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206DB" w14:textId="77685461" w:rsidR="004878DD" w:rsidRPr="00820B9F" w:rsidRDefault="004878DD" w:rsidP="00820B9F">
      <w:pPr>
        <w:spacing w:line="360" w:lineRule="auto"/>
        <w:ind w:left="850" w:right="850"/>
        <w:rPr>
          <w:rFonts w:ascii="Times New Roman" w:hAnsi="Times New Roman"/>
          <w:color w:val="4C4747"/>
          <w:lang w:val="es-DO"/>
        </w:rPr>
      </w:pPr>
    </w:p>
    <w:p w14:paraId="2C9DE71C" w14:textId="33E87947" w:rsidR="00B25E8B" w:rsidRPr="00820B9F" w:rsidRDefault="003E7EE5" w:rsidP="00820B9F">
      <w:pPr>
        <w:spacing w:line="360" w:lineRule="auto"/>
        <w:ind w:left="850" w:right="850"/>
        <w:rPr>
          <w:rFonts w:ascii="Times New Roman" w:hAnsi="Times New Roman"/>
          <w:color w:val="4C4747"/>
        </w:rPr>
      </w:pPr>
      <w:r w:rsidRPr="00820B9F">
        <w:rPr>
          <w:rFonts w:ascii="Times New Roman" w:hAnsi="Times New Roman"/>
          <w:noProof/>
          <w:color w:val="4C4747"/>
        </w:rPr>
        <w:drawing>
          <wp:anchor distT="0" distB="0" distL="114300" distR="114300" simplePos="0" relativeHeight="251648000" behindDoc="0" locked="0" layoutInCell="1" allowOverlap="1" wp14:anchorId="4823D5C7" wp14:editId="056FFA78">
            <wp:simplePos x="0" y="0"/>
            <wp:positionH relativeFrom="margin">
              <wp:align>center</wp:align>
            </wp:positionH>
            <wp:positionV relativeFrom="margin">
              <wp:align>top</wp:align>
            </wp:positionV>
            <wp:extent cx="1524000" cy="1513205"/>
            <wp:effectExtent l="0" t="0" r="0" b="0"/>
            <wp:wrapSquare wrapText="bothSides"/>
            <wp:docPr id="5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513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7F836" w14:textId="77777777" w:rsidR="00B25E8B" w:rsidRPr="00820B9F" w:rsidRDefault="00B25E8B" w:rsidP="00820B9F">
      <w:pPr>
        <w:spacing w:line="360" w:lineRule="auto"/>
        <w:ind w:left="850" w:right="850"/>
        <w:rPr>
          <w:rFonts w:ascii="Times New Roman" w:hAnsi="Times New Roman"/>
          <w:color w:val="4C4747"/>
        </w:rPr>
      </w:pPr>
    </w:p>
    <w:p w14:paraId="6CB9FDB1" w14:textId="77777777" w:rsidR="00B25E8B" w:rsidRPr="00820B9F" w:rsidRDefault="00B25E8B" w:rsidP="00820B9F">
      <w:pPr>
        <w:spacing w:line="360" w:lineRule="auto"/>
        <w:ind w:left="850" w:right="850"/>
        <w:rPr>
          <w:rFonts w:ascii="Times New Roman" w:hAnsi="Times New Roman"/>
          <w:color w:val="4C4747"/>
        </w:rPr>
      </w:pPr>
    </w:p>
    <w:p w14:paraId="3646537B" w14:textId="6F841F6A" w:rsidR="00B25E8B" w:rsidRPr="00820B9F" w:rsidRDefault="00B25E8B" w:rsidP="00820B9F">
      <w:pPr>
        <w:spacing w:line="360" w:lineRule="auto"/>
        <w:ind w:left="850" w:right="850"/>
        <w:rPr>
          <w:rFonts w:ascii="Times New Roman" w:hAnsi="Times New Roman"/>
          <w:color w:val="4C4747"/>
        </w:rPr>
      </w:pPr>
    </w:p>
    <w:p w14:paraId="42FD69FA" w14:textId="77777777" w:rsidR="00B25E8B" w:rsidRPr="00820B9F" w:rsidRDefault="00B25E8B" w:rsidP="00820B9F">
      <w:pPr>
        <w:spacing w:line="360" w:lineRule="auto"/>
        <w:ind w:left="850" w:right="850"/>
        <w:rPr>
          <w:rFonts w:ascii="Times New Roman" w:hAnsi="Times New Roman"/>
          <w:color w:val="4C4747"/>
        </w:rPr>
      </w:pPr>
    </w:p>
    <w:p w14:paraId="0ED782ED" w14:textId="11A3C659" w:rsidR="00B25E8B" w:rsidRPr="00820B9F" w:rsidRDefault="00B25E8B" w:rsidP="00820B9F">
      <w:pPr>
        <w:spacing w:line="360" w:lineRule="auto"/>
        <w:ind w:left="850" w:right="850"/>
        <w:rPr>
          <w:rFonts w:ascii="Times New Roman" w:hAnsi="Times New Roman"/>
          <w:color w:val="4C4747"/>
        </w:rPr>
      </w:pPr>
    </w:p>
    <w:p w14:paraId="7CC66F2C" w14:textId="78CE0F33" w:rsidR="00B25E8B" w:rsidRPr="00820B9F" w:rsidRDefault="003E7EE5" w:rsidP="00820B9F">
      <w:pPr>
        <w:spacing w:line="360" w:lineRule="auto"/>
        <w:ind w:left="850" w:right="850"/>
        <w:rPr>
          <w:rFonts w:ascii="Times New Roman" w:hAnsi="Times New Roman"/>
          <w:color w:val="4C4747"/>
        </w:rPr>
      </w:pPr>
      <w:r w:rsidRPr="00820B9F">
        <w:rPr>
          <w:rFonts w:ascii="Times New Roman" w:hAnsi="Times New Roman"/>
          <w:noProof/>
          <w:color w:val="4C4747"/>
        </w:rPr>
        <mc:AlternateContent>
          <mc:Choice Requires="wps">
            <w:drawing>
              <wp:anchor distT="0" distB="0" distL="114300" distR="114300" simplePos="0" relativeHeight="251652096" behindDoc="0" locked="0" layoutInCell="1" allowOverlap="1" wp14:anchorId="21CCFC5A" wp14:editId="773C9F83">
                <wp:simplePos x="0" y="0"/>
                <wp:positionH relativeFrom="margin">
                  <wp:align>center</wp:align>
                </wp:positionH>
                <wp:positionV relativeFrom="margin">
                  <wp:posOffset>1623695</wp:posOffset>
                </wp:positionV>
                <wp:extent cx="1646555" cy="177165"/>
                <wp:effectExtent l="0" t="0" r="10795" b="13335"/>
                <wp:wrapSquare wrapText="bothSides"/>
                <wp:docPr id="23"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55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9CF65" w14:textId="77777777" w:rsidR="00AE01CF" w:rsidRPr="00641197" w:rsidRDefault="00AE01CF" w:rsidP="00B25E8B">
                            <w:pPr>
                              <w:spacing w:before="20"/>
                              <w:ind w:left="14"/>
                              <w:rPr>
                                <w:rFonts w:ascii="Times New Roman" w:hAnsi="Times New Roman"/>
                                <w:b/>
                                <w:bCs/>
                                <w:color w:val="D0B787"/>
                                <w:spacing w:val="9"/>
                                <w:kern w:val="24"/>
                                <w:szCs w:val="18"/>
                              </w:rPr>
                            </w:pPr>
                            <w:r w:rsidRPr="00641197">
                              <w:rPr>
                                <w:rFonts w:ascii="Times New Roman" w:hAnsi="Times New Roman"/>
                                <w:b/>
                                <w:bCs/>
                                <w:color w:val="D0B787"/>
                                <w:spacing w:val="9"/>
                                <w:kern w:val="24"/>
                                <w:szCs w:val="18"/>
                              </w:rPr>
                              <w:t>REPÚBLICA</w:t>
                            </w:r>
                            <w:r w:rsidRPr="00641197">
                              <w:rPr>
                                <w:rFonts w:ascii="Times New Roman" w:hAnsi="Times New Roman"/>
                                <w:b/>
                                <w:bCs/>
                                <w:color w:val="D0B787"/>
                                <w:spacing w:val="11"/>
                                <w:kern w:val="24"/>
                                <w:szCs w:val="18"/>
                              </w:rPr>
                              <w:t xml:space="preserve"> DOMINICANA</w:t>
                            </w:r>
                          </w:p>
                        </w:txbxContent>
                      </wps:txbx>
                      <wps:bodyPr rot="0" vert="horz" wrap="square" lIns="0" tIns="127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CCFC5A" id="_x0000_t202" coordsize="21600,21600" o:spt="202" path="m,l,21600r21600,l21600,xe">
                <v:stroke joinstyle="miter"/>
                <v:path gradientshapeok="t" o:connecttype="rect"/>
              </v:shapetype>
              <v:shape id="object 6" o:spid="_x0000_s1026" type="#_x0000_t202" style="position:absolute;left:0;text-align:left;margin-left:0;margin-top:127.85pt;width:129.65pt;height:13.9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" filled="f" stroked="f">
                <v:textbox inset="0,1pt,0,0">
                  <w:txbxContent>
                    <w:p w14:paraId="6469CF65" w14:textId="77777777" w:rsidR="00AE01CF" w:rsidRPr="00641197" w:rsidRDefault="00AE01CF" w:rsidP="00B25E8B">
                      <w:pPr>
                        <w:spacing w:before="20"/>
                        <w:ind w:left="14"/>
                        <w:rPr>
                          <w:rFonts w:ascii="Times New Roman" w:hAnsi="Times New Roman"/>
                          <w:b/>
                          <w:bCs/>
                          <w:color w:val="D0B787"/>
                          <w:spacing w:val="9"/>
                          <w:kern w:val="24"/>
                          <w:szCs w:val="18"/>
                        </w:rPr>
                      </w:pPr>
                      <w:r w:rsidRPr="00641197">
                        <w:rPr>
                          <w:rFonts w:ascii="Times New Roman" w:hAnsi="Times New Roman"/>
                          <w:b/>
                          <w:bCs/>
                          <w:color w:val="D0B787"/>
                          <w:spacing w:val="9"/>
                          <w:kern w:val="24"/>
                          <w:szCs w:val="18"/>
                        </w:rPr>
                        <w:t>REPÚBLICA</w:t>
                      </w:r>
                      <w:r w:rsidRPr="00641197">
                        <w:rPr>
                          <w:rFonts w:ascii="Times New Roman" w:hAnsi="Times New Roman"/>
                          <w:b/>
                          <w:bCs/>
                          <w:color w:val="D0B787"/>
                          <w:spacing w:val="11"/>
                          <w:kern w:val="24"/>
                          <w:szCs w:val="18"/>
                        </w:rPr>
                        <w:t xml:space="preserve"> DOMINICANA</w:t>
                      </w:r>
                    </w:p>
                  </w:txbxContent>
                </v:textbox>
                <w10:wrap type="square" anchorx="margin" anchory="margin"/>
              </v:shape>
            </w:pict>
          </mc:Fallback>
        </mc:AlternateContent>
      </w:r>
    </w:p>
    <w:p w14:paraId="63A3EA36" w14:textId="220A9AD6" w:rsidR="00B25E8B" w:rsidRPr="00820B9F" w:rsidRDefault="00B25E8B" w:rsidP="00820B9F">
      <w:pPr>
        <w:spacing w:line="360" w:lineRule="auto"/>
        <w:ind w:left="850" w:right="850"/>
        <w:rPr>
          <w:rFonts w:ascii="Times New Roman" w:hAnsi="Times New Roman"/>
          <w:color w:val="4C4747"/>
        </w:rPr>
      </w:pPr>
    </w:p>
    <w:p w14:paraId="225D03F1" w14:textId="79D622A9" w:rsidR="00B25E8B" w:rsidRPr="00820B9F" w:rsidRDefault="00B25E8B" w:rsidP="00820B9F">
      <w:pPr>
        <w:spacing w:line="360" w:lineRule="auto"/>
        <w:ind w:left="850" w:right="850"/>
        <w:rPr>
          <w:rFonts w:ascii="Times New Roman" w:hAnsi="Times New Roman"/>
          <w:color w:val="4C4747"/>
        </w:rPr>
      </w:pPr>
    </w:p>
    <w:p w14:paraId="47491092" w14:textId="4C68848C" w:rsidR="001D5811" w:rsidRPr="00820B9F" w:rsidRDefault="003E7EE5" w:rsidP="00820B9F">
      <w:pPr>
        <w:spacing w:line="360" w:lineRule="auto"/>
        <w:ind w:left="850" w:right="850"/>
        <w:rPr>
          <w:rFonts w:ascii="Times New Roman" w:hAnsi="Times New Roman"/>
          <w:color w:val="4C4747"/>
        </w:rPr>
      </w:pPr>
      <w:r w:rsidRPr="00820B9F">
        <w:rPr>
          <w:rFonts w:ascii="Times New Roman" w:hAnsi="Times New Roman"/>
          <w:noProof/>
          <w:color w:val="4C4747"/>
        </w:rPr>
        <mc:AlternateContent>
          <mc:Choice Requires="wps">
            <w:drawing>
              <wp:anchor distT="0" distB="0" distL="114300" distR="114300" simplePos="0" relativeHeight="251651072" behindDoc="0" locked="0" layoutInCell="1" allowOverlap="1" wp14:anchorId="3B474F10" wp14:editId="16B1A262">
                <wp:simplePos x="0" y="0"/>
                <wp:positionH relativeFrom="margin">
                  <wp:posOffset>1910080</wp:posOffset>
                </wp:positionH>
                <wp:positionV relativeFrom="margin">
                  <wp:posOffset>4349115</wp:posOffset>
                </wp:positionV>
                <wp:extent cx="1211580" cy="308610"/>
                <wp:effectExtent l="0" t="0" r="7620" b="15240"/>
                <wp:wrapSquare wrapText="bothSides"/>
                <wp:docPr id="21"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0F86E" w14:textId="77777777" w:rsidR="00AE01CF" w:rsidRPr="00BE1797" w:rsidRDefault="00AE01CF" w:rsidP="00B25E8B">
                            <w:pPr>
                              <w:spacing w:before="20"/>
                              <w:ind w:left="14"/>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1</w:t>
                            </w:r>
                            <w:r w:rsidRPr="00BE1797">
                              <w:rPr>
                                <w:rFonts w:ascii="Times New Roman" w:hAnsi="Times New Roman"/>
                                <w:color w:val="D5B788"/>
                                <w:spacing w:val="-21"/>
                                <w:kern w:val="24"/>
                                <w:sz w:val="28"/>
                                <w:szCs w:val="28"/>
                              </w:rPr>
                              <w:t xml:space="preserve"> </w:t>
                            </w:r>
                          </w:p>
                        </w:txbxContent>
                      </wps:txbx>
                      <wps:bodyPr rot="0" vert="horz" wrap="square" lIns="0" tIns="127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474F10" id="object 5" o:spid="_x0000_s1027" type="#_x0000_t202" style="position:absolute;left:0;text-align:left;margin-left:150.4pt;margin-top:342.45pt;width:95.4pt;height:24.3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" filled="f" stroked="f">
                <v:textbox inset="0,1pt,0,0">
                  <w:txbxContent>
                    <w:p w14:paraId="0590F86E" w14:textId="77777777" w:rsidR="00AE01CF" w:rsidRPr="00BE1797" w:rsidRDefault="00AE01CF" w:rsidP="00B25E8B">
                      <w:pPr>
                        <w:spacing w:before="20"/>
                        <w:ind w:left="14"/>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1</w:t>
                      </w:r>
                      <w:r w:rsidRPr="00BE1797">
                        <w:rPr>
                          <w:rFonts w:ascii="Times New Roman" w:hAnsi="Times New Roman"/>
                          <w:color w:val="D5B788"/>
                          <w:spacing w:val="-21"/>
                          <w:kern w:val="24"/>
                          <w:sz w:val="28"/>
                          <w:szCs w:val="28"/>
                        </w:rPr>
                        <w:t xml:space="preserve"> </w:t>
                      </w:r>
                    </w:p>
                  </w:txbxContent>
                </v:textbox>
                <w10:wrap type="square" anchorx="margin" anchory="margin"/>
              </v:shape>
            </w:pict>
          </mc:Fallback>
        </mc:AlternateContent>
      </w:r>
      <w:r w:rsidRPr="00820B9F">
        <w:rPr>
          <w:rFonts w:ascii="Times New Roman" w:hAnsi="Times New Roman"/>
          <w:noProof/>
          <w:color w:val="4C4747"/>
        </w:rPr>
        <mc:AlternateContent>
          <mc:Choice Requires="wps">
            <w:drawing>
              <wp:anchor distT="0" distB="0" distL="114300" distR="114300" simplePos="0" relativeHeight="251649024" behindDoc="0" locked="0" layoutInCell="1" allowOverlap="1" wp14:anchorId="39B0DFD8" wp14:editId="262DAA85">
                <wp:simplePos x="0" y="0"/>
                <wp:positionH relativeFrom="margin">
                  <wp:posOffset>2137410</wp:posOffset>
                </wp:positionH>
                <wp:positionV relativeFrom="margin">
                  <wp:posOffset>4117340</wp:posOffset>
                </wp:positionV>
                <wp:extent cx="764540" cy="122555"/>
                <wp:effectExtent l="0" t="0" r="0" b="0"/>
                <wp:wrapSquare wrapText="bothSides"/>
                <wp:docPr id="20"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4540" cy="122555"/>
                        </a:xfrm>
                        <a:custGeom>
                          <a:avLst/>
                          <a:gdLst>
                            <a:gd name="T0" fmla="*/ 101305 w 764275"/>
                            <a:gd name="T1" fmla="*/ 46970 h 122830"/>
                            <a:gd name="T2" fmla="*/ 662970 w 764275"/>
                            <a:gd name="T3" fmla="*/ 46970 h 122830"/>
                            <a:gd name="T4" fmla="*/ 662970 w 764275"/>
                            <a:gd name="T5" fmla="*/ 75860 h 122830"/>
                            <a:gd name="T6" fmla="*/ 101305 w 764275"/>
                            <a:gd name="T7" fmla="*/ 75860 h 122830"/>
                            <a:gd name="T8" fmla="*/ 101305 w 764275"/>
                            <a:gd name="T9" fmla="*/ 46970 h 1228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4275" h="122830">
                              <a:moveTo>
                                <a:pt x="101305" y="46970"/>
                              </a:moveTo>
                              <a:lnTo>
                                <a:pt x="662970" y="46970"/>
                              </a:lnTo>
                              <a:lnTo>
                                <a:pt x="662970" y="75860"/>
                              </a:lnTo>
                              <a:lnTo>
                                <a:pt x="101305" y="75860"/>
                              </a:lnTo>
                              <a:lnTo>
                                <a:pt x="101305" y="46970"/>
                              </a:lnTo>
                              <a:close/>
                            </a:path>
                          </a:pathLst>
                        </a:custGeom>
                        <a:solidFill>
                          <a:srgbClr val="D1B886"/>
                        </a:solidFill>
                        <a:ln w="12700" cap="flat" cmpd="sng" algn="ctr">
                          <a:solidFill>
                            <a:srgbClr val="D1B886"/>
                          </a:solidFill>
                          <a:prstDash val="solid"/>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2F9CD35" id="Minus Sign 3" o:spid="_x0000_s1026" style="position:absolute;margin-left:168.3pt;margin-top:324.2pt;width:60.2pt;height:9.6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764275,12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" path="m101305,46970r561665,l662970,75860r-561665,l101305,46970xe" fillcolor="#d1b886" strokecolor="#d1b886" strokeweight="1pt">
                <v:stroke joinstyle="miter"/>
                <v:path arrowok="t" o:connecttype="custom" o:connectlocs="101340,46865;663200,46865;663200,75690;101340,75690;101340,46865" o:connectangles="0,0,0,0,0"/>
                <w10:wrap type="square" anchorx="margin" anchory="margin"/>
              </v:shape>
            </w:pict>
          </mc:Fallback>
        </mc:AlternateContent>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p>
    <w:p w14:paraId="76005DA4" w14:textId="4E0A2BBC" w:rsidR="001D5811" w:rsidRPr="00820B9F" w:rsidRDefault="00452BAF" w:rsidP="00820B9F">
      <w:pPr>
        <w:spacing w:line="360" w:lineRule="auto"/>
        <w:ind w:left="850" w:right="850"/>
        <w:rPr>
          <w:rFonts w:ascii="Times New Roman" w:hAnsi="Times New Roman"/>
          <w:color w:val="4C4747"/>
        </w:rPr>
      </w:pPr>
      <w:r w:rsidRPr="00820B9F">
        <w:rPr>
          <w:rFonts w:ascii="Times New Roman" w:hAnsi="Times New Roman"/>
          <w:noProof/>
          <w:color w:val="4C4747"/>
        </w:rPr>
        <mc:AlternateContent>
          <mc:Choice Requires="wps">
            <w:drawing>
              <wp:anchor distT="0" distB="0" distL="114300" distR="114300" simplePos="0" relativeHeight="251650048" behindDoc="0" locked="0" layoutInCell="1" allowOverlap="1" wp14:anchorId="518842CD" wp14:editId="6BC06B15">
                <wp:simplePos x="0" y="0"/>
                <wp:positionH relativeFrom="margin">
                  <wp:align>center</wp:align>
                </wp:positionH>
                <wp:positionV relativeFrom="margin">
                  <wp:posOffset>3006725</wp:posOffset>
                </wp:positionV>
                <wp:extent cx="3362325" cy="577215"/>
                <wp:effectExtent l="0" t="0" r="9525" b="3810"/>
                <wp:wrapSquare wrapText="bothSides"/>
                <wp:docPr id="19"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57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B3DD9" w14:textId="77777777" w:rsidR="00AE01CF" w:rsidRDefault="00AE01CF" w:rsidP="00B25E8B">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MEMORIA</w:t>
                            </w:r>
                          </w:p>
                          <w:p w14:paraId="380100D5" w14:textId="10AFCA94" w:rsidR="00AE01CF" w:rsidRPr="00BE1797" w:rsidRDefault="00AE01CF" w:rsidP="00B25E8B">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INSTITUCIONAL</w:t>
                            </w:r>
                          </w:p>
                        </w:txbxContent>
                      </wps:txbx>
                      <wps:bodyPr rot="0" vert="horz" wrap="square" lIns="0" tIns="17145" rIns="0" bIns="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518842CD" id="object 4" o:spid="_x0000_s1028" type="#_x0000_t202" style="position:absolute;left:0;text-align:left;margin-left:0;margin-top:236.75pt;width:264.75pt;height:45.4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" filled="f" stroked="f">
                <v:textbox style="mso-fit-shape-to-text:t" inset="0,1.35pt,0,0">
                  <w:txbxContent>
                    <w:p w14:paraId="42FB3DD9" w14:textId="77777777" w:rsidR="00AE01CF" w:rsidRDefault="00AE01CF" w:rsidP="00B25E8B">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MEMORIA</w:t>
                      </w:r>
                    </w:p>
                    <w:p w14:paraId="380100D5" w14:textId="10AFCA94" w:rsidR="00AE01CF" w:rsidRPr="00BE1797" w:rsidRDefault="00AE01CF" w:rsidP="00B25E8B">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INSTITUCIONAL</w:t>
                      </w:r>
                    </w:p>
                  </w:txbxContent>
                </v:textbox>
                <w10:wrap type="square" anchorx="margin" anchory="margin"/>
              </v:shape>
            </w:pict>
          </mc:Fallback>
        </mc:AlternateContent>
      </w:r>
    </w:p>
    <w:p w14:paraId="5A5B8D67" w14:textId="09C640E9" w:rsidR="001D5811" w:rsidRPr="00820B9F" w:rsidRDefault="001D5811" w:rsidP="00820B9F">
      <w:pPr>
        <w:spacing w:line="360" w:lineRule="auto"/>
        <w:ind w:left="850" w:right="850"/>
        <w:rPr>
          <w:rFonts w:ascii="Times New Roman" w:hAnsi="Times New Roman"/>
          <w:color w:val="4C4747"/>
        </w:rPr>
      </w:pPr>
    </w:p>
    <w:p w14:paraId="667DE97F" w14:textId="60F910E6" w:rsidR="001D5811" w:rsidRPr="00820B9F" w:rsidRDefault="001D5811" w:rsidP="00820B9F">
      <w:pPr>
        <w:spacing w:line="360" w:lineRule="auto"/>
        <w:ind w:left="850" w:right="850"/>
        <w:rPr>
          <w:rFonts w:ascii="Times New Roman" w:hAnsi="Times New Roman"/>
          <w:color w:val="4C4747"/>
        </w:rPr>
      </w:pPr>
    </w:p>
    <w:p w14:paraId="656D04B9" w14:textId="35952033" w:rsidR="002C554E" w:rsidRPr="00820B9F" w:rsidRDefault="00452BAF" w:rsidP="00820B9F">
      <w:pPr>
        <w:spacing w:line="360" w:lineRule="auto"/>
        <w:ind w:left="850" w:right="850"/>
        <w:rPr>
          <w:rFonts w:ascii="Times New Roman" w:hAnsi="Times New Roman"/>
          <w:color w:val="4C4747"/>
        </w:rPr>
      </w:pPr>
      <w:r w:rsidRPr="00820B9F">
        <w:rPr>
          <w:rFonts w:ascii="Times New Roman" w:hAnsi="Times New Roman"/>
          <w:noProof/>
          <w:color w:val="4C4747"/>
        </w:rPr>
        <mc:AlternateContent>
          <mc:Choice Requires="wps">
            <w:drawing>
              <wp:anchor distT="0" distB="0" distL="114300" distR="114300" simplePos="0" relativeHeight="251643904" behindDoc="0" locked="0" layoutInCell="1" allowOverlap="1" wp14:anchorId="4FF9BFFE" wp14:editId="388E3E3E">
                <wp:simplePos x="0" y="0"/>
                <wp:positionH relativeFrom="margin">
                  <wp:posOffset>800735</wp:posOffset>
                </wp:positionH>
                <wp:positionV relativeFrom="paragraph">
                  <wp:posOffset>2836545</wp:posOffset>
                </wp:positionV>
                <wp:extent cx="3390900" cy="2423160"/>
                <wp:effectExtent l="0" t="0" r="0" b="0"/>
                <wp:wrapNone/>
                <wp:docPr id="2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2423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91743" id="Rectangle 54" o:spid="_x0000_s1026" style="position:absolute;margin-left:63.05pt;margin-top:223.35pt;width:267pt;height:190.8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" stroked="f">
                <w10:wrap anchorx="margin"/>
              </v:rect>
            </w:pict>
          </mc:Fallback>
        </mc:AlternateContent>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p>
    <w:p w14:paraId="441C4403" w14:textId="57787DDE" w:rsidR="00820B9F" w:rsidRPr="00820B9F" w:rsidRDefault="00820B9F" w:rsidP="00820B9F">
      <w:pPr>
        <w:spacing w:line="360" w:lineRule="auto"/>
        <w:ind w:left="850" w:right="850"/>
        <w:rPr>
          <w:rFonts w:ascii="Times New Roman" w:hAnsi="Times New Roman"/>
          <w:color w:val="4C4747"/>
        </w:rPr>
      </w:pPr>
    </w:p>
    <w:p w14:paraId="7AA193ED" w14:textId="025231C1" w:rsidR="00820B9F" w:rsidRPr="00820B9F" w:rsidRDefault="00820B9F" w:rsidP="00820B9F">
      <w:pPr>
        <w:spacing w:line="360" w:lineRule="auto"/>
        <w:ind w:left="850" w:right="850"/>
        <w:rPr>
          <w:rFonts w:ascii="Times New Roman" w:hAnsi="Times New Roman"/>
          <w:color w:val="4C4747"/>
        </w:rPr>
      </w:pPr>
    </w:p>
    <w:p w14:paraId="6D498B03" w14:textId="3B3BC765" w:rsidR="00820B9F" w:rsidRPr="00820B9F" w:rsidRDefault="00820B9F" w:rsidP="00820B9F">
      <w:pPr>
        <w:spacing w:line="360" w:lineRule="auto"/>
        <w:ind w:left="850" w:right="850"/>
        <w:rPr>
          <w:rFonts w:ascii="Times New Roman" w:hAnsi="Times New Roman"/>
          <w:color w:val="4C4747"/>
        </w:rPr>
      </w:pPr>
    </w:p>
    <w:p w14:paraId="3BB7EC72" w14:textId="3501129B" w:rsidR="00820B9F" w:rsidRPr="00820B9F" w:rsidRDefault="00820B9F" w:rsidP="00820B9F">
      <w:pPr>
        <w:spacing w:line="360" w:lineRule="auto"/>
        <w:ind w:left="850" w:right="850"/>
        <w:rPr>
          <w:rFonts w:ascii="Times New Roman" w:hAnsi="Times New Roman"/>
          <w:color w:val="4C4747"/>
        </w:rPr>
      </w:pPr>
      <w:r w:rsidRPr="00820B9F">
        <w:rPr>
          <w:rFonts w:ascii="Times New Roman" w:hAnsi="Times New Roman"/>
          <w:noProof/>
          <w:color w:val="4C4747"/>
        </w:rPr>
        <w:drawing>
          <wp:anchor distT="0" distB="0" distL="114300" distR="114300" simplePos="0" relativeHeight="251656192" behindDoc="0" locked="0" layoutInCell="1" allowOverlap="1" wp14:anchorId="73778A70" wp14:editId="448E52CA">
            <wp:simplePos x="0" y="0"/>
            <wp:positionH relativeFrom="margin">
              <wp:align>center</wp:align>
            </wp:positionH>
            <wp:positionV relativeFrom="margin">
              <wp:posOffset>7474585</wp:posOffset>
            </wp:positionV>
            <wp:extent cx="2847340" cy="871855"/>
            <wp:effectExtent l="0" t="0" r="0" b="4445"/>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340" cy="871855"/>
                    </a:xfrm>
                    <a:prstGeom prst="rect">
                      <a:avLst/>
                    </a:prstGeom>
                    <a:noFill/>
                  </pic:spPr>
                </pic:pic>
              </a:graphicData>
            </a:graphic>
            <wp14:sizeRelH relativeFrom="page">
              <wp14:pctWidth>0</wp14:pctWidth>
            </wp14:sizeRelH>
            <wp14:sizeRelV relativeFrom="page">
              <wp14:pctHeight>0</wp14:pctHeight>
            </wp14:sizeRelV>
          </wp:anchor>
        </w:drawing>
      </w:r>
    </w:p>
    <w:p w14:paraId="225B14AF" w14:textId="0474A79A" w:rsidR="00B25E8B" w:rsidRPr="00820B9F" w:rsidRDefault="002C554E" w:rsidP="00820B9F">
      <w:pPr>
        <w:spacing w:line="360" w:lineRule="auto"/>
        <w:ind w:left="850" w:right="850"/>
        <w:rPr>
          <w:rFonts w:ascii="Times New Roman" w:hAnsi="Times New Roman"/>
          <w:color w:val="4C4747"/>
        </w:rPr>
      </w:pPr>
      <w:r w:rsidRPr="00820B9F">
        <w:rPr>
          <w:rFonts w:ascii="Times New Roman" w:hAnsi="Times New Roman"/>
          <w:color w:val="4C4747"/>
        </w:rPr>
        <w:br w:type="page"/>
      </w:r>
      <w:r w:rsidR="00B25E8B" w:rsidRPr="00820B9F">
        <w:rPr>
          <w:rFonts w:ascii="Times New Roman" w:hAnsi="Times New Roman"/>
          <w:color w:val="4C4747"/>
        </w:rPr>
        <w:lastRenderedPageBreak/>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r w:rsidR="00B25E8B" w:rsidRPr="00820B9F">
        <w:rPr>
          <w:rFonts w:ascii="Times New Roman" w:hAnsi="Times New Roman"/>
          <w:color w:val="4C4747"/>
        </w:rPr>
        <w:tab/>
      </w:r>
    </w:p>
    <w:p w14:paraId="1B35517F" w14:textId="77BF8D50" w:rsidR="00B25E8B" w:rsidRPr="00820B9F" w:rsidRDefault="00B25E8B" w:rsidP="00820B9F">
      <w:pPr>
        <w:spacing w:line="360" w:lineRule="auto"/>
        <w:ind w:left="850" w:right="850"/>
        <w:rPr>
          <w:rFonts w:ascii="Times New Roman" w:hAnsi="Times New Roman"/>
          <w:color w:val="4C4747"/>
        </w:rPr>
      </w:pPr>
    </w:p>
    <w:p w14:paraId="3B954BD4" w14:textId="5C29FF61" w:rsidR="00C95194" w:rsidRPr="00820B9F" w:rsidRDefault="00452BAF" w:rsidP="00820B9F">
      <w:pPr>
        <w:spacing w:line="360" w:lineRule="auto"/>
        <w:ind w:left="850" w:right="850"/>
        <w:rPr>
          <w:rFonts w:ascii="Times New Roman" w:hAnsi="Times New Roman"/>
          <w:color w:val="4C4747"/>
        </w:rPr>
      </w:pPr>
      <w:r w:rsidRPr="00820B9F">
        <w:rPr>
          <w:rFonts w:ascii="Times New Roman" w:hAnsi="Times New Roman"/>
          <w:noProof/>
          <w:color w:val="4C4747"/>
        </w:rPr>
        <mc:AlternateContent>
          <mc:Choice Requires="wps">
            <w:drawing>
              <wp:anchor distT="0" distB="0" distL="114300" distR="114300" simplePos="0" relativeHeight="251653120" behindDoc="0" locked="0" layoutInCell="1" allowOverlap="1" wp14:anchorId="4C06CDF8" wp14:editId="24D134DA">
                <wp:simplePos x="0" y="0"/>
                <wp:positionH relativeFrom="margin">
                  <wp:align>center</wp:align>
                </wp:positionH>
                <wp:positionV relativeFrom="margin">
                  <wp:posOffset>3009900</wp:posOffset>
                </wp:positionV>
                <wp:extent cx="3408680" cy="577215"/>
                <wp:effectExtent l="0" t="0" r="1270" b="3810"/>
                <wp:wrapSquare wrapText="bothSides"/>
                <wp:docPr id="18"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8680" cy="57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017E2" w14:textId="20B65914" w:rsidR="00AE01CF" w:rsidRDefault="00AE01CF" w:rsidP="00B25E8B">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MEMORIA</w:t>
                            </w:r>
                          </w:p>
                          <w:p w14:paraId="0E84184E" w14:textId="6602A8D3" w:rsidR="00AE01CF" w:rsidRPr="00BE1797" w:rsidRDefault="00AE01CF" w:rsidP="00B25E8B">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INSTITUCIONAL</w:t>
                            </w:r>
                          </w:p>
                        </w:txbxContent>
                      </wps:txbx>
                      <wps:bodyPr rot="0" vert="horz" wrap="square" lIns="0" tIns="17145" rIns="0" bIns="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4C06CDF8" id="_x0000_s1029" type="#_x0000_t202" style="position:absolute;left:0;text-align:left;margin-left:0;margin-top:237pt;width:268.4pt;height:45.4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" filled="f" stroked="f">
                <v:textbox style="mso-fit-shape-to-text:t" inset="0,1.35pt,0,0">
                  <w:txbxContent>
                    <w:p w14:paraId="56B017E2" w14:textId="20B65914" w:rsidR="00AE01CF" w:rsidRDefault="00AE01CF" w:rsidP="00B25E8B">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MEMORIA</w:t>
                      </w:r>
                    </w:p>
                    <w:p w14:paraId="0E84184E" w14:textId="6602A8D3" w:rsidR="00AE01CF" w:rsidRPr="00BE1797" w:rsidRDefault="00AE01CF" w:rsidP="00B25E8B">
                      <w:pPr>
                        <w:spacing w:before="27"/>
                        <w:jc w:val="center"/>
                        <w:rPr>
                          <w:rFonts w:ascii="Times New Roman" w:hAnsi="Times New Roman"/>
                          <w:color w:val="D5B788"/>
                          <w:spacing w:val="60"/>
                          <w:kern w:val="24"/>
                          <w:sz w:val="56"/>
                          <w:szCs w:val="56"/>
                          <w:lang w:val="es-DO"/>
                        </w:rPr>
                      </w:pPr>
                      <w:r>
                        <w:rPr>
                          <w:rFonts w:ascii="Times New Roman" w:hAnsi="Times New Roman"/>
                          <w:color w:val="D5B788"/>
                          <w:spacing w:val="60"/>
                          <w:kern w:val="24"/>
                          <w:sz w:val="56"/>
                          <w:szCs w:val="56"/>
                          <w:lang w:val="es-DO"/>
                        </w:rPr>
                        <w:t>INSTITUCIONAL</w:t>
                      </w:r>
                    </w:p>
                  </w:txbxContent>
                </v:textbox>
                <w10:wrap type="square" anchorx="margin" anchory="margin"/>
              </v:shape>
            </w:pict>
          </mc:Fallback>
        </mc:AlternateContent>
      </w:r>
      <w:r w:rsidR="003E7EE5" w:rsidRPr="00820B9F">
        <w:rPr>
          <w:rFonts w:ascii="Times New Roman" w:hAnsi="Times New Roman"/>
          <w:noProof/>
          <w:color w:val="4C4747"/>
        </w:rPr>
        <mc:AlternateContent>
          <mc:Choice Requires="wps">
            <w:drawing>
              <wp:anchor distT="0" distB="0" distL="114300" distR="114300" simplePos="0" relativeHeight="251654144" behindDoc="0" locked="0" layoutInCell="1" allowOverlap="1" wp14:anchorId="3C18707F" wp14:editId="24A8BA7F">
                <wp:simplePos x="0" y="0"/>
                <wp:positionH relativeFrom="margin">
                  <wp:posOffset>2132965</wp:posOffset>
                </wp:positionH>
                <wp:positionV relativeFrom="margin">
                  <wp:posOffset>4079240</wp:posOffset>
                </wp:positionV>
                <wp:extent cx="764540" cy="122555"/>
                <wp:effectExtent l="0" t="0" r="0" b="0"/>
                <wp:wrapSquare wrapText="bothSides"/>
                <wp:docPr id="17" name="Minus Sign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4540" cy="122555"/>
                        </a:xfrm>
                        <a:custGeom>
                          <a:avLst/>
                          <a:gdLst>
                            <a:gd name="T0" fmla="*/ 101305 w 764275"/>
                            <a:gd name="T1" fmla="*/ 46970 h 122830"/>
                            <a:gd name="T2" fmla="*/ 662970 w 764275"/>
                            <a:gd name="T3" fmla="*/ 46970 h 122830"/>
                            <a:gd name="T4" fmla="*/ 662970 w 764275"/>
                            <a:gd name="T5" fmla="*/ 75860 h 122830"/>
                            <a:gd name="T6" fmla="*/ 101305 w 764275"/>
                            <a:gd name="T7" fmla="*/ 75860 h 122830"/>
                            <a:gd name="T8" fmla="*/ 101305 w 764275"/>
                            <a:gd name="T9" fmla="*/ 46970 h 1228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4275" h="122830">
                              <a:moveTo>
                                <a:pt x="101305" y="46970"/>
                              </a:moveTo>
                              <a:lnTo>
                                <a:pt x="662970" y="46970"/>
                              </a:lnTo>
                              <a:lnTo>
                                <a:pt x="662970" y="75860"/>
                              </a:lnTo>
                              <a:lnTo>
                                <a:pt x="101305" y="75860"/>
                              </a:lnTo>
                              <a:lnTo>
                                <a:pt x="101305" y="46970"/>
                              </a:lnTo>
                              <a:close/>
                            </a:path>
                          </a:pathLst>
                        </a:custGeom>
                        <a:solidFill>
                          <a:srgbClr val="D1B886"/>
                        </a:solidFill>
                        <a:ln w="12700" cap="flat" cmpd="sng" algn="ctr">
                          <a:solidFill>
                            <a:srgbClr val="D1B886"/>
                          </a:solidFill>
                          <a:prstDash val="solid"/>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08D1A0" id="Minus Sign 15" o:spid="_x0000_s1026" style="position:absolute;margin-left:167.95pt;margin-top:321.2pt;width:60.2pt;height:9.6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764275,12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" path="m101305,46970r561665,l662970,75860r-561665,l101305,46970xe" fillcolor="#d1b886" strokecolor="#d1b886" strokeweight="1pt">
                <v:stroke joinstyle="miter"/>
                <v:path arrowok="t" o:connecttype="custom" o:connectlocs="101340,46865;663200,46865;663200,75690;101340,75690;101340,46865" o:connectangles="0,0,0,0,0"/>
                <w10:wrap type="square" anchorx="margin" anchory="margin"/>
              </v:shape>
            </w:pict>
          </mc:Fallback>
        </mc:AlternateContent>
      </w:r>
      <w:r w:rsidR="003E7EE5" w:rsidRPr="00820B9F">
        <w:rPr>
          <w:rFonts w:ascii="Times New Roman" w:hAnsi="Times New Roman"/>
          <w:noProof/>
          <w:color w:val="4C4747"/>
        </w:rPr>
        <mc:AlternateContent>
          <mc:Choice Requires="wps">
            <w:drawing>
              <wp:anchor distT="0" distB="0" distL="114300" distR="114300" simplePos="0" relativeHeight="251655168" behindDoc="0" locked="0" layoutInCell="1" allowOverlap="1" wp14:anchorId="10A083F8" wp14:editId="161D1D6D">
                <wp:simplePos x="0" y="0"/>
                <wp:positionH relativeFrom="margin">
                  <wp:posOffset>1906270</wp:posOffset>
                </wp:positionH>
                <wp:positionV relativeFrom="margin">
                  <wp:posOffset>4272280</wp:posOffset>
                </wp:positionV>
                <wp:extent cx="1214755" cy="308610"/>
                <wp:effectExtent l="1270" t="0" r="3175" b="635"/>
                <wp:wrapSquare wrapText="bothSides"/>
                <wp:docPr id="16"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A7D6B" w14:textId="77777777" w:rsidR="00AE01CF" w:rsidRPr="00BE1797" w:rsidRDefault="00AE01CF" w:rsidP="00B25E8B">
                            <w:pPr>
                              <w:spacing w:before="20"/>
                              <w:ind w:left="14"/>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sidRPr="00BE1797">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1</w:t>
                            </w:r>
                            <w:r w:rsidRPr="00BE1797">
                              <w:rPr>
                                <w:rFonts w:ascii="Times New Roman" w:hAnsi="Times New Roman"/>
                                <w:color w:val="D5B788"/>
                                <w:spacing w:val="-21"/>
                                <w:kern w:val="24"/>
                                <w:sz w:val="28"/>
                                <w:szCs w:val="28"/>
                              </w:rPr>
                              <w:t xml:space="preserve"> </w:t>
                            </w:r>
                          </w:p>
                        </w:txbxContent>
                      </wps:txbx>
                      <wps:bodyPr rot="0" vert="horz" wrap="square" lIns="0" tIns="127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A083F8" id="_x0000_s1030" type="#_x0000_t202" style="position:absolute;left:0;text-align:left;margin-left:150.1pt;margin-top:336.4pt;width:95.65pt;height:24.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" filled="f" stroked="f">
                <v:textbox inset="0,1pt,0,0">
                  <w:txbxContent>
                    <w:p w14:paraId="26FA7D6B" w14:textId="77777777" w:rsidR="00AE01CF" w:rsidRPr="00BE1797" w:rsidRDefault="00AE01CF" w:rsidP="00B25E8B">
                      <w:pPr>
                        <w:spacing w:before="20"/>
                        <w:ind w:left="14"/>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sidRPr="00BE1797">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1</w:t>
                      </w:r>
                      <w:r w:rsidRPr="00BE1797">
                        <w:rPr>
                          <w:rFonts w:ascii="Times New Roman" w:hAnsi="Times New Roman"/>
                          <w:color w:val="D5B788"/>
                          <w:spacing w:val="-21"/>
                          <w:kern w:val="24"/>
                          <w:sz w:val="28"/>
                          <w:szCs w:val="28"/>
                        </w:rPr>
                        <w:t xml:space="preserve"> </w:t>
                      </w:r>
                    </w:p>
                  </w:txbxContent>
                </v:textbox>
                <w10:wrap type="square" anchorx="margin" anchory="margin"/>
              </v:shape>
            </w:pict>
          </mc:Fallback>
        </mc:AlternateContent>
      </w:r>
    </w:p>
    <w:p w14:paraId="698ADBC1" w14:textId="5025AB8E" w:rsidR="00B25E8B" w:rsidRPr="00820B9F" w:rsidRDefault="00820B9F" w:rsidP="00820B9F">
      <w:pPr>
        <w:spacing w:line="360" w:lineRule="auto"/>
        <w:ind w:left="850" w:right="850"/>
        <w:rPr>
          <w:rFonts w:ascii="Times New Roman" w:hAnsi="Times New Roman"/>
          <w:color w:val="4C4747"/>
        </w:rPr>
      </w:pPr>
      <w:r w:rsidRPr="00820B9F">
        <w:rPr>
          <w:rFonts w:ascii="Times New Roman" w:hAnsi="Times New Roman"/>
          <w:b/>
          <w:bCs/>
          <w:noProof/>
          <w:color w:val="4C4747"/>
        </w:rPr>
        <mc:AlternateContent>
          <mc:Choice Requires="wps">
            <w:drawing>
              <wp:anchor distT="0" distB="0" distL="114300" distR="114300" simplePos="0" relativeHeight="251642880" behindDoc="0" locked="0" layoutInCell="1" allowOverlap="1" wp14:anchorId="2DC3629C" wp14:editId="57781B93">
                <wp:simplePos x="0" y="0"/>
                <wp:positionH relativeFrom="column">
                  <wp:posOffset>1008993</wp:posOffset>
                </wp:positionH>
                <wp:positionV relativeFrom="paragraph">
                  <wp:posOffset>292231</wp:posOffset>
                </wp:positionV>
                <wp:extent cx="3390900" cy="1571954"/>
                <wp:effectExtent l="0" t="0" r="0" b="9525"/>
                <wp:wrapNone/>
                <wp:docPr id="1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15719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3599F" id="Rectangle 55" o:spid="_x0000_s1026" style="position:absolute;margin-left:79.45pt;margin-top:23pt;width:267pt;height:123.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" stroked="f"/>
            </w:pict>
          </mc:Fallback>
        </mc:AlternateContent>
      </w:r>
    </w:p>
    <w:p w14:paraId="0F1D6FDB" w14:textId="503334A9" w:rsidR="00B25E8B" w:rsidRPr="00820B9F" w:rsidRDefault="00820B9F" w:rsidP="00820B9F">
      <w:pPr>
        <w:spacing w:line="360" w:lineRule="auto"/>
        <w:ind w:left="850" w:right="850"/>
        <w:rPr>
          <w:rFonts w:ascii="Times New Roman" w:hAnsi="Times New Roman"/>
          <w:color w:val="4C4747"/>
        </w:rPr>
      </w:pPr>
      <w:r w:rsidRPr="00820B9F">
        <w:rPr>
          <w:rFonts w:ascii="Times New Roman" w:hAnsi="Times New Roman"/>
          <w:noProof/>
          <w:color w:val="4C4747"/>
        </w:rPr>
        <w:drawing>
          <wp:anchor distT="0" distB="0" distL="114300" distR="114300" simplePos="0" relativeHeight="251657216" behindDoc="0" locked="0" layoutInCell="1" allowOverlap="1" wp14:anchorId="78F36DAC" wp14:editId="230AFB22">
            <wp:simplePos x="0" y="0"/>
            <wp:positionH relativeFrom="margin">
              <wp:align>center</wp:align>
            </wp:positionH>
            <wp:positionV relativeFrom="margin">
              <wp:posOffset>7350125</wp:posOffset>
            </wp:positionV>
            <wp:extent cx="2847340" cy="871855"/>
            <wp:effectExtent l="0" t="0" r="0" b="4445"/>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340" cy="871855"/>
                    </a:xfrm>
                    <a:prstGeom prst="rect">
                      <a:avLst/>
                    </a:prstGeom>
                    <a:noFill/>
                  </pic:spPr>
                </pic:pic>
              </a:graphicData>
            </a:graphic>
            <wp14:sizeRelH relativeFrom="page">
              <wp14:pctWidth>0</wp14:pctWidth>
            </wp14:sizeRelH>
            <wp14:sizeRelV relativeFrom="page">
              <wp14:pctHeight>0</wp14:pctHeight>
            </wp14:sizeRelV>
          </wp:anchor>
        </w:drawing>
      </w:r>
    </w:p>
    <w:p w14:paraId="7758D7E2" w14:textId="16C3431C" w:rsidR="00B25E8B" w:rsidRPr="00820B9F" w:rsidRDefault="00B25E8B" w:rsidP="00820B9F">
      <w:pPr>
        <w:spacing w:line="360" w:lineRule="auto"/>
        <w:ind w:left="850" w:right="850"/>
        <w:rPr>
          <w:rFonts w:ascii="Times New Roman" w:hAnsi="Times New Roman"/>
          <w:color w:val="4C4747"/>
        </w:rPr>
      </w:pPr>
    </w:p>
    <w:p w14:paraId="213EFD29" w14:textId="5010EA3B" w:rsidR="009662DE" w:rsidRPr="00820B9F" w:rsidRDefault="00452BAF" w:rsidP="00820B9F">
      <w:pPr>
        <w:spacing w:line="360" w:lineRule="auto"/>
        <w:ind w:left="850" w:right="850"/>
        <w:jc w:val="center"/>
        <w:rPr>
          <w:rFonts w:ascii="Times New Roman" w:hAnsi="Times New Roman"/>
          <w:b/>
          <w:color w:val="4C4747"/>
          <w:spacing w:val="20"/>
          <w:sz w:val="28"/>
          <w:lang w:val="es-DO"/>
        </w:rPr>
      </w:pPr>
      <w:r w:rsidRPr="00820B9F">
        <w:rPr>
          <w:rFonts w:ascii="Times New Roman" w:hAnsi="Times New Roman"/>
          <w:b/>
          <w:color w:val="4C4747"/>
          <w:spacing w:val="20"/>
          <w:sz w:val="28"/>
          <w:lang w:val="es-DO"/>
        </w:rPr>
        <w:lastRenderedPageBreak/>
        <w:t>Tabl</w:t>
      </w:r>
      <w:r w:rsidR="009F28AA" w:rsidRPr="00820B9F">
        <w:rPr>
          <w:rFonts w:ascii="Times New Roman" w:hAnsi="Times New Roman"/>
          <w:b/>
          <w:color w:val="4C4747"/>
          <w:spacing w:val="20"/>
          <w:sz w:val="28"/>
          <w:lang w:val="es-DO"/>
        </w:rPr>
        <w:t>a de Contenidos</w:t>
      </w:r>
    </w:p>
    <w:p w14:paraId="0882DB60" w14:textId="728DF8C5" w:rsidR="009662DE" w:rsidRPr="000A7D5D" w:rsidRDefault="003E7EE5" w:rsidP="00820B9F">
      <w:pPr>
        <w:spacing w:line="360" w:lineRule="auto"/>
        <w:ind w:left="850" w:right="850"/>
        <w:rPr>
          <w:rFonts w:ascii="Times New Roman" w:hAnsi="Times New Roman"/>
          <w:color w:val="4C4747"/>
          <w:lang w:val="es-DO"/>
        </w:rPr>
      </w:pPr>
      <w:r w:rsidRPr="000A7D5D">
        <w:rPr>
          <w:rFonts w:ascii="Times New Roman" w:hAnsi="Times New Roman"/>
          <w:noProof/>
          <w:color w:val="4C4747"/>
          <w:lang w:val="es-DO" w:eastAsia="es-ES"/>
        </w:rPr>
        <mc:AlternateContent>
          <mc:Choice Requires="wps">
            <w:drawing>
              <wp:anchor distT="0" distB="0" distL="114300" distR="114300" simplePos="0" relativeHeight="251644928" behindDoc="0" locked="0" layoutInCell="1" allowOverlap="1" wp14:anchorId="3BAACFB7" wp14:editId="5CEF42E9">
                <wp:simplePos x="0" y="0"/>
                <wp:positionH relativeFrom="margin">
                  <wp:align>center</wp:align>
                </wp:positionH>
                <wp:positionV relativeFrom="paragraph">
                  <wp:posOffset>53975</wp:posOffset>
                </wp:positionV>
                <wp:extent cx="463550" cy="0"/>
                <wp:effectExtent l="0" t="19050" r="31750" b="19050"/>
                <wp:wrapNone/>
                <wp:docPr id="1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CCD65" id="Conector recto 4" o:spid="_x0000_s1026" style="position:absolute;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25pt" to="3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Qgc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" strokecolor="#ee2a24" strokeweight="2.25pt">
                <v:stroke joinstyle="miter"/>
                <w10:wrap anchorx="margin"/>
              </v:line>
            </w:pict>
          </mc:Fallback>
        </mc:AlternateContent>
      </w:r>
    </w:p>
    <w:p w14:paraId="1F269E4F" w14:textId="32E35E72" w:rsidR="009662DE" w:rsidRPr="00333190" w:rsidRDefault="009654AC" w:rsidP="00333190">
      <w:pPr>
        <w:spacing w:line="360" w:lineRule="auto"/>
        <w:ind w:left="850" w:right="850"/>
        <w:jc w:val="center"/>
        <w:rPr>
          <w:rFonts w:ascii="Times New Roman" w:hAnsi="Times New Roman"/>
          <w:b/>
          <w:color w:val="4C4747"/>
          <w:spacing w:val="20"/>
          <w:sz w:val="24"/>
          <w:szCs w:val="24"/>
          <w:lang w:val="es-DO"/>
        </w:rPr>
      </w:pPr>
      <w:r w:rsidRPr="008C3DC9">
        <w:rPr>
          <w:rFonts w:ascii="Times New Roman" w:hAnsi="Times New Roman"/>
          <w:b/>
          <w:color w:val="4C4747"/>
          <w:spacing w:val="20"/>
          <w:sz w:val="24"/>
          <w:szCs w:val="24"/>
          <w:lang w:val="es-DO"/>
        </w:rPr>
        <w:t xml:space="preserve">Memoria </w:t>
      </w:r>
      <w:r w:rsidRPr="00333190">
        <w:rPr>
          <w:rFonts w:ascii="Times New Roman" w:hAnsi="Times New Roman"/>
          <w:b/>
          <w:color w:val="4C4747"/>
          <w:spacing w:val="20"/>
          <w:sz w:val="24"/>
          <w:szCs w:val="24"/>
          <w:lang w:val="es-DO"/>
        </w:rPr>
        <w:t xml:space="preserve">Institucional </w:t>
      </w:r>
      <w:r w:rsidR="006F0C62" w:rsidRPr="00333190">
        <w:rPr>
          <w:rFonts w:ascii="Times New Roman" w:hAnsi="Times New Roman"/>
          <w:b/>
          <w:color w:val="4C4747"/>
          <w:spacing w:val="20"/>
          <w:sz w:val="24"/>
          <w:szCs w:val="24"/>
          <w:lang w:val="es-DO"/>
        </w:rPr>
        <w:t>2021</w:t>
      </w:r>
    </w:p>
    <w:p w14:paraId="27940B87" w14:textId="77777777" w:rsidR="009662DE" w:rsidRPr="00333190" w:rsidRDefault="009662DE" w:rsidP="00333190">
      <w:pPr>
        <w:spacing w:line="360" w:lineRule="auto"/>
        <w:ind w:left="850" w:right="850"/>
        <w:rPr>
          <w:rFonts w:ascii="Times New Roman" w:hAnsi="Times New Roman"/>
          <w:color w:val="4C4747"/>
          <w:sz w:val="24"/>
          <w:szCs w:val="24"/>
          <w:lang w:val="es-DO"/>
        </w:rPr>
      </w:pPr>
    </w:p>
    <w:p w14:paraId="1B6F2A18" w14:textId="36BD6AFF" w:rsidR="00333190" w:rsidRPr="00333190" w:rsidRDefault="00156AC8" w:rsidP="00333190">
      <w:pPr>
        <w:pStyle w:val="TDC1"/>
        <w:rPr>
          <w:rFonts w:asciiTheme="minorHAnsi" w:eastAsiaTheme="minorEastAsia" w:hAnsiTheme="minorHAnsi" w:cstheme="minorBidi"/>
          <w:b w:val="0"/>
          <w:sz w:val="22"/>
          <w:lang w:eastAsia="es-DO"/>
        </w:rPr>
      </w:pPr>
      <w:r w:rsidRPr="00333190">
        <w:rPr>
          <w:sz w:val="24"/>
          <w:szCs w:val="24"/>
        </w:rPr>
        <w:fldChar w:fldCharType="begin"/>
      </w:r>
      <w:r w:rsidRPr="00333190">
        <w:rPr>
          <w:sz w:val="24"/>
          <w:szCs w:val="24"/>
        </w:rPr>
        <w:instrText xml:space="preserve"> TOC \o "1-3" \h \z \u </w:instrText>
      </w:r>
      <w:r w:rsidRPr="00333190">
        <w:rPr>
          <w:sz w:val="24"/>
          <w:szCs w:val="24"/>
        </w:rPr>
        <w:fldChar w:fldCharType="separate"/>
      </w:r>
      <w:hyperlink w:anchor="_Toc91163549" w:history="1">
        <w:r w:rsidR="00333190" w:rsidRPr="00333190">
          <w:rPr>
            <w:rStyle w:val="Hipervnculo"/>
            <w:color w:val="4C4747"/>
          </w:rPr>
          <w:t>I. RESUMEN EJECUTIVO</w:t>
        </w:r>
        <w:r w:rsidR="00333190" w:rsidRPr="00333190">
          <w:rPr>
            <w:webHidden/>
          </w:rPr>
          <w:tab/>
        </w:r>
        <w:r w:rsidR="00333190" w:rsidRPr="00333190">
          <w:rPr>
            <w:webHidden/>
          </w:rPr>
          <w:fldChar w:fldCharType="begin"/>
        </w:r>
        <w:r w:rsidR="00333190" w:rsidRPr="00333190">
          <w:rPr>
            <w:webHidden/>
          </w:rPr>
          <w:instrText xml:space="preserve"> PAGEREF _Toc91163549 \h </w:instrText>
        </w:r>
        <w:r w:rsidR="00333190" w:rsidRPr="00333190">
          <w:rPr>
            <w:webHidden/>
          </w:rPr>
        </w:r>
        <w:r w:rsidR="00333190" w:rsidRPr="00333190">
          <w:rPr>
            <w:webHidden/>
          </w:rPr>
          <w:fldChar w:fldCharType="separate"/>
        </w:r>
        <w:r w:rsidR="00333190" w:rsidRPr="00333190">
          <w:rPr>
            <w:webHidden/>
          </w:rPr>
          <w:t>11</w:t>
        </w:r>
        <w:r w:rsidR="00333190" w:rsidRPr="00333190">
          <w:rPr>
            <w:webHidden/>
          </w:rPr>
          <w:fldChar w:fldCharType="end"/>
        </w:r>
      </w:hyperlink>
    </w:p>
    <w:p w14:paraId="12AEAC3E" w14:textId="57AB608D" w:rsidR="00333190" w:rsidRPr="00333190" w:rsidRDefault="0047462B" w:rsidP="00333190">
      <w:pPr>
        <w:pStyle w:val="TDC1"/>
        <w:rPr>
          <w:rFonts w:asciiTheme="minorHAnsi" w:eastAsiaTheme="minorEastAsia" w:hAnsiTheme="minorHAnsi" w:cstheme="minorBidi"/>
          <w:b w:val="0"/>
          <w:sz w:val="22"/>
          <w:lang w:eastAsia="es-DO"/>
        </w:rPr>
      </w:pPr>
      <w:hyperlink w:anchor="_Toc91163550" w:history="1">
        <w:r w:rsidR="00333190" w:rsidRPr="00333190">
          <w:rPr>
            <w:rStyle w:val="Hipervnculo"/>
            <w:color w:val="4C4747"/>
          </w:rPr>
          <w:t>II. INFORMACIÓN INSTITUCIONAL</w:t>
        </w:r>
        <w:r w:rsidR="00333190" w:rsidRPr="00333190">
          <w:rPr>
            <w:webHidden/>
          </w:rPr>
          <w:tab/>
        </w:r>
        <w:r w:rsidR="00333190" w:rsidRPr="00333190">
          <w:rPr>
            <w:webHidden/>
          </w:rPr>
          <w:fldChar w:fldCharType="begin"/>
        </w:r>
        <w:r w:rsidR="00333190" w:rsidRPr="00333190">
          <w:rPr>
            <w:webHidden/>
          </w:rPr>
          <w:instrText xml:space="preserve"> PAGEREF _Toc91163550 \h </w:instrText>
        </w:r>
        <w:r w:rsidR="00333190" w:rsidRPr="00333190">
          <w:rPr>
            <w:webHidden/>
          </w:rPr>
        </w:r>
        <w:r w:rsidR="00333190" w:rsidRPr="00333190">
          <w:rPr>
            <w:webHidden/>
          </w:rPr>
          <w:fldChar w:fldCharType="separate"/>
        </w:r>
        <w:r w:rsidR="00333190" w:rsidRPr="00333190">
          <w:rPr>
            <w:webHidden/>
          </w:rPr>
          <w:t>16</w:t>
        </w:r>
        <w:r w:rsidR="00333190" w:rsidRPr="00333190">
          <w:rPr>
            <w:webHidden/>
          </w:rPr>
          <w:fldChar w:fldCharType="end"/>
        </w:r>
      </w:hyperlink>
    </w:p>
    <w:p w14:paraId="521291FA" w14:textId="6F4C771D"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551" w:history="1">
        <w:r w:rsidR="00333190" w:rsidRPr="00333190">
          <w:rPr>
            <w:rStyle w:val="Hipervnculo"/>
            <w:color w:val="4C4747"/>
          </w:rPr>
          <w:t>2.1 Marco Filosófico</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_Toc91163551 \h </w:instrText>
        </w:r>
        <w:r w:rsidR="00333190" w:rsidRPr="00333190">
          <w:rPr>
            <w:webHidden/>
            <w:color w:val="4C4747"/>
          </w:rPr>
        </w:r>
        <w:r w:rsidR="00333190" w:rsidRPr="00333190">
          <w:rPr>
            <w:webHidden/>
            <w:color w:val="4C4747"/>
          </w:rPr>
          <w:fldChar w:fldCharType="separate"/>
        </w:r>
        <w:r w:rsidR="00333190" w:rsidRPr="00333190">
          <w:rPr>
            <w:webHidden/>
            <w:color w:val="4C4747"/>
          </w:rPr>
          <w:t>17</w:t>
        </w:r>
        <w:r w:rsidR="00333190" w:rsidRPr="00333190">
          <w:rPr>
            <w:webHidden/>
            <w:color w:val="4C4747"/>
          </w:rPr>
          <w:fldChar w:fldCharType="end"/>
        </w:r>
      </w:hyperlink>
    </w:p>
    <w:p w14:paraId="2D76FA4A" w14:textId="2F0F4E71"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52" w:history="1">
        <w:r w:rsidR="00333190" w:rsidRPr="00333190">
          <w:rPr>
            <w:rStyle w:val="Hipervnculo"/>
            <w:rFonts w:ascii="Times New Roman" w:hAnsi="Times New Roman"/>
            <w:noProof/>
            <w:color w:val="4C4747"/>
          </w:rPr>
          <w:t>a. Misión</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_Toc91163552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17</w:t>
        </w:r>
        <w:r w:rsidR="00333190" w:rsidRPr="00333190">
          <w:rPr>
            <w:noProof/>
            <w:webHidden/>
            <w:color w:val="4C4747"/>
          </w:rPr>
          <w:fldChar w:fldCharType="end"/>
        </w:r>
      </w:hyperlink>
    </w:p>
    <w:p w14:paraId="486CB3E3" w14:textId="380CB931"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53" w:history="1">
        <w:r w:rsidR="00333190" w:rsidRPr="00333190">
          <w:rPr>
            <w:rStyle w:val="Hipervnculo"/>
            <w:rFonts w:ascii="Times New Roman" w:hAnsi="Times New Roman"/>
            <w:noProof/>
            <w:color w:val="4C4747"/>
          </w:rPr>
          <w:t>b. Visión</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_Toc91163553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17</w:t>
        </w:r>
        <w:r w:rsidR="00333190" w:rsidRPr="00333190">
          <w:rPr>
            <w:noProof/>
            <w:webHidden/>
            <w:color w:val="4C4747"/>
          </w:rPr>
          <w:fldChar w:fldCharType="end"/>
        </w:r>
      </w:hyperlink>
    </w:p>
    <w:p w14:paraId="0D3DDE7D" w14:textId="455B93BB"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54" w:history="1">
        <w:r w:rsidR="00333190" w:rsidRPr="00333190">
          <w:rPr>
            <w:rStyle w:val="Hipervnculo"/>
            <w:rFonts w:ascii="Times New Roman" w:hAnsi="Times New Roman"/>
            <w:noProof/>
            <w:color w:val="4C4747"/>
          </w:rPr>
          <w:t>c. Valores</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_Toc91163554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18</w:t>
        </w:r>
        <w:r w:rsidR="00333190" w:rsidRPr="00333190">
          <w:rPr>
            <w:noProof/>
            <w:webHidden/>
            <w:color w:val="4C4747"/>
          </w:rPr>
          <w:fldChar w:fldCharType="end"/>
        </w:r>
      </w:hyperlink>
    </w:p>
    <w:p w14:paraId="198D1EC7" w14:textId="20294A72"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555" w:history="1">
        <w:r w:rsidR="00333190" w:rsidRPr="00333190">
          <w:rPr>
            <w:rStyle w:val="Hipervnculo"/>
            <w:color w:val="4C4747"/>
          </w:rPr>
          <w:t>2.2 Base Legal</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_Toc91163555 \h </w:instrText>
        </w:r>
        <w:r w:rsidR="00333190" w:rsidRPr="00333190">
          <w:rPr>
            <w:webHidden/>
            <w:color w:val="4C4747"/>
          </w:rPr>
        </w:r>
        <w:r w:rsidR="00333190" w:rsidRPr="00333190">
          <w:rPr>
            <w:webHidden/>
            <w:color w:val="4C4747"/>
          </w:rPr>
          <w:fldChar w:fldCharType="separate"/>
        </w:r>
        <w:r w:rsidR="00333190" w:rsidRPr="00333190">
          <w:rPr>
            <w:webHidden/>
            <w:color w:val="4C4747"/>
          </w:rPr>
          <w:t>18</w:t>
        </w:r>
        <w:r w:rsidR="00333190" w:rsidRPr="00333190">
          <w:rPr>
            <w:webHidden/>
            <w:color w:val="4C4747"/>
          </w:rPr>
          <w:fldChar w:fldCharType="end"/>
        </w:r>
      </w:hyperlink>
    </w:p>
    <w:p w14:paraId="55E28911" w14:textId="159515A4"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556" w:history="1">
        <w:r w:rsidR="00333190" w:rsidRPr="00333190">
          <w:rPr>
            <w:rStyle w:val="Hipervnculo"/>
            <w:color w:val="4C4747"/>
          </w:rPr>
          <w:t>2.3 Estructura organizativa</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_Toc91163556 \h </w:instrText>
        </w:r>
        <w:r w:rsidR="00333190" w:rsidRPr="00333190">
          <w:rPr>
            <w:webHidden/>
            <w:color w:val="4C4747"/>
          </w:rPr>
        </w:r>
        <w:r w:rsidR="00333190" w:rsidRPr="00333190">
          <w:rPr>
            <w:webHidden/>
            <w:color w:val="4C4747"/>
          </w:rPr>
          <w:fldChar w:fldCharType="separate"/>
        </w:r>
        <w:r w:rsidR="00333190" w:rsidRPr="00333190">
          <w:rPr>
            <w:webHidden/>
            <w:color w:val="4C4747"/>
          </w:rPr>
          <w:t>22</w:t>
        </w:r>
        <w:r w:rsidR="00333190" w:rsidRPr="00333190">
          <w:rPr>
            <w:webHidden/>
            <w:color w:val="4C4747"/>
          </w:rPr>
          <w:fldChar w:fldCharType="end"/>
        </w:r>
      </w:hyperlink>
    </w:p>
    <w:p w14:paraId="6EB123AB" w14:textId="7425DF7F"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557" w:history="1">
        <w:r w:rsidR="00333190" w:rsidRPr="00333190">
          <w:rPr>
            <w:rStyle w:val="Hipervnculo"/>
            <w:color w:val="4C4747"/>
          </w:rPr>
          <w:t>2.4 Planificación Estratégica Institucional</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_Toc91163557 \h </w:instrText>
        </w:r>
        <w:r w:rsidR="00333190" w:rsidRPr="00333190">
          <w:rPr>
            <w:webHidden/>
            <w:color w:val="4C4747"/>
          </w:rPr>
        </w:r>
        <w:r w:rsidR="00333190" w:rsidRPr="00333190">
          <w:rPr>
            <w:webHidden/>
            <w:color w:val="4C4747"/>
          </w:rPr>
          <w:fldChar w:fldCharType="separate"/>
        </w:r>
        <w:r w:rsidR="00333190" w:rsidRPr="00333190">
          <w:rPr>
            <w:webHidden/>
            <w:color w:val="4C4747"/>
          </w:rPr>
          <w:t>24</w:t>
        </w:r>
        <w:r w:rsidR="00333190" w:rsidRPr="00333190">
          <w:rPr>
            <w:webHidden/>
            <w:color w:val="4C4747"/>
          </w:rPr>
          <w:fldChar w:fldCharType="end"/>
        </w:r>
      </w:hyperlink>
    </w:p>
    <w:p w14:paraId="1CB256CD" w14:textId="553C33E2" w:rsidR="00333190" w:rsidRPr="00333190" w:rsidRDefault="0047462B" w:rsidP="00333190">
      <w:pPr>
        <w:pStyle w:val="TDC1"/>
        <w:rPr>
          <w:rFonts w:asciiTheme="minorHAnsi" w:eastAsiaTheme="minorEastAsia" w:hAnsiTheme="minorHAnsi" w:cstheme="minorBidi"/>
          <w:b w:val="0"/>
          <w:sz w:val="22"/>
          <w:lang w:eastAsia="es-DO"/>
        </w:rPr>
      </w:pPr>
      <w:hyperlink w:anchor="_Toc91163558" w:history="1">
        <w:r w:rsidR="00333190" w:rsidRPr="00333190">
          <w:rPr>
            <w:rStyle w:val="Hipervnculo"/>
            <w:color w:val="4C4747"/>
          </w:rPr>
          <w:t>III. RESULTADOS MISIONALES</w:t>
        </w:r>
        <w:r w:rsidR="00333190" w:rsidRPr="00333190">
          <w:rPr>
            <w:webHidden/>
          </w:rPr>
          <w:tab/>
        </w:r>
        <w:r w:rsidR="00333190" w:rsidRPr="00333190">
          <w:rPr>
            <w:webHidden/>
          </w:rPr>
          <w:fldChar w:fldCharType="begin"/>
        </w:r>
        <w:r w:rsidR="00333190" w:rsidRPr="00333190">
          <w:rPr>
            <w:webHidden/>
          </w:rPr>
          <w:instrText xml:space="preserve"> PAGEREF _Toc91163558 \h </w:instrText>
        </w:r>
        <w:r w:rsidR="00333190" w:rsidRPr="00333190">
          <w:rPr>
            <w:webHidden/>
          </w:rPr>
        </w:r>
        <w:r w:rsidR="00333190" w:rsidRPr="00333190">
          <w:rPr>
            <w:webHidden/>
          </w:rPr>
          <w:fldChar w:fldCharType="separate"/>
        </w:r>
        <w:r w:rsidR="00333190" w:rsidRPr="00333190">
          <w:rPr>
            <w:webHidden/>
          </w:rPr>
          <w:t>29</w:t>
        </w:r>
        <w:r w:rsidR="00333190" w:rsidRPr="00333190">
          <w:rPr>
            <w:webHidden/>
          </w:rPr>
          <w:fldChar w:fldCharType="end"/>
        </w:r>
      </w:hyperlink>
    </w:p>
    <w:p w14:paraId="00B8BDBC" w14:textId="48EDF349"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559" w:history="1">
        <w:r w:rsidR="00333190" w:rsidRPr="00333190">
          <w:rPr>
            <w:rStyle w:val="Hipervnculo"/>
            <w:color w:val="4C4747"/>
          </w:rPr>
          <w:t>3.1 Planificación e Inversión Pública</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_Toc91163559 \h </w:instrText>
        </w:r>
        <w:r w:rsidR="00333190" w:rsidRPr="00333190">
          <w:rPr>
            <w:webHidden/>
            <w:color w:val="4C4747"/>
          </w:rPr>
        </w:r>
        <w:r w:rsidR="00333190" w:rsidRPr="00333190">
          <w:rPr>
            <w:webHidden/>
            <w:color w:val="4C4747"/>
          </w:rPr>
          <w:fldChar w:fldCharType="separate"/>
        </w:r>
        <w:r w:rsidR="00333190" w:rsidRPr="00333190">
          <w:rPr>
            <w:webHidden/>
            <w:color w:val="4C4747"/>
          </w:rPr>
          <w:t>29</w:t>
        </w:r>
        <w:r w:rsidR="00333190" w:rsidRPr="00333190">
          <w:rPr>
            <w:webHidden/>
            <w:color w:val="4C4747"/>
          </w:rPr>
          <w:fldChar w:fldCharType="end"/>
        </w:r>
      </w:hyperlink>
    </w:p>
    <w:p w14:paraId="4A537ECF" w14:textId="7A69CD44"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60" w:history="1">
        <w:r w:rsidR="00333190" w:rsidRPr="00333190">
          <w:rPr>
            <w:rStyle w:val="Hipervnculo"/>
            <w:rFonts w:ascii="Times New Roman" w:hAnsi="Times New Roman"/>
            <w:noProof/>
            <w:color w:val="4C4747"/>
          </w:rPr>
          <w:t>3.1.1 Planificación de las instituciones con base en los objetivos sectoriales, las problemáticas de la población y las políticas transversales</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_Toc91163560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29</w:t>
        </w:r>
        <w:r w:rsidR="00333190" w:rsidRPr="00333190">
          <w:rPr>
            <w:noProof/>
            <w:webHidden/>
            <w:color w:val="4C4747"/>
          </w:rPr>
          <w:fldChar w:fldCharType="end"/>
        </w:r>
      </w:hyperlink>
    </w:p>
    <w:p w14:paraId="003496CF" w14:textId="24209B0F"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61" w:history="1">
        <w:r w:rsidR="00333190" w:rsidRPr="00333190">
          <w:rPr>
            <w:rStyle w:val="Hipervnculo"/>
            <w:rFonts w:ascii="Times New Roman" w:hAnsi="Times New Roman"/>
            <w:noProof/>
            <w:color w:val="4C4747"/>
          </w:rPr>
          <w:t>3.1.2 Sistema de monitoreo y evaluación al cumplimiento de metas sectoriales e institucionales</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_Toc91163561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33</w:t>
        </w:r>
        <w:r w:rsidR="00333190" w:rsidRPr="00333190">
          <w:rPr>
            <w:noProof/>
            <w:webHidden/>
            <w:color w:val="4C4747"/>
          </w:rPr>
          <w:fldChar w:fldCharType="end"/>
        </w:r>
      </w:hyperlink>
    </w:p>
    <w:p w14:paraId="7C8A2656" w14:textId="76AC89E1"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62" w:history="1">
        <w:r w:rsidR="00333190" w:rsidRPr="00333190">
          <w:rPr>
            <w:rStyle w:val="Hipervnculo"/>
            <w:rFonts w:ascii="Times New Roman" w:hAnsi="Times New Roman"/>
            <w:noProof/>
            <w:color w:val="4C4747"/>
          </w:rPr>
          <w:t>3.1.3 Subvención asignada a las ASFL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_Toc91163562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33</w:t>
        </w:r>
        <w:r w:rsidR="00333190" w:rsidRPr="00333190">
          <w:rPr>
            <w:noProof/>
            <w:webHidden/>
            <w:color w:val="4C4747"/>
          </w:rPr>
          <w:fldChar w:fldCharType="end"/>
        </w:r>
      </w:hyperlink>
    </w:p>
    <w:p w14:paraId="5AEDB8B6" w14:textId="4862945D"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63" w:history="1">
        <w:r w:rsidR="00333190" w:rsidRPr="00333190">
          <w:rPr>
            <w:rStyle w:val="Hipervnculo"/>
            <w:rFonts w:ascii="Times New Roman" w:hAnsi="Times New Roman"/>
            <w:noProof/>
            <w:color w:val="4C4747"/>
          </w:rPr>
          <w:t xml:space="preserve">3.1.4 </w:t>
        </w:r>
        <w:r w:rsidR="00333190" w:rsidRPr="00333190">
          <w:rPr>
            <w:rStyle w:val="Hipervnculo"/>
            <w:rFonts w:ascii="Times New Roman" w:hAnsi="Times New Roman"/>
            <w:noProof/>
            <w:color w:val="4C4747"/>
            <w:lang w:val="es-DO"/>
          </w:rPr>
          <w:t>Fortalecimiento de las relaciones interinstitucionales con las ASFL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_Toc91163563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34</w:t>
        </w:r>
        <w:r w:rsidR="00333190" w:rsidRPr="00333190">
          <w:rPr>
            <w:noProof/>
            <w:webHidden/>
            <w:color w:val="4C4747"/>
          </w:rPr>
          <w:fldChar w:fldCharType="end"/>
        </w:r>
      </w:hyperlink>
    </w:p>
    <w:p w14:paraId="6CD415ED" w14:textId="5A0F1903"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64" w:history="1">
        <w:r w:rsidR="00333190" w:rsidRPr="00333190">
          <w:rPr>
            <w:rStyle w:val="Hipervnculo"/>
            <w:rFonts w:ascii="Times New Roman" w:hAnsi="Times New Roman"/>
            <w:noProof/>
            <w:color w:val="4C4747"/>
          </w:rPr>
          <w:t xml:space="preserve">3.1.5 </w:t>
        </w:r>
        <w:r w:rsidR="00333190" w:rsidRPr="00333190">
          <w:rPr>
            <w:rStyle w:val="Hipervnculo"/>
            <w:rFonts w:ascii="Times New Roman" w:hAnsi="Times New Roman"/>
            <w:noProof/>
            <w:color w:val="4C4747"/>
            <w:lang w:val="es-DO"/>
          </w:rPr>
          <w:t>Gestión del Registro y Habilitación de las ASFL.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_Toc91163564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35</w:t>
        </w:r>
        <w:r w:rsidR="00333190" w:rsidRPr="00333190">
          <w:rPr>
            <w:noProof/>
            <w:webHidden/>
            <w:color w:val="4C4747"/>
          </w:rPr>
          <w:fldChar w:fldCharType="end"/>
        </w:r>
      </w:hyperlink>
    </w:p>
    <w:p w14:paraId="1F5A0FF3" w14:textId="20E86350"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65" w:history="1">
        <w:r w:rsidR="00333190" w:rsidRPr="00333190">
          <w:rPr>
            <w:rStyle w:val="Hipervnculo"/>
            <w:rFonts w:ascii="Times New Roman" w:hAnsi="Times New Roman"/>
            <w:noProof/>
            <w:color w:val="4C4747"/>
          </w:rPr>
          <w:t xml:space="preserve">3.1.6 </w:t>
        </w:r>
        <w:r w:rsidR="00333190" w:rsidRPr="00333190">
          <w:rPr>
            <w:rStyle w:val="Hipervnculo"/>
            <w:rFonts w:ascii="Times New Roman" w:hAnsi="Times New Roman"/>
            <w:noProof/>
            <w:color w:val="4C4747"/>
            <w:lang w:val="es-DO"/>
          </w:rPr>
          <w:t>Transformación digital y actualización del SIGASLF</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_Toc91163565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36</w:t>
        </w:r>
        <w:r w:rsidR="00333190" w:rsidRPr="00333190">
          <w:rPr>
            <w:noProof/>
            <w:webHidden/>
            <w:color w:val="4C4747"/>
          </w:rPr>
          <w:fldChar w:fldCharType="end"/>
        </w:r>
      </w:hyperlink>
    </w:p>
    <w:p w14:paraId="5D2291A7" w14:textId="0613D233"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66" w:history="1">
        <w:r w:rsidR="00333190" w:rsidRPr="00333190">
          <w:rPr>
            <w:rStyle w:val="Hipervnculo"/>
            <w:rFonts w:ascii="Times New Roman" w:hAnsi="Times New Roman"/>
            <w:noProof/>
            <w:color w:val="4C4747"/>
          </w:rPr>
          <w:t xml:space="preserve">3.1.7 </w:t>
        </w:r>
        <w:r w:rsidR="00333190" w:rsidRPr="00333190">
          <w:rPr>
            <w:rStyle w:val="Hipervnculo"/>
            <w:rFonts w:ascii="Times New Roman" w:hAnsi="Times New Roman"/>
            <w:noProof/>
            <w:color w:val="4C4747"/>
            <w:lang w:val="es-DO"/>
          </w:rPr>
          <w:t>Programa de promoción del voluntariado</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_Toc91163566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39</w:t>
        </w:r>
        <w:r w:rsidR="00333190" w:rsidRPr="00333190">
          <w:rPr>
            <w:noProof/>
            <w:webHidden/>
            <w:color w:val="4C4747"/>
          </w:rPr>
          <w:fldChar w:fldCharType="end"/>
        </w:r>
      </w:hyperlink>
    </w:p>
    <w:p w14:paraId="123A8C3D" w14:textId="265E593E"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67" w:history="1">
        <w:r w:rsidR="00333190" w:rsidRPr="00333190">
          <w:rPr>
            <w:rStyle w:val="Hipervnculo"/>
            <w:rFonts w:ascii="Times New Roman" w:hAnsi="Times New Roman"/>
            <w:noProof/>
            <w:color w:val="4C4747"/>
          </w:rPr>
          <w:t xml:space="preserve">3.1.8 </w:t>
        </w:r>
        <w:r w:rsidR="00333190" w:rsidRPr="00333190">
          <w:rPr>
            <w:rStyle w:val="Hipervnculo"/>
            <w:rFonts w:ascii="Times New Roman" w:hAnsi="Times New Roman"/>
            <w:noProof/>
            <w:color w:val="4C4747"/>
            <w:lang w:val="es-DO"/>
          </w:rPr>
          <w:t>Modelos de gestión sostenibles en el sector ASFL.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_Toc91163567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39</w:t>
        </w:r>
        <w:r w:rsidR="00333190" w:rsidRPr="00333190">
          <w:rPr>
            <w:noProof/>
            <w:webHidden/>
            <w:color w:val="4C4747"/>
          </w:rPr>
          <w:fldChar w:fldCharType="end"/>
        </w:r>
      </w:hyperlink>
    </w:p>
    <w:p w14:paraId="6B22A818" w14:textId="6869162E"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68" w:history="1">
        <w:r w:rsidR="00333190" w:rsidRPr="00333190">
          <w:rPr>
            <w:rStyle w:val="Hipervnculo"/>
            <w:rFonts w:ascii="Times New Roman" w:hAnsi="Times New Roman"/>
            <w:noProof/>
            <w:color w:val="4C4747"/>
          </w:rPr>
          <w:t>3.1.9 Acompañamientos técnicos a instituciones públicas nacionales</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_Toc91163568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39</w:t>
        </w:r>
        <w:r w:rsidR="00333190" w:rsidRPr="00333190">
          <w:rPr>
            <w:noProof/>
            <w:webHidden/>
            <w:color w:val="4C4747"/>
          </w:rPr>
          <w:fldChar w:fldCharType="end"/>
        </w:r>
      </w:hyperlink>
    </w:p>
    <w:p w14:paraId="2B9799CE" w14:textId="00B7528D"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69" w:history="1">
        <w:r w:rsidR="00333190" w:rsidRPr="00333190">
          <w:rPr>
            <w:rStyle w:val="Hipervnculo"/>
            <w:rFonts w:ascii="Times New Roman" w:hAnsi="Times New Roman"/>
            <w:noProof/>
            <w:color w:val="4C4747"/>
          </w:rPr>
          <w:t xml:space="preserve">3.1.10 </w:t>
        </w:r>
        <w:r w:rsidR="00333190" w:rsidRPr="00333190">
          <w:rPr>
            <w:rStyle w:val="Hipervnculo"/>
            <w:rFonts w:ascii="Times New Roman" w:hAnsi="Times New Roman"/>
            <w:noProof/>
            <w:color w:val="4C4747"/>
            <w:lang w:val="es-DO"/>
          </w:rPr>
          <w:t>Plan Nacional Plurianual de Inversión Pública (PNPIP)</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_Toc91163569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40</w:t>
        </w:r>
        <w:r w:rsidR="00333190" w:rsidRPr="00333190">
          <w:rPr>
            <w:noProof/>
            <w:webHidden/>
            <w:color w:val="4C4747"/>
          </w:rPr>
          <w:fldChar w:fldCharType="end"/>
        </w:r>
      </w:hyperlink>
    </w:p>
    <w:p w14:paraId="71F43BB0" w14:textId="6CC04CA9"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70" w:history="1">
        <w:r w:rsidR="00333190" w:rsidRPr="00333190">
          <w:rPr>
            <w:rStyle w:val="Hipervnculo"/>
            <w:rFonts w:ascii="Times New Roman" w:hAnsi="Times New Roman"/>
            <w:noProof/>
            <w:color w:val="4C4747"/>
          </w:rPr>
          <w:t xml:space="preserve">3.1.11 </w:t>
        </w:r>
        <w:r w:rsidR="00333190" w:rsidRPr="00333190">
          <w:rPr>
            <w:rStyle w:val="Hipervnculo"/>
            <w:rFonts w:ascii="Times New Roman" w:hAnsi="Times New Roman"/>
            <w:noProof/>
            <w:color w:val="4C4747"/>
            <w:lang w:val="es-DO"/>
          </w:rPr>
          <w:t>Proyectos de Alianzas Público-Privadas del MEPyD</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_Toc91163570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41</w:t>
        </w:r>
        <w:r w:rsidR="00333190" w:rsidRPr="00333190">
          <w:rPr>
            <w:noProof/>
            <w:webHidden/>
            <w:color w:val="4C4747"/>
          </w:rPr>
          <w:fldChar w:fldCharType="end"/>
        </w:r>
      </w:hyperlink>
    </w:p>
    <w:p w14:paraId="41A2D68F" w14:textId="59915FA0"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71" w:history="1">
        <w:r w:rsidR="00333190" w:rsidRPr="00333190">
          <w:rPr>
            <w:rStyle w:val="Hipervnculo"/>
            <w:rFonts w:ascii="Times New Roman" w:hAnsi="Times New Roman"/>
            <w:noProof/>
            <w:color w:val="4C4747"/>
          </w:rPr>
          <w:t xml:space="preserve">3.1.15 </w:t>
        </w:r>
        <w:r w:rsidR="00333190" w:rsidRPr="00333190">
          <w:rPr>
            <w:rStyle w:val="Hipervnculo"/>
            <w:rFonts w:ascii="Times New Roman" w:hAnsi="Times New Roman"/>
            <w:noProof/>
            <w:color w:val="4C4747"/>
            <w:lang w:val="es-DO"/>
          </w:rPr>
          <w:t>Oficinas Regionales de Planificación del MEPyD</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_Toc91163571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41</w:t>
        </w:r>
        <w:r w:rsidR="00333190" w:rsidRPr="00333190">
          <w:rPr>
            <w:noProof/>
            <w:webHidden/>
            <w:color w:val="4C4747"/>
          </w:rPr>
          <w:fldChar w:fldCharType="end"/>
        </w:r>
      </w:hyperlink>
    </w:p>
    <w:p w14:paraId="1F0DFD19" w14:textId="5B694F65"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572" w:history="1">
        <w:r w:rsidR="00333190" w:rsidRPr="00333190">
          <w:rPr>
            <w:rStyle w:val="Hipervnculo"/>
            <w:color w:val="4C4747"/>
          </w:rPr>
          <w:t>3.2 Ordenamiento Territorial y Desarrollo Regional</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_Toc91163572 \h </w:instrText>
        </w:r>
        <w:r w:rsidR="00333190" w:rsidRPr="00333190">
          <w:rPr>
            <w:webHidden/>
            <w:color w:val="4C4747"/>
          </w:rPr>
        </w:r>
        <w:r w:rsidR="00333190" w:rsidRPr="00333190">
          <w:rPr>
            <w:webHidden/>
            <w:color w:val="4C4747"/>
          </w:rPr>
          <w:fldChar w:fldCharType="separate"/>
        </w:r>
        <w:r w:rsidR="00333190" w:rsidRPr="00333190">
          <w:rPr>
            <w:webHidden/>
            <w:color w:val="4C4747"/>
          </w:rPr>
          <w:t>42</w:t>
        </w:r>
        <w:r w:rsidR="00333190" w:rsidRPr="00333190">
          <w:rPr>
            <w:webHidden/>
            <w:color w:val="4C4747"/>
          </w:rPr>
          <w:fldChar w:fldCharType="end"/>
        </w:r>
      </w:hyperlink>
    </w:p>
    <w:p w14:paraId="76B3770E" w14:textId="6F42D7BD"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73" w:history="1">
        <w:r w:rsidR="00333190" w:rsidRPr="00333190">
          <w:rPr>
            <w:rStyle w:val="Hipervnculo"/>
            <w:rFonts w:ascii="Times New Roman" w:hAnsi="Times New Roman"/>
            <w:noProof/>
            <w:color w:val="4C4747"/>
          </w:rPr>
          <w:t>3.2.1 Reclasificación del territorio – urbano rural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_Toc91163573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42</w:t>
        </w:r>
        <w:r w:rsidR="00333190" w:rsidRPr="00333190">
          <w:rPr>
            <w:noProof/>
            <w:webHidden/>
            <w:color w:val="4C4747"/>
          </w:rPr>
          <w:fldChar w:fldCharType="end"/>
        </w:r>
      </w:hyperlink>
    </w:p>
    <w:p w14:paraId="5DEB3F28" w14:textId="5F0BCAAB"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74" w:history="1">
        <w:r w:rsidR="00333190" w:rsidRPr="00333190">
          <w:rPr>
            <w:rStyle w:val="Hipervnculo"/>
            <w:rFonts w:ascii="Times New Roman" w:hAnsi="Times New Roman"/>
            <w:noProof/>
            <w:color w:val="4C4747"/>
          </w:rPr>
          <w:t>3.2.2 Diagnóstico Territorial Nacional actualizado del Plan Nacional de Ordenamiento Territorial.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_Toc91163574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43</w:t>
        </w:r>
        <w:r w:rsidR="00333190" w:rsidRPr="00333190">
          <w:rPr>
            <w:noProof/>
            <w:webHidden/>
            <w:color w:val="4C4747"/>
          </w:rPr>
          <w:fldChar w:fldCharType="end"/>
        </w:r>
      </w:hyperlink>
    </w:p>
    <w:p w14:paraId="24E2D11A" w14:textId="56F2542A"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75" w:history="1">
        <w:r w:rsidR="00333190" w:rsidRPr="00333190">
          <w:rPr>
            <w:rStyle w:val="Hipervnculo"/>
            <w:rFonts w:ascii="Times New Roman" w:hAnsi="Times New Roman"/>
            <w:noProof/>
            <w:color w:val="4C4747"/>
          </w:rPr>
          <w:t>3.2.3 Herramientas de planificación para el desarrollo del territorio</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_Toc91163575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45</w:t>
        </w:r>
        <w:r w:rsidR="00333190" w:rsidRPr="00333190">
          <w:rPr>
            <w:noProof/>
            <w:webHidden/>
            <w:color w:val="4C4747"/>
          </w:rPr>
          <w:fldChar w:fldCharType="end"/>
        </w:r>
      </w:hyperlink>
    </w:p>
    <w:p w14:paraId="2C7C97AE" w14:textId="6457D10E"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76" w:history="1">
        <w:r w:rsidR="00333190" w:rsidRPr="00333190">
          <w:rPr>
            <w:rStyle w:val="Hipervnculo"/>
            <w:rFonts w:ascii="Times New Roman" w:hAnsi="Times New Roman"/>
            <w:noProof/>
            <w:color w:val="4C4747"/>
          </w:rPr>
          <w:t>3.2.4 Lineamientos metodológicos para la formulación de límites urbanos en municipios priorizados por su alta vocación agrícola</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_Toc91163576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46</w:t>
        </w:r>
        <w:r w:rsidR="00333190" w:rsidRPr="00333190">
          <w:rPr>
            <w:noProof/>
            <w:webHidden/>
            <w:color w:val="4C4747"/>
          </w:rPr>
          <w:fldChar w:fldCharType="end"/>
        </w:r>
      </w:hyperlink>
    </w:p>
    <w:p w14:paraId="42D3C1C2" w14:textId="326F399F"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77" w:history="1">
        <w:r w:rsidR="00333190" w:rsidRPr="00333190">
          <w:rPr>
            <w:rStyle w:val="Hipervnculo"/>
            <w:rFonts w:ascii="Times New Roman" w:hAnsi="Times New Roman"/>
            <w:noProof/>
            <w:color w:val="4C4747"/>
          </w:rPr>
          <w:t>3.2.5 Estudio de visualización del crecimiento de principales ciudades del país.</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_Toc91163577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47</w:t>
        </w:r>
        <w:r w:rsidR="00333190" w:rsidRPr="00333190">
          <w:rPr>
            <w:noProof/>
            <w:webHidden/>
            <w:color w:val="4C4747"/>
          </w:rPr>
          <w:fldChar w:fldCharType="end"/>
        </w:r>
      </w:hyperlink>
    </w:p>
    <w:p w14:paraId="50BCF742" w14:textId="62BB3E12"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78" w:history="1">
        <w:r w:rsidR="00333190" w:rsidRPr="00333190">
          <w:rPr>
            <w:rStyle w:val="Hipervnculo"/>
            <w:rFonts w:ascii="Times New Roman" w:hAnsi="Times New Roman"/>
            <w:noProof/>
            <w:color w:val="4C4747"/>
          </w:rPr>
          <w:t>3.2.7 Transversalización de los lineamientos de la gestión del riesgo de desastres en los instrumentos de planificación.</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_Toc91163578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47</w:t>
        </w:r>
        <w:r w:rsidR="00333190" w:rsidRPr="00333190">
          <w:rPr>
            <w:noProof/>
            <w:webHidden/>
            <w:color w:val="4C4747"/>
          </w:rPr>
          <w:fldChar w:fldCharType="end"/>
        </w:r>
      </w:hyperlink>
    </w:p>
    <w:p w14:paraId="7C667943" w14:textId="0547327F"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79" w:history="1">
        <w:r w:rsidR="00333190" w:rsidRPr="00333190">
          <w:rPr>
            <w:rStyle w:val="Hipervnculo"/>
            <w:rFonts w:ascii="Times New Roman" w:hAnsi="Times New Roman"/>
            <w:noProof/>
            <w:color w:val="4C4747"/>
          </w:rPr>
          <w:t>3.2.8 Gestión del Cambio Climático</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_Toc91163579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48</w:t>
        </w:r>
        <w:r w:rsidR="00333190" w:rsidRPr="00333190">
          <w:rPr>
            <w:noProof/>
            <w:webHidden/>
            <w:color w:val="4C4747"/>
          </w:rPr>
          <w:fldChar w:fldCharType="end"/>
        </w:r>
      </w:hyperlink>
    </w:p>
    <w:p w14:paraId="0246FAD3" w14:textId="6243D76E"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80" w:history="1">
        <w:r w:rsidR="00333190" w:rsidRPr="00333190">
          <w:rPr>
            <w:rStyle w:val="Hipervnculo"/>
            <w:rFonts w:ascii="Times New Roman" w:hAnsi="Times New Roman"/>
            <w:noProof/>
            <w:color w:val="4C4747"/>
          </w:rPr>
          <w:t>3.2.9 Implementación del Plan de Acción de las Contribuciones a nivel Nacionalmente Determinada (NDC)</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_Toc91163580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49</w:t>
        </w:r>
        <w:r w:rsidR="00333190" w:rsidRPr="00333190">
          <w:rPr>
            <w:noProof/>
            <w:webHidden/>
            <w:color w:val="4C4747"/>
          </w:rPr>
          <w:fldChar w:fldCharType="end"/>
        </w:r>
      </w:hyperlink>
    </w:p>
    <w:p w14:paraId="78113150" w14:textId="11DE13AD"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81" w:history="1">
        <w:r w:rsidR="00333190" w:rsidRPr="00333190">
          <w:rPr>
            <w:rStyle w:val="Hipervnculo"/>
            <w:rFonts w:ascii="Times New Roman" w:hAnsi="Times New Roman"/>
            <w:noProof/>
            <w:color w:val="4C4747"/>
          </w:rPr>
          <w:t>3.2.10 Apoyo al desarrollo municipal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_Toc91163581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50</w:t>
        </w:r>
        <w:r w:rsidR="00333190" w:rsidRPr="00333190">
          <w:rPr>
            <w:noProof/>
            <w:webHidden/>
            <w:color w:val="4C4747"/>
          </w:rPr>
          <w:fldChar w:fldCharType="end"/>
        </w:r>
      </w:hyperlink>
    </w:p>
    <w:p w14:paraId="469DC0E7" w14:textId="05C333B0"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82" w:history="1">
        <w:r w:rsidR="00333190" w:rsidRPr="00333190">
          <w:rPr>
            <w:rStyle w:val="Hipervnculo"/>
            <w:rFonts w:ascii="Times New Roman" w:hAnsi="Times New Roman"/>
            <w:noProof/>
            <w:color w:val="4C4747"/>
          </w:rPr>
          <w:t>3.2.11 Demandas priorizadas en la Zona Fronteriza alineadas con la oferta institucional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_Toc91163582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51</w:t>
        </w:r>
        <w:r w:rsidR="00333190" w:rsidRPr="00333190">
          <w:rPr>
            <w:noProof/>
            <w:webHidden/>
            <w:color w:val="4C4747"/>
          </w:rPr>
          <w:fldChar w:fldCharType="end"/>
        </w:r>
      </w:hyperlink>
    </w:p>
    <w:p w14:paraId="2CFE2B9F" w14:textId="5A401D00"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583" w:history="1">
        <w:r w:rsidR="00333190" w:rsidRPr="00333190">
          <w:rPr>
            <w:rStyle w:val="Hipervnculo"/>
            <w:color w:val="4C4747"/>
          </w:rPr>
          <w:t>3.3 Cooperación Internacional</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_Toc91163583 \h </w:instrText>
        </w:r>
        <w:r w:rsidR="00333190" w:rsidRPr="00333190">
          <w:rPr>
            <w:webHidden/>
            <w:color w:val="4C4747"/>
          </w:rPr>
        </w:r>
        <w:r w:rsidR="00333190" w:rsidRPr="00333190">
          <w:rPr>
            <w:webHidden/>
            <w:color w:val="4C4747"/>
          </w:rPr>
          <w:fldChar w:fldCharType="separate"/>
        </w:r>
        <w:r w:rsidR="00333190" w:rsidRPr="00333190">
          <w:rPr>
            <w:webHidden/>
            <w:color w:val="4C4747"/>
          </w:rPr>
          <w:t>58</w:t>
        </w:r>
        <w:r w:rsidR="00333190" w:rsidRPr="00333190">
          <w:rPr>
            <w:webHidden/>
            <w:color w:val="4C4747"/>
          </w:rPr>
          <w:fldChar w:fldCharType="end"/>
        </w:r>
      </w:hyperlink>
    </w:p>
    <w:p w14:paraId="2DDC341A" w14:textId="0EAE8D45"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84" w:history="1">
        <w:r w:rsidR="00333190" w:rsidRPr="00333190">
          <w:rPr>
            <w:rStyle w:val="Hipervnculo"/>
            <w:rFonts w:ascii="Times New Roman" w:hAnsi="Times New Roman"/>
            <w:noProof/>
            <w:color w:val="4C4747"/>
          </w:rPr>
          <w:t>3.3.1 Programa de capacitaciones internas en materia de Cooperación Internacional.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_Toc91163584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58</w:t>
        </w:r>
        <w:r w:rsidR="00333190" w:rsidRPr="00333190">
          <w:rPr>
            <w:noProof/>
            <w:webHidden/>
            <w:color w:val="4C4747"/>
          </w:rPr>
          <w:fldChar w:fldCharType="end"/>
        </w:r>
      </w:hyperlink>
    </w:p>
    <w:p w14:paraId="73C78BE7" w14:textId="0581FB78"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85" w:history="1">
        <w:r w:rsidR="00333190" w:rsidRPr="00333190">
          <w:rPr>
            <w:rStyle w:val="Hipervnculo"/>
            <w:rFonts w:ascii="Times New Roman" w:hAnsi="Times New Roman"/>
            <w:noProof/>
            <w:color w:val="4C4747"/>
          </w:rPr>
          <w:t xml:space="preserve">3.3.2 </w:t>
        </w:r>
        <w:r w:rsidR="00333190" w:rsidRPr="00333190">
          <w:rPr>
            <w:rStyle w:val="Hipervnculo"/>
            <w:rFonts w:ascii="Times New Roman" w:hAnsi="Times New Roman"/>
            <w:noProof/>
            <w:color w:val="4C4747"/>
            <w:lang w:val="es-DO"/>
          </w:rPr>
          <w:t>Espacios de coordinación y articulación de actores del SINACID</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_Toc91163585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60</w:t>
        </w:r>
        <w:r w:rsidR="00333190" w:rsidRPr="00333190">
          <w:rPr>
            <w:noProof/>
            <w:webHidden/>
            <w:color w:val="4C4747"/>
          </w:rPr>
          <w:fldChar w:fldCharType="end"/>
        </w:r>
      </w:hyperlink>
    </w:p>
    <w:p w14:paraId="494F218A" w14:textId="0FBFF591"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86" w:history="1">
        <w:r w:rsidR="00333190" w:rsidRPr="00333190">
          <w:rPr>
            <w:rStyle w:val="Hipervnculo"/>
            <w:rFonts w:ascii="Times New Roman" w:hAnsi="Times New Roman"/>
            <w:noProof/>
            <w:color w:val="4C4747"/>
          </w:rPr>
          <w:t xml:space="preserve">3.3.3 </w:t>
        </w:r>
        <w:r w:rsidR="00333190" w:rsidRPr="00333190">
          <w:rPr>
            <w:rStyle w:val="Hipervnculo"/>
            <w:rFonts w:ascii="Times New Roman" w:hAnsi="Times New Roman"/>
            <w:noProof/>
            <w:color w:val="4C4747"/>
            <w:lang w:val="es-DO"/>
          </w:rPr>
          <w:t>Sistema de Información de la Cooperación Internacional (SICI)</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_Toc91163586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61</w:t>
        </w:r>
        <w:r w:rsidR="00333190" w:rsidRPr="00333190">
          <w:rPr>
            <w:noProof/>
            <w:webHidden/>
            <w:color w:val="4C4747"/>
          </w:rPr>
          <w:fldChar w:fldCharType="end"/>
        </w:r>
      </w:hyperlink>
    </w:p>
    <w:p w14:paraId="7BC69873" w14:textId="56CF49ED"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87" w:history="1">
        <w:r w:rsidR="00333190" w:rsidRPr="00333190">
          <w:rPr>
            <w:rStyle w:val="Hipervnculo"/>
            <w:rFonts w:ascii="Times New Roman" w:hAnsi="Times New Roman"/>
            <w:noProof/>
            <w:color w:val="4C4747"/>
          </w:rPr>
          <w:t xml:space="preserve">3.3.4 </w:t>
        </w:r>
        <w:r w:rsidR="00333190" w:rsidRPr="00333190">
          <w:rPr>
            <w:rStyle w:val="Hipervnculo"/>
            <w:rFonts w:ascii="Times New Roman" w:hAnsi="Times New Roman"/>
            <w:noProof/>
            <w:color w:val="4C4747"/>
            <w:lang w:val="es-DO"/>
          </w:rPr>
          <w:t>Acuerdos y convenios de Cooperación Internacional Negociados</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_Toc91163587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62</w:t>
        </w:r>
        <w:r w:rsidR="00333190" w:rsidRPr="00333190">
          <w:rPr>
            <w:noProof/>
            <w:webHidden/>
            <w:color w:val="4C4747"/>
          </w:rPr>
          <w:fldChar w:fldCharType="end"/>
        </w:r>
      </w:hyperlink>
    </w:p>
    <w:p w14:paraId="0CD37482" w14:textId="7399E88D"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88" w:history="1">
        <w:r w:rsidR="00333190" w:rsidRPr="00333190">
          <w:rPr>
            <w:rStyle w:val="Hipervnculo"/>
            <w:rFonts w:ascii="Times New Roman" w:hAnsi="Times New Roman"/>
            <w:noProof/>
            <w:color w:val="4C4747"/>
          </w:rPr>
          <w:t xml:space="preserve">3.3.5 </w:t>
        </w:r>
        <w:r w:rsidR="00333190" w:rsidRPr="00333190">
          <w:rPr>
            <w:rStyle w:val="Hipervnculo"/>
            <w:rFonts w:ascii="Times New Roman" w:hAnsi="Times New Roman"/>
            <w:noProof/>
            <w:color w:val="4C4747"/>
            <w:lang w:val="es-DO"/>
          </w:rPr>
          <w:t>Aprobación de proyectos de Cooperación Internacional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_Toc91163588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65</w:t>
        </w:r>
        <w:r w:rsidR="00333190" w:rsidRPr="00333190">
          <w:rPr>
            <w:noProof/>
            <w:webHidden/>
            <w:color w:val="4C4747"/>
          </w:rPr>
          <w:fldChar w:fldCharType="end"/>
        </w:r>
      </w:hyperlink>
    </w:p>
    <w:p w14:paraId="2729551A" w14:textId="56046CEE"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89" w:history="1">
        <w:r w:rsidR="00333190" w:rsidRPr="00333190">
          <w:rPr>
            <w:rStyle w:val="Hipervnculo"/>
            <w:rFonts w:ascii="Times New Roman" w:hAnsi="Times New Roman"/>
            <w:noProof/>
            <w:color w:val="4C4747"/>
          </w:rPr>
          <w:t xml:space="preserve">3.3.6 </w:t>
        </w:r>
        <w:r w:rsidR="00333190" w:rsidRPr="00333190">
          <w:rPr>
            <w:rStyle w:val="Hipervnculo"/>
            <w:rFonts w:ascii="Times New Roman" w:hAnsi="Times New Roman"/>
            <w:noProof/>
            <w:color w:val="4C4747"/>
            <w:lang w:val="es-DO"/>
          </w:rPr>
          <w:t>Catálogo de Oferta Dominicana de Cooperación Internacional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_Toc91163589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68</w:t>
        </w:r>
        <w:r w:rsidR="00333190" w:rsidRPr="00333190">
          <w:rPr>
            <w:noProof/>
            <w:webHidden/>
            <w:color w:val="4C4747"/>
          </w:rPr>
          <w:fldChar w:fldCharType="end"/>
        </w:r>
      </w:hyperlink>
    </w:p>
    <w:p w14:paraId="77B290EC" w14:textId="00080725"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90" w:history="1">
        <w:r w:rsidR="00333190" w:rsidRPr="00333190">
          <w:rPr>
            <w:rStyle w:val="Hipervnculo"/>
            <w:rFonts w:ascii="Times New Roman" w:hAnsi="Times New Roman"/>
            <w:noProof/>
            <w:color w:val="4C4747"/>
          </w:rPr>
          <w:t xml:space="preserve">3.3.7 </w:t>
        </w:r>
        <w:r w:rsidR="00333190" w:rsidRPr="00333190">
          <w:rPr>
            <w:rStyle w:val="Hipervnculo"/>
            <w:rFonts w:ascii="Times New Roman" w:hAnsi="Times New Roman"/>
            <w:noProof/>
            <w:color w:val="4C4747"/>
            <w:lang w:val="es-DO"/>
          </w:rPr>
          <w:t>Organismos Regionales de Cooperación Internacional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_Toc91163590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70</w:t>
        </w:r>
        <w:r w:rsidR="00333190" w:rsidRPr="00333190">
          <w:rPr>
            <w:noProof/>
            <w:webHidden/>
            <w:color w:val="4C4747"/>
          </w:rPr>
          <w:fldChar w:fldCharType="end"/>
        </w:r>
      </w:hyperlink>
    </w:p>
    <w:p w14:paraId="186E9CB5" w14:textId="6C47DFBE"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91" w:history="1">
        <w:r w:rsidR="00333190" w:rsidRPr="00333190">
          <w:rPr>
            <w:rStyle w:val="Hipervnculo"/>
            <w:rFonts w:ascii="Times New Roman" w:hAnsi="Times New Roman"/>
            <w:noProof/>
            <w:color w:val="4C4747"/>
          </w:rPr>
          <w:t xml:space="preserve">3.3.10 </w:t>
        </w:r>
        <w:r w:rsidR="00333190" w:rsidRPr="00333190">
          <w:rPr>
            <w:rStyle w:val="Hipervnculo"/>
            <w:rFonts w:ascii="Times New Roman" w:hAnsi="Times New Roman"/>
            <w:noProof/>
            <w:color w:val="4C4747"/>
            <w:lang w:val="es-DO"/>
          </w:rPr>
          <w:t>Seguimiento a la implementación de Acuerdos, Convenios, Programas, Proyectos y Asociaciones de Cooperación.</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_Toc91163591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71</w:t>
        </w:r>
        <w:r w:rsidR="00333190" w:rsidRPr="00333190">
          <w:rPr>
            <w:noProof/>
            <w:webHidden/>
            <w:color w:val="4C4747"/>
          </w:rPr>
          <w:fldChar w:fldCharType="end"/>
        </w:r>
      </w:hyperlink>
    </w:p>
    <w:p w14:paraId="667E7FAD" w14:textId="71F0A80E"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92" w:history="1">
        <w:r w:rsidR="00333190" w:rsidRPr="00333190">
          <w:rPr>
            <w:rStyle w:val="Hipervnculo"/>
            <w:rFonts w:ascii="Times New Roman" w:hAnsi="Times New Roman"/>
            <w:noProof/>
            <w:color w:val="4C4747"/>
          </w:rPr>
          <w:t xml:space="preserve">3.3.11 </w:t>
        </w:r>
        <w:r w:rsidR="00333190" w:rsidRPr="00333190">
          <w:rPr>
            <w:rStyle w:val="Hipervnculo"/>
            <w:rFonts w:ascii="Times New Roman" w:hAnsi="Times New Roman"/>
            <w:noProof/>
            <w:color w:val="4C4747"/>
            <w:lang w:val="es-DO"/>
          </w:rPr>
          <w:t>Seguimiento a nuestros socios cooperantes.</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_Toc91163592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76</w:t>
        </w:r>
        <w:r w:rsidR="00333190" w:rsidRPr="00333190">
          <w:rPr>
            <w:noProof/>
            <w:webHidden/>
            <w:color w:val="4C4747"/>
          </w:rPr>
          <w:fldChar w:fldCharType="end"/>
        </w:r>
      </w:hyperlink>
    </w:p>
    <w:p w14:paraId="1DF50B55" w14:textId="5A847868"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93" w:history="1">
        <w:r w:rsidR="00333190" w:rsidRPr="00333190">
          <w:rPr>
            <w:rStyle w:val="Hipervnculo"/>
            <w:rFonts w:ascii="Times New Roman" w:hAnsi="Times New Roman"/>
            <w:noProof/>
            <w:color w:val="4C4747"/>
          </w:rPr>
          <w:t xml:space="preserve">3.3.14 </w:t>
        </w:r>
        <w:r w:rsidR="00333190" w:rsidRPr="00333190">
          <w:rPr>
            <w:rStyle w:val="Hipervnculo"/>
            <w:rFonts w:ascii="Times New Roman" w:hAnsi="Times New Roman"/>
            <w:noProof/>
            <w:color w:val="4C4747"/>
            <w:lang w:val="es-DO"/>
          </w:rPr>
          <w:t>Aportes al logro de los Objetivos de Desarrollo Sostenible</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_Toc91163593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78</w:t>
        </w:r>
        <w:r w:rsidR="00333190" w:rsidRPr="00333190">
          <w:rPr>
            <w:noProof/>
            <w:webHidden/>
            <w:color w:val="4C4747"/>
          </w:rPr>
          <w:fldChar w:fldCharType="end"/>
        </w:r>
      </w:hyperlink>
    </w:p>
    <w:p w14:paraId="5CC07C8A" w14:textId="45DFEA59"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94" w:history="1">
        <w:r w:rsidR="00333190" w:rsidRPr="00333190">
          <w:rPr>
            <w:rStyle w:val="Hipervnculo"/>
            <w:rFonts w:ascii="Times New Roman" w:hAnsi="Times New Roman"/>
            <w:noProof/>
            <w:color w:val="4C4747"/>
          </w:rPr>
          <w:t xml:space="preserve">3.3.15 </w:t>
        </w:r>
        <w:r w:rsidR="00333190" w:rsidRPr="00333190">
          <w:rPr>
            <w:rStyle w:val="Hipervnculo"/>
            <w:rFonts w:ascii="Times New Roman" w:hAnsi="Times New Roman"/>
            <w:noProof/>
            <w:color w:val="4C4747"/>
            <w:lang w:val="es-DO"/>
          </w:rPr>
          <w:t>Estrategia Nacional de Desarrollo 2030</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_Toc91163594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79</w:t>
        </w:r>
        <w:r w:rsidR="00333190" w:rsidRPr="00333190">
          <w:rPr>
            <w:noProof/>
            <w:webHidden/>
            <w:color w:val="4C4747"/>
          </w:rPr>
          <w:fldChar w:fldCharType="end"/>
        </w:r>
      </w:hyperlink>
    </w:p>
    <w:p w14:paraId="5F76B0F8" w14:textId="4CFBF7F4"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595" w:history="1">
        <w:r w:rsidR="00333190" w:rsidRPr="00333190">
          <w:rPr>
            <w:rStyle w:val="Hipervnculo"/>
            <w:color w:val="4C4747"/>
          </w:rPr>
          <w:t>3.4 Análisis Económico y Social</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_Toc91163595 \h </w:instrText>
        </w:r>
        <w:r w:rsidR="00333190" w:rsidRPr="00333190">
          <w:rPr>
            <w:webHidden/>
            <w:color w:val="4C4747"/>
          </w:rPr>
        </w:r>
        <w:r w:rsidR="00333190" w:rsidRPr="00333190">
          <w:rPr>
            <w:webHidden/>
            <w:color w:val="4C4747"/>
          </w:rPr>
          <w:fldChar w:fldCharType="separate"/>
        </w:r>
        <w:r w:rsidR="00333190" w:rsidRPr="00333190">
          <w:rPr>
            <w:webHidden/>
            <w:color w:val="4C4747"/>
          </w:rPr>
          <w:t>79</w:t>
        </w:r>
        <w:r w:rsidR="00333190" w:rsidRPr="00333190">
          <w:rPr>
            <w:webHidden/>
            <w:color w:val="4C4747"/>
          </w:rPr>
          <w:fldChar w:fldCharType="end"/>
        </w:r>
      </w:hyperlink>
    </w:p>
    <w:p w14:paraId="676FF714" w14:textId="56C1AB1B"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96" w:history="1">
        <w:r w:rsidR="00333190" w:rsidRPr="00333190">
          <w:rPr>
            <w:rStyle w:val="Hipervnculo"/>
            <w:rFonts w:ascii="Times New Roman" w:hAnsi="Times New Roman"/>
            <w:noProof/>
            <w:color w:val="4C4747"/>
          </w:rPr>
          <w:t>3.4.1 Análisis en materia de evolución económica y social, tanto de modo coyuntural como en el mediano y largo plazo.</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_Toc91163596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80</w:t>
        </w:r>
        <w:r w:rsidR="00333190" w:rsidRPr="00333190">
          <w:rPr>
            <w:noProof/>
            <w:webHidden/>
            <w:color w:val="4C4747"/>
          </w:rPr>
          <w:fldChar w:fldCharType="end"/>
        </w:r>
      </w:hyperlink>
    </w:p>
    <w:p w14:paraId="4D66A410" w14:textId="44AFEBF4"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97" w:history="1">
        <w:r w:rsidR="00333190" w:rsidRPr="00333190">
          <w:rPr>
            <w:rStyle w:val="Hipervnculo"/>
            <w:rFonts w:ascii="Times New Roman" w:hAnsi="Times New Roman"/>
            <w:noProof/>
            <w:color w:val="4C4747"/>
          </w:rPr>
          <w:t>3.4.2 Análisis del sistema de economía sectorial y la estructura productiva nacional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_Toc91163597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82</w:t>
        </w:r>
        <w:r w:rsidR="00333190" w:rsidRPr="00333190">
          <w:rPr>
            <w:noProof/>
            <w:webHidden/>
            <w:color w:val="4C4747"/>
          </w:rPr>
          <w:fldChar w:fldCharType="end"/>
        </w:r>
      </w:hyperlink>
    </w:p>
    <w:p w14:paraId="75B0E5EE" w14:textId="58A80C52"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598" w:history="1">
        <w:r w:rsidR="00333190" w:rsidRPr="00333190">
          <w:rPr>
            <w:rStyle w:val="Hipervnculo"/>
            <w:rFonts w:ascii="Times New Roman" w:hAnsi="Times New Roman"/>
            <w:noProof/>
            <w:color w:val="4C4747"/>
          </w:rPr>
          <w:t>3.4.3 Apoyo al desarrollo efectivo de políticas públicas que reduzcan la pobreza y la desigualdad de la población dominicana</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_Toc91163598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82</w:t>
        </w:r>
        <w:r w:rsidR="00333190" w:rsidRPr="00333190">
          <w:rPr>
            <w:noProof/>
            <w:webHidden/>
            <w:color w:val="4C4747"/>
          </w:rPr>
          <w:fldChar w:fldCharType="end"/>
        </w:r>
      </w:hyperlink>
    </w:p>
    <w:p w14:paraId="1E71DFC9" w14:textId="66BDF183"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599" w:history="1">
        <w:r w:rsidR="00333190" w:rsidRPr="00333190">
          <w:rPr>
            <w:rStyle w:val="Hipervnculo"/>
            <w:color w:val="4C4747"/>
          </w:rPr>
          <w:t>3.5 Fortalecimiento Institucional</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_Toc91163599 \h </w:instrText>
        </w:r>
        <w:r w:rsidR="00333190" w:rsidRPr="00333190">
          <w:rPr>
            <w:webHidden/>
            <w:color w:val="4C4747"/>
          </w:rPr>
        </w:r>
        <w:r w:rsidR="00333190" w:rsidRPr="00333190">
          <w:rPr>
            <w:webHidden/>
            <w:color w:val="4C4747"/>
          </w:rPr>
          <w:fldChar w:fldCharType="separate"/>
        </w:r>
        <w:r w:rsidR="00333190" w:rsidRPr="00333190">
          <w:rPr>
            <w:webHidden/>
            <w:color w:val="4C4747"/>
          </w:rPr>
          <w:t>84</w:t>
        </w:r>
        <w:r w:rsidR="00333190" w:rsidRPr="00333190">
          <w:rPr>
            <w:webHidden/>
            <w:color w:val="4C4747"/>
          </w:rPr>
          <w:fldChar w:fldCharType="end"/>
        </w:r>
      </w:hyperlink>
    </w:p>
    <w:p w14:paraId="11A2F378" w14:textId="5BD11D8D"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600" w:history="1">
        <w:r w:rsidR="00333190" w:rsidRPr="00333190">
          <w:rPr>
            <w:rStyle w:val="Hipervnculo"/>
            <w:rFonts w:ascii="Times New Roman" w:hAnsi="Times New Roman"/>
            <w:noProof/>
            <w:color w:val="4C4747"/>
          </w:rPr>
          <w:t>3.5.1 Capacitaciones en materia de economía, planificación e inversión pública y ordenamiento territorial.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_Toc91163600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84</w:t>
        </w:r>
        <w:r w:rsidR="00333190" w:rsidRPr="00333190">
          <w:rPr>
            <w:noProof/>
            <w:webHidden/>
            <w:color w:val="4C4747"/>
          </w:rPr>
          <w:fldChar w:fldCharType="end"/>
        </w:r>
      </w:hyperlink>
    </w:p>
    <w:p w14:paraId="33630714" w14:textId="795053C4"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601" w:history="1">
        <w:r w:rsidR="00333190" w:rsidRPr="00333190">
          <w:rPr>
            <w:rStyle w:val="Hipervnculo"/>
            <w:rFonts w:ascii="Times New Roman" w:hAnsi="Times New Roman"/>
            <w:noProof/>
            <w:color w:val="4C4747"/>
          </w:rPr>
          <w:t xml:space="preserve">3.3.12 Cooperación Internacional para el </w:t>
        </w:r>
        <w:r w:rsidR="00333190" w:rsidRPr="00333190">
          <w:rPr>
            <w:rStyle w:val="Hipervnculo"/>
            <w:rFonts w:ascii="Times New Roman" w:hAnsi="Times New Roman"/>
            <w:noProof/>
            <w:color w:val="4C4747"/>
            <w:lang w:val="es-DO"/>
          </w:rPr>
          <w:t>Programa de Fortalecimiento de Capacidades</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_Toc91163601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88</w:t>
        </w:r>
        <w:r w:rsidR="00333190" w:rsidRPr="00333190">
          <w:rPr>
            <w:noProof/>
            <w:webHidden/>
            <w:color w:val="4C4747"/>
          </w:rPr>
          <w:fldChar w:fldCharType="end"/>
        </w:r>
      </w:hyperlink>
    </w:p>
    <w:p w14:paraId="791364DA" w14:textId="665820DD"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602" w:history="1">
        <w:r w:rsidR="00333190" w:rsidRPr="00333190">
          <w:rPr>
            <w:rStyle w:val="Hipervnculo"/>
            <w:rFonts w:ascii="Times New Roman" w:hAnsi="Times New Roman"/>
            <w:noProof/>
            <w:color w:val="4C4747"/>
          </w:rPr>
          <w:t xml:space="preserve">3.3.13 </w:t>
        </w:r>
        <w:r w:rsidR="00333190" w:rsidRPr="00333190">
          <w:rPr>
            <w:rStyle w:val="Hipervnculo"/>
            <w:rFonts w:ascii="Times New Roman" w:hAnsi="Times New Roman"/>
            <w:noProof/>
            <w:color w:val="4C4747"/>
            <w:lang w:val="es-DO"/>
          </w:rPr>
          <w:t>Programa de Voluntarios de la JICA</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_Toc91163602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89</w:t>
        </w:r>
        <w:r w:rsidR="00333190" w:rsidRPr="00333190">
          <w:rPr>
            <w:noProof/>
            <w:webHidden/>
            <w:color w:val="4C4747"/>
          </w:rPr>
          <w:fldChar w:fldCharType="end"/>
        </w:r>
      </w:hyperlink>
    </w:p>
    <w:p w14:paraId="7810F02F" w14:textId="23E80796"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603" w:history="1">
        <w:r w:rsidR="00333190" w:rsidRPr="00333190">
          <w:rPr>
            <w:rStyle w:val="Hipervnculo"/>
            <w:rFonts w:ascii="Times New Roman" w:hAnsi="Times New Roman"/>
            <w:noProof/>
            <w:color w:val="4C4747"/>
          </w:rPr>
          <w:t>3.5.4 Programa de Auditoría Institucional.</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_Toc91163603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90</w:t>
        </w:r>
        <w:r w:rsidR="00333190" w:rsidRPr="00333190">
          <w:rPr>
            <w:noProof/>
            <w:webHidden/>
            <w:color w:val="4C4747"/>
          </w:rPr>
          <w:fldChar w:fldCharType="end"/>
        </w:r>
      </w:hyperlink>
    </w:p>
    <w:p w14:paraId="3CDB37FB" w14:textId="5B208F51" w:rsidR="00333190" w:rsidRPr="00333190" w:rsidRDefault="0047462B" w:rsidP="00333190">
      <w:pPr>
        <w:pStyle w:val="TDC1"/>
        <w:rPr>
          <w:rFonts w:asciiTheme="minorHAnsi" w:eastAsiaTheme="minorEastAsia" w:hAnsiTheme="minorHAnsi" w:cstheme="minorBidi"/>
          <w:b w:val="0"/>
          <w:sz w:val="22"/>
          <w:lang w:eastAsia="es-DO"/>
        </w:rPr>
      </w:pPr>
      <w:hyperlink w:anchor="_Toc91163604" w:history="1">
        <w:r w:rsidR="00333190" w:rsidRPr="00333190">
          <w:rPr>
            <w:rStyle w:val="Hipervnculo"/>
            <w:color w:val="4C4747"/>
          </w:rPr>
          <w:t>IV. RESULTADOS ÁREAS TRANSVERSALES Y DE APOYO</w:t>
        </w:r>
        <w:r w:rsidR="00333190" w:rsidRPr="00333190">
          <w:rPr>
            <w:webHidden/>
          </w:rPr>
          <w:tab/>
        </w:r>
        <w:r w:rsidR="00333190" w:rsidRPr="00333190">
          <w:rPr>
            <w:webHidden/>
          </w:rPr>
          <w:fldChar w:fldCharType="begin"/>
        </w:r>
        <w:r w:rsidR="00333190" w:rsidRPr="00333190">
          <w:rPr>
            <w:webHidden/>
          </w:rPr>
          <w:instrText xml:space="preserve"> PAGEREF _Toc91163604 \h </w:instrText>
        </w:r>
        <w:r w:rsidR="00333190" w:rsidRPr="00333190">
          <w:rPr>
            <w:webHidden/>
          </w:rPr>
        </w:r>
        <w:r w:rsidR="00333190" w:rsidRPr="00333190">
          <w:rPr>
            <w:webHidden/>
          </w:rPr>
          <w:fldChar w:fldCharType="separate"/>
        </w:r>
        <w:r w:rsidR="00333190" w:rsidRPr="00333190">
          <w:rPr>
            <w:webHidden/>
          </w:rPr>
          <w:t>91</w:t>
        </w:r>
        <w:r w:rsidR="00333190" w:rsidRPr="00333190">
          <w:rPr>
            <w:webHidden/>
          </w:rPr>
          <w:fldChar w:fldCharType="end"/>
        </w:r>
      </w:hyperlink>
    </w:p>
    <w:p w14:paraId="40FF6A3B" w14:textId="3C278E03"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05" w:history="1">
        <w:r w:rsidR="00333190" w:rsidRPr="00333190">
          <w:rPr>
            <w:rStyle w:val="Hipervnculo"/>
            <w:color w:val="4C4747"/>
          </w:rPr>
          <w:t>4.1 Desempeño Área Administrativa y Financiera</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_Toc91163605 \h </w:instrText>
        </w:r>
        <w:r w:rsidR="00333190" w:rsidRPr="00333190">
          <w:rPr>
            <w:webHidden/>
            <w:color w:val="4C4747"/>
          </w:rPr>
        </w:r>
        <w:r w:rsidR="00333190" w:rsidRPr="00333190">
          <w:rPr>
            <w:webHidden/>
            <w:color w:val="4C4747"/>
          </w:rPr>
          <w:fldChar w:fldCharType="separate"/>
        </w:r>
        <w:r w:rsidR="00333190" w:rsidRPr="00333190">
          <w:rPr>
            <w:webHidden/>
            <w:color w:val="4C4747"/>
          </w:rPr>
          <w:t>91</w:t>
        </w:r>
        <w:r w:rsidR="00333190" w:rsidRPr="00333190">
          <w:rPr>
            <w:webHidden/>
            <w:color w:val="4C4747"/>
          </w:rPr>
          <w:fldChar w:fldCharType="end"/>
        </w:r>
      </w:hyperlink>
    </w:p>
    <w:p w14:paraId="219B2F4E" w14:textId="4CEB4C49"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06" w:history="1">
        <w:r w:rsidR="00333190" w:rsidRPr="00333190">
          <w:rPr>
            <w:rStyle w:val="Hipervnculo"/>
            <w:color w:val="4C4747"/>
          </w:rPr>
          <w:t>4.2 Desempeño de los Recursos Humanos</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_Toc91163606 \h </w:instrText>
        </w:r>
        <w:r w:rsidR="00333190" w:rsidRPr="00333190">
          <w:rPr>
            <w:webHidden/>
            <w:color w:val="4C4747"/>
          </w:rPr>
        </w:r>
        <w:r w:rsidR="00333190" w:rsidRPr="00333190">
          <w:rPr>
            <w:webHidden/>
            <w:color w:val="4C4747"/>
          </w:rPr>
          <w:fldChar w:fldCharType="separate"/>
        </w:r>
        <w:r w:rsidR="00333190" w:rsidRPr="00333190">
          <w:rPr>
            <w:webHidden/>
            <w:color w:val="4C4747"/>
          </w:rPr>
          <w:t>153</w:t>
        </w:r>
        <w:r w:rsidR="00333190" w:rsidRPr="00333190">
          <w:rPr>
            <w:webHidden/>
            <w:color w:val="4C4747"/>
          </w:rPr>
          <w:fldChar w:fldCharType="end"/>
        </w:r>
      </w:hyperlink>
    </w:p>
    <w:p w14:paraId="59727CF4" w14:textId="0A8A8747"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07" w:history="1">
        <w:r w:rsidR="00333190" w:rsidRPr="00333190">
          <w:rPr>
            <w:rStyle w:val="Hipervnculo"/>
            <w:color w:val="4C4747"/>
          </w:rPr>
          <w:t>4.3 Desempeño de los Procesos Jurídicos</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_Toc91163607 \h </w:instrText>
        </w:r>
        <w:r w:rsidR="00333190" w:rsidRPr="00333190">
          <w:rPr>
            <w:webHidden/>
            <w:color w:val="4C4747"/>
          </w:rPr>
        </w:r>
        <w:r w:rsidR="00333190" w:rsidRPr="00333190">
          <w:rPr>
            <w:webHidden/>
            <w:color w:val="4C4747"/>
          </w:rPr>
          <w:fldChar w:fldCharType="separate"/>
        </w:r>
        <w:r w:rsidR="00333190" w:rsidRPr="00333190">
          <w:rPr>
            <w:webHidden/>
            <w:color w:val="4C4747"/>
          </w:rPr>
          <w:t>156</w:t>
        </w:r>
        <w:r w:rsidR="00333190" w:rsidRPr="00333190">
          <w:rPr>
            <w:webHidden/>
            <w:color w:val="4C4747"/>
          </w:rPr>
          <w:fldChar w:fldCharType="end"/>
        </w:r>
      </w:hyperlink>
    </w:p>
    <w:p w14:paraId="183090A2" w14:textId="3E13CD9C"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08" w:history="1">
        <w:r w:rsidR="00333190" w:rsidRPr="00333190">
          <w:rPr>
            <w:rStyle w:val="Hipervnculo"/>
            <w:color w:val="4C4747"/>
          </w:rPr>
          <w:t>4.4 Desempeño de la Tecnología.</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_Toc91163608 \h </w:instrText>
        </w:r>
        <w:r w:rsidR="00333190" w:rsidRPr="00333190">
          <w:rPr>
            <w:webHidden/>
            <w:color w:val="4C4747"/>
          </w:rPr>
        </w:r>
        <w:r w:rsidR="00333190" w:rsidRPr="00333190">
          <w:rPr>
            <w:webHidden/>
            <w:color w:val="4C4747"/>
          </w:rPr>
          <w:fldChar w:fldCharType="separate"/>
        </w:r>
        <w:r w:rsidR="00333190" w:rsidRPr="00333190">
          <w:rPr>
            <w:webHidden/>
            <w:color w:val="4C4747"/>
          </w:rPr>
          <w:t>159</w:t>
        </w:r>
        <w:r w:rsidR="00333190" w:rsidRPr="00333190">
          <w:rPr>
            <w:webHidden/>
            <w:color w:val="4C4747"/>
          </w:rPr>
          <w:fldChar w:fldCharType="end"/>
        </w:r>
      </w:hyperlink>
    </w:p>
    <w:p w14:paraId="1A295139" w14:textId="4E199524"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09" w:history="1">
        <w:r w:rsidR="00333190" w:rsidRPr="00333190">
          <w:rPr>
            <w:rStyle w:val="Hipervnculo"/>
            <w:color w:val="4C4747"/>
          </w:rPr>
          <w:t>4.5 Desempeño del Sistema de Planificación y Desarrollo Institucional.</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_Toc91163609 \h </w:instrText>
        </w:r>
        <w:r w:rsidR="00333190" w:rsidRPr="00333190">
          <w:rPr>
            <w:webHidden/>
            <w:color w:val="4C4747"/>
          </w:rPr>
        </w:r>
        <w:r w:rsidR="00333190" w:rsidRPr="00333190">
          <w:rPr>
            <w:webHidden/>
            <w:color w:val="4C4747"/>
          </w:rPr>
          <w:fldChar w:fldCharType="separate"/>
        </w:r>
        <w:r w:rsidR="00333190" w:rsidRPr="00333190">
          <w:rPr>
            <w:webHidden/>
            <w:color w:val="4C4747"/>
          </w:rPr>
          <w:t>162</w:t>
        </w:r>
        <w:r w:rsidR="00333190" w:rsidRPr="00333190">
          <w:rPr>
            <w:webHidden/>
            <w:color w:val="4C4747"/>
          </w:rPr>
          <w:fldChar w:fldCharType="end"/>
        </w:r>
      </w:hyperlink>
    </w:p>
    <w:p w14:paraId="3E1DBE4A" w14:textId="39E6A172"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610" w:history="1">
        <w:r w:rsidR="00333190" w:rsidRPr="00333190">
          <w:rPr>
            <w:rStyle w:val="Hipervnculo"/>
            <w:rFonts w:ascii="Times New Roman" w:hAnsi="Times New Roman"/>
            <w:noProof/>
            <w:color w:val="4C4747"/>
          </w:rPr>
          <w:t>a. Resultados de las Normas Básicas de Control Interno (NOBACI).</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_Toc91163610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162</w:t>
        </w:r>
        <w:r w:rsidR="00333190" w:rsidRPr="00333190">
          <w:rPr>
            <w:noProof/>
            <w:webHidden/>
            <w:color w:val="4C4747"/>
          </w:rPr>
          <w:fldChar w:fldCharType="end"/>
        </w:r>
      </w:hyperlink>
    </w:p>
    <w:p w14:paraId="1619FAC5" w14:textId="45C2C1D5" w:rsidR="00333190" w:rsidRPr="00333190" w:rsidRDefault="0047462B" w:rsidP="00333190">
      <w:pPr>
        <w:pStyle w:val="TDC3"/>
        <w:ind w:left="850" w:right="850"/>
        <w:rPr>
          <w:rFonts w:asciiTheme="minorHAnsi" w:eastAsiaTheme="minorEastAsia" w:hAnsiTheme="minorHAnsi" w:cstheme="minorBidi"/>
          <w:noProof/>
          <w:color w:val="4C4747"/>
          <w:sz w:val="22"/>
          <w:lang w:val="es-DO" w:eastAsia="es-DO"/>
        </w:rPr>
      </w:pPr>
      <w:hyperlink w:anchor="_Toc91163611" w:history="1">
        <w:r w:rsidR="00333190" w:rsidRPr="00333190">
          <w:rPr>
            <w:rStyle w:val="Hipervnculo"/>
            <w:rFonts w:ascii="Times New Roman" w:hAnsi="Times New Roman"/>
            <w:noProof/>
            <w:color w:val="4C4747"/>
          </w:rPr>
          <w:t>b. Resultados de los Sistemas de Calidad</w:t>
        </w:r>
        <w:r w:rsidR="00333190" w:rsidRPr="00333190">
          <w:rPr>
            <w:noProof/>
            <w:webHidden/>
            <w:color w:val="4C4747"/>
          </w:rPr>
          <w:tab/>
        </w:r>
        <w:r w:rsidR="00333190" w:rsidRPr="00333190">
          <w:rPr>
            <w:noProof/>
            <w:webHidden/>
            <w:color w:val="4C4747"/>
          </w:rPr>
          <w:fldChar w:fldCharType="begin"/>
        </w:r>
        <w:r w:rsidR="00333190" w:rsidRPr="00333190">
          <w:rPr>
            <w:noProof/>
            <w:webHidden/>
            <w:color w:val="4C4747"/>
          </w:rPr>
          <w:instrText xml:space="preserve"> PAGEREF _Toc91163611 \h </w:instrText>
        </w:r>
        <w:r w:rsidR="00333190" w:rsidRPr="00333190">
          <w:rPr>
            <w:noProof/>
            <w:webHidden/>
            <w:color w:val="4C4747"/>
          </w:rPr>
        </w:r>
        <w:r w:rsidR="00333190" w:rsidRPr="00333190">
          <w:rPr>
            <w:noProof/>
            <w:webHidden/>
            <w:color w:val="4C4747"/>
          </w:rPr>
          <w:fldChar w:fldCharType="separate"/>
        </w:r>
        <w:r w:rsidR="00333190" w:rsidRPr="00333190">
          <w:rPr>
            <w:noProof/>
            <w:webHidden/>
            <w:color w:val="4C4747"/>
          </w:rPr>
          <w:t>163</w:t>
        </w:r>
        <w:r w:rsidR="00333190" w:rsidRPr="00333190">
          <w:rPr>
            <w:noProof/>
            <w:webHidden/>
            <w:color w:val="4C4747"/>
          </w:rPr>
          <w:fldChar w:fldCharType="end"/>
        </w:r>
      </w:hyperlink>
    </w:p>
    <w:p w14:paraId="7DB621E4" w14:textId="27F461C7"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12" w:history="1">
        <w:r w:rsidR="00333190" w:rsidRPr="00333190">
          <w:rPr>
            <w:rStyle w:val="Hipervnculo"/>
            <w:color w:val="4C4747"/>
          </w:rPr>
          <w:t>4.6 Aspectos de la Comunicación Institucional</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_Toc91163612 \h </w:instrText>
        </w:r>
        <w:r w:rsidR="00333190" w:rsidRPr="00333190">
          <w:rPr>
            <w:webHidden/>
            <w:color w:val="4C4747"/>
          </w:rPr>
        </w:r>
        <w:r w:rsidR="00333190" w:rsidRPr="00333190">
          <w:rPr>
            <w:webHidden/>
            <w:color w:val="4C4747"/>
          </w:rPr>
          <w:fldChar w:fldCharType="separate"/>
        </w:r>
        <w:r w:rsidR="00333190" w:rsidRPr="00333190">
          <w:rPr>
            <w:webHidden/>
            <w:color w:val="4C4747"/>
          </w:rPr>
          <w:t>166</w:t>
        </w:r>
        <w:r w:rsidR="00333190" w:rsidRPr="00333190">
          <w:rPr>
            <w:webHidden/>
            <w:color w:val="4C4747"/>
          </w:rPr>
          <w:fldChar w:fldCharType="end"/>
        </w:r>
      </w:hyperlink>
    </w:p>
    <w:p w14:paraId="4F3F2F39" w14:textId="70216947" w:rsidR="00333190" w:rsidRPr="00333190" w:rsidRDefault="0047462B" w:rsidP="00333190">
      <w:pPr>
        <w:pStyle w:val="TDC1"/>
        <w:rPr>
          <w:rFonts w:asciiTheme="minorHAnsi" w:eastAsiaTheme="minorEastAsia" w:hAnsiTheme="minorHAnsi" w:cstheme="minorBidi"/>
          <w:b w:val="0"/>
          <w:sz w:val="22"/>
          <w:lang w:eastAsia="es-DO"/>
        </w:rPr>
      </w:pPr>
      <w:hyperlink w:anchor="_Toc91163613" w:history="1">
        <w:r w:rsidR="00333190" w:rsidRPr="00333190">
          <w:rPr>
            <w:rStyle w:val="Hipervnculo"/>
            <w:color w:val="4C4747"/>
          </w:rPr>
          <w:t>V. SERVICIO AL CIUDADANO Y TRANSPARENCIA INSTITUCIONAL</w:t>
        </w:r>
        <w:r w:rsidR="00333190" w:rsidRPr="00333190">
          <w:rPr>
            <w:webHidden/>
          </w:rPr>
          <w:tab/>
        </w:r>
        <w:r w:rsidR="00333190" w:rsidRPr="00333190">
          <w:rPr>
            <w:webHidden/>
          </w:rPr>
          <w:fldChar w:fldCharType="begin"/>
        </w:r>
        <w:r w:rsidR="00333190" w:rsidRPr="00333190">
          <w:rPr>
            <w:webHidden/>
          </w:rPr>
          <w:instrText xml:space="preserve"> PAGEREF _Toc91163613 \h </w:instrText>
        </w:r>
        <w:r w:rsidR="00333190" w:rsidRPr="00333190">
          <w:rPr>
            <w:webHidden/>
          </w:rPr>
        </w:r>
        <w:r w:rsidR="00333190" w:rsidRPr="00333190">
          <w:rPr>
            <w:webHidden/>
          </w:rPr>
          <w:fldChar w:fldCharType="separate"/>
        </w:r>
        <w:r w:rsidR="00333190" w:rsidRPr="00333190">
          <w:rPr>
            <w:webHidden/>
          </w:rPr>
          <w:t>167</w:t>
        </w:r>
        <w:r w:rsidR="00333190" w:rsidRPr="00333190">
          <w:rPr>
            <w:webHidden/>
          </w:rPr>
          <w:fldChar w:fldCharType="end"/>
        </w:r>
      </w:hyperlink>
    </w:p>
    <w:p w14:paraId="4603803D" w14:textId="57CEF0DE"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14" w:history="1">
        <w:r w:rsidR="00333190" w:rsidRPr="00333190">
          <w:rPr>
            <w:rStyle w:val="Hipervnculo"/>
            <w:color w:val="4C4747"/>
          </w:rPr>
          <w:t>5.1 Nivel de la satisfacción con el servicio</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_Toc91163614 \h </w:instrText>
        </w:r>
        <w:r w:rsidR="00333190" w:rsidRPr="00333190">
          <w:rPr>
            <w:webHidden/>
            <w:color w:val="4C4747"/>
          </w:rPr>
        </w:r>
        <w:r w:rsidR="00333190" w:rsidRPr="00333190">
          <w:rPr>
            <w:webHidden/>
            <w:color w:val="4C4747"/>
          </w:rPr>
          <w:fldChar w:fldCharType="separate"/>
        </w:r>
        <w:r w:rsidR="00333190" w:rsidRPr="00333190">
          <w:rPr>
            <w:webHidden/>
            <w:color w:val="4C4747"/>
          </w:rPr>
          <w:t>167</w:t>
        </w:r>
        <w:r w:rsidR="00333190" w:rsidRPr="00333190">
          <w:rPr>
            <w:webHidden/>
            <w:color w:val="4C4747"/>
          </w:rPr>
          <w:fldChar w:fldCharType="end"/>
        </w:r>
      </w:hyperlink>
    </w:p>
    <w:p w14:paraId="0F5B7888" w14:textId="47AE71AA"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15" w:history="1">
        <w:r w:rsidR="00333190" w:rsidRPr="00333190">
          <w:rPr>
            <w:rStyle w:val="Hipervnculo"/>
            <w:color w:val="4C4747"/>
          </w:rPr>
          <w:t>5.2 Nivel de cumplimiento acceso a la información</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_Toc91163615 \h </w:instrText>
        </w:r>
        <w:r w:rsidR="00333190" w:rsidRPr="00333190">
          <w:rPr>
            <w:webHidden/>
            <w:color w:val="4C4747"/>
          </w:rPr>
        </w:r>
        <w:r w:rsidR="00333190" w:rsidRPr="00333190">
          <w:rPr>
            <w:webHidden/>
            <w:color w:val="4C4747"/>
          </w:rPr>
          <w:fldChar w:fldCharType="separate"/>
        </w:r>
        <w:r w:rsidR="00333190" w:rsidRPr="00333190">
          <w:rPr>
            <w:webHidden/>
            <w:color w:val="4C4747"/>
          </w:rPr>
          <w:t>168</w:t>
        </w:r>
        <w:r w:rsidR="00333190" w:rsidRPr="00333190">
          <w:rPr>
            <w:webHidden/>
            <w:color w:val="4C4747"/>
          </w:rPr>
          <w:fldChar w:fldCharType="end"/>
        </w:r>
      </w:hyperlink>
    </w:p>
    <w:p w14:paraId="432BC11D" w14:textId="62283153"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16" w:history="1">
        <w:r w:rsidR="00333190" w:rsidRPr="00333190">
          <w:rPr>
            <w:rStyle w:val="Hipervnculo"/>
            <w:color w:val="4C4747"/>
          </w:rPr>
          <w:t>5.3 Resultado Sistema de Quejas, Reclamos y Sugerencias</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_Toc91163616 \h </w:instrText>
        </w:r>
        <w:r w:rsidR="00333190" w:rsidRPr="00333190">
          <w:rPr>
            <w:webHidden/>
            <w:color w:val="4C4747"/>
          </w:rPr>
        </w:r>
        <w:r w:rsidR="00333190" w:rsidRPr="00333190">
          <w:rPr>
            <w:webHidden/>
            <w:color w:val="4C4747"/>
          </w:rPr>
          <w:fldChar w:fldCharType="separate"/>
        </w:r>
        <w:r w:rsidR="00333190" w:rsidRPr="00333190">
          <w:rPr>
            <w:webHidden/>
            <w:color w:val="4C4747"/>
          </w:rPr>
          <w:t>168</w:t>
        </w:r>
        <w:r w:rsidR="00333190" w:rsidRPr="00333190">
          <w:rPr>
            <w:webHidden/>
            <w:color w:val="4C4747"/>
          </w:rPr>
          <w:fldChar w:fldCharType="end"/>
        </w:r>
      </w:hyperlink>
    </w:p>
    <w:p w14:paraId="009C48DC" w14:textId="200357C0"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17" w:history="1">
        <w:r w:rsidR="00333190" w:rsidRPr="00333190">
          <w:rPr>
            <w:rStyle w:val="Hipervnculo"/>
            <w:color w:val="4C4747"/>
          </w:rPr>
          <w:t>5.4 Resultado mediciones del portal de transparencia</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_Toc91163617 \h </w:instrText>
        </w:r>
        <w:r w:rsidR="00333190" w:rsidRPr="00333190">
          <w:rPr>
            <w:webHidden/>
            <w:color w:val="4C4747"/>
          </w:rPr>
        </w:r>
        <w:r w:rsidR="00333190" w:rsidRPr="00333190">
          <w:rPr>
            <w:webHidden/>
            <w:color w:val="4C4747"/>
          </w:rPr>
          <w:fldChar w:fldCharType="separate"/>
        </w:r>
        <w:r w:rsidR="00333190" w:rsidRPr="00333190">
          <w:rPr>
            <w:webHidden/>
            <w:color w:val="4C4747"/>
          </w:rPr>
          <w:t>168</w:t>
        </w:r>
        <w:r w:rsidR="00333190" w:rsidRPr="00333190">
          <w:rPr>
            <w:webHidden/>
            <w:color w:val="4C4747"/>
          </w:rPr>
          <w:fldChar w:fldCharType="end"/>
        </w:r>
      </w:hyperlink>
    </w:p>
    <w:p w14:paraId="06A3D2CD" w14:textId="4931E839" w:rsidR="00333190" w:rsidRPr="00333190" w:rsidRDefault="0047462B" w:rsidP="00333190">
      <w:pPr>
        <w:pStyle w:val="TDC1"/>
        <w:rPr>
          <w:rFonts w:asciiTheme="minorHAnsi" w:eastAsiaTheme="minorEastAsia" w:hAnsiTheme="minorHAnsi" w:cstheme="minorBidi"/>
          <w:b w:val="0"/>
          <w:sz w:val="22"/>
          <w:lang w:eastAsia="es-DO"/>
        </w:rPr>
      </w:pPr>
      <w:hyperlink w:anchor="_Toc91163618" w:history="1">
        <w:r w:rsidR="00333190" w:rsidRPr="00333190">
          <w:rPr>
            <w:rStyle w:val="Hipervnculo"/>
            <w:color w:val="4C4747"/>
          </w:rPr>
          <w:t>VI. PROYECCIONES AL PRÓXIMO AÑO</w:t>
        </w:r>
        <w:r w:rsidR="00333190" w:rsidRPr="00333190">
          <w:rPr>
            <w:webHidden/>
          </w:rPr>
          <w:tab/>
        </w:r>
        <w:r w:rsidR="00333190" w:rsidRPr="00333190">
          <w:rPr>
            <w:webHidden/>
          </w:rPr>
          <w:fldChar w:fldCharType="begin"/>
        </w:r>
        <w:r w:rsidR="00333190" w:rsidRPr="00333190">
          <w:rPr>
            <w:webHidden/>
          </w:rPr>
          <w:instrText xml:space="preserve"> PAGEREF _Toc91163618 \h </w:instrText>
        </w:r>
        <w:r w:rsidR="00333190" w:rsidRPr="00333190">
          <w:rPr>
            <w:webHidden/>
          </w:rPr>
        </w:r>
        <w:r w:rsidR="00333190" w:rsidRPr="00333190">
          <w:rPr>
            <w:webHidden/>
          </w:rPr>
          <w:fldChar w:fldCharType="separate"/>
        </w:r>
        <w:r w:rsidR="00333190" w:rsidRPr="00333190">
          <w:rPr>
            <w:webHidden/>
          </w:rPr>
          <w:t>169</w:t>
        </w:r>
        <w:r w:rsidR="00333190" w:rsidRPr="00333190">
          <w:rPr>
            <w:webHidden/>
          </w:rPr>
          <w:fldChar w:fldCharType="end"/>
        </w:r>
      </w:hyperlink>
    </w:p>
    <w:p w14:paraId="55DAC2C3" w14:textId="264D7586"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19" w:history="1">
        <w:r w:rsidR="00333190" w:rsidRPr="00333190">
          <w:rPr>
            <w:rStyle w:val="Hipervnculo"/>
            <w:color w:val="4C4747"/>
          </w:rPr>
          <w:t>6.1 Planificación e Inversión Pública</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_Toc91163619 \h </w:instrText>
        </w:r>
        <w:r w:rsidR="00333190" w:rsidRPr="00333190">
          <w:rPr>
            <w:webHidden/>
            <w:color w:val="4C4747"/>
          </w:rPr>
        </w:r>
        <w:r w:rsidR="00333190" w:rsidRPr="00333190">
          <w:rPr>
            <w:webHidden/>
            <w:color w:val="4C4747"/>
          </w:rPr>
          <w:fldChar w:fldCharType="separate"/>
        </w:r>
        <w:r w:rsidR="00333190" w:rsidRPr="00333190">
          <w:rPr>
            <w:webHidden/>
            <w:color w:val="4C4747"/>
          </w:rPr>
          <w:t>169</w:t>
        </w:r>
        <w:r w:rsidR="00333190" w:rsidRPr="00333190">
          <w:rPr>
            <w:webHidden/>
            <w:color w:val="4C4747"/>
          </w:rPr>
          <w:fldChar w:fldCharType="end"/>
        </w:r>
      </w:hyperlink>
    </w:p>
    <w:p w14:paraId="446E9255" w14:textId="4916E009"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20" w:history="1">
        <w:r w:rsidR="00333190" w:rsidRPr="00333190">
          <w:rPr>
            <w:rStyle w:val="Hipervnculo"/>
            <w:color w:val="4C4747"/>
          </w:rPr>
          <w:t>6.2 Ordenamiento Territorial y Desarrollo Regional.</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_Toc91163620 \h </w:instrText>
        </w:r>
        <w:r w:rsidR="00333190" w:rsidRPr="00333190">
          <w:rPr>
            <w:webHidden/>
            <w:color w:val="4C4747"/>
          </w:rPr>
        </w:r>
        <w:r w:rsidR="00333190" w:rsidRPr="00333190">
          <w:rPr>
            <w:webHidden/>
            <w:color w:val="4C4747"/>
          </w:rPr>
          <w:fldChar w:fldCharType="separate"/>
        </w:r>
        <w:r w:rsidR="00333190" w:rsidRPr="00333190">
          <w:rPr>
            <w:webHidden/>
            <w:color w:val="4C4747"/>
          </w:rPr>
          <w:t>170</w:t>
        </w:r>
        <w:r w:rsidR="00333190" w:rsidRPr="00333190">
          <w:rPr>
            <w:webHidden/>
            <w:color w:val="4C4747"/>
          </w:rPr>
          <w:fldChar w:fldCharType="end"/>
        </w:r>
      </w:hyperlink>
    </w:p>
    <w:p w14:paraId="60F09926" w14:textId="265DB9A6"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21" w:history="1">
        <w:r w:rsidR="00333190" w:rsidRPr="00333190">
          <w:rPr>
            <w:rStyle w:val="Hipervnculo"/>
            <w:color w:val="4C4747"/>
          </w:rPr>
          <w:t>6.3 Cooperación Internacional.</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_Toc91163621 \h </w:instrText>
        </w:r>
        <w:r w:rsidR="00333190" w:rsidRPr="00333190">
          <w:rPr>
            <w:webHidden/>
            <w:color w:val="4C4747"/>
          </w:rPr>
        </w:r>
        <w:r w:rsidR="00333190" w:rsidRPr="00333190">
          <w:rPr>
            <w:webHidden/>
            <w:color w:val="4C4747"/>
          </w:rPr>
          <w:fldChar w:fldCharType="separate"/>
        </w:r>
        <w:r w:rsidR="00333190" w:rsidRPr="00333190">
          <w:rPr>
            <w:webHidden/>
            <w:color w:val="4C4747"/>
          </w:rPr>
          <w:t>172</w:t>
        </w:r>
        <w:r w:rsidR="00333190" w:rsidRPr="00333190">
          <w:rPr>
            <w:webHidden/>
            <w:color w:val="4C4747"/>
          </w:rPr>
          <w:fldChar w:fldCharType="end"/>
        </w:r>
      </w:hyperlink>
    </w:p>
    <w:p w14:paraId="09303195" w14:textId="49F1CBCC"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22" w:history="1">
        <w:r w:rsidR="00333190" w:rsidRPr="00333190">
          <w:rPr>
            <w:rStyle w:val="Hipervnculo"/>
            <w:color w:val="4C4747"/>
          </w:rPr>
          <w:t>6.4 Análisis económico y social de República Dominicana.</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_Toc91163622 \h </w:instrText>
        </w:r>
        <w:r w:rsidR="00333190" w:rsidRPr="00333190">
          <w:rPr>
            <w:webHidden/>
            <w:color w:val="4C4747"/>
          </w:rPr>
        </w:r>
        <w:r w:rsidR="00333190" w:rsidRPr="00333190">
          <w:rPr>
            <w:webHidden/>
            <w:color w:val="4C4747"/>
          </w:rPr>
          <w:fldChar w:fldCharType="separate"/>
        </w:r>
        <w:r w:rsidR="00333190" w:rsidRPr="00333190">
          <w:rPr>
            <w:webHidden/>
            <w:color w:val="4C4747"/>
          </w:rPr>
          <w:t>173</w:t>
        </w:r>
        <w:r w:rsidR="00333190" w:rsidRPr="00333190">
          <w:rPr>
            <w:webHidden/>
            <w:color w:val="4C4747"/>
          </w:rPr>
          <w:fldChar w:fldCharType="end"/>
        </w:r>
      </w:hyperlink>
    </w:p>
    <w:p w14:paraId="18EACE63" w14:textId="457E1BEB" w:rsidR="00333190" w:rsidRPr="00333190" w:rsidRDefault="0047462B" w:rsidP="00333190">
      <w:pPr>
        <w:pStyle w:val="TDC2"/>
        <w:ind w:left="850" w:right="850"/>
        <w:rPr>
          <w:rFonts w:asciiTheme="minorHAnsi" w:eastAsiaTheme="minorEastAsia" w:hAnsiTheme="minorHAnsi" w:cstheme="minorBidi"/>
          <w:color w:val="4C4747"/>
          <w:sz w:val="22"/>
          <w:lang w:val="es-DO" w:eastAsia="es-DO"/>
        </w:rPr>
      </w:pPr>
      <w:hyperlink w:anchor="_Toc91163623" w:history="1">
        <w:r w:rsidR="00333190" w:rsidRPr="00333190">
          <w:rPr>
            <w:rStyle w:val="Hipervnculo"/>
            <w:color w:val="4C4747"/>
          </w:rPr>
          <w:t>6.5 Fortalecimiento Institucional</w:t>
        </w:r>
        <w:r w:rsidR="00333190" w:rsidRPr="00333190">
          <w:rPr>
            <w:webHidden/>
            <w:color w:val="4C4747"/>
          </w:rPr>
          <w:tab/>
        </w:r>
        <w:r w:rsidR="00333190" w:rsidRPr="00333190">
          <w:rPr>
            <w:webHidden/>
            <w:color w:val="4C4747"/>
          </w:rPr>
          <w:fldChar w:fldCharType="begin"/>
        </w:r>
        <w:r w:rsidR="00333190" w:rsidRPr="00333190">
          <w:rPr>
            <w:webHidden/>
            <w:color w:val="4C4747"/>
          </w:rPr>
          <w:instrText xml:space="preserve"> PAGEREF _Toc91163623 \h </w:instrText>
        </w:r>
        <w:r w:rsidR="00333190" w:rsidRPr="00333190">
          <w:rPr>
            <w:webHidden/>
            <w:color w:val="4C4747"/>
          </w:rPr>
        </w:r>
        <w:r w:rsidR="00333190" w:rsidRPr="00333190">
          <w:rPr>
            <w:webHidden/>
            <w:color w:val="4C4747"/>
          </w:rPr>
          <w:fldChar w:fldCharType="separate"/>
        </w:r>
        <w:r w:rsidR="00333190" w:rsidRPr="00333190">
          <w:rPr>
            <w:webHidden/>
            <w:color w:val="4C4747"/>
          </w:rPr>
          <w:t>174</w:t>
        </w:r>
        <w:r w:rsidR="00333190" w:rsidRPr="00333190">
          <w:rPr>
            <w:webHidden/>
            <w:color w:val="4C4747"/>
          </w:rPr>
          <w:fldChar w:fldCharType="end"/>
        </w:r>
      </w:hyperlink>
    </w:p>
    <w:p w14:paraId="02FC7AB8" w14:textId="55D9D113" w:rsidR="00333190" w:rsidRPr="00333190" w:rsidRDefault="0047462B" w:rsidP="00333190">
      <w:pPr>
        <w:pStyle w:val="TDC1"/>
        <w:rPr>
          <w:rFonts w:asciiTheme="minorHAnsi" w:eastAsiaTheme="minorEastAsia" w:hAnsiTheme="minorHAnsi" w:cstheme="minorBidi"/>
          <w:b w:val="0"/>
          <w:sz w:val="22"/>
          <w:lang w:eastAsia="es-DO"/>
        </w:rPr>
      </w:pPr>
      <w:hyperlink w:anchor="_Toc91163624" w:history="1">
        <w:r w:rsidR="00333190" w:rsidRPr="00333190">
          <w:rPr>
            <w:rStyle w:val="Hipervnculo"/>
            <w:color w:val="4C4747"/>
          </w:rPr>
          <w:t>VII. ANEXOS</w:t>
        </w:r>
        <w:r w:rsidR="00333190" w:rsidRPr="00333190">
          <w:rPr>
            <w:webHidden/>
          </w:rPr>
          <w:tab/>
        </w:r>
        <w:r w:rsidR="00333190" w:rsidRPr="00333190">
          <w:rPr>
            <w:webHidden/>
          </w:rPr>
          <w:fldChar w:fldCharType="begin"/>
        </w:r>
        <w:r w:rsidR="00333190" w:rsidRPr="00333190">
          <w:rPr>
            <w:webHidden/>
          </w:rPr>
          <w:instrText xml:space="preserve"> PAGEREF _Toc91163624 \h </w:instrText>
        </w:r>
        <w:r w:rsidR="00333190" w:rsidRPr="00333190">
          <w:rPr>
            <w:webHidden/>
          </w:rPr>
        </w:r>
        <w:r w:rsidR="00333190" w:rsidRPr="00333190">
          <w:rPr>
            <w:webHidden/>
          </w:rPr>
          <w:fldChar w:fldCharType="separate"/>
        </w:r>
        <w:r w:rsidR="00333190" w:rsidRPr="00333190">
          <w:rPr>
            <w:webHidden/>
          </w:rPr>
          <w:t>175</w:t>
        </w:r>
        <w:r w:rsidR="00333190" w:rsidRPr="00333190">
          <w:rPr>
            <w:webHidden/>
          </w:rPr>
          <w:fldChar w:fldCharType="end"/>
        </w:r>
      </w:hyperlink>
    </w:p>
    <w:p w14:paraId="4EEC7B3C" w14:textId="132C0958" w:rsidR="00132473" w:rsidRPr="00333190" w:rsidRDefault="00156AC8" w:rsidP="00333190">
      <w:pPr>
        <w:spacing w:line="360" w:lineRule="auto"/>
        <w:ind w:left="850" w:right="850"/>
        <w:jc w:val="center"/>
        <w:rPr>
          <w:rFonts w:ascii="Times New Roman" w:hAnsi="Times New Roman"/>
          <w:noProof/>
          <w:color w:val="4C4747"/>
          <w:sz w:val="24"/>
          <w:szCs w:val="24"/>
          <w:lang w:val="es-DO"/>
        </w:rPr>
      </w:pPr>
      <w:r w:rsidRPr="00333190">
        <w:rPr>
          <w:rFonts w:ascii="Times New Roman" w:hAnsi="Times New Roman"/>
          <w:noProof/>
          <w:color w:val="4C4747"/>
          <w:sz w:val="24"/>
          <w:szCs w:val="24"/>
          <w:lang w:val="es-DO"/>
        </w:rPr>
        <w:fldChar w:fldCharType="end"/>
      </w:r>
    </w:p>
    <w:p w14:paraId="27E1C0C0" w14:textId="1AAC41EC" w:rsidR="00963D2B" w:rsidRPr="00333190" w:rsidRDefault="00963D2B" w:rsidP="00333190">
      <w:pPr>
        <w:spacing w:line="360" w:lineRule="auto"/>
        <w:ind w:left="850" w:right="850"/>
        <w:jc w:val="center"/>
        <w:rPr>
          <w:rFonts w:ascii="Times New Roman" w:hAnsi="Times New Roman"/>
          <w:noProof/>
          <w:color w:val="4C4747"/>
          <w:sz w:val="24"/>
          <w:szCs w:val="24"/>
          <w:lang w:val="es-DO"/>
        </w:rPr>
      </w:pPr>
    </w:p>
    <w:p w14:paraId="5D69A8BD" w14:textId="397B48BB" w:rsidR="00963D2B" w:rsidRPr="00333190" w:rsidRDefault="00963D2B" w:rsidP="00333190">
      <w:pPr>
        <w:spacing w:line="360" w:lineRule="auto"/>
        <w:ind w:left="850" w:right="850"/>
        <w:jc w:val="center"/>
        <w:rPr>
          <w:rFonts w:ascii="Times New Roman" w:hAnsi="Times New Roman"/>
          <w:noProof/>
          <w:color w:val="4C4747"/>
          <w:sz w:val="24"/>
          <w:szCs w:val="24"/>
          <w:lang w:val="es-DO"/>
        </w:rPr>
      </w:pPr>
    </w:p>
    <w:p w14:paraId="49A20141" w14:textId="6716F3DA" w:rsidR="00963D2B" w:rsidRPr="00333190" w:rsidRDefault="00963D2B" w:rsidP="00333190">
      <w:pPr>
        <w:spacing w:line="360" w:lineRule="auto"/>
        <w:ind w:left="850" w:right="850"/>
        <w:jc w:val="center"/>
        <w:rPr>
          <w:rFonts w:ascii="Times New Roman" w:hAnsi="Times New Roman"/>
          <w:noProof/>
          <w:color w:val="4C4747"/>
          <w:sz w:val="24"/>
          <w:szCs w:val="24"/>
          <w:lang w:val="es-DO"/>
        </w:rPr>
      </w:pPr>
    </w:p>
    <w:p w14:paraId="7695D8D8" w14:textId="6DACD0D3" w:rsidR="00963D2B" w:rsidRPr="00333190" w:rsidRDefault="00963D2B" w:rsidP="00333190">
      <w:pPr>
        <w:spacing w:line="360" w:lineRule="auto"/>
        <w:ind w:left="850" w:right="850"/>
        <w:jc w:val="center"/>
        <w:rPr>
          <w:rFonts w:ascii="Times New Roman" w:hAnsi="Times New Roman"/>
          <w:noProof/>
          <w:color w:val="4C4747"/>
          <w:sz w:val="24"/>
          <w:szCs w:val="24"/>
          <w:lang w:val="es-DO"/>
        </w:rPr>
      </w:pPr>
    </w:p>
    <w:p w14:paraId="19D42052" w14:textId="70303892" w:rsidR="00963D2B" w:rsidRPr="00333190" w:rsidRDefault="00963D2B" w:rsidP="00333190">
      <w:pPr>
        <w:spacing w:line="360" w:lineRule="auto"/>
        <w:ind w:left="850" w:right="850"/>
        <w:jc w:val="center"/>
        <w:rPr>
          <w:rFonts w:ascii="Times New Roman" w:hAnsi="Times New Roman"/>
          <w:noProof/>
          <w:color w:val="4C4747"/>
          <w:sz w:val="24"/>
          <w:szCs w:val="24"/>
          <w:lang w:val="es-DO"/>
        </w:rPr>
      </w:pPr>
    </w:p>
    <w:p w14:paraId="04F725D7" w14:textId="187352B2" w:rsidR="000A7D5D" w:rsidRPr="00333190" w:rsidRDefault="000A7D5D" w:rsidP="00333190">
      <w:pPr>
        <w:spacing w:line="360" w:lineRule="auto"/>
        <w:ind w:left="850" w:right="850"/>
        <w:jc w:val="center"/>
        <w:rPr>
          <w:rFonts w:ascii="Times New Roman" w:hAnsi="Times New Roman"/>
          <w:noProof/>
          <w:color w:val="4C4747"/>
          <w:sz w:val="24"/>
          <w:szCs w:val="24"/>
          <w:lang w:val="es-DO"/>
        </w:rPr>
      </w:pPr>
    </w:p>
    <w:p w14:paraId="1B3822E0" w14:textId="5B52B653" w:rsidR="000A7D5D" w:rsidRPr="00333190" w:rsidRDefault="000A7D5D" w:rsidP="00333190">
      <w:pPr>
        <w:spacing w:line="360" w:lineRule="auto"/>
        <w:ind w:left="850" w:right="850"/>
        <w:jc w:val="center"/>
        <w:rPr>
          <w:rFonts w:ascii="Times New Roman" w:hAnsi="Times New Roman"/>
          <w:noProof/>
          <w:color w:val="4C4747"/>
          <w:sz w:val="24"/>
          <w:szCs w:val="24"/>
          <w:lang w:val="es-DO"/>
        </w:rPr>
      </w:pPr>
    </w:p>
    <w:p w14:paraId="0F2978DB" w14:textId="450E0FD9" w:rsidR="002A1F1C" w:rsidRPr="00333190" w:rsidRDefault="002A1F1C" w:rsidP="00333190">
      <w:pPr>
        <w:spacing w:line="360" w:lineRule="auto"/>
        <w:ind w:left="850" w:right="850"/>
        <w:jc w:val="center"/>
        <w:rPr>
          <w:rFonts w:ascii="Times New Roman" w:hAnsi="Times New Roman"/>
          <w:noProof/>
          <w:color w:val="4C4747"/>
          <w:sz w:val="24"/>
          <w:szCs w:val="24"/>
          <w:lang w:val="es-DO"/>
        </w:rPr>
      </w:pPr>
    </w:p>
    <w:p w14:paraId="4782CAB4" w14:textId="7FA7312E" w:rsidR="002A1F1C" w:rsidRPr="00333190" w:rsidRDefault="002A1F1C" w:rsidP="00333190">
      <w:pPr>
        <w:spacing w:line="360" w:lineRule="auto"/>
        <w:ind w:left="850" w:right="850"/>
        <w:jc w:val="center"/>
        <w:rPr>
          <w:rFonts w:ascii="Times New Roman" w:hAnsi="Times New Roman"/>
          <w:noProof/>
          <w:color w:val="4C4747"/>
          <w:sz w:val="24"/>
          <w:szCs w:val="24"/>
          <w:lang w:val="es-DO"/>
        </w:rPr>
      </w:pPr>
    </w:p>
    <w:p w14:paraId="4C16B117" w14:textId="76774C1C" w:rsidR="002A1F1C" w:rsidRPr="00333190" w:rsidRDefault="002A1F1C" w:rsidP="00333190">
      <w:pPr>
        <w:spacing w:line="360" w:lineRule="auto"/>
        <w:ind w:left="850" w:right="850"/>
        <w:jc w:val="center"/>
        <w:rPr>
          <w:rFonts w:ascii="Times New Roman" w:hAnsi="Times New Roman"/>
          <w:noProof/>
          <w:color w:val="4C4747"/>
          <w:sz w:val="24"/>
          <w:szCs w:val="24"/>
          <w:lang w:val="es-DO"/>
        </w:rPr>
      </w:pPr>
    </w:p>
    <w:p w14:paraId="59AFB8F2" w14:textId="4556EF9C" w:rsidR="008C3DC9" w:rsidRPr="00333190" w:rsidRDefault="008C3DC9" w:rsidP="00333190">
      <w:pPr>
        <w:spacing w:line="360" w:lineRule="auto"/>
        <w:ind w:left="850" w:right="850"/>
        <w:jc w:val="center"/>
        <w:rPr>
          <w:rFonts w:ascii="Times New Roman" w:hAnsi="Times New Roman"/>
          <w:noProof/>
          <w:color w:val="4C4747"/>
          <w:sz w:val="24"/>
          <w:szCs w:val="24"/>
          <w:lang w:val="es-DO"/>
        </w:rPr>
      </w:pPr>
    </w:p>
    <w:p w14:paraId="33330964" w14:textId="47FC1360" w:rsidR="008C3DC9" w:rsidRPr="00333190" w:rsidRDefault="008C3DC9" w:rsidP="00333190">
      <w:pPr>
        <w:spacing w:line="360" w:lineRule="auto"/>
        <w:ind w:left="850" w:right="850"/>
        <w:jc w:val="center"/>
        <w:rPr>
          <w:rFonts w:ascii="Times New Roman" w:hAnsi="Times New Roman"/>
          <w:noProof/>
          <w:color w:val="4C4747"/>
          <w:sz w:val="24"/>
          <w:szCs w:val="24"/>
          <w:lang w:val="es-DO"/>
        </w:rPr>
      </w:pPr>
    </w:p>
    <w:p w14:paraId="2C801FBF" w14:textId="7CADB71B" w:rsidR="008C3DC9" w:rsidRPr="00333190" w:rsidRDefault="008C3DC9" w:rsidP="00333190">
      <w:pPr>
        <w:spacing w:line="360" w:lineRule="auto"/>
        <w:ind w:left="850" w:right="850"/>
        <w:jc w:val="center"/>
        <w:rPr>
          <w:rFonts w:ascii="Times New Roman" w:hAnsi="Times New Roman"/>
          <w:noProof/>
          <w:color w:val="4C4747"/>
          <w:sz w:val="24"/>
          <w:szCs w:val="24"/>
          <w:lang w:val="es-DO"/>
        </w:rPr>
      </w:pPr>
    </w:p>
    <w:p w14:paraId="2F567F38" w14:textId="77777777" w:rsidR="00AE01CF" w:rsidRPr="00333190" w:rsidRDefault="00AE01CF" w:rsidP="00333190">
      <w:pPr>
        <w:spacing w:line="360" w:lineRule="auto"/>
        <w:ind w:left="850" w:right="850"/>
        <w:jc w:val="center"/>
        <w:rPr>
          <w:rFonts w:ascii="Times New Roman" w:hAnsi="Times New Roman"/>
          <w:noProof/>
          <w:color w:val="4C4747"/>
          <w:sz w:val="24"/>
          <w:szCs w:val="24"/>
          <w:lang w:val="es-DO"/>
        </w:rPr>
      </w:pPr>
    </w:p>
    <w:p w14:paraId="678F72CD" w14:textId="053412F2" w:rsidR="002A1F1C" w:rsidRPr="00333190" w:rsidRDefault="002A1F1C" w:rsidP="00333190">
      <w:pPr>
        <w:spacing w:line="360" w:lineRule="auto"/>
        <w:ind w:left="850" w:right="850"/>
        <w:jc w:val="center"/>
        <w:rPr>
          <w:rFonts w:ascii="Times New Roman" w:hAnsi="Times New Roman"/>
          <w:noProof/>
          <w:color w:val="4C4747"/>
          <w:sz w:val="24"/>
          <w:szCs w:val="24"/>
          <w:lang w:val="es-DO"/>
        </w:rPr>
      </w:pPr>
    </w:p>
    <w:p w14:paraId="5215263C" w14:textId="77777777" w:rsidR="002A1F1C" w:rsidRPr="002A1F1C" w:rsidRDefault="002A1F1C" w:rsidP="002A1F1C">
      <w:pPr>
        <w:spacing w:line="360" w:lineRule="auto"/>
        <w:ind w:left="850" w:right="850"/>
        <w:jc w:val="center"/>
        <w:rPr>
          <w:rFonts w:ascii="Times New Roman" w:hAnsi="Times New Roman"/>
          <w:noProof/>
          <w:color w:val="4C4747"/>
          <w:sz w:val="24"/>
          <w:szCs w:val="24"/>
          <w:lang w:val="es-DO"/>
        </w:rPr>
      </w:pPr>
      <w:r w:rsidRPr="002A1F1C">
        <w:rPr>
          <w:rFonts w:ascii="Times New Roman" w:hAnsi="Times New Roman"/>
          <w:noProof/>
          <w:color w:val="4C4747"/>
          <w:sz w:val="24"/>
          <w:szCs w:val="24"/>
          <w:lang w:val="es-DO"/>
        </w:rPr>
        <w:t>SIGLAS, ACRÓNIMOS Y ABREVIATURAS</w:t>
      </w:r>
    </w:p>
    <w:p w14:paraId="4F9FF6DB" w14:textId="77777777" w:rsidR="00587CCD" w:rsidRDefault="00587CCD" w:rsidP="00587CCD">
      <w:pPr>
        <w:spacing w:line="360" w:lineRule="auto"/>
        <w:ind w:right="850"/>
        <w:rPr>
          <w:rFonts w:ascii="Times New Roman" w:hAnsi="Times New Roman"/>
          <w:color w:val="4C4747"/>
          <w:sz w:val="24"/>
          <w:szCs w:val="24"/>
          <w:lang w:val="es-DO"/>
        </w:rPr>
      </w:pPr>
    </w:p>
    <w:p w14:paraId="46CE0221"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AECID</w:t>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Agencia Española de Cooperación Internacional para el Desarrollo</w:t>
      </w:r>
    </w:p>
    <w:p w14:paraId="68348C45"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AFD</w:t>
      </w:r>
      <w:r>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Agencia Francesa para el Desarrollo</w:t>
      </w:r>
    </w:p>
    <w:p w14:paraId="42F61C91"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ASFL</w:t>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Asociaciones sin Fines de Lucro</w:t>
      </w:r>
    </w:p>
    <w:p w14:paraId="76B2B6EC"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BCIE</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Banco Centroamericano de Integración Económica</w:t>
      </w:r>
    </w:p>
    <w:p w14:paraId="41206A2E"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 xml:space="preserve">BCRD </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Banco Central de la República Dominicana</w:t>
      </w:r>
    </w:p>
    <w:p w14:paraId="139636AA"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CAASD</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Alcantarillado de Santo Domingo</w:t>
      </w:r>
    </w:p>
    <w:p w14:paraId="04BBC3F8"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CAF</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Marco Común de Evaluación</w:t>
      </w:r>
    </w:p>
    <w:p w14:paraId="3259BB04"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CDEEE</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Corporación Dominicana de Empresas Eléctricas Estatales</w:t>
      </w:r>
    </w:p>
    <w:p w14:paraId="37684B97"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CDES</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Consejo para el Desarrollo Estratégico de Santiago</w:t>
      </w:r>
    </w:p>
    <w:p w14:paraId="3728B01B"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CEDIRET</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Centro Dominicano de Información sobre Reglamentación Técnica</w:t>
      </w:r>
    </w:p>
    <w:p w14:paraId="2EF8C3E4"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CMD</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Consejos Municipales de Desarrollo</w:t>
      </w:r>
    </w:p>
    <w:p w14:paraId="187FD1A1"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CMH</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Comisiones Mixtas de Habilitación Sectorial</w:t>
      </w:r>
    </w:p>
    <w:p w14:paraId="7A99D21F"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CODOPESCA</w:t>
      </w:r>
      <w:r w:rsidRPr="009C6EE8">
        <w:rPr>
          <w:rFonts w:ascii="Times New Roman" w:hAnsi="Times New Roman"/>
          <w:color w:val="4C4747"/>
          <w:sz w:val="24"/>
          <w:szCs w:val="24"/>
          <w:lang w:val="es-DO"/>
        </w:rPr>
        <w:tab/>
        <w:t>Consejo Dominicano de Pesca y Acuicultura</w:t>
      </w:r>
    </w:p>
    <w:p w14:paraId="7A1ED7C9"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lastRenderedPageBreak/>
        <w:t>CONADIS</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Consejo Nacional de Discapacidad</w:t>
      </w:r>
    </w:p>
    <w:p w14:paraId="0C4922D9"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CONANI</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Consejo Nacional para la Niñez y la Adolescencia</w:t>
      </w:r>
    </w:p>
    <w:p w14:paraId="6CCA96CD"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CONAPE</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Consejo Nacional de la Persona Envejeciente</w:t>
      </w:r>
    </w:p>
    <w:p w14:paraId="33082A9D"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DGAPP</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Dirección General de Alianzas Público-Privadas</w:t>
      </w:r>
    </w:p>
    <w:p w14:paraId="5B57917D"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DGDF</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Dirección General de Desarrollo Fronterizo</w:t>
      </w:r>
    </w:p>
    <w:p w14:paraId="49755B0D"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 xml:space="preserve">DGDF </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Dirección General de Desarrollo Fronterizo</w:t>
      </w:r>
    </w:p>
    <w:p w14:paraId="3632D81E"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DIGEPRES</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Dirección General de Presupuesto</w:t>
      </w:r>
    </w:p>
    <w:p w14:paraId="5799BAEF"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EDZF</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Estrategia de Desarrollo para la Zona Fronteriza</w:t>
      </w:r>
    </w:p>
    <w:p w14:paraId="3FA539F7"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EFTP</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Educación y Formación Técnica Profesional</w:t>
      </w:r>
    </w:p>
    <w:p w14:paraId="40AD9C16"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END</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Estrategia Nacional de Desarrollo</w:t>
      </w:r>
    </w:p>
    <w:p w14:paraId="5F49CC49"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FCT</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Fondo de Cohesión Territorial</w:t>
      </w:r>
    </w:p>
    <w:p w14:paraId="2D2EF39F"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FIDA</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Fondo Internacional de Desarrollo Agrícola</w:t>
      </w:r>
    </w:p>
    <w:p w14:paraId="7D44F233"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ICC-RD</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Indicadores de Confianza de los Consumidore</w:t>
      </w:r>
    </w:p>
    <w:p w14:paraId="590C8DC1" w14:textId="77777777" w:rsidR="00587CCD" w:rsidRPr="009C6EE8" w:rsidRDefault="00587CCD" w:rsidP="00587CCD">
      <w:pPr>
        <w:spacing w:line="360" w:lineRule="auto"/>
        <w:ind w:left="1416" w:right="850" w:hanging="566"/>
        <w:rPr>
          <w:rFonts w:ascii="Times New Roman" w:hAnsi="Times New Roman"/>
          <w:color w:val="4C4747"/>
          <w:sz w:val="24"/>
          <w:szCs w:val="24"/>
          <w:lang w:val="es-DO"/>
        </w:rPr>
      </w:pPr>
      <w:r w:rsidRPr="009C6EE8">
        <w:rPr>
          <w:rFonts w:ascii="Times New Roman" w:hAnsi="Times New Roman"/>
          <w:color w:val="4C4747"/>
          <w:sz w:val="24"/>
          <w:szCs w:val="24"/>
          <w:lang w:val="es-DO"/>
        </w:rPr>
        <w:t>IGN-JJHM</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Instituto Geográfico Nacional José Joaquín</w:t>
      </w:r>
      <w:r>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Hungría Morell</w:t>
      </w:r>
    </w:p>
    <w:p w14:paraId="51A70F70"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INAPA</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Instituto Nacional De Aguas Potables Y Alcantarillados</w:t>
      </w:r>
    </w:p>
    <w:p w14:paraId="11080BDD"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INDHRI</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Instituto Nacional de Recursos Hidráulicos</w:t>
      </w:r>
    </w:p>
    <w:p w14:paraId="7CBBDE65"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lastRenderedPageBreak/>
        <w:t>iTicge</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Índice de Uso de TIC e Implementación de Gobierno Electrónico</w:t>
      </w:r>
    </w:p>
    <w:p w14:paraId="4E4FC2F9"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KOICA</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Agencia de Cooperación Internacional de Corea</w:t>
      </w:r>
    </w:p>
    <w:p w14:paraId="64F7B514" w14:textId="49C81082"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MEPyD</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004D2A7C">
        <w:rPr>
          <w:rFonts w:ascii="Times New Roman" w:hAnsi="Times New Roman"/>
          <w:color w:val="4C4747"/>
          <w:sz w:val="24"/>
          <w:szCs w:val="24"/>
          <w:lang w:val="es-DO"/>
        </w:rPr>
        <w:t>Ministerio</w:t>
      </w:r>
      <w:r w:rsidRPr="009C6EE8">
        <w:rPr>
          <w:rFonts w:ascii="Times New Roman" w:hAnsi="Times New Roman"/>
          <w:color w:val="4C4747"/>
          <w:sz w:val="24"/>
          <w:szCs w:val="24"/>
          <w:lang w:val="es-DO"/>
        </w:rPr>
        <w:t xml:space="preserve"> de Economía, Planificación y Desarrollo</w:t>
      </w:r>
    </w:p>
    <w:p w14:paraId="0DEAAC51" w14:textId="55E33CBE"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MICM</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004D2A7C">
        <w:rPr>
          <w:rFonts w:ascii="Times New Roman" w:hAnsi="Times New Roman"/>
          <w:color w:val="4C4747"/>
          <w:sz w:val="24"/>
          <w:szCs w:val="24"/>
          <w:lang w:val="es-DO"/>
        </w:rPr>
        <w:t>Ministerio</w:t>
      </w:r>
      <w:r w:rsidRPr="009C6EE8">
        <w:rPr>
          <w:rFonts w:ascii="Times New Roman" w:hAnsi="Times New Roman"/>
          <w:color w:val="4C4747"/>
          <w:sz w:val="24"/>
          <w:szCs w:val="24"/>
          <w:lang w:val="es-DO"/>
        </w:rPr>
        <w:t xml:space="preserve"> de Industria, Comercio y MiPymes</w:t>
      </w:r>
    </w:p>
    <w:p w14:paraId="7EE1500D" w14:textId="11C81953"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MIVED</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004D2A7C">
        <w:rPr>
          <w:rFonts w:ascii="Times New Roman" w:hAnsi="Times New Roman"/>
          <w:color w:val="4C4747"/>
          <w:sz w:val="24"/>
          <w:szCs w:val="24"/>
          <w:lang w:val="es-DO"/>
        </w:rPr>
        <w:t>Ministerio</w:t>
      </w:r>
      <w:r w:rsidRPr="009C6EE8">
        <w:rPr>
          <w:rFonts w:ascii="Times New Roman" w:hAnsi="Times New Roman"/>
          <w:color w:val="4C4747"/>
          <w:sz w:val="24"/>
          <w:szCs w:val="24"/>
          <w:lang w:val="es-DO"/>
        </w:rPr>
        <w:t xml:space="preserve"> de la Vivienda y Edificacione</w:t>
      </w:r>
      <w:r>
        <w:rPr>
          <w:rFonts w:ascii="Times New Roman" w:hAnsi="Times New Roman"/>
          <w:color w:val="4C4747"/>
          <w:sz w:val="24"/>
          <w:szCs w:val="24"/>
          <w:lang w:val="es-DO"/>
        </w:rPr>
        <w:t>s</w:t>
      </w:r>
    </w:p>
    <w:p w14:paraId="24C8FE82" w14:textId="04C758A6"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MOPC</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004D2A7C">
        <w:rPr>
          <w:rFonts w:ascii="Times New Roman" w:hAnsi="Times New Roman"/>
          <w:color w:val="4C4747"/>
          <w:sz w:val="24"/>
          <w:szCs w:val="24"/>
          <w:lang w:val="es-DO"/>
        </w:rPr>
        <w:t>Ministerio</w:t>
      </w:r>
      <w:r w:rsidRPr="009C6EE8">
        <w:rPr>
          <w:rFonts w:ascii="Times New Roman" w:hAnsi="Times New Roman"/>
          <w:color w:val="4C4747"/>
          <w:sz w:val="24"/>
          <w:szCs w:val="24"/>
          <w:lang w:val="es-DO"/>
        </w:rPr>
        <w:t xml:space="preserve"> de Obras Públicas y Comunicaciones</w:t>
      </w:r>
    </w:p>
    <w:p w14:paraId="4DD87766"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NOBACI</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Normas Básicas de Control Interno</w:t>
      </w:r>
    </w:p>
    <w:p w14:paraId="04696A69"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OAI</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Oficina de Acceso a la Información Pública</w:t>
      </w:r>
    </w:p>
    <w:p w14:paraId="5B23F644"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ODS</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Objetivos de Desarrollo Sostenible</w:t>
      </w:r>
    </w:p>
    <w:p w14:paraId="0DAB6A6B"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OGTIC</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Oficina Gubernamental de Tecnología de la Información y Comunicaciones</w:t>
      </w:r>
    </w:p>
    <w:p w14:paraId="041E4AF0"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OIT</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Organización Internacional del Trabajo</w:t>
      </w:r>
    </w:p>
    <w:p w14:paraId="192D9848"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ONAPLAN</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Oficina Nacional de Planificación</w:t>
      </w:r>
    </w:p>
    <w:p w14:paraId="0537B363"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ONE</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Oficina Nacional de Estadística</w:t>
      </w:r>
    </w:p>
    <w:p w14:paraId="44E99D67"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ORP</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Oficinas Regionales de Planificación</w:t>
      </w:r>
    </w:p>
    <w:p w14:paraId="51485A59"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PEI</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Planes Estratégicos Institucionales</w:t>
      </w:r>
    </w:p>
    <w:p w14:paraId="5FBEF1AE"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PER</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Plan Estratégico Regional</w:t>
      </w:r>
    </w:p>
    <w:p w14:paraId="3B4A88E3"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PMD</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Planes Municipales de Desarrollo</w:t>
      </w:r>
    </w:p>
    <w:p w14:paraId="35723CCA"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lastRenderedPageBreak/>
        <w:t>PNOT</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Plan Nacional de Ordenamiento Territorial</w:t>
      </w:r>
    </w:p>
    <w:p w14:paraId="7A92E06E"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 xml:space="preserve">PNPIP </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 xml:space="preserve">Plan Nacional Plurianual de Inversión Pública </w:t>
      </w:r>
    </w:p>
    <w:p w14:paraId="6FB8CE00"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PNPSP</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Plan Nacional Plurianual del Sector Público</w:t>
      </w:r>
    </w:p>
    <w:p w14:paraId="1FC3C186"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PROMIPYME</w:t>
      </w:r>
      <w:r w:rsidRPr="009C6EE8">
        <w:rPr>
          <w:rFonts w:ascii="Times New Roman" w:hAnsi="Times New Roman"/>
          <w:color w:val="4C4747"/>
          <w:sz w:val="24"/>
          <w:szCs w:val="24"/>
          <w:lang w:val="es-DO"/>
        </w:rPr>
        <w:tab/>
        <w:t>Consejo Nacional de Promoción y Apoyo a la Micro, Pequeña y Mediana Empresa</w:t>
      </w:r>
    </w:p>
    <w:p w14:paraId="33E3FE55"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PROODECARE</w:t>
      </w:r>
      <w:r w:rsidRPr="009C6EE8">
        <w:rPr>
          <w:rFonts w:ascii="Times New Roman" w:hAnsi="Times New Roman"/>
          <w:color w:val="4C4747"/>
          <w:sz w:val="24"/>
          <w:szCs w:val="24"/>
          <w:lang w:val="es-DO"/>
        </w:rPr>
        <w:tab/>
        <w:t>Proyecto de Desarrollo de Capacidades de la Región Norte</w:t>
      </w:r>
    </w:p>
    <w:p w14:paraId="4CA0D5C0"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RUTA</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Sistema de Gestión de la Planificación</w:t>
      </w:r>
    </w:p>
    <w:p w14:paraId="5134FC8B"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SEEPyD</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Secretaría de Estado de Economía, Planificación y Desarrollo</w:t>
      </w:r>
    </w:p>
    <w:p w14:paraId="78C93982"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SEGIB</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Secretaría General Iberoamericana</w:t>
      </w:r>
    </w:p>
    <w:p w14:paraId="5AB02856"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SGC</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Sistema de Gestión de Calidad</w:t>
      </w:r>
    </w:p>
    <w:p w14:paraId="33084BAD"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SICI</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Sistema de Información de la Cooperación Internacional</w:t>
      </w:r>
    </w:p>
    <w:p w14:paraId="604BFCEB"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SIGASFL</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Sistema Integral de Gestión de las ASFL</w:t>
      </w:r>
    </w:p>
    <w:p w14:paraId="5E32B1BD"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SIRED-RD</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Sistema de Recopilación y Evaluación de Daños en República Dominicana</w:t>
      </w:r>
    </w:p>
    <w:p w14:paraId="59D98EDA"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SISACNOC</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Sistema de Análisis del Cumplimiento de Las Normativas Contables</w:t>
      </w:r>
    </w:p>
    <w:p w14:paraId="0A4A3051"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SISDOM</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Sistema de indicadores sociales de la República Dominicana</w:t>
      </w:r>
    </w:p>
    <w:p w14:paraId="5B2C5536"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SISMAP</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Sistema de Monitoreo de la Administración Pública</w:t>
      </w:r>
    </w:p>
    <w:p w14:paraId="4ECDE4E3"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lastRenderedPageBreak/>
        <w:t>SNIP</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Sistema Nacional de Inversión Pública</w:t>
      </w:r>
    </w:p>
    <w:p w14:paraId="4BD2C45C" w14:textId="77777777" w:rsidR="00587CCD" w:rsidRPr="009C6EE8" w:rsidRDefault="00587CCD" w:rsidP="00587CCD">
      <w:pPr>
        <w:spacing w:line="360" w:lineRule="auto"/>
        <w:ind w:left="2830" w:right="850" w:hanging="1980"/>
        <w:rPr>
          <w:rFonts w:ascii="Times New Roman" w:hAnsi="Times New Roman"/>
          <w:color w:val="4C4747"/>
          <w:sz w:val="24"/>
          <w:szCs w:val="24"/>
          <w:lang w:val="es-DO"/>
        </w:rPr>
      </w:pPr>
      <w:r w:rsidRPr="009C6EE8">
        <w:rPr>
          <w:rFonts w:ascii="Times New Roman" w:hAnsi="Times New Roman"/>
          <w:color w:val="4C4747"/>
          <w:sz w:val="24"/>
          <w:szCs w:val="24"/>
          <w:lang w:val="es-DO"/>
        </w:rPr>
        <w:t>SNMyE</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Sistema Nacional de Monitoreo y Evaluación</w:t>
      </w:r>
    </w:p>
    <w:p w14:paraId="4A61D1C4"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SNU</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Sistema de Naciones Unidas</w:t>
      </w:r>
    </w:p>
    <w:p w14:paraId="25B92824" w14:textId="77777777" w:rsidR="00587CCD" w:rsidRPr="009C6EE8"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UE</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Unión Europea</w:t>
      </w:r>
    </w:p>
    <w:p w14:paraId="4B45C20C" w14:textId="77777777" w:rsidR="00587CCD" w:rsidRDefault="00587CCD" w:rsidP="00587CCD">
      <w:pPr>
        <w:spacing w:line="360" w:lineRule="auto"/>
        <w:ind w:left="850" w:right="850"/>
        <w:rPr>
          <w:rFonts w:ascii="Times New Roman" w:hAnsi="Times New Roman"/>
          <w:color w:val="4C4747"/>
          <w:sz w:val="24"/>
          <w:szCs w:val="24"/>
          <w:lang w:val="es-DO"/>
        </w:rPr>
      </w:pPr>
      <w:r w:rsidRPr="009C6EE8">
        <w:rPr>
          <w:rFonts w:ascii="Times New Roman" w:hAnsi="Times New Roman"/>
          <w:color w:val="4C4747"/>
          <w:sz w:val="24"/>
          <w:szCs w:val="24"/>
          <w:lang w:val="es-DO"/>
        </w:rPr>
        <w:t>VUCE</w:t>
      </w:r>
      <w:r w:rsidRPr="009C6EE8">
        <w:rPr>
          <w:rFonts w:ascii="Times New Roman" w:hAnsi="Times New Roman"/>
          <w:color w:val="4C4747"/>
          <w:sz w:val="24"/>
          <w:szCs w:val="24"/>
          <w:lang w:val="es-DO"/>
        </w:rPr>
        <w:tab/>
      </w:r>
      <w:r>
        <w:rPr>
          <w:rFonts w:ascii="Times New Roman" w:hAnsi="Times New Roman"/>
          <w:color w:val="4C4747"/>
          <w:sz w:val="24"/>
          <w:szCs w:val="24"/>
          <w:lang w:val="es-DO"/>
        </w:rPr>
        <w:tab/>
      </w:r>
      <w:r w:rsidRPr="009C6EE8">
        <w:rPr>
          <w:rFonts w:ascii="Times New Roman" w:hAnsi="Times New Roman"/>
          <w:color w:val="4C4747"/>
          <w:sz w:val="24"/>
          <w:szCs w:val="24"/>
          <w:lang w:val="es-DO"/>
        </w:rPr>
        <w:t>Ventanilla Única de Comercio Exterior</w:t>
      </w:r>
    </w:p>
    <w:p w14:paraId="4E321F73" w14:textId="77777777" w:rsidR="00587CCD" w:rsidRDefault="00587CCD" w:rsidP="00587CCD">
      <w:pPr>
        <w:spacing w:line="360" w:lineRule="auto"/>
        <w:ind w:left="850" w:right="850"/>
        <w:rPr>
          <w:rFonts w:ascii="Times New Roman" w:hAnsi="Times New Roman"/>
          <w:color w:val="4C4747"/>
          <w:sz w:val="24"/>
          <w:szCs w:val="24"/>
          <w:lang w:val="es-DO"/>
        </w:rPr>
      </w:pPr>
    </w:p>
    <w:p w14:paraId="27464666" w14:textId="4E078D72" w:rsidR="002A1F1C" w:rsidRDefault="002A1F1C" w:rsidP="000A7D5D">
      <w:pPr>
        <w:spacing w:line="360" w:lineRule="auto"/>
        <w:ind w:left="850" w:right="850"/>
        <w:jc w:val="center"/>
        <w:rPr>
          <w:rFonts w:ascii="Times New Roman" w:hAnsi="Times New Roman"/>
          <w:noProof/>
          <w:color w:val="4C4747"/>
          <w:sz w:val="24"/>
          <w:szCs w:val="24"/>
          <w:lang w:val="es-DO"/>
        </w:rPr>
      </w:pPr>
    </w:p>
    <w:p w14:paraId="12CA38D1" w14:textId="72F25AB4" w:rsidR="002A1F1C" w:rsidRDefault="002A1F1C" w:rsidP="000A7D5D">
      <w:pPr>
        <w:spacing w:line="360" w:lineRule="auto"/>
        <w:ind w:left="850" w:right="850"/>
        <w:jc w:val="center"/>
        <w:rPr>
          <w:rFonts w:ascii="Times New Roman" w:hAnsi="Times New Roman"/>
          <w:noProof/>
          <w:color w:val="4C4747"/>
          <w:sz w:val="24"/>
          <w:szCs w:val="24"/>
          <w:lang w:val="es-DO"/>
        </w:rPr>
      </w:pPr>
    </w:p>
    <w:p w14:paraId="568E8EBF" w14:textId="360709D5" w:rsidR="002A1F1C" w:rsidRDefault="002A1F1C" w:rsidP="000A7D5D">
      <w:pPr>
        <w:spacing w:line="360" w:lineRule="auto"/>
        <w:ind w:left="850" w:right="850"/>
        <w:jc w:val="center"/>
        <w:rPr>
          <w:rFonts w:ascii="Times New Roman" w:hAnsi="Times New Roman"/>
          <w:noProof/>
          <w:color w:val="4C4747"/>
          <w:sz w:val="24"/>
          <w:szCs w:val="24"/>
          <w:lang w:val="es-DO"/>
        </w:rPr>
      </w:pPr>
    </w:p>
    <w:p w14:paraId="4710FF0E" w14:textId="72158B48" w:rsidR="002A1F1C" w:rsidRDefault="002A1F1C" w:rsidP="000A7D5D">
      <w:pPr>
        <w:spacing w:line="360" w:lineRule="auto"/>
        <w:ind w:left="850" w:right="850"/>
        <w:jc w:val="center"/>
        <w:rPr>
          <w:rFonts w:ascii="Times New Roman" w:hAnsi="Times New Roman"/>
          <w:noProof/>
          <w:color w:val="4C4747"/>
          <w:sz w:val="24"/>
          <w:szCs w:val="24"/>
          <w:lang w:val="es-DO"/>
        </w:rPr>
      </w:pPr>
    </w:p>
    <w:p w14:paraId="3F8D4922" w14:textId="77777777" w:rsidR="002A1F1C" w:rsidRDefault="002A1F1C" w:rsidP="000A7D5D">
      <w:pPr>
        <w:spacing w:line="360" w:lineRule="auto"/>
        <w:ind w:left="850" w:right="850"/>
        <w:jc w:val="center"/>
        <w:rPr>
          <w:rFonts w:ascii="Times New Roman" w:hAnsi="Times New Roman"/>
          <w:noProof/>
          <w:color w:val="4C4747"/>
          <w:sz w:val="24"/>
          <w:szCs w:val="24"/>
          <w:lang w:val="es-DO"/>
        </w:rPr>
      </w:pPr>
    </w:p>
    <w:p w14:paraId="25B1974C" w14:textId="29060E8F" w:rsidR="000A7D5D" w:rsidRDefault="000A7D5D" w:rsidP="000A7D5D">
      <w:pPr>
        <w:spacing w:line="360" w:lineRule="auto"/>
        <w:ind w:left="850" w:right="850"/>
        <w:jc w:val="center"/>
        <w:rPr>
          <w:rFonts w:ascii="Times New Roman" w:hAnsi="Times New Roman"/>
          <w:noProof/>
          <w:color w:val="4C4747"/>
          <w:sz w:val="24"/>
          <w:szCs w:val="24"/>
          <w:lang w:val="es-DO"/>
        </w:rPr>
      </w:pPr>
    </w:p>
    <w:p w14:paraId="68695685" w14:textId="77777777" w:rsidR="000A7D5D" w:rsidRPr="000A7D5D" w:rsidRDefault="000A7D5D" w:rsidP="000A7D5D">
      <w:pPr>
        <w:spacing w:line="360" w:lineRule="auto"/>
        <w:ind w:left="850" w:right="850"/>
        <w:jc w:val="center"/>
        <w:rPr>
          <w:rFonts w:ascii="Times New Roman" w:hAnsi="Times New Roman"/>
          <w:noProof/>
          <w:color w:val="4C4747"/>
          <w:sz w:val="24"/>
          <w:szCs w:val="24"/>
          <w:lang w:val="es-DO"/>
        </w:rPr>
      </w:pPr>
    </w:p>
    <w:p w14:paraId="6F10A6E7" w14:textId="535D92A5" w:rsidR="00963D2B" w:rsidRDefault="00963D2B" w:rsidP="000A7D5D">
      <w:pPr>
        <w:spacing w:line="360" w:lineRule="auto"/>
        <w:ind w:left="850" w:right="850"/>
        <w:jc w:val="center"/>
        <w:rPr>
          <w:rFonts w:ascii="Times New Roman" w:hAnsi="Times New Roman"/>
          <w:noProof/>
          <w:color w:val="4C4747"/>
          <w:sz w:val="24"/>
          <w:szCs w:val="24"/>
          <w:lang w:val="es-DO"/>
        </w:rPr>
      </w:pPr>
    </w:p>
    <w:p w14:paraId="47CF9397" w14:textId="015DE4EC" w:rsidR="00587CCD" w:rsidRDefault="00587CCD" w:rsidP="000A7D5D">
      <w:pPr>
        <w:spacing w:line="360" w:lineRule="auto"/>
        <w:ind w:left="850" w:right="850"/>
        <w:jc w:val="center"/>
        <w:rPr>
          <w:rFonts w:ascii="Times New Roman" w:hAnsi="Times New Roman"/>
          <w:noProof/>
          <w:color w:val="4C4747"/>
          <w:sz w:val="24"/>
          <w:szCs w:val="24"/>
          <w:lang w:val="es-DO"/>
        </w:rPr>
      </w:pPr>
    </w:p>
    <w:p w14:paraId="0A23D5C7" w14:textId="61C59808" w:rsidR="00587CCD" w:rsidRDefault="00587CCD" w:rsidP="000A7D5D">
      <w:pPr>
        <w:spacing w:line="360" w:lineRule="auto"/>
        <w:ind w:left="850" w:right="850"/>
        <w:jc w:val="center"/>
        <w:rPr>
          <w:rFonts w:ascii="Times New Roman" w:hAnsi="Times New Roman"/>
          <w:noProof/>
          <w:color w:val="4C4747"/>
          <w:sz w:val="24"/>
          <w:szCs w:val="24"/>
          <w:lang w:val="es-DO"/>
        </w:rPr>
      </w:pPr>
    </w:p>
    <w:p w14:paraId="542C7AD7" w14:textId="1D6FBA50" w:rsidR="00587CCD" w:rsidRDefault="00587CCD" w:rsidP="000A7D5D">
      <w:pPr>
        <w:spacing w:line="360" w:lineRule="auto"/>
        <w:ind w:left="850" w:right="850"/>
        <w:jc w:val="center"/>
        <w:rPr>
          <w:rFonts w:ascii="Times New Roman" w:hAnsi="Times New Roman"/>
          <w:noProof/>
          <w:color w:val="4C4747"/>
          <w:sz w:val="24"/>
          <w:szCs w:val="24"/>
          <w:lang w:val="es-DO"/>
        </w:rPr>
      </w:pPr>
    </w:p>
    <w:p w14:paraId="624B539F" w14:textId="11D08A1D" w:rsidR="00587CCD" w:rsidRDefault="00587CCD" w:rsidP="000A7D5D">
      <w:pPr>
        <w:spacing w:line="360" w:lineRule="auto"/>
        <w:ind w:left="850" w:right="850"/>
        <w:jc w:val="center"/>
        <w:rPr>
          <w:rFonts w:ascii="Times New Roman" w:hAnsi="Times New Roman"/>
          <w:noProof/>
          <w:color w:val="4C4747"/>
          <w:sz w:val="24"/>
          <w:szCs w:val="24"/>
          <w:lang w:val="es-DO"/>
        </w:rPr>
      </w:pPr>
    </w:p>
    <w:p w14:paraId="084F2686" w14:textId="77777777" w:rsidR="004B2E07" w:rsidRPr="000A7D5D" w:rsidRDefault="004B2E07" w:rsidP="000A7D5D">
      <w:pPr>
        <w:spacing w:line="360" w:lineRule="auto"/>
        <w:ind w:left="850" w:right="850"/>
        <w:jc w:val="center"/>
        <w:rPr>
          <w:rFonts w:ascii="Times New Roman" w:hAnsi="Times New Roman"/>
          <w:noProof/>
          <w:color w:val="4C4747"/>
          <w:sz w:val="24"/>
          <w:szCs w:val="24"/>
          <w:lang w:val="es-DO"/>
        </w:rPr>
      </w:pPr>
    </w:p>
    <w:p w14:paraId="64B6D85A" w14:textId="61409B3D" w:rsidR="0046620E" w:rsidRPr="000A7D5D" w:rsidRDefault="003308F6" w:rsidP="000A7D5D">
      <w:pPr>
        <w:pStyle w:val="Ttulo1"/>
        <w:spacing w:line="360" w:lineRule="auto"/>
        <w:ind w:left="850" w:right="850"/>
        <w:rPr>
          <w:rFonts w:ascii="Times New Roman" w:hAnsi="Times New Roman"/>
          <w:b/>
          <w:color w:val="4C4747"/>
          <w:sz w:val="28"/>
          <w:lang w:val="es-DO"/>
        </w:rPr>
      </w:pPr>
      <w:bookmarkStart w:id="0" w:name="_Toc91163549"/>
      <w:r w:rsidRPr="000A7D5D">
        <w:rPr>
          <w:rFonts w:ascii="Times New Roman" w:hAnsi="Times New Roman"/>
          <w:b/>
          <w:color w:val="4C4747"/>
          <w:sz w:val="28"/>
          <w:lang w:val="es-DO"/>
        </w:rPr>
        <w:lastRenderedPageBreak/>
        <w:t>I</w:t>
      </w:r>
      <w:r w:rsidR="0046620E" w:rsidRPr="000A7D5D">
        <w:rPr>
          <w:rFonts w:ascii="Times New Roman" w:hAnsi="Times New Roman"/>
          <w:b/>
          <w:color w:val="4C4747"/>
          <w:sz w:val="28"/>
          <w:lang w:val="es-DO"/>
        </w:rPr>
        <w:t xml:space="preserve">. </w:t>
      </w:r>
      <w:r w:rsidRPr="000A7D5D">
        <w:rPr>
          <w:rFonts w:ascii="Times New Roman" w:hAnsi="Times New Roman"/>
          <w:b/>
          <w:color w:val="4C4747"/>
          <w:sz w:val="28"/>
          <w:lang w:val="es-DO"/>
        </w:rPr>
        <w:t>RESUMEN EJECUTIVO</w:t>
      </w:r>
      <w:bookmarkEnd w:id="0"/>
    </w:p>
    <w:p w14:paraId="03871A82" w14:textId="0EA7A24B" w:rsidR="005E44E1" w:rsidRDefault="005E44E1" w:rsidP="005E44E1">
      <w:pPr>
        <w:spacing w:line="360" w:lineRule="auto"/>
        <w:ind w:left="850" w:right="850"/>
        <w:jc w:val="center"/>
        <w:rPr>
          <w:rFonts w:ascii="Times New Roman" w:hAnsi="Times New Roman"/>
          <w:b/>
          <w:color w:val="4C4747"/>
          <w:sz w:val="24"/>
          <w:szCs w:val="24"/>
          <w:lang w:val="es-DO"/>
        </w:rPr>
      </w:pPr>
      <w:r w:rsidRPr="00A174E5">
        <w:rPr>
          <w:rFonts w:ascii="Times New Roman" w:hAnsi="Times New Roman"/>
          <w:b/>
          <w:color w:val="4C4747"/>
          <w:sz w:val="24"/>
          <w:szCs w:val="24"/>
          <w:lang w:val="es-DO"/>
        </w:rPr>
        <w:t>Memoria de Rendición de Cuentas 2021</w:t>
      </w:r>
    </w:p>
    <w:p w14:paraId="51977545" w14:textId="77777777" w:rsidR="00333190" w:rsidRDefault="00333190" w:rsidP="00333190">
      <w:pPr>
        <w:spacing w:line="360" w:lineRule="auto"/>
        <w:ind w:left="850" w:right="850"/>
        <w:rPr>
          <w:rFonts w:ascii="Times New Roman" w:hAnsi="Times New Roman"/>
          <w:color w:val="4C4747"/>
          <w:sz w:val="24"/>
          <w:szCs w:val="24"/>
          <w:lang w:val="es-DO"/>
        </w:rPr>
      </w:pPr>
      <w:r w:rsidRPr="00A174E5">
        <w:rPr>
          <w:rFonts w:ascii="Times New Roman" w:hAnsi="Times New Roman"/>
          <w:color w:val="4C4747"/>
          <w:sz w:val="24"/>
          <w:szCs w:val="24"/>
          <w:lang w:val="es-DO"/>
        </w:rPr>
        <w:t xml:space="preserve">Durante el año 2021, el </w:t>
      </w:r>
      <w:r>
        <w:rPr>
          <w:rFonts w:ascii="Times New Roman" w:hAnsi="Times New Roman"/>
          <w:color w:val="4C4747"/>
          <w:sz w:val="24"/>
          <w:szCs w:val="24"/>
          <w:lang w:val="es-DO"/>
        </w:rPr>
        <w:t>Ministerio</w:t>
      </w:r>
      <w:r w:rsidRPr="00A174E5">
        <w:rPr>
          <w:rFonts w:ascii="Times New Roman" w:hAnsi="Times New Roman"/>
          <w:color w:val="4C4747"/>
          <w:sz w:val="24"/>
          <w:szCs w:val="24"/>
          <w:lang w:val="es-DO"/>
        </w:rPr>
        <w:t xml:space="preserve"> de Economía, Planificación y Desarrollo (MEPyD), ejecutó un conjunto de productos e iniciativas, </w:t>
      </w:r>
      <w:r>
        <w:rPr>
          <w:rFonts w:ascii="Times New Roman" w:hAnsi="Times New Roman"/>
          <w:color w:val="4C4747"/>
          <w:sz w:val="24"/>
          <w:szCs w:val="24"/>
          <w:lang w:val="es-DO"/>
        </w:rPr>
        <w:t>en consonancia con las directrices de</w:t>
      </w:r>
      <w:r w:rsidRPr="00A174E5">
        <w:rPr>
          <w:rFonts w:ascii="Times New Roman" w:hAnsi="Times New Roman"/>
          <w:color w:val="4C4747"/>
          <w:sz w:val="24"/>
          <w:szCs w:val="24"/>
          <w:lang w:val="es-DO"/>
        </w:rPr>
        <w:t xml:space="preserve"> la Estrategia Nacional de Desarrollo (END), las prioridades establecidas en el Programa de Gobierno del Cambio, y los distintos Instrumentos de Planificación</w:t>
      </w:r>
      <w:r>
        <w:rPr>
          <w:rFonts w:ascii="Times New Roman" w:hAnsi="Times New Roman"/>
          <w:color w:val="4C4747"/>
          <w:sz w:val="24"/>
          <w:szCs w:val="24"/>
          <w:lang w:val="es-DO"/>
        </w:rPr>
        <w:t xml:space="preserve"> en cumplimiento con la misión institucional.</w:t>
      </w:r>
      <w:r w:rsidRPr="00A174E5">
        <w:rPr>
          <w:rFonts w:ascii="Times New Roman" w:hAnsi="Times New Roman"/>
          <w:color w:val="4C4747"/>
          <w:sz w:val="24"/>
          <w:szCs w:val="24"/>
          <w:lang w:val="es-DO"/>
        </w:rPr>
        <w:t xml:space="preserve"> </w:t>
      </w:r>
      <w:r>
        <w:rPr>
          <w:rFonts w:ascii="Times New Roman" w:hAnsi="Times New Roman"/>
          <w:color w:val="4C4747"/>
          <w:sz w:val="24"/>
          <w:szCs w:val="24"/>
          <w:lang w:val="es-DO"/>
        </w:rPr>
        <w:t>A continuación, se exponen los principales logros obtenidos por el Ministerio dentro de sus 6 ámbitos principales de trabajo:</w:t>
      </w:r>
    </w:p>
    <w:p w14:paraId="3A7AC144" w14:textId="77777777" w:rsidR="00333190" w:rsidRDefault="00333190" w:rsidP="00333190">
      <w:pPr>
        <w:spacing w:line="360" w:lineRule="auto"/>
        <w:ind w:left="850" w:right="850"/>
        <w:rPr>
          <w:rFonts w:ascii="Times New Roman" w:hAnsi="Times New Roman"/>
          <w:color w:val="4C4747"/>
          <w:sz w:val="24"/>
          <w:szCs w:val="24"/>
          <w:lang w:val="es-DO"/>
        </w:rPr>
      </w:pPr>
    </w:p>
    <w:p w14:paraId="12552872" w14:textId="77777777" w:rsidR="00333190" w:rsidRPr="008637B7" w:rsidRDefault="00333190" w:rsidP="00333190">
      <w:pPr>
        <w:spacing w:line="360" w:lineRule="auto"/>
        <w:ind w:left="850" w:right="850"/>
        <w:rPr>
          <w:rFonts w:ascii="Times New Roman" w:hAnsi="Times New Roman"/>
          <w:b/>
          <w:color w:val="4C4747"/>
          <w:sz w:val="24"/>
          <w:szCs w:val="24"/>
          <w:lang w:val="es-DO"/>
        </w:rPr>
      </w:pPr>
      <w:r w:rsidRPr="008637B7">
        <w:rPr>
          <w:rFonts w:ascii="Times New Roman" w:hAnsi="Times New Roman"/>
          <w:b/>
          <w:color w:val="4C4747"/>
          <w:sz w:val="24"/>
          <w:szCs w:val="24"/>
          <w:lang w:val="es-DO"/>
        </w:rPr>
        <w:t>Rectoría de la Planificación e Inversión Pública</w:t>
      </w:r>
    </w:p>
    <w:p w14:paraId="67FD4F9D"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Evaluación de 388 propuestas de nuevos proyectos </w:t>
      </w:r>
      <w:r w:rsidRPr="000146E2">
        <w:rPr>
          <w:rFonts w:ascii="Times New Roman" w:hAnsi="Times New Roman"/>
          <w:color w:val="4C4747"/>
          <w:sz w:val="24"/>
          <w:szCs w:val="24"/>
          <w:lang w:val="es-DO"/>
        </w:rPr>
        <w:t xml:space="preserve">para su posible admisión al banco de proyectos del </w:t>
      </w:r>
      <w:r w:rsidRPr="00256A2D">
        <w:rPr>
          <w:rFonts w:ascii="Times New Roman" w:hAnsi="Times New Roman"/>
          <w:color w:val="4C4747"/>
          <w:sz w:val="24"/>
          <w:szCs w:val="24"/>
          <w:lang w:val="es-DO"/>
        </w:rPr>
        <w:t xml:space="preserve">Sistema Nacional de Inversión Pública </w:t>
      </w:r>
      <w:r>
        <w:rPr>
          <w:rFonts w:ascii="Times New Roman" w:hAnsi="Times New Roman"/>
          <w:color w:val="4C4747"/>
          <w:sz w:val="24"/>
          <w:szCs w:val="24"/>
          <w:lang w:val="es-DO"/>
        </w:rPr>
        <w:t>(</w:t>
      </w:r>
      <w:r w:rsidRPr="000146E2">
        <w:rPr>
          <w:rFonts w:ascii="Times New Roman" w:hAnsi="Times New Roman"/>
          <w:color w:val="4C4747"/>
          <w:sz w:val="24"/>
          <w:szCs w:val="24"/>
          <w:lang w:val="es-DO"/>
        </w:rPr>
        <w:t>SNIP</w:t>
      </w:r>
      <w:r>
        <w:rPr>
          <w:rFonts w:ascii="Times New Roman" w:hAnsi="Times New Roman"/>
          <w:color w:val="4C4747"/>
          <w:sz w:val="24"/>
          <w:szCs w:val="24"/>
          <w:lang w:val="es-DO"/>
        </w:rPr>
        <w:t xml:space="preserve">). En este ámbito, </w:t>
      </w:r>
      <w:r w:rsidRPr="000146E2">
        <w:rPr>
          <w:rFonts w:ascii="Times New Roman" w:hAnsi="Times New Roman"/>
          <w:color w:val="4C4747"/>
          <w:sz w:val="24"/>
          <w:szCs w:val="24"/>
          <w:lang w:val="es-DO"/>
        </w:rPr>
        <w:t xml:space="preserve">se alcanzó un hito importante </w:t>
      </w:r>
      <w:r>
        <w:rPr>
          <w:rFonts w:ascii="Times New Roman" w:hAnsi="Times New Roman"/>
          <w:color w:val="4C4747"/>
          <w:sz w:val="24"/>
          <w:szCs w:val="24"/>
          <w:lang w:val="es-DO"/>
        </w:rPr>
        <w:t>con la formulación d</w:t>
      </w:r>
      <w:r w:rsidRPr="000146E2">
        <w:rPr>
          <w:rFonts w:ascii="Times New Roman" w:hAnsi="Times New Roman"/>
          <w:color w:val="4C4747"/>
          <w:sz w:val="24"/>
          <w:szCs w:val="24"/>
          <w:lang w:val="es-DO"/>
        </w:rPr>
        <w:t>el Plan Nacional Plurianual de Inversión Pública (PNPIP)</w:t>
      </w:r>
      <w:r>
        <w:rPr>
          <w:rFonts w:ascii="Times New Roman" w:hAnsi="Times New Roman"/>
          <w:color w:val="4C4747"/>
          <w:sz w:val="24"/>
          <w:szCs w:val="24"/>
          <w:lang w:val="es-DO"/>
        </w:rPr>
        <w:t xml:space="preserve"> 2021.</w:t>
      </w:r>
    </w:p>
    <w:p w14:paraId="7BE42EB2"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Elaboración de </w:t>
      </w:r>
      <w:r w:rsidRPr="007F375B">
        <w:rPr>
          <w:rFonts w:ascii="Times New Roman" w:hAnsi="Times New Roman"/>
          <w:color w:val="4C4747"/>
          <w:sz w:val="24"/>
          <w:szCs w:val="24"/>
          <w:lang w:val="es-DO"/>
        </w:rPr>
        <w:t xml:space="preserve">32 diagnósticos sectoriales en el marco de las políticas priorizadas de la gestión de </w:t>
      </w:r>
      <w:r>
        <w:rPr>
          <w:rFonts w:ascii="Times New Roman" w:hAnsi="Times New Roman"/>
          <w:color w:val="4C4747"/>
          <w:sz w:val="24"/>
          <w:szCs w:val="24"/>
          <w:lang w:val="es-DO"/>
        </w:rPr>
        <w:t>G</w:t>
      </w:r>
      <w:r w:rsidRPr="007F375B">
        <w:rPr>
          <w:rFonts w:ascii="Times New Roman" w:hAnsi="Times New Roman"/>
          <w:color w:val="4C4747"/>
          <w:sz w:val="24"/>
          <w:szCs w:val="24"/>
          <w:lang w:val="es-DO"/>
        </w:rPr>
        <w:t xml:space="preserve">obierno del </w:t>
      </w:r>
      <w:r>
        <w:rPr>
          <w:rFonts w:ascii="Times New Roman" w:hAnsi="Times New Roman"/>
          <w:color w:val="4C4747"/>
          <w:sz w:val="24"/>
          <w:szCs w:val="24"/>
          <w:lang w:val="es-DO"/>
        </w:rPr>
        <w:t>C</w:t>
      </w:r>
      <w:r w:rsidRPr="007F375B">
        <w:rPr>
          <w:rFonts w:ascii="Times New Roman" w:hAnsi="Times New Roman"/>
          <w:color w:val="4C4747"/>
          <w:sz w:val="24"/>
          <w:szCs w:val="24"/>
          <w:lang w:val="es-DO"/>
        </w:rPr>
        <w:t>ambio, a partir de los cuales se definieron los impactos y resultados esperados para el periodo 2021-2024</w:t>
      </w:r>
      <w:r>
        <w:rPr>
          <w:rFonts w:ascii="Times New Roman" w:hAnsi="Times New Roman"/>
          <w:color w:val="4C4747"/>
          <w:sz w:val="24"/>
          <w:szCs w:val="24"/>
          <w:lang w:val="es-DO"/>
        </w:rPr>
        <w:t>.</w:t>
      </w:r>
    </w:p>
    <w:p w14:paraId="7BE05BBF"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Formulación d</w:t>
      </w:r>
      <w:r w:rsidRPr="007F375B">
        <w:rPr>
          <w:rFonts w:ascii="Times New Roman" w:hAnsi="Times New Roman"/>
          <w:color w:val="4C4747"/>
          <w:sz w:val="24"/>
          <w:szCs w:val="24"/>
          <w:lang w:val="es-DO"/>
        </w:rPr>
        <w:t>el Plan Nacional Plurianual del Sector Público (PNPSP) 2021-2024</w:t>
      </w:r>
      <w:r>
        <w:rPr>
          <w:rFonts w:ascii="Times New Roman" w:hAnsi="Times New Roman"/>
          <w:color w:val="4C4747"/>
          <w:sz w:val="24"/>
          <w:szCs w:val="24"/>
          <w:lang w:val="es-DO"/>
        </w:rPr>
        <w:t xml:space="preserve">, </w:t>
      </w:r>
      <w:r w:rsidRPr="007F375B">
        <w:rPr>
          <w:rFonts w:ascii="Times New Roman" w:hAnsi="Times New Roman"/>
          <w:color w:val="4C4747"/>
          <w:sz w:val="24"/>
          <w:szCs w:val="24"/>
          <w:lang w:val="es-DO"/>
        </w:rPr>
        <w:t>aprobado por el Consejo de Gobierno</w:t>
      </w:r>
      <w:r>
        <w:rPr>
          <w:rFonts w:ascii="Times New Roman" w:hAnsi="Times New Roman"/>
          <w:color w:val="4C4747"/>
          <w:sz w:val="24"/>
          <w:szCs w:val="24"/>
          <w:lang w:val="es-DO"/>
        </w:rPr>
        <w:t xml:space="preserve">, </w:t>
      </w:r>
      <w:r w:rsidRPr="007F375B">
        <w:rPr>
          <w:rFonts w:ascii="Times New Roman" w:hAnsi="Times New Roman"/>
          <w:color w:val="4C4747"/>
          <w:sz w:val="24"/>
          <w:szCs w:val="24"/>
          <w:lang w:val="es-DO"/>
        </w:rPr>
        <w:t>con</w:t>
      </w:r>
      <w:r>
        <w:rPr>
          <w:rFonts w:ascii="Times New Roman" w:hAnsi="Times New Roman"/>
          <w:color w:val="4C4747"/>
          <w:sz w:val="24"/>
          <w:szCs w:val="24"/>
          <w:lang w:val="es-DO"/>
        </w:rPr>
        <w:t xml:space="preserve">templando </w:t>
      </w:r>
      <w:r w:rsidRPr="007F375B">
        <w:rPr>
          <w:rFonts w:ascii="Times New Roman" w:hAnsi="Times New Roman"/>
          <w:color w:val="4C4747"/>
          <w:sz w:val="24"/>
          <w:szCs w:val="24"/>
          <w:lang w:val="es-DO"/>
        </w:rPr>
        <w:t>la cadena de valor de 91 instituciones del Sector Público</w:t>
      </w:r>
      <w:r>
        <w:rPr>
          <w:rFonts w:ascii="Times New Roman" w:hAnsi="Times New Roman"/>
          <w:color w:val="4C4747"/>
          <w:sz w:val="24"/>
          <w:szCs w:val="24"/>
          <w:lang w:val="es-DO"/>
        </w:rPr>
        <w:t xml:space="preserve">, y </w:t>
      </w:r>
      <w:r w:rsidRPr="007F375B">
        <w:rPr>
          <w:rFonts w:ascii="Times New Roman" w:hAnsi="Times New Roman"/>
          <w:color w:val="4C4747"/>
          <w:sz w:val="24"/>
          <w:szCs w:val="24"/>
          <w:lang w:val="es-DO"/>
        </w:rPr>
        <w:t>82 metas priorizadas de los Objetivos de Desarrollo Sostenible.</w:t>
      </w:r>
      <w:r>
        <w:rPr>
          <w:rFonts w:ascii="Times New Roman" w:hAnsi="Times New Roman"/>
          <w:color w:val="4C4747"/>
          <w:sz w:val="24"/>
          <w:szCs w:val="24"/>
          <w:lang w:val="es-DO"/>
        </w:rPr>
        <w:t xml:space="preserve"> </w:t>
      </w:r>
    </w:p>
    <w:p w14:paraId="692C9C9B"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lastRenderedPageBreak/>
        <w:t xml:space="preserve">• 106 </w:t>
      </w:r>
      <w:r w:rsidRPr="007F375B">
        <w:rPr>
          <w:rFonts w:ascii="Times New Roman" w:hAnsi="Times New Roman"/>
          <w:color w:val="4C4747"/>
          <w:sz w:val="24"/>
          <w:szCs w:val="24"/>
          <w:lang w:val="es-DO"/>
        </w:rPr>
        <w:t>instituciones públicas</w:t>
      </w:r>
      <w:r>
        <w:rPr>
          <w:rFonts w:ascii="Times New Roman" w:hAnsi="Times New Roman"/>
          <w:color w:val="4C4747"/>
          <w:sz w:val="24"/>
          <w:szCs w:val="24"/>
          <w:lang w:val="es-DO"/>
        </w:rPr>
        <w:t xml:space="preserve"> elaboraron </w:t>
      </w:r>
      <w:r w:rsidRPr="007F375B">
        <w:rPr>
          <w:rFonts w:ascii="Times New Roman" w:hAnsi="Times New Roman"/>
          <w:color w:val="4C4747"/>
          <w:sz w:val="24"/>
          <w:szCs w:val="24"/>
          <w:lang w:val="es-DO"/>
        </w:rPr>
        <w:t>sus Planes Estratégicos Institucionales de acuerdo con la metodología establecida por el MEPyD</w:t>
      </w:r>
      <w:r>
        <w:rPr>
          <w:rFonts w:ascii="Times New Roman" w:hAnsi="Times New Roman"/>
          <w:color w:val="4C4747"/>
          <w:sz w:val="24"/>
          <w:szCs w:val="24"/>
          <w:lang w:val="es-DO"/>
        </w:rPr>
        <w:t xml:space="preserve">, alineados con los instrumentos de planificación. </w:t>
      </w:r>
    </w:p>
    <w:p w14:paraId="6F80C7A3" w14:textId="77777777" w:rsidR="00333190" w:rsidRPr="007F375B"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Formulación y entrega</w:t>
      </w:r>
      <w:r w:rsidRPr="007F375B">
        <w:rPr>
          <w:rFonts w:ascii="Times New Roman" w:hAnsi="Times New Roman"/>
          <w:color w:val="4C4747"/>
          <w:sz w:val="24"/>
          <w:szCs w:val="24"/>
          <w:lang w:val="es-DO"/>
        </w:rPr>
        <w:t xml:space="preserve"> a la Dirección General de Presupuesto</w:t>
      </w:r>
      <w:r>
        <w:rPr>
          <w:rFonts w:ascii="Times New Roman" w:hAnsi="Times New Roman"/>
          <w:color w:val="4C4747"/>
          <w:sz w:val="24"/>
          <w:szCs w:val="24"/>
          <w:lang w:val="es-DO"/>
        </w:rPr>
        <w:t>,</w:t>
      </w:r>
      <w:r w:rsidRPr="007F375B">
        <w:rPr>
          <w:rFonts w:ascii="Times New Roman" w:hAnsi="Times New Roman"/>
          <w:color w:val="4C4747"/>
          <w:sz w:val="24"/>
          <w:szCs w:val="24"/>
          <w:lang w:val="es-DO"/>
        </w:rPr>
        <w:t xml:space="preserve"> </w:t>
      </w:r>
      <w:r>
        <w:rPr>
          <w:rFonts w:ascii="Times New Roman" w:hAnsi="Times New Roman"/>
          <w:color w:val="4C4747"/>
          <w:sz w:val="24"/>
          <w:szCs w:val="24"/>
          <w:lang w:val="es-DO"/>
        </w:rPr>
        <w:t xml:space="preserve">de </w:t>
      </w:r>
      <w:r w:rsidRPr="007F375B">
        <w:rPr>
          <w:rFonts w:ascii="Times New Roman" w:hAnsi="Times New Roman"/>
          <w:color w:val="4C4747"/>
          <w:sz w:val="24"/>
          <w:szCs w:val="24"/>
          <w:lang w:val="es-DO"/>
        </w:rPr>
        <w:t>25 Programas con Presupuesto Protegido, los cuales responden a las prioridades del Plan de Gobierno y a las necesidades del país.</w:t>
      </w:r>
    </w:p>
    <w:p w14:paraId="3A77B68B"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Creación de la </w:t>
      </w:r>
      <w:r w:rsidRPr="00B32093">
        <w:rPr>
          <w:rFonts w:ascii="Times New Roman" w:hAnsi="Times New Roman"/>
          <w:color w:val="4C4747"/>
          <w:sz w:val="24"/>
          <w:szCs w:val="24"/>
          <w:lang w:val="es-DO"/>
        </w:rPr>
        <w:t>Base de Datos del Sistema Nacional de Monitoreo y Evaluación (</w:t>
      </w:r>
      <w:r w:rsidRPr="00C94936">
        <w:rPr>
          <w:rFonts w:ascii="Times New Roman" w:hAnsi="Times New Roman"/>
          <w:color w:val="4C4747"/>
          <w:sz w:val="24"/>
          <w:szCs w:val="24"/>
          <w:lang w:val="es-DO"/>
        </w:rPr>
        <w:t>SNMyE)</w:t>
      </w:r>
      <w:r>
        <w:rPr>
          <w:rFonts w:ascii="Times New Roman" w:hAnsi="Times New Roman"/>
          <w:color w:val="4C4747"/>
          <w:sz w:val="24"/>
          <w:szCs w:val="24"/>
          <w:lang w:val="es-DO"/>
        </w:rPr>
        <w:t>,</w:t>
      </w:r>
      <w:r w:rsidRPr="00C94936">
        <w:rPr>
          <w:rFonts w:ascii="Times New Roman" w:hAnsi="Times New Roman"/>
          <w:color w:val="4C4747"/>
          <w:sz w:val="24"/>
          <w:szCs w:val="24"/>
          <w:lang w:val="es-DO"/>
        </w:rPr>
        <w:t xml:space="preserve"> la cual integra más</w:t>
      </w:r>
      <w:r w:rsidRPr="00B32093">
        <w:rPr>
          <w:rFonts w:ascii="Times New Roman" w:hAnsi="Times New Roman"/>
          <w:color w:val="4C4747"/>
          <w:sz w:val="24"/>
          <w:szCs w:val="24"/>
          <w:lang w:val="es-DO"/>
        </w:rPr>
        <w:t xml:space="preserve"> de 500 indicadores relacionados con las políticas públicas.</w:t>
      </w:r>
      <w:r>
        <w:rPr>
          <w:rFonts w:ascii="Times New Roman" w:hAnsi="Times New Roman"/>
          <w:color w:val="4C4747"/>
          <w:sz w:val="24"/>
          <w:szCs w:val="24"/>
          <w:lang w:val="es-DO"/>
        </w:rPr>
        <w:t xml:space="preserve"> </w:t>
      </w:r>
    </w:p>
    <w:p w14:paraId="1DA2D5EE" w14:textId="77777777" w:rsidR="00333190" w:rsidRDefault="00333190" w:rsidP="00333190">
      <w:pPr>
        <w:spacing w:line="360" w:lineRule="auto"/>
        <w:ind w:left="850" w:right="850"/>
        <w:rPr>
          <w:rFonts w:ascii="Times New Roman" w:hAnsi="Times New Roman"/>
          <w:color w:val="4C4747"/>
          <w:sz w:val="24"/>
          <w:szCs w:val="24"/>
          <w:lang w:val="es-DO"/>
        </w:rPr>
      </w:pPr>
    </w:p>
    <w:p w14:paraId="0AF5C05D" w14:textId="77777777" w:rsidR="00333190" w:rsidRPr="008637B7" w:rsidRDefault="00333190" w:rsidP="00333190">
      <w:pPr>
        <w:spacing w:line="360" w:lineRule="auto"/>
        <w:ind w:left="850" w:right="850"/>
        <w:rPr>
          <w:rFonts w:ascii="Times New Roman" w:hAnsi="Times New Roman"/>
          <w:b/>
          <w:color w:val="4C4747"/>
          <w:sz w:val="24"/>
          <w:szCs w:val="24"/>
          <w:lang w:val="es-DO"/>
        </w:rPr>
      </w:pPr>
      <w:r>
        <w:rPr>
          <w:rFonts w:ascii="Times New Roman" w:hAnsi="Times New Roman"/>
          <w:b/>
          <w:color w:val="4C4747"/>
          <w:sz w:val="24"/>
          <w:szCs w:val="24"/>
          <w:lang w:val="es-DO"/>
        </w:rPr>
        <w:t>Ordenamiento Territorial y Desarrollo Regional</w:t>
      </w:r>
    </w:p>
    <w:p w14:paraId="10E16C68" w14:textId="77777777" w:rsidR="00333190" w:rsidRPr="000A35D6"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A</w:t>
      </w:r>
      <w:r w:rsidRPr="000A35D6">
        <w:rPr>
          <w:rFonts w:ascii="Times New Roman" w:hAnsi="Times New Roman"/>
          <w:color w:val="4C4747"/>
          <w:sz w:val="24"/>
          <w:szCs w:val="24"/>
          <w:lang w:val="es-DO"/>
        </w:rPr>
        <w:t>ctualización del Diagn</w:t>
      </w:r>
      <w:r>
        <w:rPr>
          <w:rFonts w:ascii="Times New Roman" w:hAnsi="Times New Roman"/>
          <w:color w:val="4C4747"/>
          <w:sz w:val="24"/>
          <w:szCs w:val="24"/>
          <w:lang w:val="es-DO"/>
        </w:rPr>
        <w:t>ó</w:t>
      </w:r>
      <w:r w:rsidRPr="000A35D6">
        <w:rPr>
          <w:rFonts w:ascii="Times New Roman" w:hAnsi="Times New Roman"/>
          <w:color w:val="4C4747"/>
          <w:sz w:val="24"/>
          <w:szCs w:val="24"/>
          <w:lang w:val="es-DO"/>
        </w:rPr>
        <w:t xml:space="preserve">stico Territorial Nacional, </w:t>
      </w:r>
      <w:r>
        <w:rPr>
          <w:rFonts w:ascii="Times New Roman" w:hAnsi="Times New Roman"/>
          <w:color w:val="4C4747"/>
          <w:sz w:val="24"/>
          <w:szCs w:val="24"/>
          <w:lang w:val="es-DO"/>
        </w:rPr>
        <w:t>como parte de la conclusión de</w:t>
      </w:r>
      <w:r w:rsidRPr="000A35D6">
        <w:rPr>
          <w:rFonts w:ascii="Times New Roman" w:hAnsi="Times New Roman"/>
          <w:color w:val="4C4747"/>
          <w:sz w:val="24"/>
          <w:szCs w:val="24"/>
          <w:lang w:val="es-DO"/>
        </w:rPr>
        <w:t>l Plan Nacional de Ordenamiento Territorial (PNOT)</w:t>
      </w:r>
      <w:r>
        <w:rPr>
          <w:rFonts w:ascii="Times New Roman" w:hAnsi="Times New Roman"/>
          <w:color w:val="4C4747"/>
          <w:sz w:val="24"/>
          <w:szCs w:val="24"/>
          <w:lang w:val="es-DO"/>
        </w:rPr>
        <w:t>.</w:t>
      </w:r>
    </w:p>
    <w:p w14:paraId="3308833C" w14:textId="77777777" w:rsidR="00333190" w:rsidRPr="000A35D6" w:rsidRDefault="00333190" w:rsidP="00333190">
      <w:pPr>
        <w:spacing w:line="360" w:lineRule="auto"/>
        <w:ind w:left="850" w:right="850"/>
        <w:rPr>
          <w:rFonts w:ascii="Times New Roman" w:hAnsi="Times New Roman"/>
          <w:color w:val="4C4747"/>
          <w:sz w:val="24"/>
          <w:szCs w:val="24"/>
          <w:lang w:val="es-DO"/>
        </w:rPr>
      </w:pPr>
      <w:r>
        <w:rPr>
          <w:rFonts w:ascii="Times New Roman" w:eastAsia="Times New Roman" w:hAnsi="Times New Roman"/>
          <w:bCs/>
          <w:color w:val="4C4747"/>
          <w:sz w:val="24"/>
          <w:szCs w:val="24"/>
        </w:rPr>
        <w:t xml:space="preserve">• </w:t>
      </w:r>
      <w:r>
        <w:rPr>
          <w:rFonts w:ascii="Times New Roman" w:hAnsi="Times New Roman"/>
          <w:color w:val="4C4747"/>
          <w:sz w:val="24"/>
          <w:szCs w:val="24"/>
          <w:lang w:val="es-DO"/>
        </w:rPr>
        <w:t>Elaboración de los</w:t>
      </w:r>
      <w:r w:rsidRPr="000A35D6">
        <w:rPr>
          <w:rFonts w:ascii="Times New Roman" w:hAnsi="Times New Roman"/>
          <w:color w:val="4C4747"/>
          <w:sz w:val="24"/>
          <w:szCs w:val="24"/>
          <w:lang w:val="es-DO"/>
        </w:rPr>
        <w:t xml:space="preserve"> perfiles territoriales y socioeconómicos de 5 territorios del país (Boca Chica, Santo Domingo Norte, Las Terrenas, Las Galeras, Esperanza), con el objetivo de definir el panorama descriptivo del territorio</w:t>
      </w:r>
      <w:r>
        <w:rPr>
          <w:rFonts w:ascii="Times New Roman" w:hAnsi="Times New Roman"/>
          <w:color w:val="4C4747"/>
          <w:sz w:val="24"/>
          <w:szCs w:val="24"/>
          <w:lang w:val="es-DO"/>
        </w:rPr>
        <w:t>.</w:t>
      </w:r>
    </w:p>
    <w:p w14:paraId="689F6A23" w14:textId="77777777" w:rsidR="00333190" w:rsidRPr="000A35D6"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Construcción del</w:t>
      </w:r>
      <w:r w:rsidRPr="000A35D6">
        <w:rPr>
          <w:rFonts w:ascii="Times New Roman" w:hAnsi="Times New Roman"/>
          <w:color w:val="4C4747"/>
          <w:sz w:val="24"/>
          <w:szCs w:val="24"/>
          <w:lang w:val="es-DO"/>
        </w:rPr>
        <w:t xml:space="preserve"> índice de vulnerabilidad de los medios de vida frente al cambio climático a escala municipal</w:t>
      </w:r>
      <w:r>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y realiz</w:t>
      </w:r>
      <w:r>
        <w:rPr>
          <w:rFonts w:ascii="Times New Roman" w:hAnsi="Times New Roman"/>
          <w:color w:val="4C4747"/>
          <w:sz w:val="24"/>
          <w:szCs w:val="24"/>
          <w:lang w:val="es-DO"/>
        </w:rPr>
        <w:t>ación de</w:t>
      </w:r>
      <w:r w:rsidRPr="000A35D6">
        <w:rPr>
          <w:rFonts w:ascii="Times New Roman" w:hAnsi="Times New Roman"/>
          <w:color w:val="4C4747"/>
          <w:sz w:val="24"/>
          <w:szCs w:val="24"/>
          <w:lang w:val="es-DO"/>
        </w:rPr>
        <w:t xml:space="preserve"> recomendaciones técnicamente sustentadas y viables para una recuperación más sostenible en 5 municipios prioritarios.</w:t>
      </w:r>
    </w:p>
    <w:p w14:paraId="46B7BCA5"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Conformación de 1</w:t>
      </w:r>
      <w:r w:rsidRPr="00997D7D">
        <w:rPr>
          <w:rFonts w:ascii="Times New Roman" w:hAnsi="Times New Roman"/>
          <w:color w:val="4C4747"/>
          <w:sz w:val="24"/>
          <w:szCs w:val="24"/>
          <w:lang w:val="es-DO"/>
        </w:rPr>
        <w:t>1 alianzas</w:t>
      </w:r>
      <w:r>
        <w:rPr>
          <w:rFonts w:ascii="Times New Roman" w:hAnsi="Times New Roman"/>
          <w:color w:val="4C4747"/>
          <w:sz w:val="24"/>
          <w:szCs w:val="24"/>
          <w:lang w:val="es-DO"/>
        </w:rPr>
        <w:t xml:space="preserve"> como parte de los esfuerzos del MEPyD </w:t>
      </w:r>
      <w:r w:rsidRPr="00997D7D">
        <w:rPr>
          <w:rFonts w:ascii="Times New Roman" w:hAnsi="Times New Roman"/>
          <w:color w:val="4C4747"/>
          <w:sz w:val="24"/>
          <w:szCs w:val="24"/>
          <w:lang w:val="es-DO"/>
        </w:rPr>
        <w:t xml:space="preserve">para el desarrollo de la zona fronteriza de </w:t>
      </w:r>
      <w:r>
        <w:rPr>
          <w:rFonts w:ascii="Times New Roman" w:hAnsi="Times New Roman"/>
          <w:color w:val="4C4747"/>
          <w:sz w:val="24"/>
          <w:szCs w:val="24"/>
          <w:lang w:val="es-DO"/>
        </w:rPr>
        <w:t xml:space="preserve">la </w:t>
      </w:r>
      <w:r w:rsidRPr="00997D7D">
        <w:rPr>
          <w:rFonts w:ascii="Times New Roman" w:hAnsi="Times New Roman"/>
          <w:color w:val="4C4747"/>
          <w:sz w:val="24"/>
          <w:szCs w:val="24"/>
          <w:lang w:val="es-DO"/>
        </w:rPr>
        <w:t>República Dominicana</w:t>
      </w:r>
      <w:r>
        <w:rPr>
          <w:rFonts w:ascii="Times New Roman" w:hAnsi="Times New Roman"/>
          <w:color w:val="4C4747"/>
          <w:sz w:val="24"/>
          <w:szCs w:val="24"/>
          <w:lang w:val="es-DO"/>
        </w:rPr>
        <w:t>.</w:t>
      </w:r>
      <w:r w:rsidRPr="009E757F">
        <w:rPr>
          <w:rFonts w:ascii="Times New Roman" w:hAnsi="Times New Roman"/>
          <w:color w:val="4C4747"/>
          <w:sz w:val="24"/>
          <w:szCs w:val="24"/>
          <w:lang w:val="es-DO"/>
        </w:rPr>
        <w:t xml:space="preserve"> </w:t>
      </w:r>
    </w:p>
    <w:p w14:paraId="7E2FF09D" w14:textId="77777777" w:rsidR="00333190" w:rsidRDefault="00333190" w:rsidP="00333190">
      <w:pPr>
        <w:spacing w:line="360" w:lineRule="auto"/>
        <w:ind w:left="850" w:right="850"/>
        <w:rPr>
          <w:rFonts w:ascii="Times New Roman" w:hAnsi="Times New Roman"/>
          <w:b/>
          <w:color w:val="4C4747"/>
          <w:sz w:val="24"/>
          <w:szCs w:val="24"/>
          <w:lang w:val="es-DO"/>
        </w:rPr>
      </w:pPr>
      <w:r w:rsidRPr="005039C3">
        <w:rPr>
          <w:rFonts w:ascii="Times New Roman" w:hAnsi="Times New Roman"/>
          <w:b/>
          <w:color w:val="4C4747"/>
          <w:sz w:val="24"/>
          <w:szCs w:val="24"/>
          <w:lang w:val="es-DO"/>
        </w:rPr>
        <w:lastRenderedPageBreak/>
        <w:t>Cooperación Internacional</w:t>
      </w:r>
    </w:p>
    <w:p w14:paraId="102EBCA3"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Rediseño del concepto y funcionamiento</w:t>
      </w:r>
      <w:r w:rsidRPr="002264C0">
        <w:rPr>
          <w:rFonts w:ascii="Times New Roman" w:hAnsi="Times New Roman"/>
          <w:color w:val="4C4747"/>
          <w:sz w:val="24"/>
          <w:szCs w:val="24"/>
          <w:lang w:val="es-DO"/>
        </w:rPr>
        <w:t xml:space="preserve"> del Sistema de Información</w:t>
      </w:r>
      <w:r>
        <w:rPr>
          <w:rFonts w:ascii="Times New Roman" w:hAnsi="Times New Roman"/>
          <w:color w:val="4C4747"/>
          <w:sz w:val="24"/>
          <w:szCs w:val="24"/>
          <w:lang w:val="es-DO"/>
        </w:rPr>
        <w:t xml:space="preserve"> de la </w:t>
      </w:r>
      <w:r w:rsidRPr="002264C0">
        <w:rPr>
          <w:rFonts w:ascii="Times New Roman" w:hAnsi="Times New Roman"/>
          <w:color w:val="4C4747"/>
          <w:sz w:val="24"/>
          <w:szCs w:val="24"/>
          <w:lang w:val="es-DO"/>
        </w:rPr>
        <w:t>Cooperación Internacional (SICI) del SINACID</w:t>
      </w:r>
      <w:r>
        <w:rPr>
          <w:rFonts w:ascii="Times New Roman" w:hAnsi="Times New Roman"/>
          <w:color w:val="4C4747"/>
          <w:sz w:val="24"/>
          <w:szCs w:val="24"/>
          <w:lang w:val="es-DO"/>
        </w:rPr>
        <w:t xml:space="preserve">, desarrollando </w:t>
      </w:r>
      <w:r w:rsidRPr="002264C0">
        <w:rPr>
          <w:rFonts w:ascii="Times New Roman" w:hAnsi="Times New Roman"/>
          <w:color w:val="4C4747"/>
          <w:sz w:val="24"/>
          <w:szCs w:val="24"/>
          <w:lang w:val="es-DO"/>
        </w:rPr>
        <w:t>una nueva plataforma para la gestión de información</w:t>
      </w:r>
      <w:r>
        <w:rPr>
          <w:rFonts w:ascii="Times New Roman" w:hAnsi="Times New Roman"/>
          <w:color w:val="4C4747"/>
          <w:sz w:val="24"/>
          <w:szCs w:val="24"/>
          <w:lang w:val="es-DO"/>
        </w:rPr>
        <w:t>, a través del r</w:t>
      </w:r>
      <w:r w:rsidRPr="002264C0">
        <w:rPr>
          <w:rFonts w:ascii="Times New Roman" w:hAnsi="Times New Roman"/>
          <w:color w:val="4C4747"/>
          <w:sz w:val="24"/>
          <w:szCs w:val="24"/>
          <w:lang w:val="es-DO"/>
        </w:rPr>
        <w:t>egistr</w:t>
      </w:r>
      <w:r>
        <w:rPr>
          <w:rFonts w:ascii="Times New Roman" w:hAnsi="Times New Roman"/>
          <w:color w:val="4C4747"/>
          <w:sz w:val="24"/>
          <w:szCs w:val="24"/>
          <w:lang w:val="es-DO"/>
        </w:rPr>
        <w:t>o</w:t>
      </w:r>
      <w:r w:rsidRPr="002264C0">
        <w:rPr>
          <w:rFonts w:ascii="Times New Roman" w:hAnsi="Times New Roman"/>
          <w:color w:val="4C4747"/>
          <w:sz w:val="24"/>
          <w:szCs w:val="24"/>
          <w:lang w:val="es-DO"/>
        </w:rPr>
        <w:t xml:space="preserve"> y report</w:t>
      </w:r>
      <w:r>
        <w:rPr>
          <w:rFonts w:ascii="Times New Roman" w:hAnsi="Times New Roman"/>
          <w:color w:val="4C4747"/>
          <w:sz w:val="24"/>
          <w:szCs w:val="24"/>
          <w:lang w:val="es-DO"/>
        </w:rPr>
        <w:t xml:space="preserve">e de </w:t>
      </w:r>
      <w:r w:rsidRPr="002264C0">
        <w:rPr>
          <w:rFonts w:ascii="Times New Roman" w:hAnsi="Times New Roman"/>
          <w:color w:val="4C4747"/>
          <w:sz w:val="24"/>
          <w:szCs w:val="24"/>
          <w:lang w:val="es-DO"/>
        </w:rPr>
        <w:t>los proyectos que están siendo desarrollados con recursos de la cooperación internacional.</w:t>
      </w:r>
    </w:p>
    <w:p w14:paraId="6C076798"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w:t>
      </w:r>
      <w:r w:rsidRPr="00C15E2F">
        <w:rPr>
          <w:rFonts w:ascii="Times New Roman" w:hAnsi="Times New Roman"/>
          <w:color w:val="4C4747"/>
          <w:sz w:val="24"/>
          <w:szCs w:val="24"/>
          <w:lang w:val="es-DO"/>
        </w:rPr>
        <w:t>Incremento de un 125% en la proporción de iniciativas o proyectos registrados respecto al año anterior, a través de la incorporación de 209 nuevas iniciativas de cooperación en ejecución desde las instituciones públicas al Sistema de Información del SINACID.</w:t>
      </w:r>
    </w:p>
    <w:p w14:paraId="731E1CC4" w14:textId="77777777" w:rsidR="00333190" w:rsidRPr="00BE5CD7" w:rsidRDefault="00333190" w:rsidP="00333190">
      <w:pPr>
        <w:spacing w:line="360" w:lineRule="auto"/>
        <w:ind w:left="850" w:right="850"/>
        <w:rPr>
          <w:rFonts w:ascii="Times New Roman" w:hAnsi="Times New Roman"/>
          <w:color w:val="4C4747"/>
          <w:lang w:val="es-DO"/>
        </w:rPr>
      </w:pPr>
      <w:r>
        <w:rPr>
          <w:rFonts w:ascii="Times New Roman" w:hAnsi="Times New Roman"/>
          <w:color w:val="4C4747"/>
          <w:sz w:val="24"/>
          <w:szCs w:val="24"/>
          <w:lang w:val="es-DO"/>
        </w:rPr>
        <w:t>• S</w:t>
      </w:r>
      <w:r w:rsidRPr="002264C0">
        <w:rPr>
          <w:rFonts w:ascii="Times New Roman" w:hAnsi="Times New Roman"/>
          <w:color w:val="4C4747"/>
          <w:sz w:val="24"/>
          <w:szCs w:val="24"/>
          <w:lang w:val="es-DO"/>
        </w:rPr>
        <w:t xml:space="preserve">eguimiento a la ejecución de 122 iniciativas </w:t>
      </w:r>
      <w:r>
        <w:rPr>
          <w:rFonts w:ascii="Times New Roman" w:hAnsi="Times New Roman"/>
          <w:color w:val="4C4747"/>
          <w:sz w:val="24"/>
          <w:szCs w:val="24"/>
          <w:lang w:val="es-DO"/>
        </w:rPr>
        <w:t xml:space="preserve">de cooperación internacional </w:t>
      </w:r>
      <w:r w:rsidRPr="002264C0">
        <w:rPr>
          <w:rFonts w:ascii="Times New Roman" w:hAnsi="Times New Roman"/>
          <w:color w:val="4C4747"/>
          <w:sz w:val="24"/>
          <w:szCs w:val="24"/>
          <w:lang w:val="es-DO"/>
        </w:rPr>
        <w:t>que se encuentran vigentes</w:t>
      </w:r>
      <w:r>
        <w:rPr>
          <w:rFonts w:ascii="Times New Roman" w:hAnsi="Times New Roman"/>
          <w:color w:val="4C4747"/>
          <w:sz w:val="24"/>
          <w:szCs w:val="24"/>
          <w:lang w:val="es-DO"/>
        </w:rPr>
        <w:t xml:space="preserve"> con </w:t>
      </w:r>
      <w:r w:rsidRPr="002264C0">
        <w:rPr>
          <w:rFonts w:ascii="Times New Roman" w:hAnsi="Times New Roman"/>
          <w:color w:val="4C4747"/>
          <w:sz w:val="24"/>
          <w:szCs w:val="24"/>
          <w:lang w:val="es-DO"/>
        </w:rPr>
        <w:t>18 socios</w:t>
      </w:r>
      <w:r>
        <w:rPr>
          <w:rFonts w:ascii="Times New Roman" w:hAnsi="Times New Roman"/>
          <w:color w:val="4C4747"/>
          <w:sz w:val="24"/>
          <w:szCs w:val="24"/>
          <w:lang w:val="es-DO"/>
        </w:rPr>
        <w:t>, entre los que cabe mencionar</w:t>
      </w:r>
      <w:r w:rsidRPr="002264C0">
        <w:rPr>
          <w:rFonts w:ascii="Times New Roman" w:hAnsi="Times New Roman"/>
          <w:color w:val="4C4747"/>
          <w:sz w:val="24"/>
          <w:szCs w:val="24"/>
          <w:lang w:val="es-DO"/>
        </w:rPr>
        <w:t>:</w:t>
      </w:r>
      <w:r>
        <w:rPr>
          <w:rFonts w:ascii="Times New Roman" w:hAnsi="Times New Roman"/>
          <w:color w:val="4C4747"/>
          <w:sz w:val="24"/>
          <w:szCs w:val="24"/>
          <w:lang w:val="es-DO"/>
        </w:rPr>
        <w:t xml:space="preserve"> </w:t>
      </w:r>
      <w:r w:rsidRPr="002B1209">
        <w:rPr>
          <w:rFonts w:ascii="Times New Roman" w:hAnsi="Times New Roman"/>
          <w:color w:val="4C4747"/>
          <w:sz w:val="24"/>
          <w:szCs w:val="24"/>
        </w:rPr>
        <w:t>Colombia, México, Chile, Costa Rica, España, Guatemala, Alemania, Corea y Estados Unidos de América.</w:t>
      </w:r>
    </w:p>
    <w:p w14:paraId="6542706E" w14:textId="58514030"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Gestión y firma de </w:t>
      </w:r>
      <w:r w:rsidRPr="002264C0">
        <w:rPr>
          <w:rFonts w:ascii="Times New Roman" w:hAnsi="Times New Roman"/>
          <w:color w:val="4C4747"/>
          <w:sz w:val="24"/>
          <w:szCs w:val="24"/>
          <w:lang w:val="es-DO"/>
        </w:rPr>
        <w:t xml:space="preserve">6 nuevos proyectos </w:t>
      </w:r>
      <w:r>
        <w:rPr>
          <w:rFonts w:ascii="Times New Roman" w:hAnsi="Times New Roman"/>
          <w:color w:val="4C4747"/>
          <w:sz w:val="24"/>
          <w:szCs w:val="24"/>
          <w:lang w:val="es-DO"/>
        </w:rPr>
        <w:t xml:space="preserve">de cooperación, y </w:t>
      </w:r>
      <w:r w:rsidRPr="002264C0">
        <w:rPr>
          <w:rFonts w:ascii="Times New Roman" w:hAnsi="Times New Roman"/>
          <w:color w:val="4C4747"/>
          <w:sz w:val="24"/>
          <w:szCs w:val="24"/>
          <w:lang w:val="es-DO"/>
        </w:rPr>
        <w:t>10 asistencias técnicas por un monto total de RD$</w:t>
      </w:r>
      <w:r>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1,547,66</w:t>
      </w:r>
      <w:r>
        <w:rPr>
          <w:rFonts w:ascii="Times New Roman" w:hAnsi="Times New Roman"/>
          <w:color w:val="4C4747"/>
          <w:sz w:val="24"/>
          <w:szCs w:val="24"/>
          <w:lang w:val="es-DO"/>
        </w:rPr>
        <w:t>2</w:t>
      </w:r>
      <w:r w:rsidR="00AF2002">
        <w:rPr>
          <w:rFonts w:ascii="Times New Roman" w:hAnsi="Times New Roman"/>
          <w:color w:val="4C4747"/>
          <w:sz w:val="24"/>
          <w:szCs w:val="24"/>
          <w:lang w:val="es-DO"/>
        </w:rPr>
        <w:t>,</w:t>
      </w:r>
      <w:r w:rsidRPr="002264C0">
        <w:rPr>
          <w:rFonts w:ascii="Times New Roman" w:hAnsi="Times New Roman"/>
          <w:color w:val="4C4747"/>
          <w:sz w:val="24"/>
          <w:szCs w:val="24"/>
          <w:lang w:val="es-DO"/>
        </w:rPr>
        <w:t>35</w:t>
      </w:r>
      <w:r w:rsidR="00AF2002">
        <w:rPr>
          <w:rFonts w:ascii="Times New Roman" w:hAnsi="Times New Roman"/>
          <w:color w:val="4C4747"/>
          <w:sz w:val="24"/>
          <w:szCs w:val="24"/>
          <w:lang w:val="es-DO"/>
        </w:rPr>
        <w:t>2</w:t>
      </w:r>
      <w:r>
        <w:rPr>
          <w:rFonts w:ascii="Times New Roman" w:hAnsi="Times New Roman"/>
          <w:color w:val="4C4747"/>
          <w:sz w:val="24"/>
          <w:szCs w:val="24"/>
          <w:lang w:val="es-DO"/>
        </w:rPr>
        <w:t xml:space="preserve">, para </w:t>
      </w:r>
      <w:r w:rsidRPr="002264C0">
        <w:rPr>
          <w:rFonts w:ascii="Times New Roman" w:hAnsi="Times New Roman"/>
          <w:color w:val="4C4747"/>
          <w:sz w:val="24"/>
          <w:szCs w:val="24"/>
          <w:lang w:val="es-DO"/>
        </w:rPr>
        <w:t>apoyar la prevención de la violencia de género, la implementación del proyecto Pro-Rural, la Iniciativa al Sistema de Cuidado de la República Dominicana, el Plan Anual de trabajo 2021 para el Componente de Inclusión Social del UNICEF (CONANI, Supérate, MINERD, ONE), el Mecanismo de Respuesta al COVID-19 del Fondo Mundial</w:t>
      </w:r>
      <w:r>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y </w:t>
      </w:r>
      <w:r>
        <w:rPr>
          <w:rFonts w:ascii="Times New Roman" w:hAnsi="Times New Roman"/>
          <w:color w:val="4C4747"/>
          <w:sz w:val="24"/>
          <w:szCs w:val="24"/>
          <w:lang w:val="es-DO"/>
        </w:rPr>
        <w:t>el</w:t>
      </w:r>
      <w:r w:rsidRPr="002264C0">
        <w:rPr>
          <w:rFonts w:ascii="Times New Roman" w:hAnsi="Times New Roman"/>
          <w:color w:val="4C4747"/>
          <w:sz w:val="24"/>
          <w:szCs w:val="24"/>
          <w:lang w:val="es-DO"/>
        </w:rPr>
        <w:t xml:space="preserve"> Programa para la lucha contra el VIH y Sida 2022-2024.</w:t>
      </w:r>
    </w:p>
    <w:p w14:paraId="5E557000" w14:textId="77777777" w:rsidR="00333190" w:rsidRDefault="00333190" w:rsidP="00333190">
      <w:pPr>
        <w:spacing w:line="360" w:lineRule="auto"/>
        <w:ind w:left="850" w:right="850"/>
        <w:rPr>
          <w:rFonts w:ascii="Times New Roman" w:hAnsi="Times New Roman"/>
          <w:color w:val="4C4747"/>
          <w:sz w:val="24"/>
          <w:szCs w:val="24"/>
          <w:lang w:val="es-DO"/>
        </w:rPr>
      </w:pPr>
    </w:p>
    <w:p w14:paraId="40E01516" w14:textId="77777777" w:rsidR="00333190" w:rsidRPr="005039C3" w:rsidRDefault="00333190" w:rsidP="00333190">
      <w:pPr>
        <w:spacing w:line="360" w:lineRule="auto"/>
        <w:ind w:left="850" w:right="850"/>
        <w:rPr>
          <w:rFonts w:ascii="Times New Roman" w:hAnsi="Times New Roman"/>
          <w:b/>
          <w:color w:val="4C4747"/>
          <w:sz w:val="24"/>
          <w:szCs w:val="24"/>
          <w:lang w:val="es-DO"/>
        </w:rPr>
      </w:pPr>
      <w:r>
        <w:rPr>
          <w:rFonts w:ascii="Times New Roman" w:hAnsi="Times New Roman"/>
          <w:b/>
          <w:color w:val="4C4747"/>
          <w:sz w:val="24"/>
          <w:szCs w:val="24"/>
          <w:lang w:val="es-DO"/>
        </w:rPr>
        <w:lastRenderedPageBreak/>
        <w:t>Análisis Económico y Social</w:t>
      </w:r>
    </w:p>
    <w:p w14:paraId="6F95C0C2"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Elaboración del </w:t>
      </w:r>
      <w:r w:rsidRPr="00380117">
        <w:rPr>
          <w:rFonts w:ascii="Times New Roman" w:hAnsi="Times New Roman"/>
          <w:color w:val="4C4747"/>
          <w:sz w:val="24"/>
          <w:szCs w:val="24"/>
          <w:lang w:val="es-DO"/>
        </w:rPr>
        <w:t xml:space="preserve">Informe del </w:t>
      </w:r>
      <w:r>
        <w:rPr>
          <w:rFonts w:ascii="Times New Roman" w:hAnsi="Times New Roman"/>
          <w:color w:val="4C4747"/>
          <w:sz w:val="24"/>
          <w:szCs w:val="24"/>
          <w:lang w:val="es-DO"/>
        </w:rPr>
        <w:t>D</w:t>
      </w:r>
      <w:r w:rsidRPr="00380117">
        <w:rPr>
          <w:rFonts w:ascii="Times New Roman" w:hAnsi="Times New Roman"/>
          <w:color w:val="4C4747"/>
          <w:sz w:val="24"/>
          <w:szCs w:val="24"/>
          <w:lang w:val="es-DO"/>
        </w:rPr>
        <w:t xml:space="preserve">esempeño </w:t>
      </w:r>
      <w:r>
        <w:rPr>
          <w:rFonts w:ascii="Times New Roman" w:hAnsi="Times New Roman"/>
          <w:color w:val="4C4747"/>
          <w:sz w:val="24"/>
          <w:szCs w:val="24"/>
          <w:lang w:val="es-DO"/>
        </w:rPr>
        <w:t>E</w:t>
      </w:r>
      <w:r w:rsidRPr="00380117">
        <w:rPr>
          <w:rFonts w:ascii="Times New Roman" w:hAnsi="Times New Roman"/>
          <w:color w:val="4C4747"/>
          <w:sz w:val="24"/>
          <w:szCs w:val="24"/>
          <w:lang w:val="es-DO"/>
        </w:rPr>
        <w:t xml:space="preserve">conómico y </w:t>
      </w:r>
      <w:r>
        <w:rPr>
          <w:rFonts w:ascii="Times New Roman" w:hAnsi="Times New Roman"/>
          <w:color w:val="4C4747"/>
          <w:sz w:val="24"/>
          <w:szCs w:val="24"/>
          <w:lang w:val="es-DO"/>
        </w:rPr>
        <w:t>S</w:t>
      </w:r>
      <w:r w:rsidRPr="00380117">
        <w:rPr>
          <w:rFonts w:ascii="Times New Roman" w:hAnsi="Times New Roman"/>
          <w:color w:val="4C4747"/>
          <w:sz w:val="24"/>
          <w:szCs w:val="24"/>
          <w:lang w:val="es-DO"/>
        </w:rPr>
        <w:t>ocial</w:t>
      </w:r>
      <w:r>
        <w:rPr>
          <w:rFonts w:ascii="Times New Roman" w:hAnsi="Times New Roman"/>
          <w:color w:val="4C4747"/>
          <w:sz w:val="24"/>
          <w:szCs w:val="24"/>
          <w:lang w:val="es-DO"/>
        </w:rPr>
        <w:t xml:space="preserve">, y redacción de 11 </w:t>
      </w:r>
      <w:r w:rsidRPr="00380117">
        <w:rPr>
          <w:rFonts w:ascii="Times New Roman" w:hAnsi="Times New Roman"/>
          <w:color w:val="4C4747"/>
          <w:sz w:val="24"/>
          <w:szCs w:val="24"/>
          <w:lang w:val="es-DO"/>
        </w:rPr>
        <w:t>Informe</w:t>
      </w:r>
      <w:r>
        <w:rPr>
          <w:rFonts w:ascii="Times New Roman" w:hAnsi="Times New Roman"/>
          <w:color w:val="4C4747"/>
          <w:sz w:val="24"/>
          <w:szCs w:val="24"/>
          <w:lang w:val="es-DO"/>
        </w:rPr>
        <w:t>s</w:t>
      </w:r>
      <w:r w:rsidRPr="00380117">
        <w:rPr>
          <w:rFonts w:ascii="Times New Roman" w:hAnsi="Times New Roman"/>
          <w:color w:val="4C4747"/>
          <w:sz w:val="24"/>
          <w:szCs w:val="24"/>
          <w:lang w:val="es-DO"/>
        </w:rPr>
        <w:t xml:space="preserve"> de </w:t>
      </w:r>
      <w:r>
        <w:rPr>
          <w:rFonts w:ascii="Times New Roman" w:hAnsi="Times New Roman"/>
          <w:color w:val="4C4747"/>
          <w:sz w:val="24"/>
          <w:szCs w:val="24"/>
          <w:lang w:val="es-DO"/>
        </w:rPr>
        <w:t>C</w:t>
      </w:r>
      <w:r w:rsidRPr="00380117">
        <w:rPr>
          <w:rFonts w:ascii="Times New Roman" w:hAnsi="Times New Roman"/>
          <w:color w:val="4C4747"/>
          <w:sz w:val="24"/>
          <w:szCs w:val="24"/>
          <w:lang w:val="es-DO"/>
        </w:rPr>
        <w:t xml:space="preserve">oyuntura </w:t>
      </w:r>
      <w:r>
        <w:rPr>
          <w:rFonts w:ascii="Times New Roman" w:hAnsi="Times New Roman"/>
          <w:color w:val="4C4747"/>
          <w:sz w:val="24"/>
          <w:szCs w:val="24"/>
          <w:lang w:val="es-DO"/>
        </w:rPr>
        <w:t>E</w:t>
      </w:r>
      <w:r w:rsidRPr="00380117">
        <w:rPr>
          <w:rFonts w:ascii="Times New Roman" w:hAnsi="Times New Roman"/>
          <w:color w:val="4C4747"/>
          <w:sz w:val="24"/>
          <w:szCs w:val="24"/>
          <w:lang w:val="es-DO"/>
        </w:rPr>
        <w:t xml:space="preserve">conómica </w:t>
      </w:r>
      <w:r>
        <w:rPr>
          <w:rFonts w:ascii="Times New Roman" w:hAnsi="Times New Roman"/>
          <w:color w:val="4C4747"/>
          <w:sz w:val="24"/>
          <w:szCs w:val="24"/>
          <w:lang w:val="es-DO"/>
        </w:rPr>
        <w:t>N</w:t>
      </w:r>
      <w:r w:rsidRPr="00380117">
        <w:rPr>
          <w:rFonts w:ascii="Times New Roman" w:hAnsi="Times New Roman"/>
          <w:color w:val="4C4747"/>
          <w:sz w:val="24"/>
          <w:szCs w:val="24"/>
          <w:lang w:val="es-DO"/>
        </w:rPr>
        <w:t xml:space="preserve">acional e </w:t>
      </w:r>
      <w:r>
        <w:rPr>
          <w:rFonts w:ascii="Times New Roman" w:hAnsi="Times New Roman"/>
          <w:color w:val="4C4747"/>
          <w:sz w:val="24"/>
          <w:szCs w:val="24"/>
          <w:lang w:val="es-DO"/>
        </w:rPr>
        <w:t>I</w:t>
      </w:r>
      <w:r w:rsidRPr="00380117">
        <w:rPr>
          <w:rFonts w:ascii="Times New Roman" w:hAnsi="Times New Roman"/>
          <w:color w:val="4C4747"/>
          <w:sz w:val="24"/>
          <w:szCs w:val="24"/>
          <w:lang w:val="es-DO"/>
        </w:rPr>
        <w:t>nternacional</w:t>
      </w:r>
      <w:r>
        <w:rPr>
          <w:rFonts w:ascii="Times New Roman" w:hAnsi="Times New Roman"/>
          <w:color w:val="4C4747"/>
          <w:sz w:val="24"/>
          <w:szCs w:val="24"/>
          <w:lang w:val="es-DO"/>
        </w:rPr>
        <w:t>.</w:t>
      </w:r>
    </w:p>
    <w:p w14:paraId="5F10D586" w14:textId="77777777" w:rsidR="00333190" w:rsidRPr="00380117"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Elaboración y </w:t>
      </w:r>
      <w:r w:rsidRPr="003B4247">
        <w:rPr>
          <w:rFonts w:ascii="Times New Roman" w:hAnsi="Times New Roman"/>
          <w:color w:val="4C4747"/>
          <w:sz w:val="24"/>
          <w:szCs w:val="24"/>
          <w:lang w:val="es-DO"/>
        </w:rPr>
        <w:t>public</w:t>
      </w:r>
      <w:r>
        <w:rPr>
          <w:rFonts w:ascii="Times New Roman" w:hAnsi="Times New Roman"/>
          <w:color w:val="4C4747"/>
          <w:sz w:val="24"/>
          <w:szCs w:val="24"/>
          <w:lang w:val="es-DO"/>
        </w:rPr>
        <w:t>ación de</w:t>
      </w:r>
      <w:r w:rsidRPr="003B4247">
        <w:rPr>
          <w:rFonts w:ascii="Times New Roman" w:hAnsi="Times New Roman"/>
          <w:color w:val="4C4747"/>
          <w:sz w:val="24"/>
          <w:szCs w:val="24"/>
          <w:lang w:val="es-DO"/>
        </w:rPr>
        <w:t xml:space="preserve"> 3 informes del panorama macroeconómico y proyecciones consensuadas con los representantes del Banco Central de la República Dominicana (BCRD) y el </w:t>
      </w:r>
      <w:r>
        <w:rPr>
          <w:rFonts w:ascii="Times New Roman" w:hAnsi="Times New Roman"/>
          <w:color w:val="4C4747"/>
          <w:sz w:val="24"/>
          <w:szCs w:val="24"/>
          <w:lang w:val="es-DO"/>
        </w:rPr>
        <w:t>Ministerio</w:t>
      </w:r>
      <w:r w:rsidRPr="003B4247">
        <w:rPr>
          <w:rFonts w:ascii="Times New Roman" w:hAnsi="Times New Roman"/>
          <w:color w:val="4C4747"/>
          <w:sz w:val="24"/>
          <w:szCs w:val="24"/>
          <w:lang w:val="es-DO"/>
        </w:rPr>
        <w:t xml:space="preserve"> de Hacienda</w:t>
      </w:r>
      <w:r>
        <w:rPr>
          <w:rFonts w:ascii="Times New Roman" w:hAnsi="Times New Roman"/>
          <w:color w:val="4C4747"/>
          <w:sz w:val="24"/>
          <w:szCs w:val="24"/>
          <w:lang w:val="es-DO"/>
        </w:rPr>
        <w:t>.</w:t>
      </w:r>
      <w:r w:rsidRPr="003B4247">
        <w:rPr>
          <w:rFonts w:ascii="Times New Roman" w:hAnsi="Times New Roman"/>
          <w:color w:val="4C4747"/>
          <w:sz w:val="24"/>
          <w:szCs w:val="24"/>
          <w:lang w:val="es-DO"/>
        </w:rPr>
        <w:t xml:space="preserve"> </w:t>
      </w:r>
    </w:p>
    <w:p w14:paraId="23DC6A0C"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Elaboración de </w:t>
      </w:r>
      <w:r w:rsidRPr="005039C3">
        <w:rPr>
          <w:rFonts w:ascii="Times New Roman" w:hAnsi="Times New Roman"/>
          <w:color w:val="4C4747"/>
          <w:sz w:val="24"/>
          <w:szCs w:val="24"/>
          <w:lang w:val="es-DO"/>
        </w:rPr>
        <w:t>12 informes mensuales “Panorama sectorial”, dando seguimiento al desempeño de los principales sectores económicos</w:t>
      </w:r>
      <w:r>
        <w:rPr>
          <w:rFonts w:ascii="Times New Roman" w:hAnsi="Times New Roman"/>
          <w:color w:val="4C4747"/>
          <w:sz w:val="24"/>
          <w:szCs w:val="24"/>
          <w:lang w:val="es-DO"/>
        </w:rPr>
        <w:t>.</w:t>
      </w:r>
    </w:p>
    <w:p w14:paraId="59DD0535" w14:textId="77777777" w:rsidR="00333190" w:rsidRPr="005039C3"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Elaboración y publicación</w:t>
      </w:r>
      <w:r w:rsidRPr="005039C3">
        <w:rPr>
          <w:rFonts w:ascii="Times New Roman" w:hAnsi="Times New Roman"/>
          <w:color w:val="4C4747"/>
          <w:sz w:val="24"/>
          <w:szCs w:val="24"/>
          <w:lang w:val="es-DO"/>
        </w:rPr>
        <w:t xml:space="preserve"> </w:t>
      </w:r>
      <w:r>
        <w:rPr>
          <w:rFonts w:ascii="Times New Roman" w:hAnsi="Times New Roman"/>
          <w:color w:val="4C4747"/>
          <w:sz w:val="24"/>
          <w:szCs w:val="24"/>
          <w:lang w:val="es-DO"/>
        </w:rPr>
        <w:t>d</w:t>
      </w:r>
      <w:r w:rsidRPr="005039C3">
        <w:rPr>
          <w:rFonts w:ascii="Times New Roman" w:hAnsi="Times New Roman"/>
          <w:color w:val="4C4747"/>
          <w:sz w:val="24"/>
          <w:szCs w:val="24"/>
          <w:lang w:val="es-DO"/>
        </w:rPr>
        <w:t>el Boletín no 8. de estadísticas oficiales de pobreza monetaria en la República Dominicana, año 6, en el cual se analizan las medidas tomadas para frenar los efectos de la crisis sanitaria por COVID-19.</w:t>
      </w:r>
    </w:p>
    <w:p w14:paraId="0F1D9A99" w14:textId="77777777" w:rsidR="00333190" w:rsidRDefault="00333190" w:rsidP="00333190">
      <w:pPr>
        <w:spacing w:line="360" w:lineRule="auto"/>
        <w:ind w:left="850" w:right="850"/>
        <w:jc w:val="left"/>
        <w:rPr>
          <w:rFonts w:ascii="Times New Roman" w:hAnsi="Times New Roman"/>
          <w:b/>
          <w:color w:val="4C4747"/>
          <w:sz w:val="24"/>
          <w:szCs w:val="24"/>
          <w:lang w:val="es-DO"/>
        </w:rPr>
      </w:pPr>
    </w:p>
    <w:p w14:paraId="7DC098F9" w14:textId="77777777" w:rsidR="00333190" w:rsidRPr="006D1D49" w:rsidRDefault="00333190" w:rsidP="00333190">
      <w:pPr>
        <w:spacing w:line="360" w:lineRule="auto"/>
        <w:ind w:left="850" w:right="850"/>
        <w:jc w:val="left"/>
        <w:rPr>
          <w:rFonts w:ascii="Times New Roman" w:hAnsi="Times New Roman"/>
          <w:b/>
          <w:color w:val="4C4747"/>
          <w:sz w:val="24"/>
          <w:szCs w:val="24"/>
          <w:lang w:val="es-DO"/>
        </w:rPr>
      </w:pPr>
      <w:r w:rsidRPr="006D1D49">
        <w:rPr>
          <w:rFonts w:ascii="Times New Roman" w:hAnsi="Times New Roman"/>
          <w:b/>
          <w:color w:val="4C4747"/>
          <w:sz w:val="24"/>
          <w:szCs w:val="24"/>
          <w:lang w:val="es-DO"/>
        </w:rPr>
        <w:t>Fomento y Promoción de las Asociaciones sin fines de lucro (ASFL) y la transparencia en el uso de los fondos públicos.</w:t>
      </w:r>
    </w:p>
    <w:p w14:paraId="60B98DE7"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R</w:t>
      </w:r>
      <w:r w:rsidRPr="005039C3">
        <w:rPr>
          <w:rFonts w:ascii="Times New Roman" w:hAnsi="Times New Roman"/>
          <w:color w:val="4C4747"/>
          <w:sz w:val="24"/>
          <w:szCs w:val="24"/>
          <w:lang w:val="es-DO"/>
        </w:rPr>
        <w:t>evisión de 1,505 solicitudes de subvención para las asociaciones sin fines de lucro con cargo al Presupuesto General del Estado, correspondiente al año 2022, y evalua</w:t>
      </w:r>
      <w:r>
        <w:rPr>
          <w:rFonts w:ascii="Times New Roman" w:hAnsi="Times New Roman"/>
          <w:color w:val="4C4747"/>
          <w:sz w:val="24"/>
          <w:szCs w:val="24"/>
          <w:lang w:val="es-DO"/>
        </w:rPr>
        <w:t>ción de</w:t>
      </w:r>
      <w:r w:rsidRPr="005039C3">
        <w:rPr>
          <w:rFonts w:ascii="Times New Roman" w:hAnsi="Times New Roman"/>
          <w:color w:val="4C4747"/>
          <w:sz w:val="24"/>
          <w:szCs w:val="24"/>
          <w:lang w:val="es-DO"/>
        </w:rPr>
        <w:t xml:space="preserve"> 1,392 proyectos presentados en el proceso de solicitud de subvención de fondos del Estado.</w:t>
      </w:r>
    </w:p>
    <w:p w14:paraId="4985C417" w14:textId="77777777" w:rsidR="00333190" w:rsidRPr="009B7573"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Realización de la c</w:t>
      </w:r>
      <w:r w:rsidRPr="009B7573">
        <w:rPr>
          <w:rFonts w:ascii="Times New Roman" w:hAnsi="Times New Roman"/>
          <w:color w:val="4C4747"/>
          <w:sz w:val="24"/>
          <w:szCs w:val="24"/>
          <w:lang w:val="es-DO"/>
        </w:rPr>
        <w:t xml:space="preserve">onsulta diagnóstica de programas de voluntariado en asociaciones sin fines de lucro e instituciones públicas, recibiendo respuestas de 436 ASFL y 8 entidades </w:t>
      </w:r>
      <w:r w:rsidRPr="009B7573">
        <w:rPr>
          <w:rFonts w:ascii="Times New Roman" w:hAnsi="Times New Roman"/>
          <w:color w:val="4C4747"/>
          <w:sz w:val="24"/>
          <w:szCs w:val="24"/>
          <w:lang w:val="es-DO"/>
        </w:rPr>
        <w:lastRenderedPageBreak/>
        <w:t>gubernamentales</w:t>
      </w:r>
      <w:r>
        <w:rPr>
          <w:rFonts w:ascii="Times New Roman" w:hAnsi="Times New Roman"/>
          <w:color w:val="4C4747"/>
          <w:sz w:val="24"/>
          <w:szCs w:val="24"/>
          <w:lang w:val="es-DO"/>
        </w:rPr>
        <w:t xml:space="preserve">, con el propósito de </w:t>
      </w:r>
      <w:r w:rsidRPr="009B7573">
        <w:rPr>
          <w:rFonts w:ascii="Times New Roman" w:hAnsi="Times New Roman"/>
          <w:color w:val="4C4747"/>
          <w:sz w:val="24"/>
          <w:szCs w:val="24"/>
          <w:lang w:val="es-DO"/>
        </w:rPr>
        <w:t>desarroll</w:t>
      </w:r>
      <w:r>
        <w:rPr>
          <w:rFonts w:ascii="Times New Roman" w:hAnsi="Times New Roman"/>
          <w:color w:val="4C4747"/>
          <w:sz w:val="24"/>
          <w:szCs w:val="24"/>
          <w:lang w:val="es-DO"/>
        </w:rPr>
        <w:t>ar</w:t>
      </w:r>
      <w:r w:rsidRPr="009B7573">
        <w:rPr>
          <w:rFonts w:ascii="Times New Roman" w:hAnsi="Times New Roman"/>
          <w:color w:val="4C4747"/>
          <w:sz w:val="24"/>
          <w:szCs w:val="24"/>
          <w:lang w:val="es-DO"/>
        </w:rPr>
        <w:t xml:space="preserve"> </w:t>
      </w:r>
      <w:r>
        <w:rPr>
          <w:rFonts w:ascii="Times New Roman" w:hAnsi="Times New Roman"/>
          <w:color w:val="4C4747"/>
          <w:sz w:val="24"/>
          <w:szCs w:val="24"/>
          <w:lang w:val="es-DO"/>
        </w:rPr>
        <w:t xml:space="preserve">un </w:t>
      </w:r>
      <w:r w:rsidRPr="009B7573">
        <w:rPr>
          <w:rFonts w:ascii="Times New Roman" w:hAnsi="Times New Roman"/>
          <w:color w:val="4C4747"/>
          <w:sz w:val="24"/>
          <w:szCs w:val="24"/>
          <w:lang w:val="es-DO"/>
        </w:rPr>
        <w:t xml:space="preserve">plan de acción para </w:t>
      </w:r>
      <w:r>
        <w:rPr>
          <w:rFonts w:ascii="Times New Roman" w:hAnsi="Times New Roman"/>
          <w:color w:val="4C4747"/>
          <w:sz w:val="24"/>
          <w:szCs w:val="24"/>
          <w:lang w:val="es-DO"/>
        </w:rPr>
        <w:t xml:space="preserve">el </w:t>
      </w:r>
      <w:r w:rsidRPr="009B7573">
        <w:rPr>
          <w:rFonts w:ascii="Times New Roman" w:hAnsi="Times New Roman"/>
          <w:color w:val="4C4747"/>
          <w:sz w:val="24"/>
          <w:szCs w:val="24"/>
          <w:lang w:val="es-DO"/>
        </w:rPr>
        <w:t>diseñ</w:t>
      </w:r>
      <w:r>
        <w:rPr>
          <w:rFonts w:ascii="Times New Roman" w:hAnsi="Times New Roman"/>
          <w:color w:val="4C4747"/>
          <w:sz w:val="24"/>
          <w:szCs w:val="24"/>
          <w:lang w:val="es-DO"/>
        </w:rPr>
        <w:t>o de</w:t>
      </w:r>
      <w:r w:rsidRPr="009B7573">
        <w:rPr>
          <w:rFonts w:ascii="Times New Roman" w:hAnsi="Times New Roman"/>
          <w:color w:val="4C4747"/>
          <w:sz w:val="24"/>
          <w:szCs w:val="24"/>
          <w:lang w:val="es-DO"/>
        </w:rPr>
        <w:t xml:space="preserve"> programas de fomento del voluntariado, así como </w:t>
      </w:r>
      <w:r>
        <w:rPr>
          <w:rFonts w:ascii="Times New Roman" w:hAnsi="Times New Roman"/>
          <w:color w:val="4C4747"/>
          <w:sz w:val="24"/>
          <w:szCs w:val="24"/>
          <w:lang w:val="es-DO"/>
        </w:rPr>
        <w:t xml:space="preserve">de </w:t>
      </w:r>
      <w:r w:rsidRPr="009B7573">
        <w:rPr>
          <w:rFonts w:ascii="Times New Roman" w:hAnsi="Times New Roman"/>
          <w:color w:val="4C4747"/>
          <w:sz w:val="24"/>
          <w:szCs w:val="24"/>
          <w:lang w:val="es-DO"/>
        </w:rPr>
        <w:t>instrumentos de regularización.</w:t>
      </w:r>
    </w:p>
    <w:p w14:paraId="2BC072C9"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Habilitación de </w:t>
      </w:r>
      <w:r w:rsidRPr="009B7573">
        <w:rPr>
          <w:rFonts w:ascii="Times New Roman" w:hAnsi="Times New Roman"/>
          <w:color w:val="4C4747"/>
          <w:sz w:val="24"/>
          <w:szCs w:val="24"/>
          <w:lang w:val="es-DO"/>
        </w:rPr>
        <w:t>1,123 ASFL</w:t>
      </w:r>
      <w:r>
        <w:rPr>
          <w:rFonts w:ascii="Times New Roman" w:hAnsi="Times New Roman"/>
          <w:color w:val="4C4747"/>
          <w:sz w:val="24"/>
          <w:szCs w:val="24"/>
          <w:lang w:val="es-DO"/>
        </w:rPr>
        <w:t xml:space="preserve">, fruto del arduo proceso de acompañamiento </w:t>
      </w:r>
      <w:r w:rsidRPr="009B7573">
        <w:rPr>
          <w:rFonts w:ascii="Times New Roman" w:hAnsi="Times New Roman"/>
          <w:color w:val="4C4747"/>
          <w:sz w:val="24"/>
          <w:szCs w:val="24"/>
          <w:lang w:val="es-DO"/>
        </w:rPr>
        <w:t xml:space="preserve">a las </w:t>
      </w:r>
      <w:r w:rsidRPr="00116F45">
        <w:rPr>
          <w:rFonts w:ascii="Times New Roman" w:hAnsi="Times New Roman"/>
          <w:color w:val="4C4747"/>
          <w:sz w:val="24"/>
          <w:szCs w:val="24"/>
          <w:lang w:val="es-DO"/>
        </w:rPr>
        <w:t xml:space="preserve">sectoriales, </w:t>
      </w:r>
      <w:r>
        <w:rPr>
          <w:rFonts w:ascii="Times New Roman" w:hAnsi="Times New Roman"/>
          <w:color w:val="4C4747"/>
          <w:sz w:val="24"/>
          <w:szCs w:val="24"/>
          <w:lang w:val="es-DO"/>
        </w:rPr>
        <w:t>así como de</w:t>
      </w:r>
      <w:r w:rsidRPr="00116F45">
        <w:rPr>
          <w:rFonts w:ascii="Times New Roman" w:hAnsi="Times New Roman"/>
          <w:color w:val="4C4747"/>
          <w:sz w:val="24"/>
          <w:szCs w:val="24"/>
          <w:lang w:val="es-DO"/>
        </w:rPr>
        <w:t xml:space="preserve"> la transferencia de herramientas de trabajo para las Comisiones Mixtas de Habilitación Sectorial.</w:t>
      </w:r>
    </w:p>
    <w:p w14:paraId="110046FD" w14:textId="77777777" w:rsidR="00333190" w:rsidRDefault="00333190" w:rsidP="00333190">
      <w:pPr>
        <w:spacing w:line="360" w:lineRule="auto"/>
        <w:ind w:left="850" w:right="850"/>
        <w:rPr>
          <w:rFonts w:ascii="Times New Roman" w:hAnsi="Times New Roman"/>
          <w:color w:val="4C4747"/>
          <w:sz w:val="24"/>
          <w:szCs w:val="24"/>
          <w:lang w:val="es-DO"/>
        </w:rPr>
      </w:pPr>
    </w:p>
    <w:p w14:paraId="52B013B4" w14:textId="77777777" w:rsidR="00333190" w:rsidRPr="00525AD9" w:rsidRDefault="00333190" w:rsidP="00333190">
      <w:pPr>
        <w:spacing w:line="360" w:lineRule="auto"/>
        <w:ind w:left="850" w:right="850"/>
        <w:rPr>
          <w:rFonts w:ascii="Times New Roman" w:hAnsi="Times New Roman"/>
          <w:b/>
          <w:color w:val="4C4747"/>
          <w:sz w:val="24"/>
          <w:szCs w:val="24"/>
          <w:lang w:val="es-DO"/>
        </w:rPr>
      </w:pPr>
      <w:r w:rsidRPr="005039C3">
        <w:rPr>
          <w:rFonts w:ascii="Times New Roman" w:hAnsi="Times New Roman"/>
          <w:b/>
          <w:color w:val="4C4747"/>
          <w:sz w:val="24"/>
          <w:szCs w:val="24"/>
          <w:lang w:val="es-DO"/>
        </w:rPr>
        <w:t>Fortalecimiento Institucional</w:t>
      </w:r>
    </w:p>
    <w:p w14:paraId="47F0B848"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Capacitación de un total de</w:t>
      </w:r>
      <w:r w:rsidRPr="00CA6628">
        <w:rPr>
          <w:rFonts w:ascii="Times New Roman" w:hAnsi="Times New Roman"/>
          <w:color w:val="4C4747"/>
          <w:sz w:val="24"/>
          <w:szCs w:val="24"/>
          <w:lang w:val="es-DO"/>
        </w:rPr>
        <w:t xml:space="preserve"> 1,578 servidores públicos</w:t>
      </w:r>
      <w:r>
        <w:rPr>
          <w:rFonts w:ascii="Times New Roman" w:hAnsi="Times New Roman"/>
          <w:color w:val="4C4747"/>
          <w:sz w:val="24"/>
          <w:szCs w:val="24"/>
          <w:lang w:val="es-DO"/>
        </w:rPr>
        <w:t xml:space="preserve">, a fin de fortalecer </w:t>
      </w:r>
      <w:r w:rsidRPr="00CA6628">
        <w:rPr>
          <w:rFonts w:ascii="Times New Roman" w:hAnsi="Times New Roman"/>
          <w:color w:val="4C4747"/>
          <w:sz w:val="24"/>
          <w:szCs w:val="24"/>
          <w:lang w:val="es-DO"/>
        </w:rPr>
        <w:t xml:space="preserve">las capacidades técnicas </w:t>
      </w:r>
      <w:r>
        <w:rPr>
          <w:rFonts w:ascii="Times New Roman" w:hAnsi="Times New Roman"/>
          <w:color w:val="4C4747"/>
          <w:sz w:val="24"/>
          <w:szCs w:val="24"/>
          <w:lang w:val="es-DO"/>
        </w:rPr>
        <w:t>dentro</w:t>
      </w:r>
      <w:r w:rsidRPr="00CA6628">
        <w:rPr>
          <w:rFonts w:ascii="Times New Roman" w:hAnsi="Times New Roman"/>
          <w:color w:val="4C4747"/>
          <w:sz w:val="24"/>
          <w:szCs w:val="24"/>
          <w:lang w:val="es-DO"/>
        </w:rPr>
        <w:t xml:space="preserve"> </w:t>
      </w:r>
      <w:r>
        <w:rPr>
          <w:rFonts w:ascii="Times New Roman" w:hAnsi="Times New Roman"/>
          <w:color w:val="4C4747"/>
          <w:sz w:val="24"/>
          <w:szCs w:val="24"/>
          <w:lang w:val="es-DO"/>
        </w:rPr>
        <w:t>d</w:t>
      </w:r>
      <w:r w:rsidRPr="00CA6628">
        <w:rPr>
          <w:rFonts w:ascii="Times New Roman" w:hAnsi="Times New Roman"/>
          <w:color w:val="4C4747"/>
          <w:sz w:val="24"/>
          <w:szCs w:val="24"/>
          <w:lang w:val="es-DO"/>
        </w:rPr>
        <w:t>el Sistema Nacional de Planificación e Inversión Pública (SNPIP).</w:t>
      </w:r>
    </w:p>
    <w:p w14:paraId="78DA7E77"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Reducción de gastos por concepto de telecomunicaciones en un 28.89%, lo que representa un monto promedio mensual de RD$ 123,768.26. </w:t>
      </w:r>
    </w:p>
    <w:p w14:paraId="7132930A"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Reducción de gastos por concepto de combustible, en un 65%, lo que representa un monto anual ahorrado de RD$ 16,928,328.</w:t>
      </w:r>
    </w:p>
    <w:p w14:paraId="3C3FD18E" w14:textId="77777777" w:rsidR="00333190" w:rsidRDefault="00333190" w:rsidP="0033319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•Disminución de un 20% del personal de nómina, lo que representa una disminución de un 15% del valor total de la nómina.</w:t>
      </w:r>
    </w:p>
    <w:p w14:paraId="77571637" w14:textId="77777777" w:rsidR="00333190" w:rsidRDefault="00333190" w:rsidP="00333190">
      <w:pPr>
        <w:spacing w:line="360" w:lineRule="auto"/>
        <w:ind w:left="850" w:right="850"/>
        <w:rPr>
          <w:rFonts w:ascii="Times New Roman" w:hAnsi="Times New Roman"/>
          <w:b/>
          <w:color w:val="4C4747"/>
          <w:sz w:val="24"/>
          <w:szCs w:val="24"/>
          <w:lang w:val="es-DO"/>
        </w:rPr>
      </w:pPr>
      <w:r>
        <w:rPr>
          <w:rFonts w:ascii="Times New Roman" w:hAnsi="Times New Roman"/>
          <w:color w:val="4C4747"/>
          <w:sz w:val="24"/>
          <w:szCs w:val="24"/>
          <w:lang w:val="es-DO"/>
        </w:rPr>
        <w:t>•Mantenimiento del certificado de calidad ISO 9001:2015 en el proceso de gestión de la inversión pública.</w:t>
      </w:r>
    </w:p>
    <w:p w14:paraId="2C25FDED" w14:textId="638139CC" w:rsidR="00AE01CF" w:rsidRDefault="00AE01CF" w:rsidP="00AE01CF">
      <w:pPr>
        <w:spacing w:line="360" w:lineRule="auto"/>
        <w:ind w:left="850" w:right="850"/>
        <w:rPr>
          <w:rFonts w:ascii="Times New Roman" w:hAnsi="Times New Roman"/>
          <w:b/>
          <w:color w:val="4C4747"/>
          <w:sz w:val="24"/>
          <w:szCs w:val="24"/>
          <w:lang w:val="es-DO"/>
        </w:rPr>
      </w:pPr>
      <w:r>
        <w:rPr>
          <w:rFonts w:ascii="Times New Roman" w:hAnsi="Times New Roman"/>
          <w:color w:val="4C4747"/>
          <w:sz w:val="24"/>
          <w:szCs w:val="24"/>
          <w:lang w:val="es-DO"/>
        </w:rPr>
        <w:t>.</w:t>
      </w:r>
    </w:p>
    <w:p w14:paraId="5009CEEB" w14:textId="77777777" w:rsidR="00920BC1" w:rsidRDefault="00920BC1" w:rsidP="005E44E1">
      <w:pPr>
        <w:spacing w:line="360" w:lineRule="auto"/>
        <w:ind w:left="850" w:right="850"/>
        <w:jc w:val="center"/>
        <w:rPr>
          <w:rFonts w:ascii="Times New Roman" w:hAnsi="Times New Roman"/>
          <w:b/>
          <w:color w:val="4C4747"/>
          <w:sz w:val="24"/>
          <w:szCs w:val="24"/>
          <w:lang w:val="es-DO"/>
        </w:rPr>
      </w:pPr>
    </w:p>
    <w:p w14:paraId="776481FF" w14:textId="51BF15D8" w:rsidR="003308F6" w:rsidRPr="00BE5CD7" w:rsidRDefault="003308F6" w:rsidP="00820B9F">
      <w:pPr>
        <w:pStyle w:val="Ttulo1"/>
        <w:spacing w:line="360" w:lineRule="auto"/>
        <w:ind w:left="850" w:right="850"/>
        <w:rPr>
          <w:rFonts w:ascii="Times New Roman" w:hAnsi="Times New Roman"/>
          <w:b/>
          <w:color w:val="4C4747"/>
          <w:sz w:val="28"/>
          <w:lang w:val="es-DO"/>
        </w:rPr>
      </w:pPr>
      <w:bookmarkStart w:id="1" w:name="_Toc91163550"/>
      <w:r w:rsidRPr="00BE5CD7">
        <w:rPr>
          <w:rFonts w:ascii="Times New Roman" w:hAnsi="Times New Roman"/>
          <w:b/>
          <w:color w:val="4C4747"/>
          <w:sz w:val="28"/>
          <w:lang w:val="es-DO"/>
        </w:rPr>
        <w:lastRenderedPageBreak/>
        <w:t>II. INFORMACIÓN INSTITUCIONAL</w:t>
      </w:r>
      <w:bookmarkEnd w:id="1"/>
    </w:p>
    <w:p w14:paraId="4E92F8ED" w14:textId="4BC8CE2B" w:rsidR="003308F6" w:rsidRPr="00BE5CD7" w:rsidRDefault="003308F6" w:rsidP="00820B9F">
      <w:pPr>
        <w:spacing w:line="360" w:lineRule="auto"/>
        <w:ind w:left="850" w:right="850"/>
        <w:rPr>
          <w:rFonts w:ascii="Times New Roman" w:hAnsi="Times New Roman"/>
          <w:color w:val="4C4747"/>
          <w:sz w:val="24"/>
          <w:szCs w:val="24"/>
          <w:lang w:val="es-DO"/>
        </w:rPr>
      </w:pPr>
    </w:p>
    <w:p w14:paraId="719A16AB" w14:textId="16141871" w:rsidR="00776960" w:rsidRPr="00820B9F" w:rsidRDefault="00776960" w:rsidP="00820B9F">
      <w:pPr>
        <w:spacing w:line="360" w:lineRule="auto"/>
        <w:ind w:left="850" w:right="850"/>
        <w:rPr>
          <w:rFonts w:ascii="Times New Roman" w:hAnsi="Times New Roman"/>
          <w:color w:val="4C4747"/>
          <w:sz w:val="24"/>
          <w:szCs w:val="24"/>
          <w:lang w:val="es-DO"/>
        </w:rPr>
      </w:pPr>
      <w:r w:rsidRPr="00BE5CD7">
        <w:rPr>
          <w:rFonts w:ascii="Times New Roman" w:hAnsi="Times New Roman"/>
          <w:color w:val="4C4747"/>
          <w:sz w:val="24"/>
          <w:szCs w:val="24"/>
          <w:lang w:val="es-DO"/>
        </w:rPr>
        <w:t xml:space="preserve">El </w:t>
      </w:r>
      <w:r w:rsidR="004D2A7C">
        <w:rPr>
          <w:rFonts w:ascii="Times New Roman" w:hAnsi="Times New Roman"/>
          <w:color w:val="4C4747"/>
          <w:sz w:val="24"/>
          <w:szCs w:val="24"/>
          <w:lang w:val="es-DO"/>
        </w:rPr>
        <w:t>Ministerio</w:t>
      </w:r>
      <w:r w:rsidRPr="00BE5CD7">
        <w:rPr>
          <w:rFonts w:ascii="Times New Roman" w:hAnsi="Times New Roman"/>
          <w:color w:val="4C4747"/>
          <w:sz w:val="24"/>
          <w:szCs w:val="24"/>
          <w:lang w:val="es-DO"/>
        </w:rPr>
        <w:t xml:space="preserve"> de Economía, Planificación y Desarrollo fue creado en 2006 mediante la Ley</w:t>
      </w:r>
      <w:r w:rsidR="005E157A">
        <w:rPr>
          <w:rFonts w:ascii="Times New Roman" w:hAnsi="Times New Roman"/>
          <w:color w:val="4C4747"/>
          <w:sz w:val="24"/>
          <w:szCs w:val="24"/>
          <w:lang w:val="es-DO"/>
        </w:rPr>
        <w:t xml:space="preserve"> No</w:t>
      </w:r>
      <w:r w:rsidR="000A7D5D">
        <w:rPr>
          <w:rFonts w:ascii="Times New Roman" w:hAnsi="Times New Roman"/>
          <w:color w:val="4C4747"/>
          <w:sz w:val="24"/>
          <w:szCs w:val="24"/>
          <w:lang w:val="es-DO"/>
        </w:rPr>
        <w:t>.</w:t>
      </w:r>
      <w:r w:rsidRPr="00BE5CD7">
        <w:rPr>
          <w:rFonts w:ascii="Times New Roman" w:hAnsi="Times New Roman"/>
          <w:color w:val="4C4747"/>
          <w:sz w:val="24"/>
          <w:szCs w:val="24"/>
          <w:lang w:val="es-DO"/>
        </w:rPr>
        <w:t xml:space="preserve"> 496-06. Tiene entre sus atribuciones y funciones: conducir y coordinar el proceso de formulación, gestión, seguimiento y evaluación de las políticas macroeconómicas y de desarrollo sostenible; ser el órgano rector del Sistema Nacional de Pla</w:t>
      </w:r>
      <w:r w:rsidRPr="00820B9F">
        <w:rPr>
          <w:rFonts w:ascii="Times New Roman" w:hAnsi="Times New Roman"/>
          <w:color w:val="4C4747"/>
          <w:sz w:val="24"/>
          <w:szCs w:val="24"/>
          <w:lang w:val="es-DO"/>
        </w:rPr>
        <w:t>nificación e Inversión Pública y del ordenamiento del territorio nacional; y formular la Estrategia Nacional de Desarrollo y el Plan Nacional Plurianual del Sector Público, incluyendo la coordinación a nivel municipal, provincial, regional, nacional y sectorial, para garantizar la debida coherencia global entre las políticas, planes, programas y acciones.</w:t>
      </w:r>
    </w:p>
    <w:p w14:paraId="75A369EE" w14:textId="45A8E483" w:rsidR="00C94FF1" w:rsidRPr="00820B9F" w:rsidRDefault="003308F6" w:rsidP="00820B9F">
      <w:pPr>
        <w:pStyle w:val="Ttulo2"/>
        <w:spacing w:line="360" w:lineRule="auto"/>
        <w:ind w:left="850" w:right="850"/>
        <w:jc w:val="center"/>
        <w:rPr>
          <w:rFonts w:ascii="Times New Roman" w:hAnsi="Times New Roman"/>
          <w:i w:val="0"/>
          <w:iCs w:val="0"/>
          <w:color w:val="4C4747"/>
          <w:sz w:val="24"/>
          <w:szCs w:val="24"/>
        </w:rPr>
      </w:pPr>
      <w:bookmarkStart w:id="2" w:name="_Toc91163551"/>
      <w:r w:rsidRPr="00820B9F">
        <w:rPr>
          <w:rFonts w:ascii="Times New Roman" w:hAnsi="Times New Roman"/>
          <w:i w:val="0"/>
          <w:iCs w:val="0"/>
          <w:color w:val="4C4747"/>
          <w:sz w:val="24"/>
          <w:szCs w:val="24"/>
        </w:rPr>
        <w:t>2</w:t>
      </w:r>
      <w:r w:rsidR="15BACF65" w:rsidRPr="00820B9F">
        <w:rPr>
          <w:rFonts w:ascii="Times New Roman" w:hAnsi="Times New Roman"/>
          <w:i w:val="0"/>
          <w:iCs w:val="0"/>
          <w:color w:val="4C4747"/>
          <w:sz w:val="24"/>
          <w:szCs w:val="24"/>
        </w:rPr>
        <w:t xml:space="preserve">.1 </w:t>
      </w:r>
      <w:r w:rsidRPr="00820B9F">
        <w:rPr>
          <w:rFonts w:ascii="Times New Roman" w:hAnsi="Times New Roman"/>
          <w:i w:val="0"/>
          <w:iCs w:val="0"/>
          <w:color w:val="4C4747"/>
          <w:sz w:val="24"/>
          <w:szCs w:val="24"/>
        </w:rPr>
        <w:t>Marco Filosófico</w:t>
      </w:r>
      <w:bookmarkEnd w:id="2"/>
    </w:p>
    <w:p w14:paraId="6F3CB8B6" w14:textId="07870945" w:rsidR="003308F6" w:rsidRPr="00820B9F" w:rsidRDefault="003308F6" w:rsidP="00820B9F">
      <w:pPr>
        <w:spacing w:line="360" w:lineRule="auto"/>
        <w:ind w:left="850" w:right="850"/>
        <w:rPr>
          <w:rFonts w:ascii="Times New Roman" w:hAnsi="Times New Roman"/>
          <w:color w:val="4C4747"/>
        </w:rPr>
      </w:pPr>
    </w:p>
    <w:p w14:paraId="2E3769B9" w14:textId="08858382" w:rsidR="003308F6" w:rsidRPr="00820B9F" w:rsidRDefault="003308F6" w:rsidP="00820B9F">
      <w:pPr>
        <w:pStyle w:val="Ttulo3"/>
        <w:spacing w:line="360" w:lineRule="auto"/>
        <w:ind w:left="850" w:right="850"/>
        <w:jc w:val="center"/>
        <w:rPr>
          <w:rFonts w:ascii="Times New Roman" w:hAnsi="Times New Roman"/>
          <w:b w:val="0"/>
          <w:color w:val="4C4747"/>
          <w:sz w:val="24"/>
          <w:szCs w:val="24"/>
        </w:rPr>
      </w:pPr>
      <w:bookmarkStart w:id="3" w:name="_Toc91163552"/>
      <w:r w:rsidRPr="00820B9F">
        <w:rPr>
          <w:rFonts w:ascii="Times New Roman" w:hAnsi="Times New Roman"/>
          <w:b w:val="0"/>
          <w:color w:val="4C4747"/>
          <w:sz w:val="24"/>
          <w:szCs w:val="24"/>
        </w:rPr>
        <w:t xml:space="preserve">a. </w:t>
      </w:r>
      <w:r w:rsidRPr="00220719">
        <w:rPr>
          <w:rFonts w:ascii="Times New Roman" w:hAnsi="Times New Roman"/>
          <w:color w:val="4C4747"/>
          <w:sz w:val="24"/>
          <w:szCs w:val="24"/>
        </w:rPr>
        <w:t>Misión</w:t>
      </w:r>
      <w:bookmarkEnd w:id="3"/>
    </w:p>
    <w:p w14:paraId="1466B314" w14:textId="68B7B160" w:rsidR="001D4401" w:rsidRPr="001D4401" w:rsidRDefault="00B925C5" w:rsidP="001D4401">
      <w:pPr>
        <w:spacing w:line="360" w:lineRule="auto"/>
        <w:ind w:left="850" w:right="850"/>
        <w:rPr>
          <w:rFonts w:ascii="Times New Roman" w:hAnsi="Times New Roman"/>
          <w:color w:val="4C4747"/>
          <w:sz w:val="24"/>
          <w:szCs w:val="24"/>
          <w:lang w:val="es-DO"/>
        </w:rPr>
      </w:pPr>
      <w:r w:rsidRPr="00B925C5">
        <w:rPr>
          <w:rFonts w:ascii="Times New Roman" w:hAnsi="Times New Roman"/>
          <w:color w:val="4C4747"/>
          <w:sz w:val="24"/>
          <w:szCs w:val="24"/>
          <w:lang w:val="es-DO"/>
        </w:rPr>
        <w:t>P</w:t>
      </w:r>
      <w:r w:rsidR="00617C13" w:rsidRPr="00617C13">
        <w:rPr>
          <w:rFonts w:ascii="Times New Roman" w:hAnsi="Times New Roman"/>
          <w:color w:val="4C4747"/>
          <w:sz w:val="24"/>
          <w:szCs w:val="24"/>
          <w:lang w:val="es-DO"/>
        </w:rPr>
        <w:t>romover el paradigma de calidad de vida que garantice un desarrollo sostenible, resiliente, incluyente y equitativo, a escala nacional y de los territorios de la República Dominicana, a través de la articulación de las políticas públicas, para el ejercicio de una ciudadanía fundamentada en derechos, solidaria y democrática.</w:t>
      </w:r>
    </w:p>
    <w:p w14:paraId="13FCEA4B" w14:textId="4BC52567" w:rsidR="003308F6" w:rsidRPr="00820B9F" w:rsidRDefault="003308F6" w:rsidP="00820B9F">
      <w:pPr>
        <w:pStyle w:val="Ttulo3"/>
        <w:spacing w:line="360" w:lineRule="auto"/>
        <w:ind w:left="850" w:right="850"/>
        <w:jc w:val="center"/>
        <w:rPr>
          <w:rFonts w:ascii="Times New Roman" w:eastAsia="Calibri" w:hAnsi="Times New Roman"/>
          <w:b w:val="0"/>
          <w:color w:val="4C4747"/>
          <w:spacing w:val="20"/>
          <w:sz w:val="24"/>
          <w:szCs w:val="24"/>
        </w:rPr>
      </w:pPr>
      <w:bookmarkStart w:id="4" w:name="_Toc91163553"/>
      <w:r w:rsidRPr="00820B9F">
        <w:rPr>
          <w:rFonts w:ascii="Times New Roman" w:hAnsi="Times New Roman"/>
          <w:b w:val="0"/>
          <w:color w:val="4C4747"/>
          <w:sz w:val="24"/>
          <w:szCs w:val="24"/>
        </w:rPr>
        <w:t xml:space="preserve">b. </w:t>
      </w:r>
      <w:r w:rsidRPr="00220719">
        <w:rPr>
          <w:rFonts w:ascii="Times New Roman" w:hAnsi="Times New Roman"/>
          <w:color w:val="4C4747"/>
          <w:sz w:val="24"/>
          <w:szCs w:val="24"/>
        </w:rPr>
        <w:t>Visión</w:t>
      </w:r>
      <w:bookmarkEnd w:id="4"/>
    </w:p>
    <w:p w14:paraId="2A3A66DE" w14:textId="0ABE952B" w:rsidR="001D4401" w:rsidRPr="00587CCD" w:rsidRDefault="00617C13" w:rsidP="00587CCD">
      <w:pPr>
        <w:spacing w:line="360" w:lineRule="auto"/>
        <w:ind w:left="850" w:right="850"/>
        <w:rPr>
          <w:rFonts w:ascii="Times New Roman" w:hAnsi="Times New Roman"/>
          <w:color w:val="4C4747"/>
          <w:sz w:val="24"/>
          <w:szCs w:val="24"/>
          <w:lang w:val="es-DO"/>
        </w:rPr>
      </w:pPr>
      <w:r w:rsidRPr="00617C13">
        <w:rPr>
          <w:rFonts w:ascii="Times New Roman" w:hAnsi="Times New Roman"/>
          <w:color w:val="4C4747"/>
          <w:sz w:val="24"/>
          <w:szCs w:val="24"/>
          <w:lang w:val="es-DO"/>
        </w:rPr>
        <w:t xml:space="preserve">Ser una institución reconocida por su liderazgo en la articulación de un modelo de desarrollo basado en el paradigma de calidad de vida, a través de la gestión cohesionada y participativa de los sistemas de planificación e inversión pública, del ordenamiento </w:t>
      </w:r>
      <w:r w:rsidRPr="00617C13">
        <w:rPr>
          <w:rFonts w:ascii="Times New Roman" w:hAnsi="Times New Roman"/>
          <w:color w:val="4C4747"/>
          <w:sz w:val="24"/>
          <w:szCs w:val="24"/>
          <w:lang w:val="es-DO"/>
        </w:rPr>
        <w:lastRenderedPageBreak/>
        <w:t xml:space="preserve">territorial y desarrollo regional, de la cooperación internacional y de un análisis riguroso, para orientar las políticas públicas desde una perspectiva de la equidad y el bienestar de las </w:t>
      </w:r>
      <w:proofErr w:type="gramStart"/>
      <w:r w:rsidRPr="00617C13">
        <w:rPr>
          <w:rFonts w:ascii="Times New Roman" w:hAnsi="Times New Roman"/>
          <w:color w:val="4C4747"/>
          <w:sz w:val="24"/>
          <w:szCs w:val="24"/>
          <w:lang w:val="es-DO"/>
        </w:rPr>
        <w:t>personas.</w:t>
      </w:r>
      <w:r w:rsidR="001D4401" w:rsidRPr="001D4401">
        <w:rPr>
          <w:rFonts w:ascii="Times New Roman" w:hAnsi="Times New Roman"/>
          <w:color w:val="4C4747"/>
          <w:sz w:val="24"/>
          <w:szCs w:val="24"/>
          <w:lang w:val="es-DO"/>
        </w:rPr>
        <w:t>.</w:t>
      </w:r>
      <w:proofErr w:type="gramEnd"/>
    </w:p>
    <w:p w14:paraId="7B3A3351" w14:textId="2CCBCEC8" w:rsidR="003308F6" w:rsidRPr="00820B9F" w:rsidRDefault="003308F6" w:rsidP="00820B9F">
      <w:pPr>
        <w:pStyle w:val="Ttulo3"/>
        <w:spacing w:line="360" w:lineRule="auto"/>
        <w:ind w:left="850" w:right="850"/>
        <w:jc w:val="center"/>
        <w:rPr>
          <w:rFonts w:ascii="Times New Roman" w:hAnsi="Times New Roman"/>
          <w:b w:val="0"/>
          <w:color w:val="4C4747"/>
          <w:sz w:val="24"/>
          <w:szCs w:val="24"/>
        </w:rPr>
      </w:pPr>
      <w:bookmarkStart w:id="5" w:name="_Toc91163554"/>
      <w:r w:rsidRPr="00820B9F">
        <w:rPr>
          <w:rFonts w:ascii="Times New Roman" w:hAnsi="Times New Roman"/>
          <w:b w:val="0"/>
          <w:color w:val="4C4747"/>
          <w:sz w:val="24"/>
          <w:szCs w:val="24"/>
        </w:rPr>
        <w:t xml:space="preserve">c. </w:t>
      </w:r>
      <w:r w:rsidRPr="00220719">
        <w:rPr>
          <w:rFonts w:ascii="Times New Roman" w:hAnsi="Times New Roman"/>
          <w:color w:val="4C4747"/>
          <w:sz w:val="24"/>
          <w:szCs w:val="24"/>
        </w:rPr>
        <w:t>Valores</w:t>
      </w:r>
      <w:bookmarkEnd w:id="5"/>
    </w:p>
    <w:p w14:paraId="78D74BE3" w14:textId="71596D6B"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b/>
          <w:color w:val="4C4747"/>
          <w:sz w:val="24"/>
          <w:szCs w:val="24"/>
          <w:lang w:val="es-DO"/>
        </w:rPr>
        <w:t>Confianza/Credibilidad</w:t>
      </w:r>
      <w:r w:rsidRPr="001D4401">
        <w:rPr>
          <w:rFonts w:ascii="Times New Roman" w:hAnsi="Times New Roman"/>
          <w:color w:val="4C4747"/>
          <w:sz w:val="24"/>
          <w:szCs w:val="24"/>
          <w:lang w:val="es-DO"/>
        </w:rPr>
        <w:t xml:space="preserve">: </w:t>
      </w:r>
      <w:r w:rsidR="00617C13" w:rsidRPr="00617C13">
        <w:rPr>
          <w:rFonts w:ascii="Times New Roman" w:hAnsi="Times New Roman"/>
          <w:color w:val="4C4747"/>
          <w:sz w:val="24"/>
          <w:szCs w:val="24"/>
          <w:lang w:val="es-DO"/>
        </w:rPr>
        <w:t>desarrollar una gestión íntegra de la información que recibe y el conocimiento que produce la institución orientada hacia el aprendizaje continuo.</w:t>
      </w:r>
    </w:p>
    <w:p w14:paraId="7687294A" w14:textId="0640855D"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b/>
          <w:color w:val="4C4747"/>
          <w:sz w:val="24"/>
          <w:szCs w:val="24"/>
          <w:lang w:val="es-DO"/>
        </w:rPr>
        <w:t>Colaboración</w:t>
      </w:r>
      <w:r w:rsidRPr="001D4401">
        <w:rPr>
          <w:rFonts w:ascii="Times New Roman" w:hAnsi="Times New Roman"/>
          <w:color w:val="4C4747"/>
          <w:sz w:val="24"/>
          <w:szCs w:val="24"/>
          <w:lang w:val="es-DO"/>
        </w:rPr>
        <w:t xml:space="preserve">: </w:t>
      </w:r>
      <w:r w:rsidR="00617C13" w:rsidRPr="00617C13">
        <w:rPr>
          <w:rFonts w:ascii="Times New Roman" w:hAnsi="Times New Roman"/>
          <w:color w:val="4C4747"/>
          <w:sz w:val="24"/>
          <w:szCs w:val="24"/>
          <w:lang w:val="es-DO"/>
        </w:rPr>
        <w:t>fomentar el compromiso mutuo, compartir conocimientos y trabajar en equipo a lo interno y con las demás instituciones del sector público y actores relevantes para la programación y ejecución de los planes y proyectos de desarrollo.</w:t>
      </w:r>
    </w:p>
    <w:p w14:paraId="3A47F664" w14:textId="3D2B7485"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b/>
          <w:color w:val="4C4747"/>
          <w:sz w:val="24"/>
          <w:szCs w:val="24"/>
          <w:lang w:val="es-DO"/>
        </w:rPr>
        <w:t>Excelencia</w:t>
      </w:r>
      <w:r w:rsidRPr="001D4401">
        <w:rPr>
          <w:rFonts w:ascii="Times New Roman" w:hAnsi="Times New Roman"/>
          <w:color w:val="4C4747"/>
          <w:sz w:val="24"/>
          <w:szCs w:val="24"/>
          <w:lang w:val="es-DO"/>
        </w:rPr>
        <w:t xml:space="preserve">: </w:t>
      </w:r>
      <w:r w:rsidR="00617C13" w:rsidRPr="00617C13">
        <w:rPr>
          <w:rFonts w:ascii="Times New Roman" w:hAnsi="Times New Roman"/>
          <w:color w:val="4C4747"/>
          <w:sz w:val="24"/>
          <w:szCs w:val="24"/>
          <w:lang w:val="es-DO"/>
        </w:rPr>
        <w:t>desarrollar habilidades, actitudes y conocimientos en el equipo de trabajo de la institución para alcanzar altos estándares de calidad y de desempeño proactivo en el cumplimiento efectivo de sus responsabilidades.</w:t>
      </w:r>
    </w:p>
    <w:p w14:paraId="75C43391" w14:textId="6B2859A9"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b/>
          <w:color w:val="4C4747"/>
          <w:sz w:val="24"/>
          <w:szCs w:val="24"/>
          <w:lang w:val="es-DO"/>
        </w:rPr>
        <w:t>Transparencia</w:t>
      </w:r>
      <w:r w:rsidRPr="001D4401">
        <w:rPr>
          <w:rFonts w:ascii="Times New Roman" w:hAnsi="Times New Roman"/>
          <w:color w:val="4C4747"/>
          <w:sz w:val="24"/>
          <w:szCs w:val="24"/>
          <w:lang w:val="es-DO"/>
        </w:rPr>
        <w:t xml:space="preserve">: </w:t>
      </w:r>
      <w:r w:rsidR="00617C13" w:rsidRPr="00617C13">
        <w:rPr>
          <w:rFonts w:ascii="Times New Roman" w:hAnsi="Times New Roman"/>
          <w:color w:val="4C4747"/>
          <w:sz w:val="24"/>
          <w:szCs w:val="24"/>
          <w:lang w:val="es-DO"/>
        </w:rPr>
        <w:t>promover la disposición de información clara y oportuna para que la ciudadanía ejerza sus derechos y obligaciones relativas al control social sobre la gestión de los recursos públicos.</w:t>
      </w:r>
    </w:p>
    <w:p w14:paraId="02FB2855" w14:textId="12A5520D"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b/>
          <w:color w:val="4C4747"/>
          <w:sz w:val="24"/>
          <w:szCs w:val="24"/>
          <w:lang w:val="es-DO"/>
        </w:rPr>
        <w:t>Lealtad</w:t>
      </w:r>
      <w:r w:rsidRPr="001D4401">
        <w:rPr>
          <w:rFonts w:ascii="Times New Roman" w:hAnsi="Times New Roman"/>
          <w:color w:val="4C4747"/>
          <w:sz w:val="24"/>
          <w:szCs w:val="24"/>
          <w:lang w:val="es-DO"/>
        </w:rPr>
        <w:t xml:space="preserve">: </w:t>
      </w:r>
      <w:r w:rsidR="00617C13" w:rsidRPr="00617C13">
        <w:rPr>
          <w:rFonts w:ascii="Times New Roman" w:hAnsi="Times New Roman"/>
          <w:color w:val="4C4747"/>
          <w:sz w:val="24"/>
          <w:szCs w:val="24"/>
          <w:lang w:val="es-DO"/>
        </w:rPr>
        <w:t>con los objetivos institucionales y con la visión de la política pública.</w:t>
      </w:r>
    </w:p>
    <w:p w14:paraId="2ED3733E" w14:textId="4B1E445F"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b/>
          <w:color w:val="4C4747"/>
          <w:sz w:val="24"/>
          <w:szCs w:val="24"/>
          <w:lang w:val="es-DO"/>
        </w:rPr>
        <w:t>Ética</w:t>
      </w:r>
      <w:r w:rsidRPr="001D4401">
        <w:rPr>
          <w:rFonts w:ascii="Times New Roman" w:hAnsi="Times New Roman"/>
          <w:color w:val="4C4747"/>
          <w:sz w:val="24"/>
          <w:szCs w:val="24"/>
          <w:lang w:val="es-DO"/>
        </w:rPr>
        <w:t xml:space="preserve">: </w:t>
      </w:r>
      <w:r w:rsidR="00617C13" w:rsidRPr="00617C13">
        <w:rPr>
          <w:rFonts w:ascii="Times New Roman" w:hAnsi="Times New Roman"/>
          <w:color w:val="4C4747"/>
          <w:sz w:val="24"/>
          <w:szCs w:val="24"/>
          <w:lang w:val="es-DO"/>
        </w:rPr>
        <w:t>desarrollar una cultura organizacional basada en prácticas administrativas apegadas a las normas de control establecidas.</w:t>
      </w:r>
    </w:p>
    <w:p w14:paraId="7F28F95D" w14:textId="1762B5BE" w:rsidR="003308F6" w:rsidRPr="00820B9F" w:rsidRDefault="003308F6" w:rsidP="00820B9F">
      <w:pPr>
        <w:pStyle w:val="Ttulo2"/>
        <w:spacing w:line="360" w:lineRule="auto"/>
        <w:ind w:left="850" w:right="850"/>
        <w:jc w:val="center"/>
        <w:rPr>
          <w:rFonts w:ascii="Times New Roman" w:hAnsi="Times New Roman"/>
          <w:i w:val="0"/>
          <w:iCs w:val="0"/>
          <w:color w:val="4C4747"/>
          <w:sz w:val="24"/>
          <w:szCs w:val="24"/>
        </w:rPr>
      </w:pPr>
      <w:bookmarkStart w:id="6" w:name="_Toc91163555"/>
      <w:r w:rsidRPr="00820B9F">
        <w:rPr>
          <w:rFonts w:ascii="Times New Roman" w:hAnsi="Times New Roman"/>
          <w:i w:val="0"/>
          <w:iCs w:val="0"/>
          <w:color w:val="4C4747"/>
          <w:sz w:val="24"/>
          <w:szCs w:val="24"/>
        </w:rPr>
        <w:t>2.2 Base Legal</w:t>
      </w:r>
      <w:bookmarkEnd w:id="6"/>
    </w:p>
    <w:p w14:paraId="76A80300" w14:textId="77777777"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 xml:space="preserve">En 1965, durante el Gobierno provisional del presidente Héctor García Godoy, se creó el Secretariado Técnico de la Presidencia </w:t>
      </w:r>
      <w:r w:rsidRPr="001D4401">
        <w:rPr>
          <w:rFonts w:ascii="Times New Roman" w:hAnsi="Times New Roman"/>
          <w:color w:val="4C4747"/>
          <w:sz w:val="24"/>
          <w:szCs w:val="24"/>
          <w:lang w:val="es-DO"/>
        </w:rPr>
        <w:lastRenderedPageBreak/>
        <w:t>como órgano asesor del Poder Ejecutivo, en funciones estrechamente vinculadas al proceso de desarrollo nacional.</w:t>
      </w:r>
    </w:p>
    <w:p w14:paraId="26880FA4" w14:textId="178FA8F3"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 xml:space="preserve">El 8 de septiembre de 1965 se emite la Ley </w:t>
      </w:r>
      <w:r w:rsidR="005E157A">
        <w:rPr>
          <w:rFonts w:ascii="Times New Roman" w:hAnsi="Times New Roman"/>
          <w:color w:val="4C4747"/>
          <w:sz w:val="24"/>
          <w:szCs w:val="24"/>
          <w:lang w:val="es-DO"/>
        </w:rPr>
        <w:t>No</w:t>
      </w:r>
      <w:r w:rsidR="008937C4">
        <w:rPr>
          <w:rFonts w:ascii="Times New Roman" w:hAnsi="Times New Roman"/>
          <w:color w:val="4C4747"/>
          <w:sz w:val="24"/>
          <w:szCs w:val="24"/>
          <w:lang w:val="es-DO"/>
        </w:rPr>
        <w:t>.</w:t>
      </w:r>
      <w:r w:rsidR="005E157A">
        <w:rPr>
          <w:rFonts w:ascii="Times New Roman" w:hAnsi="Times New Roman"/>
          <w:color w:val="4C4747"/>
          <w:sz w:val="24"/>
          <w:szCs w:val="24"/>
          <w:lang w:val="es-DO"/>
        </w:rPr>
        <w:t xml:space="preserve"> </w:t>
      </w:r>
      <w:r w:rsidRPr="001D4401">
        <w:rPr>
          <w:rFonts w:ascii="Times New Roman" w:hAnsi="Times New Roman"/>
          <w:color w:val="4C4747"/>
          <w:sz w:val="24"/>
          <w:szCs w:val="24"/>
          <w:lang w:val="es-DO"/>
        </w:rPr>
        <w:t>10</w:t>
      </w:r>
      <w:r w:rsidR="005E157A">
        <w:rPr>
          <w:rFonts w:ascii="Times New Roman" w:hAnsi="Times New Roman"/>
          <w:color w:val="4C4747"/>
          <w:sz w:val="24"/>
          <w:szCs w:val="24"/>
          <w:lang w:val="es-DO"/>
        </w:rPr>
        <w:t>-65</w:t>
      </w:r>
      <w:r w:rsidRPr="001D4401">
        <w:rPr>
          <w:rFonts w:ascii="Times New Roman" w:hAnsi="Times New Roman"/>
          <w:color w:val="4C4747"/>
          <w:sz w:val="24"/>
          <w:szCs w:val="24"/>
          <w:lang w:val="es-DO"/>
        </w:rPr>
        <w:t>, que suprime la Secretaría de Estado de la Presidencia y crea un Secretariado Técnico y un Secretariado Administrativo de la presidencia de la República.</w:t>
      </w:r>
    </w:p>
    <w:p w14:paraId="4CCCBBB4" w14:textId="2E8C5E7E"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 xml:space="preserve">El 22 de noviembre de 1965 se emite la Ley </w:t>
      </w:r>
      <w:r w:rsidR="005E157A">
        <w:rPr>
          <w:rFonts w:ascii="Times New Roman" w:hAnsi="Times New Roman"/>
          <w:color w:val="4C4747"/>
          <w:sz w:val="24"/>
          <w:szCs w:val="24"/>
          <w:lang w:val="es-DO"/>
        </w:rPr>
        <w:t>No</w:t>
      </w:r>
      <w:r w:rsidR="008937C4">
        <w:rPr>
          <w:rFonts w:ascii="Times New Roman" w:hAnsi="Times New Roman"/>
          <w:color w:val="4C4747"/>
          <w:sz w:val="24"/>
          <w:szCs w:val="24"/>
          <w:lang w:val="es-DO"/>
        </w:rPr>
        <w:t>.</w:t>
      </w:r>
      <w:r w:rsidR="005E157A">
        <w:rPr>
          <w:rFonts w:ascii="Times New Roman" w:hAnsi="Times New Roman"/>
          <w:color w:val="4C4747"/>
          <w:sz w:val="24"/>
          <w:szCs w:val="24"/>
          <w:lang w:val="es-DO"/>
        </w:rPr>
        <w:t xml:space="preserve"> </w:t>
      </w:r>
      <w:r w:rsidRPr="001D4401">
        <w:rPr>
          <w:rFonts w:ascii="Times New Roman" w:hAnsi="Times New Roman"/>
          <w:color w:val="4C4747"/>
          <w:sz w:val="24"/>
          <w:szCs w:val="24"/>
          <w:lang w:val="es-DO"/>
        </w:rPr>
        <w:t>55</w:t>
      </w:r>
      <w:r w:rsidR="005E157A">
        <w:rPr>
          <w:rFonts w:ascii="Times New Roman" w:hAnsi="Times New Roman"/>
          <w:color w:val="4C4747"/>
          <w:sz w:val="24"/>
          <w:szCs w:val="24"/>
          <w:lang w:val="es-DO"/>
        </w:rPr>
        <w:t>-65</w:t>
      </w:r>
      <w:r w:rsidRPr="001D4401">
        <w:rPr>
          <w:rFonts w:ascii="Times New Roman" w:hAnsi="Times New Roman"/>
          <w:color w:val="4C4747"/>
          <w:sz w:val="24"/>
          <w:szCs w:val="24"/>
          <w:lang w:val="es-DO"/>
        </w:rPr>
        <w:t xml:space="preserve"> que crea e integra el Consejo Nacional de Desarrollo para ejercer funciones de orientación y coordinación de la política económica y social del sector público, e instituye un Sistema Nacional de Planificación Económica, Social y Administrativa, dentro del cual el Secretariado Técnico de la Presidencia juega un rol preponderante. </w:t>
      </w:r>
    </w:p>
    <w:p w14:paraId="6549B9E9" w14:textId="77777777"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Posteriormente, mediante el Decreto 613-96 del 15 de diciembre de 1996, se crean los Consejos de Desarrollo Provincial, y el 31 de julio de 1997, mediante Decreto 312-97, se aprueba su reglamento de aplicación.</w:t>
      </w:r>
    </w:p>
    <w:p w14:paraId="586E1176" w14:textId="6ECBBA93"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 xml:space="preserve">El MEPyD fue creado en 2006 como Secretaría de Estado de Economía, Planificación y Desarrollo (SEEPyD), mediante la Ley 496-06, cambiando su denominación por la de </w:t>
      </w:r>
      <w:r w:rsidR="004D2A7C">
        <w:rPr>
          <w:rFonts w:ascii="Times New Roman" w:hAnsi="Times New Roman"/>
          <w:color w:val="4C4747"/>
          <w:sz w:val="24"/>
          <w:szCs w:val="24"/>
          <w:lang w:val="es-DO"/>
        </w:rPr>
        <w:t>Ministerio</w:t>
      </w:r>
      <w:r w:rsidRPr="001D4401">
        <w:rPr>
          <w:rFonts w:ascii="Times New Roman" w:hAnsi="Times New Roman"/>
          <w:color w:val="4C4747"/>
          <w:sz w:val="24"/>
          <w:szCs w:val="24"/>
          <w:lang w:val="es-DO"/>
        </w:rPr>
        <w:t xml:space="preserve"> con el Decreto 56-10 del 6 de febrero de 2010. Estos cambios son el resultado de una profunda transformación legal de la administración pública dominicana, que parte de la necesidad constatada en el proceso de modernización del Estado de articular el sistema de planificación nacional con los demás sistemas transversales del Estado dominicano, tales como los de presupuesto, contabilidad gubernamental, tesorería, crédito público, administración de recursos humanos, control interno, </w:t>
      </w:r>
      <w:r w:rsidRPr="001D4401">
        <w:rPr>
          <w:rFonts w:ascii="Times New Roman" w:hAnsi="Times New Roman"/>
          <w:color w:val="4C4747"/>
          <w:sz w:val="24"/>
          <w:szCs w:val="24"/>
          <w:lang w:val="es-DO"/>
        </w:rPr>
        <w:lastRenderedPageBreak/>
        <w:t>administración de bienes nacionales, y compras y contrataciones. Esta articulación persigue asegurar un desarrollo con unidad económica, social, territorial y administrativa.</w:t>
      </w:r>
    </w:p>
    <w:p w14:paraId="11A0B256" w14:textId="77777777"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 xml:space="preserve">También, ese proceso contempló incorporar unidades organizativas existentes en otras instituciones gubernamentales, tales como: el Secretariado Técnico de la Presidencia, la Oficina Nacional de Planificación, el Fondo de Pre-inversión, el Consejo Nacional de Asuntos Urbanos, el Ordenador Nacional de los Fondos Europeos de Desarrollo, y la adscripción de la Oficina Nacional de Estadística.  </w:t>
      </w:r>
    </w:p>
    <w:p w14:paraId="5CE6583E" w14:textId="77777777"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 xml:space="preserve">El 19 de abril de 2007, mediante el Decreto 231-07, se establece el reglamento orgánico y funcional del MEPyD, formado por tres subsecretarías de Estado (luego viceministerios), y varias unidades vinculadas directamente al despacho del ministro. </w:t>
      </w:r>
    </w:p>
    <w:p w14:paraId="0BD43BE9" w14:textId="77777777"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 xml:space="preserve">En 2016, mediante el decreto 256-16, se crea la Mesa de Coordinación del Recurso Agua como instancia de coordinación intersectorial encargada de elaborar y aprobar una estrategia integral de manejo del agua en el país, a los fines de preservar la calidad y la cantidad de los recursos hídricos que requiere el desarrollo sostenible de la nación. </w:t>
      </w:r>
    </w:p>
    <w:p w14:paraId="680B1702" w14:textId="77777777"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Por su naturaleza, el MEPyD es la institución rectora responsable de planificar un armónico crecimiento del país, basado en la idea de que planificar es pensar en qué hacer, con quién o quiénes hacerlo, cómo hacerlo, cuándo y dónde, por lo que el Sistema Nacional de Planificación e Inversión Pública debe responder estas interrogantes en cuanto al desarrollo balanceado de la nación dominicana en sus aspectos económico, social, territorial e institucional.</w:t>
      </w:r>
    </w:p>
    <w:p w14:paraId="0C7E9EDE" w14:textId="77777777"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lastRenderedPageBreak/>
        <w:t xml:space="preserve">En su formulación, el Sistema Nacional de Planificación e Inversión Pública hace hincapié en que la República Dominicana debe enfrentarse a un profundo proceso de desarrollo económico y social que sea justo y equitativo. Dicho sistema está integrado por el Consejo de Gobierno, la Comisión Técnica </w:t>
      </w:r>
      <w:proofErr w:type="gramStart"/>
      <w:r w:rsidRPr="001D4401">
        <w:rPr>
          <w:rFonts w:ascii="Times New Roman" w:hAnsi="Times New Roman"/>
          <w:color w:val="4C4747"/>
          <w:sz w:val="24"/>
          <w:szCs w:val="24"/>
          <w:lang w:val="es-DO"/>
        </w:rPr>
        <w:t>Delegada</w:t>
      </w:r>
      <w:proofErr w:type="gramEnd"/>
      <w:r w:rsidRPr="001D4401">
        <w:rPr>
          <w:rFonts w:ascii="Times New Roman" w:hAnsi="Times New Roman"/>
          <w:color w:val="4C4747"/>
          <w:sz w:val="24"/>
          <w:szCs w:val="24"/>
          <w:lang w:val="es-DO"/>
        </w:rPr>
        <w:t xml:space="preserve">, el Consejo de Desarrollo Regional, el Consejo de Desarrollo Provincial, el Consejo de Desarrollo Municipal y el MEPyD como la instancia rectora, encargada de su desarrollo y aplicación. </w:t>
      </w:r>
    </w:p>
    <w:p w14:paraId="70A156C7" w14:textId="77777777"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 xml:space="preserve">Por lo tanto, se puede aseverar que las atribuciones y funciones de este están consignadas en una base legal sólida; adicionalmente, en esta se destacan las siguientes leyes y decretos: </w:t>
      </w:r>
    </w:p>
    <w:p w14:paraId="788B0FF8" w14:textId="77777777"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 xml:space="preserve">Ley 1-12, del 25 de enero de 2012, que establece la Estrategia Nacional de Desarrollo 2030 y su reglamento de aplicación, aprobado mediante el Decreto 158-14. </w:t>
      </w:r>
    </w:p>
    <w:p w14:paraId="09F08AB8" w14:textId="53997ECD"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 xml:space="preserve">Decreto 231-07, del 19 de abril de 2007, que establece el reglamento orgánico y funcional de la Secretaría de Estado de Economía, Planificación y Desarrollo, hoy </w:t>
      </w:r>
      <w:r w:rsidR="004D2A7C">
        <w:rPr>
          <w:rFonts w:ascii="Times New Roman" w:hAnsi="Times New Roman"/>
          <w:color w:val="4C4747"/>
          <w:sz w:val="24"/>
          <w:szCs w:val="24"/>
          <w:lang w:val="es-DO"/>
        </w:rPr>
        <w:t>Ministerio</w:t>
      </w:r>
      <w:r w:rsidRPr="001D4401">
        <w:rPr>
          <w:rFonts w:ascii="Times New Roman" w:hAnsi="Times New Roman"/>
          <w:color w:val="4C4747"/>
          <w:sz w:val="24"/>
          <w:szCs w:val="24"/>
          <w:lang w:val="es-DO"/>
        </w:rPr>
        <w:t xml:space="preserve">. </w:t>
      </w:r>
    </w:p>
    <w:p w14:paraId="6C065E6D" w14:textId="77777777"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Decreto 493-07, del 30 de agosto de 2007, que aprueba el Reglamento de Aplicación No. 1 para la Ley 498-06 de Planificación e Inversión Pública y proporciona una base legal en materia de procesos de planificación e inversión pública.</w:t>
      </w:r>
    </w:p>
    <w:p w14:paraId="4B617488" w14:textId="77777777" w:rsidR="001D4401" w:rsidRPr="001D4401" w:rsidRDefault="001D4401" w:rsidP="001D4401">
      <w:pPr>
        <w:spacing w:line="360" w:lineRule="auto"/>
        <w:ind w:left="850" w:right="850"/>
        <w:rPr>
          <w:rFonts w:ascii="Times New Roman" w:hAnsi="Times New Roman"/>
          <w:color w:val="4C4747"/>
          <w:sz w:val="24"/>
          <w:szCs w:val="24"/>
          <w:lang w:val="es-DO"/>
        </w:rPr>
      </w:pPr>
      <w:r w:rsidRPr="001D4401">
        <w:rPr>
          <w:rFonts w:ascii="Times New Roman" w:hAnsi="Times New Roman"/>
          <w:color w:val="4C4747"/>
          <w:sz w:val="24"/>
          <w:szCs w:val="24"/>
          <w:lang w:val="es-DO"/>
        </w:rPr>
        <w:t xml:space="preserve">Ley 122-05, del 8 de abril de 2005, que crea el Centro Nacional de Fomento y Promoción de las Asociaciones sin Fines de Lucro; coordinando acciones encaminadas a actualizar el sistema de </w:t>
      </w:r>
      <w:r w:rsidRPr="001D4401">
        <w:rPr>
          <w:rFonts w:ascii="Times New Roman" w:hAnsi="Times New Roman"/>
          <w:color w:val="4C4747"/>
          <w:sz w:val="24"/>
          <w:szCs w:val="24"/>
          <w:lang w:val="es-DO"/>
        </w:rPr>
        <w:lastRenderedPageBreak/>
        <w:t>registro y habilitación de las ASFL, así como en identificar y eliminar irregularidades.</w:t>
      </w:r>
    </w:p>
    <w:p w14:paraId="5296D2FC" w14:textId="75653494" w:rsidR="003308F6" w:rsidRDefault="00457486" w:rsidP="001D440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Con el </w:t>
      </w:r>
      <w:r w:rsidR="001D4401" w:rsidRPr="001D4401">
        <w:rPr>
          <w:rFonts w:ascii="Times New Roman" w:hAnsi="Times New Roman"/>
          <w:color w:val="4C4747"/>
          <w:sz w:val="24"/>
          <w:szCs w:val="24"/>
          <w:lang w:val="es-DO"/>
        </w:rPr>
        <w:t xml:space="preserve">Decreto 110-11, del 2 de marzo de 2011, </w:t>
      </w:r>
      <w:r>
        <w:rPr>
          <w:rFonts w:ascii="Times New Roman" w:hAnsi="Times New Roman"/>
          <w:color w:val="4C4747"/>
          <w:sz w:val="24"/>
          <w:szCs w:val="24"/>
          <w:lang w:val="es-DO"/>
        </w:rPr>
        <w:t>s</w:t>
      </w:r>
      <w:r w:rsidR="001D4401" w:rsidRPr="001D4401">
        <w:rPr>
          <w:rFonts w:ascii="Times New Roman" w:hAnsi="Times New Roman"/>
          <w:color w:val="4C4747"/>
          <w:sz w:val="24"/>
          <w:szCs w:val="24"/>
          <w:lang w:val="es-DO"/>
        </w:rPr>
        <w:t>e crea la Unidad de Estudios de Políticas Económicas y Sociales del Caribe.</w:t>
      </w:r>
    </w:p>
    <w:p w14:paraId="5B926660" w14:textId="686DAEE1" w:rsidR="00457486" w:rsidRPr="00457486" w:rsidRDefault="00457486" w:rsidP="0045748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Más adelante, c</w:t>
      </w:r>
      <w:r w:rsidRPr="00457486">
        <w:rPr>
          <w:rFonts w:ascii="Times New Roman" w:hAnsi="Times New Roman"/>
          <w:color w:val="4C4747"/>
          <w:sz w:val="24"/>
          <w:szCs w:val="24"/>
          <w:lang w:val="es-DO"/>
        </w:rPr>
        <w:t xml:space="preserve">on el decreto 249-19, el </w:t>
      </w:r>
      <w:r w:rsidR="004D2A7C">
        <w:rPr>
          <w:rFonts w:ascii="Times New Roman" w:hAnsi="Times New Roman"/>
          <w:color w:val="4C4747"/>
          <w:sz w:val="24"/>
          <w:szCs w:val="24"/>
          <w:lang w:val="es-DO"/>
        </w:rPr>
        <w:t>Ministerio</w:t>
      </w:r>
      <w:r w:rsidRPr="00457486">
        <w:rPr>
          <w:rFonts w:ascii="Times New Roman" w:hAnsi="Times New Roman"/>
          <w:color w:val="4C4747"/>
          <w:sz w:val="24"/>
          <w:szCs w:val="24"/>
          <w:lang w:val="es-DO"/>
        </w:rPr>
        <w:t xml:space="preserve"> pasa a conformar parte del comité interinstitucional para la administración del Fondo de Cohesión Territorial; contribuyendo con la reducción de las disparidades </w:t>
      </w:r>
      <w:r w:rsidR="005E44E1" w:rsidRPr="00457486">
        <w:rPr>
          <w:rFonts w:ascii="Times New Roman" w:hAnsi="Times New Roman"/>
          <w:color w:val="4C4747"/>
          <w:sz w:val="24"/>
          <w:szCs w:val="24"/>
          <w:lang w:val="es-DO"/>
        </w:rPr>
        <w:t>territoriales en</w:t>
      </w:r>
      <w:r w:rsidRPr="00457486">
        <w:rPr>
          <w:rFonts w:ascii="Times New Roman" w:hAnsi="Times New Roman"/>
          <w:color w:val="4C4747"/>
          <w:sz w:val="24"/>
          <w:szCs w:val="24"/>
          <w:lang w:val="es-DO"/>
        </w:rPr>
        <w:t xml:space="preserve"> las condiciones de </w:t>
      </w:r>
      <w:r w:rsidR="005E44E1" w:rsidRPr="00457486">
        <w:rPr>
          <w:rFonts w:ascii="Times New Roman" w:hAnsi="Times New Roman"/>
          <w:color w:val="4C4747"/>
          <w:sz w:val="24"/>
          <w:szCs w:val="24"/>
          <w:lang w:val="es-DO"/>
        </w:rPr>
        <w:t>bienestar</w:t>
      </w:r>
      <w:r w:rsidRPr="00457486">
        <w:rPr>
          <w:rFonts w:ascii="Times New Roman" w:hAnsi="Times New Roman"/>
          <w:color w:val="4C4747"/>
          <w:sz w:val="24"/>
          <w:szCs w:val="24"/>
          <w:lang w:val="es-DO"/>
        </w:rPr>
        <w:t xml:space="preserve"> de la población y en la provisión de servicios básicos mediante la promoción del desarrollo económico inclusivo y sostenible.</w:t>
      </w:r>
    </w:p>
    <w:p w14:paraId="6AEB4662" w14:textId="327FB864" w:rsidR="001D4401" w:rsidRDefault="00457486" w:rsidP="00457486">
      <w:pPr>
        <w:spacing w:line="360" w:lineRule="auto"/>
        <w:ind w:left="850" w:right="850"/>
        <w:rPr>
          <w:rFonts w:ascii="Times New Roman" w:hAnsi="Times New Roman"/>
          <w:color w:val="4C4747"/>
          <w:sz w:val="24"/>
          <w:szCs w:val="24"/>
          <w:lang w:val="es-DO"/>
        </w:rPr>
      </w:pPr>
      <w:r w:rsidRPr="00457486">
        <w:rPr>
          <w:rFonts w:ascii="Times New Roman" w:hAnsi="Times New Roman"/>
          <w:color w:val="4C4747"/>
          <w:sz w:val="24"/>
          <w:szCs w:val="24"/>
          <w:lang w:val="es-DO"/>
        </w:rPr>
        <w:t xml:space="preserve">Tras la promulgación de la Ley 47-20 de Alianzas </w:t>
      </w:r>
      <w:r w:rsidR="00327B9C" w:rsidRPr="00457486">
        <w:rPr>
          <w:rFonts w:ascii="Times New Roman" w:hAnsi="Times New Roman"/>
          <w:color w:val="4C4747"/>
          <w:sz w:val="24"/>
          <w:szCs w:val="24"/>
          <w:lang w:val="es-DO"/>
        </w:rPr>
        <w:t>Público-Privadas</w:t>
      </w:r>
      <w:r w:rsidRPr="00457486">
        <w:rPr>
          <w:rFonts w:ascii="Times New Roman" w:hAnsi="Times New Roman"/>
          <w:color w:val="4C4747"/>
          <w:sz w:val="24"/>
          <w:szCs w:val="24"/>
          <w:lang w:val="es-DO"/>
        </w:rPr>
        <w:t xml:space="preserve">, el </w:t>
      </w:r>
      <w:r w:rsidR="004D2A7C">
        <w:rPr>
          <w:rFonts w:ascii="Times New Roman" w:hAnsi="Times New Roman"/>
          <w:color w:val="4C4747"/>
          <w:sz w:val="24"/>
          <w:szCs w:val="24"/>
          <w:lang w:val="es-DO"/>
        </w:rPr>
        <w:t>Ministerio</w:t>
      </w:r>
      <w:r w:rsidRPr="00457486">
        <w:rPr>
          <w:rFonts w:ascii="Times New Roman" w:hAnsi="Times New Roman"/>
          <w:color w:val="4C4747"/>
          <w:sz w:val="24"/>
          <w:szCs w:val="24"/>
          <w:lang w:val="es-DO"/>
        </w:rPr>
        <w:t xml:space="preserve"> de Economía, Planificación y Desarrollo asume la función de evaluar el impacto económico y social de cada iniciativa de las alianzas público-privadas; así como, la correspondencia de ellas con el Sistema Nacional de Planificación e Inversión Pública y su viabilidad económica y financiera.</w:t>
      </w:r>
    </w:p>
    <w:p w14:paraId="5B3B136D" w14:textId="04651AA3" w:rsidR="00457486" w:rsidRDefault="00457486" w:rsidP="00457486">
      <w:pPr>
        <w:spacing w:line="360" w:lineRule="auto"/>
        <w:ind w:left="850" w:right="850"/>
        <w:rPr>
          <w:rFonts w:ascii="Times New Roman" w:hAnsi="Times New Roman"/>
          <w:color w:val="4C4747"/>
          <w:sz w:val="24"/>
          <w:szCs w:val="24"/>
          <w:lang w:val="es-DO"/>
        </w:rPr>
      </w:pPr>
    </w:p>
    <w:p w14:paraId="35BB911E" w14:textId="77BB04AF" w:rsidR="00457486" w:rsidRDefault="00457486" w:rsidP="00457486">
      <w:pPr>
        <w:spacing w:line="360" w:lineRule="auto"/>
        <w:ind w:left="850" w:right="850"/>
        <w:rPr>
          <w:rFonts w:ascii="Times New Roman" w:hAnsi="Times New Roman"/>
          <w:color w:val="4C4747"/>
          <w:sz w:val="24"/>
          <w:szCs w:val="24"/>
          <w:lang w:val="es-DO"/>
        </w:rPr>
      </w:pPr>
    </w:p>
    <w:p w14:paraId="5CAFB724" w14:textId="77777777" w:rsidR="00457486" w:rsidRDefault="00457486" w:rsidP="00457486">
      <w:pPr>
        <w:spacing w:line="360" w:lineRule="auto"/>
        <w:ind w:left="850" w:right="850"/>
        <w:rPr>
          <w:rFonts w:ascii="Times New Roman" w:hAnsi="Times New Roman"/>
          <w:color w:val="4C4747"/>
          <w:sz w:val="24"/>
          <w:szCs w:val="24"/>
          <w:lang w:val="es-DO"/>
        </w:rPr>
      </w:pPr>
    </w:p>
    <w:p w14:paraId="20B801A6" w14:textId="77777777" w:rsidR="007F5852" w:rsidRPr="001D4401" w:rsidRDefault="007F5852" w:rsidP="001D4401">
      <w:pPr>
        <w:spacing w:line="360" w:lineRule="auto"/>
        <w:ind w:left="850" w:right="850"/>
        <w:rPr>
          <w:rFonts w:ascii="Times New Roman" w:hAnsi="Times New Roman"/>
          <w:color w:val="4C4747"/>
          <w:sz w:val="24"/>
          <w:szCs w:val="24"/>
          <w:lang w:val="es-DO"/>
        </w:rPr>
      </w:pPr>
    </w:p>
    <w:p w14:paraId="10134D59" w14:textId="61DE1D55" w:rsidR="003308F6" w:rsidRDefault="003308F6" w:rsidP="00820B9F">
      <w:pPr>
        <w:pStyle w:val="Ttulo2"/>
        <w:spacing w:line="360" w:lineRule="auto"/>
        <w:ind w:left="850" w:right="850"/>
        <w:jc w:val="center"/>
        <w:rPr>
          <w:rFonts w:ascii="Times New Roman" w:hAnsi="Times New Roman"/>
          <w:i w:val="0"/>
          <w:iCs w:val="0"/>
          <w:color w:val="4C4747"/>
          <w:sz w:val="24"/>
          <w:szCs w:val="24"/>
        </w:rPr>
      </w:pPr>
      <w:bookmarkStart w:id="7" w:name="_Toc91163556"/>
      <w:r w:rsidRPr="00820B9F">
        <w:rPr>
          <w:rFonts w:ascii="Times New Roman" w:hAnsi="Times New Roman"/>
          <w:i w:val="0"/>
          <w:iCs w:val="0"/>
          <w:color w:val="4C4747"/>
          <w:sz w:val="24"/>
          <w:szCs w:val="24"/>
        </w:rPr>
        <w:t xml:space="preserve">2.3 </w:t>
      </w:r>
      <w:r w:rsidRPr="007F5852">
        <w:rPr>
          <w:rFonts w:ascii="Times New Roman" w:hAnsi="Times New Roman"/>
          <w:i w:val="0"/>
          <w:iCs w:val="0"/>
          <w:color w:val="4C4747"/>
          <w:sz w:val="24"/>
          <w:szCs w:val="24"/>
        </w:rPr>
        <w:t>Estructura organizativa</w:t>
      </w:r>
      <w:bookmarkEnd w:id="7"/>
    </w:p>
    <w:p w14:paraId="5547244A" w14:textId="77777777" w:rsidR="007F5852" w:rsidRDefault="007F5852" w:rsidP="000A13E7">
      <w:pPr>
        <w:rPr>
          <w:rFonts w:ascii="Times New Roman" w:hAnsi="Times New Roman"/>
          <w:color w:val="4C4747"/>
          <w:sz w:val="24"/>
          <w:szCs w:val="24"/>
        </w:rPr>
      </w:pPr>
    </w:p>
    <w:p w14:paraId="6022FEE8" w14:textId="61C86605" w:rsidR="000A13E7" w:rsidRPr="007F5852" w:rsidRDefault="007F5852" w:rsidP="007F5852">
      <w:pPr>
        <w:jc w:val="center"/>
        <w:rPr>
          <w:b/>
          <w:bCs/>
        </w:rPr>
      </w:pPr>
      <w:r w:rsidRPr="007F5852">
        <w:rPr>
          <w:rFonts w:ascii="Times New Roman" w:hAnsi="Times New Roman"/>
          <w:b/>
          <w:bCs/>
          <w:color w:val="4C4747"/>
          <w:sz w:val="24"/>
          <w:szCs w:val="24"/>
        </w:rPr>
        <w:t xml:space="preserve">Principales </w:t>
      </w:r>
      <w:r w:rsidR="00327B9C">
        <w:rPr>
          <w:rFonts w:ascii="Times New Roman" w:hAnsi="Times New Roman"/>
          <w:b/>
          <w:bCs/>
          <w:color w:val="4C4747"/>
          <w:sz w:val="24"/>
          <w:szCs w:val="24"/>
        </w:rPr>
        <w:t>funcionarios</w:t>
      </w:r>
      <w:r w:rsidRPr="007F5852">
        <w:rPr>
          <w:rFonts w:ascii="Times New Roman" w:hAnsi="Times New Roman"/>
          <w:b/>
          <w:bCs/>
          <w:color w:val="4C4747"/>
          <w:sz w:val="24"/>
          <w:szCs w:val="24"/>
        </w:rPr>
        <w:t xml:space="preserve"> del MEPyD</w:t>
      </w:r>
    </w:p>
    <w:tbl>
      <w:tblPr>
        <w:tblW w:w="4688" w:type="pct"/>
        <w:jc w:val="center"/>
        <w:tblCellMar>
          <w:left w:w="70" w:type="dxa"/>
          <w:right w:w="70" w:type="dxa"/>
        </w:tblCellMar>
        <w:tblLook w:val="04A0" w:firstRow="1" w:lastRow="0" w:firstColumn="1" w:lastColumn="0" w:noHBand="0" w:noVBand="1"/>
      </w:tblPr>
      <w:tblGrid>
        <w:gridCol w:w="3402"/>
        <w:gridCol w:w="4026"/>
      </w:tblGrid>
      <w:tr w:rsidR="000A13E7" w:rsidRPr="000A13E7" w14:paraId="13E00940" w14:textId="77777777" w:rsidTr="000A13E7">
        <w:trPr>
          <w:trHeight w:val="825"/>
          <w:jc w:val="center"/>
        </w:trPr>
        <w:tc>
          <w:tcPr>
            <w:tcW w:w="5000" w:type="pct"/>
            <w:gridSpan w:val="2"/>
            <w:tcBorders>
              <w:top w:val="nil"/>
              <w:left w:val="nil"/>
              <w:bottom w:val="single" w:sz="4" w:space="0" w:color="44546A"/>
              <w:right w:val="nil"/>
            </w:tcBorders>
            <w:shd w:val="clear" w:color="auto" w:fill="auto"/>
            <w:vAlign w:val="center"/>
            <w:hideMark/>
          </w:tcPr>
          <w:p w14:paraId="70309C10"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lastRenderedPageBreak/>
              <w:t>Miguel Ceara Hatton</w:t>
            </w:r>
            <w:r w:rsidRPr="000A13E7">
              <w:rPr>
                <w:rFonts w:ascii="Times New Roman" w:eastAsia="Times New Roman" w:hAnsi="Times New Roman"/>
                <w:b/>
                <w:bCs/>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Ministro</w:t>
            </w:r>
            <w:proofErr w:type="gramEnd"/>
            <w:r w:rsidRPr="000A13E7">
              <w:rPr>
                <w:rFonts w:ascii="Times New Roman" w:eastAsia="Times New Roman" w:hAnsi="Times New Roman"/>
                <w:color w:val="4C4747"/>
                <w:sz w:val="24"/>
                <w:szCs w:val="24"/>
                <w:lang w:val="es-ES_tradnl" w:eastAsia="es-DO"/>
              </w:rPr>
              <w:t xml:space="preserve"> de Economía, Planificación y Desarrollo</w:t>
            </w:r>
          </w:p>
        </w:tc>
      </w:tr>
      <w:tr w:rsidR="000A13E7" w:rsidRPr="000A13E7" w14:paraId="2B98E1BD" w14:textId="77777777" w:rsidTr="000A13E7">
        <w:trPr>
          <w:trHeight w:val="945"/>
          <w:jc w:val="center"/>
        </w:trPr>
        <w:tc>
          <w:tcPr>
            <w:tcW w:w="2290" w:type="pct"/>
            <w:tcBorders>
              <w:top w:val="nil"/>
              <w:left w:val="nil"/>
              <w:bottom w:val="nil"/>
              <w:right w:val="nil"/>
            </w:tcBorders>
            <w:shd w:val="clear" w:color="auto" w:fill="auto"/>
            <w:vAlign w:val="center"/>
            <w:hideMark/>
          </w:tcPr>
          <w:p w14:paraId="14CFA469"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bookmarkStart w:id="8" w:name="_Hlk86842980"/>
            <w:r w:rsidRPr="000A13E7">
              <w:rPr>
                <w:rFonts w:ascii="Times New Roman" w:eastAsia="Times New Roman" w:hAnsi="Times New Roman"/>
                <w:b/>
                <w:bCs/>
                <w:color w:val="4C4747"/>
                <w:sz w:val="24"/>
                <w:szCs w:val="24"/>
                <w:lang w:val="es-ES_tradnl" w:eastAsia="es-DO"/>
              </w:rPr>
              <w:t>Pável Ernesto Isa Contreras</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Viceministro</w:t>
            </w:r>
            <w:proofErr w:type="gramEnd"/>
            <w:r w:rsidRPr="000A13E7">
              <w:rPr>
                <w:rFonts w:ascii="Times New Roman" w:eastAsia="Times New Roman" w:hAnsi="Times New Roman"/>
                <w:color w:val="4C4747"/>
                <w:sz w:val="24"/>
                <w:szCs w:val="24"/>
                <w:lang w:val="es-ES_tradnl" w:eastAsia="es-DO"/>
              </w:rPr>
              <w:t xml:space="preserve"> de Planificación</w:t>
            </w:r>
          </w:p>
        </w:tc>
        <w:tc>
          <w:tcPr>
            <w:tcW w:w="2710" w:type="pct"/>
            <w:tcBorders>
              <w:top w:val="nil"/>
              <w:left w:val="nil"/>
              <w:bottom w:val="nil"/>
              <w:right w:val="nil"/>
            </w:tcBorders>
            <w:shd w:val="clear" w:color="auto" w:fill="auto"/>
            <w:vAlign w:val="center"/>
            <w:hideMark/>
          </w:tcPr>
          <w:p w14:paraId="7CE3008B"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Olaya Dotel Caraballo</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Viceministra</w:t>
            </w:r>
            <w:proofErr w:type="gramEnd"/>
            <w:r w:rsidRPr="000A13E7">
              <w:rPr>
                <w:rFonts w:ascii="Times New Roman" w:eastAsia="Times New Roman" w:hAnsi="Times New Roman"/>
                <w:color w:val="4C4747"/>
                <w:sz w:val="24"/>
                <w:szCs w:val="24"/>
                <w:lang w:val="es-ES_tradnl" w:eastAsia="es-DO"/>
              </w:rPr>
              <w:t xml:space="preserve"> de Cooperación Internacional</w:t>
            </w:r>
          </w:p>
        </w:tc>
      </w:tr>
      <w:tr w:rsidR="000A13E7" w:rsidRPr="000A13E7" w14:paraId="76032844" w14:textId="77777777" w:rsidTr="000A13E7">
        <w:trPr>
          <w:trHeight w:val="945"/>
          <w:jc w:val="center"/>
        </w:trPr>
        <w:tc>
          <w:tcPr>
            <w:tcW w:w="2290" w:type="pct"/>
            <w:tcBorders>
              <w:top w:val="single" w:sz="4" w:space="0" w:color="44546A"/>
              <w:left w:val="nil"/>
              <w:bottom w:val="nil"/>
              <w:right w:val="nil"/>
            </w:tcBorders>
            <w:shd w:val="clear" w:color="auto" w:fill="auto"/>
            <w:vAlign w:val="center"/>
            <w:hideMark/>
          </w:tcPr>
          <w:p w14:paraId="2318D246"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Yamel Martín Valera Castillo</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Viceministro</w:t>
            </w:r>
            <w:proofErr w:type="gramEnd"/>
            <w:r w:rsidRPr="000A13E7">
              <w:rPr>
                <w:rFonts w:ascii="Times New Roman" w:eastAsia="Times New Roman" w:hAnsi="Times New Roman"/>
                <w:color w:val="4C4747"/>
                <w:sz w:val="24"/>
                <w:szCs w:val="24"/>
                <w:lang w:val="es-ES_tradnl" w:eastAsia="es-DO"/>
              </w:rPr>
              <w:t xml:space="preserve"> Administrativo Financiero</w:t>
            </w:r>
          </w:p>
        </w:tc>
        <w:tc>
          <w:tcPr>
            <w:tcW w:w="2710" w:type="pct"/>
            <w:tcBorders>
              <w:top w:val="single" w:sz="4" w:space="0" w:color="44546A"/>
              <w:left w:val="nil"/>
              <w:bottom w:val="nil"/>
              <w:right w:val="nil"/>
            </w:tcBorders>
            <w:shd w:val="clear" w:color="auto" w:fill="auto"/>
            <w:vAlign w:val="center"/>
            <w:hideMark/>
          </w:tcPr>
          <w:p w14:paraId="0A478D44" w14:textId="303DB5A5"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Domingo Matías Hernández</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Viceministro</w:t>
            </w:r>
            <w:proofErr w:type="gramEnd"/>
            <w:r w:rsidRPr="000A13E7">
              <w:rPr>
                <w:rFonts w:ascii="Times New Roman" w:eastAsia="Times New Roman" w:hAnsi="Times New Roman"/>
                <w:color w:val="4C4747"/>
                <w:sz w:val="24"/>
                <w:szCs w:val="24"/>
                <w:lang w:val="es-ES_tradnl" w:eastAsia="es-DO"/>
              </w:rPr>
              <w:t xml:space="preserve"> del Ordenamiento Territorial</w:t>
            </w:r>
            <w:r w:rsidR="00897173">
              <w:rPr>
                <w:rFonts w:ascii="Times New Roman" w:eastAsia="Times New Roman" w:hAnsi="Times New Roman"/>
                <w:color w:val="4C4747"/>
                <w:sz w:val="24"/>
                <w:szCs w:val="24"/>
                <w:lang w:val="es-ES_tradnl" w:eastAsia="es-DO"/>
              </w:rPr>
              <w:t xml:space="preserve"> y Desarrollo Regional</w:t>
            </w:r>
          </w:p>
        </w:tc>
      </w:tr>
      <w:tr w:rsidR="000A13E7" w:rsidRPr="000A13E7" w14:paraId="3016DB53" w14:textId="77777777" w:rsidTr="000A13E7">
        <w:trPr>
          <w:trHeight w:val="945"/>
          <w:jc w:val="center"/>
        </w:trPr>
        <w:tc>
          <w:tcPr>
            <w:tcW w:w="2290" w:type="pct"/>
            <w:tcBorders>
              <w:top w:val="single" w:sz="4" w:space="0" w:color="44546A"/>
              <w:left w:val="nil"/>
              <w:bottom w:val="nil"/>
              <w:right w:val="nil"/>
            </w:tcBorders>
            <w:shd w:val="clear" w:color="auto" w:fill="auto"/>
            <w:vAlign w:val="center"/>
            <w:hideMark/>
          </w:tcPr>
          <w:p w14:paraId="722CAC3D"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Alexis Cruz Rodríguez</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Viceministro</w:t>
            </w:r>
            <w:proofErr w:type="gramEnd"/>
            <w:r w:rsidRPr="000A13E7">
              <w:rPr>
                <w:rFonts w:ascii="Times New Roman" w:eastAsia="Times New Roman" w:hAnsi="Times New Roman"/>
                <w:color w:val="4C4747"/>
                <w:sz w:val="24"/>
                <w:szCs w:val="24"/>
                <w:lang w:val="es-ES_tradnl" w:eastAsia="es-DO"/>
              </w:rPr>
              <w:t xml:space="preserve"> de Análisis Económico y Social</w:t>
            </w:r>
          </w:p>
        </w:tc>
        <w:tc>
          <w:tcPr>
            <w:tcW w:w="2710" w:type="pct"/>
            <w:tcBorders>
              <w:top w:val="single" w:sz="4" w:space="0" w:color="44546A"/>
              <w:left w:val="nil"/>
              <w:bottom w:val="nil"/>
              <w:right w:val="nil"/>
            </w:tcBorders>
            <w:shd w:val="clear" w:color="auto" w:fill="auto"/>
            <w:vAlign w:val="center"/>
            <w:hideMark/>
          </w:tcPr>
          <w:p w14:paraId="36D8A3F6"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Ranulfo Rodríguez Mejía</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w:t>
            </w:r>
            <w:proofErr w:type="gramEnd"/>
            <w:r w:rsidRPr="000A13E7">
              <w:rPr>
                <w:rFonts w:ascii="Times New Roman" w:eastAsia="Times New Roman" w:hAnsi="Times New Roman"/>
                <w:color w:val="4C4747"/>
                <w:sz w:val="24"/>
                <w:szCs w:val="24"/>
                <w:lang w:val="es-ES_tradnl" w:eastAsia="es-DO"/>
              </w:rPr>
              <w:t xml:space="preserve"> de Gabinete</w:t>
            </w:r>
          </w:p>
        </w:tc>
      </w:tr>
      <w:tr w:rsidR="000A13E7" w:rsidRPr="000A13E7" w14:paraId="4349579D" w14:textId="77777777" w:rsidTr="000A13E7">
        <w:trPr>
          <w:trHeight w:val="945"/>
          <w:jc w:val="center"/>
        </w:trPr>
        <w:tc>
          <w:tcPr>
            <w:tcW w:w="2290" w:type="pct"/>
            <w:tcBorders>
              <w:top w:val="single" w:sz="4" w:space="0" w:color="44546A"/>
              <w:left w:val="nil"/>
              <w:bottom w:val="nil"/>
              <w:right w:val="nil"/>
            </w:tcBorders>
            <w:shd w:val="clear" w:color="auto" w:fill="auto"/>
            <w:vAlign w:val="center"/>
            <w:hideMark/>
          </w:tcPr>
          <w:p w14:paraId="77E8D983"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Martin Francos Rodríguez</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 General</w:t>
            </w:r>
            <w:proofErr w:type="gramEnd"/>
            <w:r w:rsidRPr="000A13E7">
              <w:rPr>
                <w:rFonts w:ascii="Times New Roman" w:eastAsia="Times New Roman" w:hAnsi="Times New Roman"/>
                <w:color w:val="4C4747"/>
                <w:sz w:val="24"/>
                <w:szCs w:val="24"/>
                <w:lang w:val="es-ES_tradnl" w:eastAsia="es-DO"/>
              </w:rPr>
              <w:t xml:space="preserve"> de Inversión Pública</w:t>
            </w:r>
          </w:p>
        </w:tc>
        <w:tc>
          <w:tcPr>
            <w:tcW w:w="2710" w:type="pct"/>
            <w:tcBorders>
              <w:top w:val="single" w:sz="4" w:space="0" w:color="44546A"/>
              <w:left w:val="nil"/>
              <w:bottom w:val="nil"/>
              <w:right w:val="nil"/>
            </w:tcBorders>
            <w:shd w:val="clear" w:color="auto" w:fill="auto"/>
            <w:vAlign w:val="center"/>
            <w:hideMark/>
          </w:tcPr>
          <w:p w14:paraId="3AED790A"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Erick Dorrejo Medina</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w:t>
            </w:r>
            <w:proofErr w:type="gramEnd"/>
            <w:r w:rsidRPr="000A13E7">
              <w:rPr>
                <w:rFonts w:ascii="Times New Roman" w:eastAsia="Times New Roman" w:hAnsi="Times New Roman"/>
                <w:color w:val="4C4747"/>
                <w:sz w:val="24"/>
                <w:szCs w:val="24"/>
                <w:lang w:val="es-ES_tradnl" w:eastAsia="es-DO"/>
              </w:rPr>
              <w:t xml:space="preserve"> de Políticas de Desarrollo de la Zona Fronteriza</w:t>
            </w:r>
          </w:p>
        </w:tc>
      </w:tr>
      <w:tr w:rsidR="000A13E7" w:rsidRPr="000A13E7" w14:paraId="580384C6" w14:textId="77777777" w:rsidTr="000A13E7">
        <w:trPr>
          <w:trHeight w:val="945"/>
          <w:jc w:val="center"/>
        </w:trPr>
        <w:tc>
          <w:tcPr>
            <w:tcW w:w="2290" w:type="pct"/>
            <w:tcBorders>
              <w:top w:val="single" w:sz="4" w:space="0" w:color="44546A"/>
              <w:left w:val="nil"/>
              <w:bottom w:val="nil"/>
              <w:right w:val="nil"/>
            </w:tcBorders>
            <w:shd w:val="clear" w:color="auto" w:fill="auto"/>
            <w:vAlign w:val="center"/>
            <w:hideMark/>
          </w:tcPr>
          <w:p w14:paraId="6FB2F9D9"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Luis Madera Sued</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 General</w:t>
            </w:r>
            <w:proofErr w:type="gramEnd"/>
            <w:r w:rsidRPr="000A13E7">
              <w:rPr>
                <w:rFonts w:ascii="Times New Roman" w:eastAsia="Times New Roman" w:hAnsi="Times New Roman"/>
                <w:color w:val="4C4747"/>
                <w:sz w:val="24"/>
                <w:szCs w:val="24"/>
                <w:lang w:val="es-ES_tradnl" w:eastAsia="es-DO"/>
              </w:rPr>
              <w:t xml:space="preserve"> de Desarrollo Económico y Social</w:t>
            </w:r>
          </w:p>
        </w:tc>
        <w:tc>
          <w:tcPr>
            <w:tcW w:w="2710" w:type="pct"/>
            <w:tcBorders>
              <w:top w:val="single" w:sz="4" w:space="0" w:color="44546A"/>
              <w:left w:val="nil"/>
              <w:bottom w:val="nil"/>
              <w:right w:val="nil"/>
            </w:tcBorders>
            <w:shd w:val="clear" w:color="auto" w:fill="auto"/>
            <w:vAlign w:val="center"/>
            <w:hideMark/>
          </w:tcPr>
          <w:p w14:paraId="4027F58A" w14:textId="306AF1F5" w:rsidR="000A13E7" w:rsidRPr="000A13E7" w:rsidRDefault="00897173" w:rsidP="000A13E7">
            <w:pPr>
              <w:spacing w:after="0" w:line="240" w:lineRule="auto"/>
              <w:jc w:val="center"/>
              <w:rPr>
                <w:rFonts w:ascii="Times New Roman" w:eastAsia="Times New Roman" w:hAnsi="Times New Roman"/>
                <w:color w:val="4C4747"/>
                <w:sz w:val="24"/>
                <w:szCs w:val="24"/>
                <w:lang w:val="es-DO" w:eastAsia="es-DO"/>
              </w:rPr>
            </w:pPr>
            <w:proofErr w:type="gramStart"/>
            <w:r w:rsidRPr="00897173">
              <w:rPr>
                <w:rFonts w:ascii="Times New Roman" w:eastAsia="Times New Roman" w:hAnsi="Times New Roman"/>
                <w:b/>
                <w:bCs/>
                <w:color w:val="4C4747"/>
                <w:sz w:val="24"/>
                <w:szCs w:val="24"/>
                <w:lang w:val="es-ES_tradnl" w:eastAsia="es-DO"/>
              </w:rPr>
              <w:t>Rossana  Arias</w:t>
            </w:r>
            <w:proofErr w:type="gramEnd"/>
            <w:r w:rsidR="000A13E7" w:rsidRPr="000A13E7">
              <w:rPr>
                <w:rFonts w:ascii="Times New Roman" w:eastAsia="Times New Roman" w:hAnsi="Times New Roman"/>
                <w:color w:val="4C4747"/>
                <w:sz w:val="24"/>
                <w:szCs w:val="24"/>
                <w:lang w:val="es-ES_tradnl" w:eastAsia="es-DO"/>
              </w:rPr>
              <w:br/>
              <w:t>Director</w:t>
            </w:r>
            <w:r w:rsidR="001A1263">
              <w:rPr>
                <w:rFonts w:ascii="Times New Roman" w:eastAsia="Times New Roman" w:hAnsi="Times New Roman"/>
                <w:color w:val="4C4747"/>
                <w:sz w:val="24"/>
                <w:szCs w:val="24"/>
                <w:lang w:val="es-ES_tradnl" w:eastAsia="es-DO"/>
              </w:rPr>
              <w:t>a</w:t>
            </w:r>
            <w:r w:rsidR="000A13E7" w:rsidRPr="000A13E7">
              <w:rPr>
                <w:rFonts w:ascii="Times New Roman" w:eastAsia="Times New Roman" w:hAnsi="Times New Roman"/>
                <w:color w:val="4C4747"/>
                <w:sz w:val="24"/>
                <w:szCs w:val="24"/>
                <w:lang w:val="es-ES_tradnl" w:eastAsia="es-DO"/>
              </w:rPr>
              <w:t xml:space="preserve"> General de Cooperación Bilateral</w:t>
            </w:r>
          </w:p>
        </w:tc>
      </w:tr>
      <w:tr w:rsidR="000A13E7" w:rsidRPr="000A13E7" w14:paraId="29CAE51C" w14:textId="77777777" w:rsidTr="000A13E7">
        <w:trPr>
          <w:trHeight w:val="1260"/>
          <w:jc w:val="center"/>
        </w:trPr>
        <w:tc>
          <w:tcPr>
            <w:tcW w:w="2290" w:type="pct"/>
            <w:tcBorders>
              <w:top w:val="single" w:sz="4" w:space="0" w:color="44546A"/>
              <w:left w:val="nil"/>
              <w:bottom w:val="nil"/>
              <w:right w:val="nil"/>
            </w:tcBorders>
            <w:shd w:val="clear" w:color="auto" w:fill="auto"/>
            <w:vAlign w:val="center"/>
            <w:hideMark/>
          </w:tcPr>
          <w:p w14:paraId="1A099160"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Sandra Lara</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Directora General</w:t>
            </w:r>
            <w:proofErr w:type="gramEnd"/>
            <w:r w:rsidRPr="000A13E7">
              <w:rPr>
                <w:rFonts w:ascii="Times New Roman" w:eastAsia="Times New Roman" w:hAnsi="Times New Roman"/>
                <w:color w:val="4C4747"/>
                <w:sz w:val="24"/>
                <w:szCs w:val="24"/>
                <w:lang w:val="es-ES_tradnl" w:eastAsia="es-DO"/>
              </w:rPr>
              <w:t xml:space="preserve"> de Cooperación Multilateral</w:t>
            </w:r>
          </w:p>
        </w:tc>
        <w:tc>
          <w:tcPr>
            <w:tcW w:w="2710" w:type="pct"/>
            <w:tcBorders>
              <w:top w:val="single" w:sz="4" w:space="0" w:color="44546A"/>
              <w:left w:val="nil"/>
              <w:bottom w:val="nil"/>
              <w:right w:val="nil"/>
            </w:tcBorders>
            <w:shd w:val="clear" w:color="auto" w:fill="auto"/>
            <w:vAlign w:val="center"/>
            <w:hideMark/>
          </w:tcPr>
          <w:p w14:paraId="7C1AC37F"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Lety Melgen</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Directora</w:t>
            </w:r>
            <w:proofErr w:type="gramEnd"/>
            <w:r w:rsidRPr="000A13E7">
              <w:rPr>
                <w:rFonts w:ascii="Times New Roman" w:eastAsia="Times New Roman" w:hAnsi="Times New Roman"/>
                <w:color w:val="4C4747"/>
                <w:sz w:val="24"/>
                <w:szCs w:val="24"/>
                <w:lang w:val="es-ES_tradnl" w:eastAsia="es-DO"/>
              </w:rPr>
              <w:t xml:space="preserve"> de Análisis y Coordinación de la Cooperación Internacional</w:t>
            </w:r>
          </w:p>
        </w:tc>
      </w:tr>
      <w:tr w:rsidR="000A13E7" w:rsidRPr="000A13E7" w14:paraId="4C48AFE9" w14:textId="77777777" w:rsidTr="000A13E7">
        <w:trPr>
          <w:trHeight w:val="1575"/>
          <w:jc w:val="center"/>
        </w:trPr>
        <w:tc>
          <w:tcPr>
            <w:tcW w:w="2290" w:type="pct"/>
            <w:tcBorders>
              <w:top w:val="single" w:sz="4" w:space="0" w:color="44546A"/>
              <w:left w:val="nil"/>
              <w:bottom w:val="nil"/>
              <w:right w:val="nil"/>
            </w:tcBorders>
            <w:shd w:val="clear" w:color="auto" w:fill="auto"/>
            <w:vAlign w:val="center"/>
            <w:hideMark/>
          </w:tcPr>
          <w:p w14:paraId="67C43451" w14:textId="242691EF"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Vielka María Polanco Morales</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 xml:space="preserve">Directora </w:t>
            </w:r>
            <w:r w:rsidR="007F5852">
              <w:rPr>
                <w:rFonts w:ascii="Times New Roman" w:eastAsia="Times New Roman" w:hAnsi="Times New Roman"/>
                <w:color w:val="4C4747"/>
                <w:sz w:val="24"/>
                <w:szCs w:val="24"/>
                <w:lang w:val="es-ES_tradnl" w:eastAsia="es-DO"/>
              </w:rPr>
              <w:t>E</w:t>
            </w:r>
            <w:r w:rsidRPr="000A13E7">
              <w:rPr>
                <w:rFonts w:ascii="Times New Roman" w:eastAsia="Times New Roman" w:hAnsi="Times New Roman"/>
                <w:color w:val="4C4747"/>
                <w:sz w:val="24"/>
                <w:szCs w:val="24"/>
                <w:lang w:val="es-ES_tradnl" w:eastAsia="es-DO"/>
              </w:rPr>
              <w:t>jecutiva</w:t>
            </w:r>
            <w:proofErr w:type="gramEnd"/>
            <w:r w:rsidRPr="000A13E7">
              <w:rPr>
                <w:rFonts w:ascii="Times New Roman" w:eastAsia="Times New Roman" w:hAnsi="Times New Roman"/>
                <w:color w:val="4C4747"/>
                <w:sz w:val="24"/>
                <w:szCs w:val="24"/>
                <w:lang w:val="es-ES_tradnl" w:eastAsia="es-DO"/>
              </w:rPr>
              <w:t xml:space="preserve"> del Centro Nacional de Fomento y Promoción de Asociaciones sin Fines de Lucro</w:t>
            </w:r>
          </w:p>
        </w:tc>
        <w:tc>
          <w:tcPr>
            <w:tcW w:w="2710" w:type="pct"/>
            <w:tcBorders>
              <w:top w:val="single" w:sz="4" w:space="0" w:color="44546A"/>
              <w:left w:val="nil"/>
              <w:bottom w:val="nil"/>
              <w:right w:val="nil"/>
            </w:tcBorders>
            <w:shd w:val="clear" w:color="auto" w:fill="auto"/>
            <w:vAlign w:val="center"/>
            <w:hideMark/>
          </w:tcPr>
          <w:p w14:paraId="6D17FCC3" w14:textId="5B40901B" w:rsidR="000A13E7" w:rsidRPr="000A13E7" w:rsidRDefault="00897173" w:rsidP="000A13E7">
            <w:pPr>
              <w:spacing w:after="0" w:line="240" w:lineRule="auto"/>
              <w:jc w:val="center"/>
              <w:rPr>
                <w:rFonts w:ascii="Times New Roman" w:eastAsia="Times New Roman" w:hAnsi="Times New Roman"/>
                <w:color w:val="4C4747"/>
                <w:sz w:val="24"/>
                <w:szCs w:val="24"/>
                <w:lang w:val="es-DO" w:eastAsia="es-DO"/>
              </w:rPr>
            </w:pPr>
            <w:r w:rsidRPr="00897173">
              <w:rPr>
                <w:rFonts w:ascii="Times New Roman" w:eastAsia="Times New Roman" w:hAnsi="Times New Roman"/>
                <w:b/>
                <w:bCs/>
                <w:color w:val="4C4747"/>
                <w:sz w:val="24"/>
                <w:szCs w:val="24"/>
                <w:lang w:val="es-ES_tradnl" w:eastAsia="es-DO"/>
              </w:rPr>
              <w:t>Semari Santana</w:t>
            </w:r>
            <w:r w:rsidR="000A13E7" w:rsidRPr="000A13E7">
              <w:rPr>
                <w:rFonts w:ascii="Times New Roman" w:eastAsia="Times New Roman" w:hAnsi="Times New Roman"/>
                <w:color w:val="4C4747"/>
                <w:sz w:val="24"/>
                <w:szCs w:val="24"/>
                <w:lang w:val="es-ES_tradnl" w:eastAsia="es-DO"/>
              </w:rPr>
              <w:br/>
            </w:r>
            <w:proofErr w:type="gramStart"/>
            <w:r w:rsidR="000A13E7" w:rsidRPr="000A13E7">
              <w:rPr>
                <w:rFonts w:ascii="Times New Roman" w:eastAsia="Times New Roman" w:hAnsi="Times New Roman"/>
                <w:color w:val="4C4747"/>
                <w:sz w:val="24"/>
                <w:szCs w:val="24"/>
                <w:lang w:val="es-ES_tradnl" w:eastAsia="es-DO"/>
              </w:rPr>
              <w:t>Director</w:t>
            </w:r>
            <w:proofErr w:type="gramEnd"/>
            <w:r>
              <w:rPr>
                <w:rFonts w:ascii="Times New Roman" w:eastAsia="Times New Roman" w:hAnsi="Times New Roman"/>
                <w:color w:val="4C4747"/>
                <w:sz w:val="24"/>
                <w:szCs w:val="24"/>
                <w:lang w:val="es-ES_tradnl" w:eastAsia="es-DO"/>
              </w:rPr>
              <w:t xml:space="preserve"> </w:t>
            </w:r>
            <w:r w:rsidR="005E157A">
              <w:rPr>
                <w:rFonts w:ascii="Times New Roman" w:eastAsia="Times New Roman" w:hAnsi="Times New Roman"/>
                <w:color w:val="4C4747"/>
                <w:sz w:val="24"/>
                <w:szCs w:val="24"/>
                <w:lang w:val="es-ES_tradnl" w:eastAsia="es-DO"/>
              </w:rPr>
              <w:t>Financiero</w:t>
            </w:r>
          </w:p>
        </w:tc>
      </w:tr>
      <w:tr w:rsidR="000A13E7" w:rsidRPr="000A13E7" w14:paraId="65D0BD86" w14:textId="77777777" w:rsidTr="000A13E7">
        <w:trPr>
          <w:trHeight w:val="945"/>
          <w:jc w:val="center"/>
        </w:trPr>
        <w:tc>
          <w:tcPr>
            <w:tcW w:w="2290" w:type="pct"/>
            <w:tcBorders>
              <w:top w:val="single" w:sz="4" w:space="0" w:color="44546A"/>
              <w:left w:val="nil"/>
              <w:bottom w:val="nil"/>
              <w:right w:val="nil"/>
            </w:tcBorders>
            <w:shd w:val="clear" w:color="auto" w:fill="auto"/>
            <w:vAlign w:val="center"/>
            <w:hideMark/>
          </w:tcPr>
          <w:p w14:paraId="1B916D37"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Gilberto Reynoso Sánchez</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w:t>
            </w:r>
            <w:proofErr w:type="gramEnd"/>
            <w:r w:rsidRPr="000A13E7">
              <w:rPr>
                <w:rFonts w:ascii="Times New Roman" w:eastAsia="Times New Roman" w:hAnsi="Times New Roman"/>
                <w:color w:val="4C4747"/>
                <w:sz w:val="24"/>
                <w:szCs w:val="24"/>
                <w:lang w:val="es-ES_tradnl" w:eastAsia="es-DO"/>
              </w:rPr>
              <w:t xml:space="preserve"> del Gabinete del Agua</w:t>
            </w:r>
          </w:p>
        </w:tc>
        <w:tc>
          <w:tcPr>
            <w:tcW w:w="2710" w:type="pct"/>
            <w:tcBorders>
              <w:top w:val="single" w:sz="4" w:space="0" w:color="44546A"/>
              <w:left w:val="nil"/>
              <w:bottom w:val="nil"/>
              <w:right w:val="nil"/>
            </w:tcBorders>
            <w:shd w:val="clear" w:color="auto" w:fill="auto"/>
            <w:vAlign w:val="center"/>
            <w:hideMark/>
          </w:tcPr>
          <w:p w14:paraId="35179C37"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Lidia Encarnación</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Directora</w:t>
            </w:r>
            <w:proofErr w:type="gramEnd"/>
            <w:r w:rsidRPr="000A13E7">
              <w:rPr>
                <w:rFonts w:ascii="Times New Roman" w:eastAsia="Times New Roman" w:hAnsi="Times New Roman"/>
                <w:color w:val="4C4747"/>
                <w:sz w:val="24"/>
                <w:szCs w:val="24"/>
                <w:lang w:val="es-ES_tradnl" w:eastAsia="es-DO"/>
              </w:rPr>
              <w:t xml:space="preserve"> de Cooperación Regional</w:t>
            </w:r>
          </w:p>
        </w:tc>
      </w:tr>
      <w:tr w:rsidR="000A13E7" w:rsidRPr="000A13E7" w14:paraId="1548CDAC" w14:textId="77777777" w:rsidTr="000A13E7">
        <w:trPr>
          <w:trHeight w:val="1260"/>
          <w:jc w:val="center"/>
        </w:trPr>
        <w:tc>
          <w:tcPr>
            <w:tcW w:w="2290" w:type="pct"/>
            <w:tcBorders>
              <w:top w:val="single" w:sz="4" w:space="0" w:color="44546A"/>
              <w:left w:val="nil"/>
              <w:bottom w:val="nil"/>
              <w:right w:val="nil"/>
            </w:tcBorders>
            <w:shd w:val="clear" w:color="auto" w:fill="auto"/>
            <w:vAlign w:val="center"/>
            <w:hideMark/>
          </w:tcPr>
          <w:p w14:paraId="1403ABD4"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Mar García Baliño</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Directora</w:t>
            </w:r>
            <w:proofErr w:type="gramEnd"/>
            <w:r w:rsidRPr="000A13E7">
              <w:rPr>
                <w:rFonts w:ascii="Times New Roman" w:eastAsia="Times New Roman" w:hAnsi="Times New Roman"/>
                <w:color w:val="4C4747"/>
                <w:sz w:val="24"/>
                <w:szCs w:val="24"/>
                <w:lang w:val="es-ES_tradnl" w:eastAsia="es-DO"/>
              </w:rPr>
              <w:t xml:space="preserve"> Institucional de Planificación y Desarrollo</w:t>
            </w:r>
          </w:p>
        </w:tc>
        <w:tc>
          <w:tcPr>
            <w:tcW w:w="2710" w:type="pct"/>
            <w:tcBorders>
              <w:top w:val="single" w:sz="4" w:space="0" w:color="44546A"/>
              <w:left w:val="nil"/>
              <w:bottom w:val="nil"/>
              <w:right w:val="nil"/>
            </w:tcBorders>
            <w:shd w:val="clear" w:color="auto" w:fill="auto"/>
            <w:vAlign w:val="center"/>
            <w:hideMark/>
          </w:tcPr>
          <w:p w14:paraId="6BE397F0"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Bernardo Hirán Sánchez Melo</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w:t>
            </w:r>
            <w:proofErr w:type="gramEnd"/>
            <w:r w:rsidRPr="000A13E7">
              <w:rPr>
                <w:rFonts w:ascii="Times New Roman" w:eastAsia="Times New Roman" w:hAnsi="Times New Roman"/>
                <w:color w:val="4C4747"/>
                <w:sz w:val="24"/>
                <w:szCs w:val="24"/>
                <w:lang w:val="es-ES_tradnl" w:eastAsia="es-DO"/>
              </w:rPr>
              <w:t xml:space="preserve"> del Centro de Capacitación en Planificación e Inversión Pública</w:t>
            </w:r>
          </w:p>
        </w:tc>
      </w:tr>
      <w:tr w:rsidR="000A13E7" w:rsidRPr="000A13E7" w14:paraId="6D9BBAC7" w14:textId="77777777" w:rsidTr="000A13E7">
        <w:trPr>
          <w:trHeight w:val="945"/>
          <w:jc w:val="center"/>
        </w:trPr>
        <w:tc>
          <w:tcPr>
            <w:tcW w:w="2290" w:type="pct"/>
            <w:tcBorders>
              <w:top w:val="single" w:sz="4" w:space="0" w:color="44546A"/>
              <w:left w:val="nil"/>
              <w:bottom w:val="nil"/>
              <w:right w:val="nil"/>
            </w:tcBorders>
            <w:shd w:val="clear" w:color="auto" w:fill="auto"/>
            <w:vAlign w:val="center"/>
            <w:hideMark/>
          </w:tcPr>
          <w:p w14:paraId="25070026"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Águeda Suarez Ortiz</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Directora</w:t>
            </w:r>
            <w:proofErr w:type="gramEnd"/>
            <w:r w:rsidRPr="000A13E7">
              <w:rPr>
                <w:rFonts w:ascii="Times New Roman" w:eastAsia="Times New Roman" w:hAnsi="Times New Roman"/>
                <w:color w:val="4C4747"/>
                <w:sz w:val="24"/>
                <w:szCs w:val="24"/>
                <w:lang w:val="es-ES_tradnl" w:eastAsia="es-DO"/>
              </w:rPr>
              <w:t xml:space="preserve"> de Recursos Humanos</w:t>
            </w:r>
          </w:p>
        </w:tc>
        <w:tc>
          <w:tcPr>
            <w:tcW w:w="2710" w:type="pct"/>
            <w:tcBorders>
              <w:top w:val="single" w:sz="4" w:space="0" w:color="44546A"/>
              <w:left w:val="nil"/>
              <w:bottom w:val="nil"/>
              <w:right w:val="nil"/>
            </w:tcBorders>
            <w:shd w:val="clear" w:color="auto" w:fill="auto"/>
            <w:vAlign w:val="center"/>
            <w:hideMark/>
          </w:tcPr>
          <w:p w14:paraId="189D8248" w14:textId="6CADA239"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Gilberto E. Valdez Garrido</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w:t>
            </w:r>
            <w:proofErr w:type="gramEnd"/>
            <w:r w:rsidRPr="000A13E7">
              <w:rPr>
                <w:rFonts w:ascii="Times New Roman" w:eastAsia="Times New Roman" w:hAnsi="Times New Roman"/>
                <w:color w:val="4C4747"/>
                <w:sz w:val="24"/>
                <w:szCs w:val="24"/>
                <w:lang w:val="es-ES_tradnl" w:eastAsia="es-DO"/>
              </w:rPr>
              <w:t xml:space="preserve"> Administrativo</w:t>
            </w:r>
          </w:p>
        </w:tc>
      </w:tr>
      <w:tr w:rsidR="000A13E7" w:rsidRPr="000A13E7" w14:paraId="1EB98A48" w14:textId="77777777" w:rsidTr="000A13E7">
        <w:trPr>
          <w:trHeight w:val="945"/>
          <w:jc w:val="center"/>
        </w:trPr>
        <w:tc>
          <w:tcPr>
            <w:tcW w:w="2290" w:type="pct"/>
            <w:tcBorders>
              <w:top w:val="single" w:sz="4" w:space="0" w:color="44546A"/>
              <w:left w:val="nil"/>
              <w:bottom w:val="nil"/>
              <w:right w:val="nil"/>
            </w:tcBorders>
            <w:shd w:val="clear" w:color="auto" w:fill="auto"/>
            <w:vAlign w:val="center"/>
            <w:hideMark/>
          </w:tcPr>
          <w:p w14:paraId="0A594E18"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lastRenderedPageBreak/>
              <w:t>Marchelo Robles de Jesús</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w:t>
            </w:r>
            <w:proofErr w:type="gramEnd"/>
            <w:r w:rsidRPr="000A13E7">
              <w:rPr>
                <w:rFonts w:ascii="Times New Roman" w:eastAsia="Times New Roman" w:hAnsi="Times New Roman"/>
                <w:color w:val="4C4747"/>
                <w:sz w:val="24"/>
                <w:szCs w:val="24"/>
                <w:lang w:val="es-ES_tradnl" w:eastAsia="es-DO"/>
              </w:rPr>
              <w:t xml:space="preserve"> de Control Interno</w:t>
            </w:r>
          </w:p>
        </w:tc>
        <w:tc>
          <w:tcPr>
            <w:tcW w:w="2710" w:type="pct"/>
            <w:tcBorders>
              <w:top w:val="single" w:sz="4" w:space="0" w:color="44546A"/>
              <w:left w:val="nil"/>
              <w:bottom w:val="nil"/>
              <w:right w:val="nil"/>
            </w:tcBorders>
            <w:shd w:val="clear" w:color="auto" w:fill="auto"/>
            <w:vAlign w:val="center"/>
            <w:hideMark/>
          </w:tcPr>
          <w:p w14:paraId="1F15B47B"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Luz Del Carmen Feliz</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Directora</w:t>
            </w:r>
            <w:proofErr w:type="gramEnd"/>
            <w:r w:rsidRPr="000A13E7">
              <w:rPr>
                <w:rFonts w:ascii="Times New Roman" w:eastAsia="Times New Roman" w:hAnsi="Times New Roman"/>
                <w:color w:val="4C4747"/>
                <w:sz w:val="24"/>
                <w:szCs w:val="24"/>
                <w:lang w:val="es-ES_tradnl" w:eastAsia="es-DO"/>
              </w:rPr>
              <w:t xml:space="preserve"> de Tecnología de la Información y Comunicación</w:t>
            </w:r>
          </w:p>
        </w:tc>
      </w:tr>
      <w:tr w:rsidR="000A13E7" w:rsidRPr="000A13E7" w14:paraId="15CD1D8E" w14:textId="77777777" w:rsidTr="00897173">
        <w:trPr>
          <w:trHeight w:val="630"/>
          <w:jc w:val="center"/>
        </w:trPr>
        <w:tc>
          <w:tcPr>
            <w:tcW w:w="2290" w:type="pct"/>
            <w:tcBorders>
              <w:top w:val="single" w:sz="4" w:space="0" w:color="44546A"/>
              <w:left w:val="nil"/>
              <w:bottom w:val="single" w:sz="4" w:space="0" w:color="44546A"/>
              <w:right w:val="nil"/>
            </w:tcBorders>
            <w:shd w:val="clear" w:color="auto" w:fill="auto"/>
            <w:vAlign w:val="center"/>
            <w:hideMark/>
          </w:tcPr>
          <w:p w14:paraId="4EFABD74" w14:textId="77777777"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Elvira Lora Peña</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Directora</w:t>
            </w:r>
            <w:proofErr w:type="gramEnd"/>
            <w:r w:rsidRPr="000A13E7">
              <w:rPr>
                <w:rFonts w:ascii="Times New Roman" w:eastAsia="Times New Roman" w:hAnsi="Times New Roman"/>
                <w:color w:val="4C4747"/>
                <w:sz w:val="24"/>
                <w:szCs w:val="24"/>
                <w:lang w:val="es-ES_tradnl" w:eastAsia="es-DO"/>
              </w:rPr>
              <w:t xml:space="preserve"> de Comunicaciones</w:t>
            </w:r>
          </w:p>
        </w:tc>
        <w:tc>
          <w:tcPr>
            <w:tcW w:w="2710" w:type="pct"/>
            <w:tcBorders>
              <w:top w:val="single" w:sz="4" w:space="0" w:color="44546A"/>
              <w:left w:val="nil"/>
              <w:bottom w:val="single" w:sz="4" w:space="0" w:color="44546A"/>
              <w:right w:val="nil"/>
            </w:tcBorders>
            <w:shd w:val="clear" w:color="auto" w:fill="auto"/>
            <w:vAlign w:val="center"/>
            <w:hideMark/>
          </w:tcPr>
          <w:p w14:paraId="0442E80E" w14:textId="350A0EF4" w:rsidR="000A13E7" w:rsidRPr="000A13E7" w:rsidRDefault="000A13E7" w:rsidP="000A13E7">
            <w:pPr>
              <w:spacing w:after="0" w:line="240" w:lineRule="auto"/>
              <w:jc w:val="center"/>
              <w:rPr>
                <w:rFonts w:ascii="Times New Roman" w:eastAsia="Times New Roman" w:hAnsi="Times New Roman"/>
                <w:color w:val="4C4747"/>
                <w:sz w:val="24"/>
                <w:szCs w:val="24"/>
                <w:lang w:val="es-DO" w:eastAsia="es-DO"/>
              </w:rPr>
            </w:pPr>
            <w:r w:rsidRPr="000A13E7">
              <w:rPr>
                <w:rFonts w:ascii="Times New Roman" w:eastAsia="Times New Roman" w:hAnsi="Times New Roman"/>
                <w:b/>
                <w:bCs/>
                <w:color w:val="4C4747"/>
                <w:sz w:val="24"/>
                <w:szCs w:val="24"/>
                <w:lang w:val="es-ES_tradnl" w:eastAsia="es-DO"/>
              </w:rPr>
              <w:t>Sheiner Adames Torres</w:t>
            </w:r>
            <w:r w:rsidRPr="000A13E7">
              <w:rPr>
                <w:rFonts w:ascii="Times New Roman" w:eastAsia="Times New Roman" w:hAnsi="Times New Roman"/>
                <w:color w:val="4C4747"/>
                <w:sz w:val="24"/>
                <w:szCs w:val="24"/>
                <w:lang w:val="es-ES_tradnl" w:eastAsia="es-DO"/>
              </w:rPr>
              <w:br/>
            </w:r>
            <w:proofErr w:type="gramStart"/>
            <w:r w:rsidRPr="000A13E7">
              <w:rPr>
                <w:rFonts w:ascii="Times New Roman" w:eastAsia="Times New Roman" w:hAnsi="Times New Roman"/>
                <w:color w:val="4C4747"/>
                <w:sz w:val="24"/>
                <w:szCs w:val="24"/>
                <w:lang w:val="es-ES_tradnl" w:eastAsia="es-DO"/>
              </w:rPr>
              <w:t>Director</w:t>
            </w:r>
            <w:proofErr w:type="gramEnd"/>
            <w:r w:rsidRPr="000A13E7">
              <w:rPr>
                <w:rFonts w:ascii="Times New Roman" w:eastAsia="Times New Roman" w:hAnsi="Times New Roman"/>
                <w:color w:val="4C4747"/>
                <w:sz w:val="24"/>
                <w:szCs w:val="24"/>
                <w:lang w:val="es-ES_tradnl" w:eastAsia="es-DO"/>
              </w:rPr>
              <w:t xml:space="preserve"> Jurídico</w:t>
            </w:r>
            <w:bookmarkEnd w:id="8"/>
          </w:p>
        </w:tc>
      </w:tr>
      <w:tr w:rsidR="00897173" w:rsidRPr="000A13E7" w14:paraId="48160850" w14:textId="77777777" w:rsidTr="001A1263">
        <w:trPr>
          <w:trHeight w:val="630"/>
          <w:jc w:val="center"/>
        </w:trPr>
        <w:tc>
          <w:tcPr>
            <w:tcW w:w="2290" w:type="pct"/>
            <w:tcBorders>
              <w:top w:val="single" w:sz="4" w:space="0" w:color="44546A"/>
              <w:left w:val="nil"/>
              <w:bottom w:val="single" w:sz="4" w:space="0" w:color="44546A"/>
              <w:right w:val="nil"/>
            </w:tcBorders>
            <w:shd w:val="clear" w:color="auto" w:fill="auto"/>
            <w:vAlign w:val="center"/>
          </w:tcPr>
          <w:p w14:paraId="24092718" w14:textId="77777777" w:rsidR="00897173" w:rsidRDefault="00897173" w:rsidP="000A13E7">
            <w:pPr>
              <w:spacing w:after="0" w:line="240" w:lineRule="auto"/>
              <w:jc w:val="center"/>
              <w:rPr>
                <w:rFonts w:ascii="Times New Roman" w:eastAsia="Times New Roman" w:hAnsi="Times New Roman"/>
                <w:b/>
                <w:bCs/>
                <w:color w:val="4C4747"/>
                <w:sz w:val="24"/>
                <w:szCs w:val="24"/>
                <w:lang w:val="es-ES_tradnl" w:eastAsia="es-DO"/>
              </w:rPr>
            </w:pPr>
            <w:r>
              <w:rPr>
                <w:rFonts w:ascii="Times New Roman" w:eastAsia="Times New Roman" w:hAnsi="Times New Roman"/>
                <w:b/>
                <w:bCs/>
                <w:color w:val="4C4747"/>
                <w:sz w:val="24"/>
                <w:szCs w:val="24"/>
                <w:lang w:val="es-ES_tradnl" w:eastAsia="es-DO"/>
              </w:rPr>
              <w:t>Luis Caraballo</w:t>
            </w:r>
          </w:p>
          <w:p w14:paraId="73BBA68D" w14:textId="55A622F1" w:rsidR="001A1263" w:rsidRPr="001A1263" w:rsidRDefault="001A1263" w:rsidP="000A13E7">
            <w:pPr>
              <w:spacing w:after="0" w:line="240" w:lineRule="auto"/>
              <w:jc w:val="center"/>
              <w:rPr>
                <w:rFonts w:ascii="Times New Roman" w:eastAsia="Times New Roman" w:hAnsi="Times New Roman"/>
                <w:bCs/>
                <w:color w:val="4C4747"/>
                <w:sz w:val="24"/>
                <w:szCs w:val="24"/>
                <w:lang w:val="es-ES_tradnl" w:eastAsia="es-DO"/>
              </w:rPr>
            </w:pPr>
            <w:r w:rsidRPr="001A1263">
              <w:rPr>
                <w:rFonts w:ascii="Times New Roman" w:eastAsia="Times New Roman" w:hAnsi="Times New Roman"/>
                <w:bCs/>
                <w:color w:val="4C4747"/>
                <w:sz w:val="24"/>
                <w:szCs w:val="24"/>
                <w:lang w:val="es-ES_tradnl" w:eastAsia="es-DO"/>
              </w:rPr>
              <w:t>Director de Promoción y Consejos de Desarrollo</w:t>
            </w:r>
          </w:p>
        </w:tc>
        <w:tc>
          <w:tcPr>
            <w:tcW w:w="2710" w:type="pct"/>
            <w:tcBorders>
              <w:top w:val="single" w:sz="4" w:space="0" w:color="44546A"/>
              <w:left w:val="nil"/>
              <w:bottom w:val="single" w:sz="4" w:space="0" w:color="44546A"/>
              <w:right w:val="nil"/>
            </w:tcBorders>
            <w:shd w:val="clear" w:color="auto" w:fill="auto"/>
            <w:vAlign w:val="center"/>
          </w:tcPr>
          <w:p w14:paraId="4B1FFFDD" w14:textId="77777777" w:rsidR="001A1263" w:rsidRPr="001A1263" w:rsidRDefault="001A1263" w:rsidP="001A1263">
            <w:pPr>
              <w:spacing w:after="0" w:line="240" w:lineRule="auto"/>
              <w:jc w:val="center"/>
              <w:rPr>
                <w:rFonts w:ascii="Times New Roman" w:eastAsia="Times New Roman" w:hAnsi="Times New Roman"/>
                <w:b/>
                <w:bCs/>
                <w:color w:val="4C4747"/>
                <w:sz w:val="24"/>
                <w:szCs w:val="24"/>
                <w:lang w:val="es-ES_tradnl" w:eastAsia="es-DO"/>
              </w:rPr>
            </w:pPr>
            <w:r w:rsidRPr="001A1263">
              <w:rPr>
                <w:rFonts w:ascii="Times New Roman" w:eastAsia="Times New Roman" w:hAnsi="Times New Roman"/>
                <w:b/>
                <w:bCs/>
                <w:color w:val="4C4747"/>
                <w:sz w:val="24"/>
                <w:szCs w:val="24"/>
                <w:lang w:val="es-ES_tradnl" w:eastAsia="es-DO"/>
              </w:rPr>
              <w:t>Mercedes Feliciano</w:t>
            </w:r>
          </w:p>
          <w:p w14:paraId="00F16756" w14:textId="37D5579F" w:rsidR="00897173" w:rsidRPr="001A1263" w:rsidRDefault="001A1263" w:rsidP="001A1263">
            <w:pPr>
              <w:spacing w:after="0" w:line="240" w:lineRule="auto"/>
              <w:jc w:val="center"/>
              <w:rPr>
                <w:rFonts w:ascii="Times New Roman" w:eastAsia="Times New Roman" w:hAnsi="Times New Roman"/>
                <w:bCs/>
                <w:color w:val="4C4747"/>
                <w:sz w:val="24"/>
                <w:szCs w:val="24"/>
                <w:lang w:val="es-ES_tradnl" w:eastAsia="es-DO"/>
              </w:rPr>
            </w:pPr>
            <w:r w:rsidRPr="001A1263">
              <w:rPr>
                <w:rFonts w:ascii="Times New Roman" w:eastAsia="Times New Roman" w:hAnsi="Times New Roman"/>
                <w:bCs/>
                <w:color w:val="4C4747"/>
                <w:sz w:val="24"/>
                <w:szCs w:val="24"/>
                <w:lang w:val="es-ES_tradnl" w:eastAsia="es-DO"/>
              </w:rPr>
              <w:t>Directora de Gestión de Riesgo de Desastre</w:t>
            </w:r>
            <w:r w:rsidR="00BD5AF8">
              <w:rPr>
                <w:rFonts w:ascii="Times New Roman" w:eastAsia="Times New Roman" w:hAnsi="Times New Roman"/>
                <w:bCs/>
                <w:color w:val="4C4747"/>
                <w:sz w:val="24"/>
                <w:szCs w:val="24"/>
                <w:lang w:val="es-ES_tradnl" w:eastAsia="es-DO"/>
              </w:rPr>
              <w:t>s</w:t>
            </w:r>
            <w:r w:rsidRPr="001A1263">
              <w:rPr>
                <w:rFonts w:ascii="Times New Roman" w:eastAsia="Times New Roman" w:hAnsi="Times New Roman"/>
                <w:bCs/>
                <w:color w:val="4C4747"/>
                <w:sz w:val="24"/>
                <w:szCs w:val="24"/>
                <w:lang w:val="es-ES_tradnl" w:eastAsia="es-DO"/>
              </w:rPr>
              <w:t xml:space="preserve"> y Cambio Climático</w:t>
            </w:r>
          </w:p>
        </w:tc>
      </w:tr>
      <w:tr w:rsidR="001A1263" w:rsidRPr="000A13E7" w14:paraId="354FAE69" w14:textId="77777777" w:rsidTr="001A1263">
        <w:trPr>
          <w:trHeight w:val="630"/>
          <w:jc w:val="center"/>
        </w:trPr>
        <w:tc>
          <w:tcPr>
            <w:tcW w:w="2290" w:type="pct"/>
            <w:tcBorders>
              <w:top w:val="single" w:sz="4" w:space="0" w:color="44546A"/>
              <w:left w:val="nil"/>
              <w:bottom w:val="single" w:sz="4" w:space="0" w:color="44546A"/>
              <w:right w:val="nil"/>
            </w:tcBorders>
            <w:shd w:val="clear" w:color="auto" w:fill="auto"/>
            <w:vAlign w:val="center"/>
          </w:tcPr>
          <w:p w14:paraId="7A0FE952" w14:textId="77777777" w:rsidR="001A1263" w:rsidRPr="001A1263" w:rsidRDefault="001A1263" w:rsidP="001A1263">
            <w:pPr>
              <w:spacing w:after="0" w:line="240" w:lineRule="auto"/>
              <w:jc w:val="center"/>
              <w:rPr>
                <w:rFonts w:ascii="Times New Roman" w:eastAsia="Times New Roman" w:hAnsi="Times New Roman"/>
                <w:b/>
                <w:bCs/>
                <w:color w:val="4C4747"/>
                <w:sz w:val="24"/>
                <w:szCs w:val="24"/>
                <w:lang w:val="es-ES_tradnl" w:eastAsia="es-DO"/>
              </w:rPr>
            </w:pPr>
            <w:r w:rsidRPr="001A1263">
              <w:rPr>
                <w:rFonts w:ascii="Times New Roman" w:eastAsia="Times New Roman" w:hAnsi="Times New Roman"/>
                <w:b/>
                <w:bCs/>
                <w:color w:val="4C4747"/>
                <w:sz w:val="24"/>
                <w:szCs w:val="24"/>
                <w:lang w:val="es-ES_tradnl" w:eastAsia="es-DO"/>
              </w:rPr>
              <w:t>Carlos Lizardo</w:t>
            </w:r>
          </w:p>
          <w:p w14:paraId="4F4DCC57" w14:textId="7B6423D3" w:rsidR="001A1263" w:rsidRPr="001A1263" w:rsidRDefault="001A1263" w:rsidP="001A1263">
            <w:pPr>
              <w:spacing w:after="0" w:line="240" w:lineRule="auto"/>
              <w:jc w:val="center"/>
              <w:rPr>
                <w:rFonts w:ascii="Times New Roman" w:eastAsia="Times New Roman" w:hAnsi="Times New Roman"/>
                <w:bCs/>
                <w:color w:val="4C4747"/>
                <w:sz w:val="24"/>
                <w:szCs w:val="24"/>
                <w:lang w:val="es-ES_tradnl" w:eastAsia="es-DO"/>
              </w:rPr>
            </w:pPr>
            <w:r w:rsidRPr="001A1263">
              <w:rPr>
                <w:rFonts w:ascii="Times New Roman" w:eastAsia="Times New Roman" w:hAnsi="Times New Roman"/>
                <w:bCs/>
                <w:color w:val="4C4747"/>
                <w:sz w:val="24"/>
                <w:szCs w:val="24"/>
                <w:lang w:val="es-ES_tradnl" w:eastAsia="es-DO"/>
              </w:rPr>
              <w:t>Director General</w:t>
            </w:r>
            <w:r w:rsidR="006928B1">
              <w:rPr>
                <w:rFonts w:ascii="Times New Roman" w:eastAsia="Times New Roman" w:hAnsi="Times New Roman"/>
                <w:bCs/>
                <w:color w:val="4C4747"/>
                <w:sz w:val="24"/>
                <w:szCs w:val="24"/>
                <w:lang w:val="es-ES_tradnl" w:eastAsia="es-DO"/>
              </w:rPr>
              <w:t xml:space="preserve"> </w:t>
            </w:r>
            <w:r w:rsidRPr="001A1263">
              <w:rPr>
                <w:rFonts w:ascii="Times New Roman" w:eastAsia="Times New Roman" w:hAnsi="Times New Roman"/>
                <w:bCs/>
                <w:color w:val="4C4747"/>
                <w:sz w:val="24"/>
                <w:szCs w:val="24"/>
                <w:lang w:val="es-ES_tradnl" w:eastAsia="es-DO"/>
              </w:rPr>
              <w:t>de Ordenamiento Territorial</w:t>
            </w:r>
          </w:p>
        </w:tc>
        <w:tc>
          <w:tcPr>
            <w:tcW w:w="2710" w:type="pct"/>
            <w:tcBorders>
              <w:top w:val="single" w:sz="4" w:space="0" w:color="44546A"/>
              <w:left w:val="nil"/>
              <w:bottom w:val="single" w:sz="4" w:space="0" w:color="44546A"/>
              <w:right w:val="nil"/>
            </w:tcBorders>
            <w:shd w:val="clear" w:color="auto" w:fill="auto"/>
            <w:vAlign w:val="center"/>
          </w:tcPr>
          <w:p w14:paraId="1ACF7C46" w14:textId="77777777" w:rsidR="001A1263" w:rsidRPr="001A1263" w:rsidRDefault="001A1263" w:rsidP="001A1263">
            <w:pPr>
              <w:spacing w:after="0" w:line="240" w:lineRule="auto"/>
              <w:jc w:val="center"/>
              <w:rPr>
                <w:rFonts w:ascii="Times New Roman" w:eastAsia="Times New Roman" w:hAnsi="Times New Roman"/>
                <w:b/>
                <w:bCs/>
                <w:color w:val="4C4747"/>
                <w:sz w:val="24"/>
                <w:szCs w:val="24"/>
                <w:lang w:val="es-ES_tradnl" w:eastAsia="es-DO"/>
              </w:rPr>
            </w:pPr>
            <w:r w:rsidRPr="001A1263">
              <w:rPr>
                <w:rFonts w:ascii="Times New Roman" w:eastAsia="Times New Roman" w:hAnsi="Times New Roman"/>
                <w:b/>
                <w:bCs/>
                <w:color w:val="4C4747"/>
                <w:sz w:val="24"/>
                <w:szCs w:val="24"/>
                <w:lang w:val="es-ES_tradnl" w:eastAsia="es-DO"/>
              </w:rPr>
              <w:t>Rosa Cañete</w:t>
            </w:r>
          </w:p>
          <w:p w14:paraId="76A50F7A" w14:textId="24DF3723" w:rsidR="001A1263" w:rsidRPr="001A1263" w:rsidRDefault="001A1263" w:rsidP="001A1263">
            <w:pPr>
              <w:spacing w:after="0" w:line="240" w:lineRule="auto"/>
              <w:jc w:val="center"/>
              <w:rPr>
                <w:rFonts w:ascii="Times New Roman" w:eastAsia="Times New Roman" w:hAnsi="Times New Roman"/>
                <w:bCs/>
                <w:color w:val="4C4747"/>
                <w:sz w:val="24"/>
                <w:szCs w:val="24"/>
                <w:lang w:val="es-ES_tradnl" w:eastAsia="es-DO"/>
              </w:rPr>
            </w:pPr>
            <w:r w:rsidRPr="001A1263">
              <w:rPr>
                <w:rFonts w:ascii="Times New Roman" w:eastAsia="Times New Roman" w:hAnsi="Times New Roman"/>
                <w:bCs/>
                <w:color w:val="4C4747"/>
                <w:sz w:val="24"/>
                <w:szCs w:val="24"/>
                <w:lang w:val="es-ES_tradnl" w:eastAsia="es-DO"/>
              </w:rPr>
              <w:t>Directora de Análisis de Pobreza, Desigualdad y Cultura Democrática</w:t>
            </w:r>
          </w:p>
        </w:tc>
      </w:tr>
      <w:tr w:rsidR="001A1263" w:rsidRPr="000A13E7" w14:paraId="4C54C15C" w14:textId="77777777" w:rsidTr="001A1263">
        <w:trPr>
          <w:trHeight w:val="630"/>
          <w:jc w:val="center"/>
        </w:trPr>
        <w:tc>
          <w:tcPr>
            <w:tcW w:w="2290" w:type="pct"/>
            <w:tcBorders>
              <w:top w:val="single" w:sz="4" w:space="0" w:color="44546A"/>
              <w:left w:val="nil"/>
              <w:bottom w:val="single" w:sz="4" w:space="0" w:color="44546A"/>
              <w:right w:val="nil"/>
            </w:tcBorders>
            <w:shd w:val="clear" w:color="auto" w:fill="auto"/>
            <w:vAlign w:val="center"/>
          </w:tcPr>
          <w:p w14:paraId="4AA36D20" w14:textId="77777777" w:rsidR="001A1263" w:rsidRPr="001A1263" w:rsidRDefault="001A1263" w:rsidP="001A1263">
            <w:pPr>
              <w:spacing w:after="0" w:line="240" w:lineRule="auto"/>
              <w:jc w:val="center"/>
              <w:rPr>
                <w:rFonts w:ascii="Times New Roman" w:eastAsia="Times New Roman" w:hAnsi="Times New Roman"/>
                <w:b/>
                <w:bCs/>
                <w:color w:val="4C4747"/>
                <w:sz w:val="24"/>
                <w:szCs w:val="24"/>
                <w:lang w:val="es-ES_tradnl" w:eastAsia="es-DO"/>
              </w:rPr>
            </w:pPr>
            <w:r w:rsidRPr="001A1263">
              <w:rPr>
                <w:rFonts w:ascii="Times New Roman" w:eastAsia="Times New Roman" w:hAnsi="Times New Roman"/>
                <w:b/>
                <w:bCs/>
                <w:color w:val="4C4747"/>
                <w:sz w:val="24"/>
                <w:szCs w:val="24"/>
                <w:lang w:val="es-ES_tradnl" w:eastAsia="es-DO"/>
              </w:rPr>
              <w:t xml:space="preserve">Yaurimar Terán </w:t>
            </w:r>
          </w:p>
          <w:p w14:paraId="77AF97FD" w14:textId="7A9E3F83" w:rsidR="001A1263" w:rsidRPr="001A1263" w:rsidRDefault="001A1263" w:rsidP="001A1263">
            <w:pPr>
              <w:spacing w:after="0" w:line="240" w:lineRule="auto"/>
              <w:jc w:val="center"/>
              <w:rPr>
                <w:rFonts w:ascii="Times New Roman" w:eastAsia="Times New Roman" w:hAnsi="Times New Roman"/>
                <w:bCs/>
                <w:color w:val="4C4747"/>
                <w:sz w:val="24"/>
                <w:szCs w:val="24"/>
                <w:lang w:val="es-ES_tradnl" w:eastAsia="es-DO"/>
              </w:rPr>
            </w:pPr>
            <w:r w:rsidRPr="001A1263">
              <w:rPr>
                <w:rFonts w:ascii="Times New Roman" w:eastAsia="Times New Roman" w:hAnsi="Times New Roman"/>
                <w:bCs/>
                <w:color w:val="4C4747"/>
                <w:sz w:val="24"/>
                <w:szCs w:val="24"/>
                <w:lang w:val="es-ES_tradnl" w:eastAsia="es-DO"/>
              </w:rPr>
              <w:t>Directora de Análisis Macroeconómico</w:t>
            </w:r>
          </w:p>
        </w:tc>
        <w:tc>
          <w:tcPr>
            <w:tcW w:w="2710" w:type="pct"/>
            <w:tcBorders>
              <w:top w:val="single" w:sz="4" w:space="0" w:color="44546A"/>
              <w:left w:val="nil"/>
              <w:bottom w:val="single" w:sz="4" w:space="0" w:color="44546A"/>
              <w:right w:val="nil"/>
            </w:tcBorders>
            <w:shd w:val="clear" w:color="auto" w:fill="auto"/>
            <w:vAlign w:val="center"/>
          </w:tcPr>
          <w:p w14:paraId="0D55D84E" w14:textId="77777777" w:rsidR="001A1263" w:rsidRPr="001A1263" w:rsidRDefault="001A1263" w:rsidP="001A1263">
            <w:pPr>
              <w:spacing w:after="0" w:line="240" w:lineRule="auto"/>
              <w:jc w:val="center"/>
              <w:rPr>
                <w:rFonts w:ascii="Times New Roman" w:eastAsia="Times New Roman" w:hAnsi="Times New Roman"/>
                <w:b/>
                <w:bCs/>
                <w:color w:val="4C4747"/>
                <w:sz w:val="24"/>
                <w:szCs w:val="24"/>
                <w:lang w:val="es-ES_tradnl" w:eastAsia="es-DO"/>
              </w:rPr>
            </w:pPr>
            <w:r w:rsidRPr="001A1263">
              <w:rPr>
                <w:rFonts w:ascii="Times New Roman" w:eastAsia="Times New Roman" w:hAnsi="Times New Roman"/>
                <w:b/>
                <w:bCs/>
                <w:color w:val="4C4747"/>
                <w:sz w:val="24"/>
                <w:szCs w:val="24"/>
                <w:lang w:val="es-ES_tradnl" w:eastAsia="es-DO"/>
              </w:rPr>
              <w:t>Evalina Gómez</w:t>
            </w:r>
          </w:p>
          <w:p w14:paraId="2666AF03" w14:textId="3157D73E" w:rsidR="001A1263" w:rsidRPr="001A1263" w:rsidRDefault="001A1263" w:rsidP="001A1263">
            <w:pPr>
              <w:spacing w:after="0" w:line="240" w:lineRule="auto"/>
              <w:jc w:val="center"/>
              <w:rPr>
                <w:rFonts w:ascii="Times New Roman" w:eastAsia="Times New Roman" w:hAnsi="Times New Roman"/>
                <w:bCs/>
                <w:color w:val="4C4747"/>
                <w:sz w:val="24"/>
                <w:szCs w:val="24"/>
                <w:lang w:val="es-ES_tradnl" w:eastAsia="es-DO"/>
              </w:rPr>
            </w:pPr>
            <w:r w:rsidRPr="001A1263">
              <w:rPr>
                <w:rFonts w:ascii="Times New Roman" w:eastAsia="Times New Roman" w:hAnsi="Times New Roman"/>
                <w:bCs/>
                <w:color w:val="4C4747"/>
                <w:sz w:val="24"/>
                <w:szCs w:val="24"/>
                <w:lang w:val="es-ES_tradnl" w:eastAsia="es-DO"/>
              </w:rPr>
              <w:t>Directora de Análisis Económico Sectorial</w:t>
            </w:r>
          </w:p>
        </w:tc>
      </w:tr>
      <w:tr w:rsidR="001A1263" w:rsidRPr="000A13E7" w14:paraId="08214347" w14:textId="77777777" w:rsidTr="001A1263">
        <w:trPr>
          <w:trHeight w:val="630"/>
          <w:jc w:val="center"/>
        </w:trPr>
        <w:tc>
          <w:tcPr>
            <w:tcW w:w="5000" w:type="pct"/>
            <w:gridSpan w:val="2"/>
            <w:tcBorders>
              <w:top w:val="single" w:sz="4" w:space="0" w:color="44546A"/>
              <w:left w:val="nil"/>
              <w:bottom w:val="single" w:sz="4" w:space="0" w:color="44546A"/>
              <w:right w:val="nil"/>
            </w:tcBorders>
            <w:shd w:val="clear" w:color="auto" w:fill="auto"/>
            <w:vAlign w:val="center"/>
          </w:tcPr>
          <w:p w14:paraId="176C2E97" w14:textId="77777777" w:rsidR="001A1263" w:rsidRPr="006928B1" w:rsidRDefault="001A1263" w:rsidP="001A1263">
            <w:pPr>
              <w:spacing w:after="0" w:line="240" w:lineRule="auto"/>
              <w:jc w:val="center"/>
              <w:rPr>
                <w:rFonts w:ascii="Times New Roman" w:eastAsia="Times New Roman" w:hAnsi="Times New Roman"/>
                <w:b/>
                <w:bCs/>
                <w:color w:val="4C4747"/>
                <w:sz w:val="24"/>
                <w:szCs w:val="24"/>
                <w:lang w:val="es-ES_tradnl" w:eastAsia="es-DO"/>
              </w:rPr>
            </w:pPr>
            <w:r w:rsidRPr="006928B1">
              <w:rPr>
                <w:rFonts w:ascii="Times New Roman" w:eastAsia="Times New Roman" w:hAnsi="Times New Roman"/>
                <w:b/>
                <w:bCs/>
                <w:color w:val="4C4747"/>
                <w:sz w:val="24"/>
                <w:szCs w:val="24"/>
                <w:lang w:val="es-ES_tradnl" w:eastAsia="es-DO"/>
              </w:rPr>
              <w:t>Teresalina Páez</w:t>
            </w:r>
          </w:p>
          <w:p w14:paraId="102C2201" w14:textId="2C4418CB" w:rsidR="001A1263" w:rsidRPr="001A1263" w:rsidRDefault="001A1263" w:rsidP="001A1263">
            <w:pPr>
              <w:spacing w:after="0" w:line="240" w:lineRule="auto"/>
              <w:jc w:val="center"/>
              <w:rPr>
                <w:rFonts w:ascii="Times New Roman" w:eastAsia="Times New Roman" w:hAnsi="Times New Roman"/>
                <w:b/>
                <w:bCs/>
                <w:color w:val="4C4747"/>
                <w:sz w:val="24"/>
                <w:szCs w:val="24"/>
                <w:lang w:val="es-ES_tradnl" w:eastAsia="es-DO"/>
              </w:rPr>
            </w:pPr>
            <w:r w:rsidRPr="006928B1">
              <w:rPr>
                <w:rFonts w:ascii="Times New Roman" w:eastAsia="Times New Roman" w:hAnsi="Times New Roman"/>
                <w:bCs/>
                <w:color w:val="4C4747"/>
                <w:sz w:val="24"/>
                <w:szCs w:val="24"/>
                <w:lang w:val="es-ES_tradnl" w:eastAsia="es-DO"/>
              </w:rPr>
              <w:t>Directora de Inteligencia de Datos</w:t>
            </w:r>
          </w:p>
        </w:tc>
      </w:tr>
      <w:tr w:rsidR="001A1263" w:rsidRPr="000A13E7" w14:paraId="582B4E65" w14:textId="77777777" w:rsidTr="001A1263">
        <w:trPr>
          <w:trHeight w:val="630"/>
          <w:jc w:val="center"/>
        </w:trPr>
        <w:tc>
          <w:tcPr>
            <w:tcW w:w="5000" w:type="pct"/>
            <w:gridSpan w:val="2"/>
            <w:tcBorders>
              <w:top w:val="single" w:sz="4" w:space="0" w:color="44546A"/>
              <w:left w:val="nil"/>
              <w:bottom w:val="nil"/>
              <w:right w:val="nil"/>
            </w:tcBorders>
            <w:shd w:val="clear" w:color="auto" w:fill="auto"/>
            <w:vAlign w:val="center"/>
          </w:tcPr>
          <w:p w14:paraId="54623F82" w14:textId="77777777" w:rsidR="001A1263" w:rsidRPr="001A1263" w:rsidRDefault="001A1263" w:rsidP="001A1263">
            <w:pPr>
              <w:spacing w:after="0" w:line="240" w:lineRule="auto"/>
              <w:jc w:val="center"/>
              <w:rPr>
                <w:rFonts w:ascii="Times New Roman" w:eastAsia="Times New Roman" w:hAnsi="Times New Roman"/>
                <w:b/>
                <w:bCs/>
                <w:color w:val="4C4747"/>
                <w:sz w:val="24"/>
                <w:szCs w:val="24"/>
                <w:lang w:val="es-ES_tradnl" w:eastAsia="es-DO"/>
              </w:rPr>
            </w:pPr>
          </w:p>
        </w:tc>
      </w:tr>
    </w:tbl>
    <w:p w14:paraId="707ECB79" w14:textId="77777777" w:rsidR="005B3150" w:rsidRPr="00FF6F4F" w:rsidRDefault="005B3150" w:rsidP="00820B9F">
      <w:pPr>
        <w:spacing w:line="360" w:lineRule="auto"/>
        <w:ind w:left="850" w:right="850"/>
        <w:rPr>
          <w:rFonts w:ascii="Times New Roman" w:hAnsi="Times New Roman"/>
          <w:color w:val="4C4747"/>
          <w:sz w:val="24"/>
        </w:rPr>
      </w:pPr>
    </w:p>
    <w:p w14:paraId="79A6488D" w14:textId="07199B34" w:rsidR="003308F6" w:rsidRDefault="003308F6" w:rsidP="00820B9F">
      <w:pPr>
        <w:pStyle w:val="Ttulo2"/>
        <w:spacing w:line="360" w:lineRule="auto"/>
        <w:ind w:left="850" w:right="850"/>
        <w:jc w:val="center"/>
        <w:rPr>
          <w:rFonts w:ascii="Times New Roman" w:hAnsi="Times New Roman"/>
          <w:i w:val="0"/>
          <w:iCs w:val="0"/>
          <w:color w:val="4C4747"/>
          <w:sz w:val="24"/>
          <w:szCs w:val="24"/>
        </w:rPr>
      </w:pPr>
      <w:bookmarkStart w:id="9" w:name="_Toc91163557"/>
      <w:r w:rsidRPr="00820B9F">
        <w:rPr>
          <w:rFonts w:ascii="Times New Roman" w:hAnsi="Times New Roman"/>
          <w:i w:val="0"/>
          <w:iCs w:val="0"/>
          <w:color w:val="4C4747"/>
          <w:sz w:val="24"/>
          <w:szCs w:val="24"/>
        </w:rPr>
        <w:t xml:space="preserve">2.4 Planificación </w:t>
      </w:r>
      <w:r w:rsidR="000743D7">
        <w:rPr>
          <w:rFonts w:ascii="Times New Roman" w:hAnsi="Times New Roman"/>
          <w:i w:val="0"/>
          <w:iCs w:val="0"/>
          <w:color w:val="4C4747"/>
          <w:sz w:val="24"/>
          <w:szCs w:val="24"/>
        </w:rPr>
        <w:t>E</w:t>
      </w:r>
      <w:r w:rsidRPr="00820B9F">
        <w:rPr>
          <w:rFonts w:ascii="Times New Roman" w:hAnsi="Times New Roman"/>
          <w:i w:val="0"/>
          <w:iCs w:val="0"/>
          <w:color w:val="4C4747"/>
          <w:sz w:val="24"/>
          <w:szCs w:val="24"/>
        </w:rPr>
        <w:t xml:space="preserve">stratégica </w:t>
      </w:r>
      <w:r w:rsidR="000743D7">
        <w:rPr>
          <w:rFonts w:ascii="Times New Roman" w:hAnsi="Times New Roman"/>
          <w:i w:val="0"/>
          <w:iCs w:val="0"/>
          <w:color w:val="4C4747"/>
          <w:sz w:val="24"/>
          <w:szCs w:val="24"/>
        </w:rPr>
        <w:t>I</w:t>
      </w:r>
      <w:r w:rsidRPr="00820B9F">
        <w:rPr>
          <w:rFonts w:ascii="Times New Roman" w:hAnsi="Times New Roman"/>
          <w:i w:val="0"/>
          <w:iCs w:val="0"/>
          <w:color w:val="4C4747"/>
          <w:sz w:val="24"/>
          <w:szCs w:val="24"/>
        </w:rPr>
        <w:t>nstitucional</w:t>
      </w:r>
      <w:bookmarkEnd w:id="9"/>
    </w:p>
    <w:p w14:paraId="4549D175" w14:textId="77777777" w:rsidR="009E222A" w:rsidRDefault="009E222A" w:rsidP="006928B1">
      <w:pPr>
        <w:spacing w:after="0"/>
        <w:rPr>
          <w:rFonts w:ascii="Times New Roman" w:hAnsi="Times New Roman"/>
          <w:color w:val="4C4747"/>
          <w:sz w:val="24"/>
          <w:szCs w:val="24"/>
          <w:lang w:val="es-DO"/>
        </w:rPr>
      </w:pPr>
    </w:p>
    <w:p w14:paraId="3906EB18" w14:textId="4BB7FFF6" w:rsidR="00E71670" w:rsidRDefault="009E222A" w:rsidP="00E7167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El </w:t>
      </w:r>
      <w:r w:rsidR="004D2A7C">
        <w:rPr>
          <w:rFonts w:ascii="Times New Roman" w:hAnsi="Times New Roman"/>
          <w:color w:val="4C4747"/>
          <w:sz w:val="24"/>
          <w:szCs w:val="24"/>
          <w:lang w:val="es-DO"/>
        </w:rPr>
        <w:t>Ministerio</w:t>
      </w:r>
      <w:r>
        <w:rPr>
          <w:rFonts w:ascii="Times New Roman" w:hAnsi="Times New Roman"/>
          <w:color w:val="4C4747"/>
          <w:sz w:val="24"/>
          <w:szCs w:val="24"/>
          <w:lang w:val="es-DO"/>
        </w:rPr>
        <w:t xml:space="preserve"> formul</w:t>
      </w:r>
      <w:r w:rsidR="00E71670">
        <w:rPr>
          <w:rFonts w:ascii="Times New Roman" w:hAnsi="Times New Roman"/>
          <w:color w:val="4C4747"/>
          <w:sz w:val="24"/>
          <w:szCs w:val="24"/>
          <w:lang w:val="es-DO"/>
        </w:rPr>
        <w:t>ó</w:t>
      </w:r>
      <w:r>
        <w:rPr>
          <w:rFonts w:ascii="Times New Roman" w:hAnsi="Times New Roman"/>
          <w:color w:val="4C4747"/>
          <w:sz w:val="24"/>
          <w:szCs w:val="24"/>
          <w:lang w:val="es-DO"/>
        </w:rPr>
        <w:t xml:space="preserve"> su Plan Estratégico Institucional para el periodo 2021-2024, en cumplimiento con los lineamientos definidos en las leyes No. 496-06 y 498-06, así como también, en respuesta al contexto socioeconómico y a la direccionalidad de las políticas </w:t>
      </w:r>
      <w:r w:rsidR="00327B9C">
        <w:rPr>
          <w:rFonts w:ascii="Times New Roman" w:hAnsi="Times New Roman"/>
          <w:color w:val="4C4747"/>
          <w:sz w:val="24"/>
          <w:szCs w:val="24"/>
          <w:lang w:val="es-DO"/>
        </w:rPr>
        <w:t xml:space="preserve">priorizadas </w:t>
      </w:r>
      <w:r>
        <w:rPr>
          <w:rFonts w:ascii="Times New Roman" w:hAnsi="Times New Roman"/>
          <w:color w:val="4C4747"/>
          <w:sz w:val="24"/>
          <w:szCs w:val="24"/>
          <w:lang w:val="es-DO"/>
        </w:rPr>
        <w:t>actuales</w:t>
      </w:r>
      <w:r w:rsidR="00E71670">
        <w:rPr>
          <w:rFonts w:ascii="Times New Roman" w:hAnsi="Times New Roman"/>
          <w:color w:val="4C4747"/>
          <w:sz w:val="24"/>
          <w:szCs w:val="24"/>
          <w:lang w:val="es-DO"/>
        </w:rPr>
        <w:t>,</w:t>
      </w:r>
      <w:r>
        <w:rPr>
          <w:rFonts w:ascii="Times New Roman" w:hAnsi="Times New Roman"/>
          <w:color w:val="4C4747"/>
          <w:sz w:val="24"/>
          <w:szCs w:val="24"/>
          <w:lang w:val="es-DO"/>
        </w:rPr>
        <w:t xml:space="preserve"> </w:t>
      </w:r>
      <w:r w:rsidR="00E71670">
        <w:rPr>
          <w:rFonts w:ascii="Times New Roman" w:hAnsi="Times New Roman"/>
          <w:color w:val="4C4747"/>
          <w:sz w:val="24"/>
          <w:szCs w:val="24"/>
          <w:lang w:val="es-DO"/>
        </w:rPr>
        <w:t>a fin de i</w:t>
      </w:r>
      <w:r>
        <w:rPr>
          <w:rFonts w:ascii="Times New Roman" w:hAnsi="Times New Roman"/>
          <w:color w:val="4C4747"/>
          <w:sz w:val="24"/>
          <w:szCs w:val="24"/>
          <w:lang w:val="es-DO"/>
        </w:rPr>
        <w:t xml:space="preserve">mpulsar el funcionamiento articulado de los </w:t>
      </w:r>
      <w:r w:rsidR="00E71670">
        <w:rPr>
          <w:rFonts w:ascii="Times New Roman" w:hAnsi="Times New Roman"/>
          <w:color w:val="4C4747"/>
          <w:sz w:val="24"/>
          <w:szCs w:val="24"/>
          <w:lang w:val="es-DO"/>
        </w:rPr>
        <w:t>instrumentos del Sistema Nacional de Planificación e Inversión</w:t>
      </w:r>
      <w:r w:rsidR="00543787">
        <w:rPr>
          <w:rFonts w:ascii="Times New Roman" w:hAnsi="Times New Roman"/>
          <w:color w:val="4C4747"/>
          <w:sz w:val="24"/>
          <w:szCs w:val="24"/>
          <w:lang w:val="es-DO"/>
        </w:rPr>
        <w:t>.</w:t>
      </w:r>
    </w:p>
    <w:p w14:paraId="186A17B0" w14:textId="266852C7" w:rsidR="000A2C1A" w:rsidRPr="00ED3247" w:rsidRDefault="000A2C1A" w:rsidP="000A2C1A">
      <w:pPr>
        <w:spacing w:line="360" w:lineRule="auto"/>
        <w:ind w:left="850" w:right="850"/>
        <w:rPr>
          <w:rFonts w:ascii="Times New Roman" w:hAnsi="Times New Roman"/>
          <w:color w:val="4C4747"/>
          <w:sz w:val="24"/>
          <w:szCs w:val="24"/>
          <w:lang w:val="es-DO"/>
        </w:rPr>
      </w:pPr>
    </w:p>
    <w:p w14:paraId="391B7E39" w14:textId="69A68DD0" w:rsidR="000A2C1A" w:rsidRDefault="009E222A" w:rsidP="000A2C1A">
      <w:pPr>
        <w:spacing w:line="360" w:lineRule="auto"/>
        <w:ind w:left="850" w:right="850"/>
        <w:rPr>
          <w:rFonts w:ascii="Times New Roman" w:hAnsi="Times New Roman"/>
          <w:color w:val="4C4747"/>
          <w:sz w:val="24"/>
          <w:szCs w:val="24"/>
          <w:lang w:val="es-DO"/>
        </w:rPr>
      </w:pPr>
      <w:r w:rsidRPr="008C4244">
        <w:rPr>
          <w:rFonts w:ascii="Times New Roman" w:hAnsi="Times New Roman"/>
          <w:color w:val="4C4747"/>
          <w:sz w:val="24"/>
          <w:szCs w:val="24"/>
          <w:lang w:val="es-DO"/>
        </w:rPr>
        <w:t xml:space="preserve">Dicho plan establece las directrices principales que trazarán la trayectoria del quehacer del </w:t>
      </w:r>
      <w:r w:rsidR="004D2A7C">
        <w:rPr>
          <w:rFonts w:ascii="Times New Roman" w:hAnsi="Times New Roman"/>
          <w:color w:val="4C4747"/>
          <w:sz w:val="24"/>
          <w:szCs w:val="24"/>
          <w:lang w:val="es-DO"/>
        </w:rPr>
        <w:t>Ministerio</w:t>
      </w:r>
      <w:r w:rsidRPr="008C4244">
        <w:rPr>
          <w:rFonts w:ascii="Times New Roman" w:hAnsi="Times New Roman"/>
          <w:color w:val="4C4747"/>
          <w:sz w:val="24"/>
          <w:szCs w:val="24"/>
          <w:lang w:val="es-DO"/>
        </w:rPr>
        <w:t xml:space="preserve"> a mediano plazo</w:t>
      </w:r>
      <w:r w:rsidR="00E43AA8">
        <w:rPr>
          <w:rFonts w:ascii="Times New Roman" w:hAnsi="Times New Roman"/>
          <w:color w:val="4C4747"/>
          <w:sz w:val="24"/>
          <w:szCs w:val="24"/>
          <w:lang w:val="es-DO"/>
        </w:rPr>
        <w:t xml:space="preserve">, las cuales </w:t>
      </w:r>
      <w:r w:rsidR="000051EE">
        <w:rPr>
          <w:rFonts w:ascii="Times New Roman" w:hAnsi="Times New Roman"/>
          <w:color w:val="4C4747"/>
          <w:sz w:val="24"/>
          <w:szCs w:val="24"/>
          <w:lang w:val="es-DO"/>
        </w:rPr>
        <w:t xml:space="preserve">se </w:t>
      </w:r>
      <w:r w:rsidR="00327B9C">
        <w:rPr>
          <w:rFonts w:ascii="Times New Roman" w:hAnsi="Times New Roman"/>
          <w:color w:val="4C4747"/>
          <w:sz w:val="24"/>
          <w:szCs w:val="24"/>
          <w:lang w:val="es-DO"/>
        </w:rPr>
        <w:t xml:space="preserve">expresan </w:t>
      </w:r>
      <w:r w:rsidR="000051EE">
        <w:rPr>
          <w:rFonts w:ascii="Times New Roman" w:hAnsi="Times New Roman"/>
          <w:color w:val="4C4747"/>
          <w:sz w:val="24"/>
          <w:szCs w:val="24"/>
          <w:lang w:val="es-DO"/>
        </w:rPr>
        <w:t>a través de 5</w:t>
      </w:r>
      <w:r w:rsidR="000A2C1A" w:rsidRPr="00ED3247">
        <w:rPr>
          <w:rFonts w:ascii="Times New Roman" w:hAnsi="Times New Roman"/>
          <w:color w:val="4C4747"/>
          <w:sz w:val="24"/>
          <w:szCs w:val="24"/>
          <w:lang w:val="es-DO"/>
        </w:rPr>
        <w:t xml:space="preserve"> áreas de intervención:</w:t>
      </w:r>
    </w:p>
    <w:p w14:paraId="4401C708" w14:textId="008EAA22" w:rsidR="000A2C1A" w:rsidRPr="00ED3247" w:rsidRDefault="006B4608" w:rsidP="000A2C1A">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lastRenderedPageBreak/>
        <w:t xml:space="preserve">Eje 1. </w:t>
      </w:r>
      <w:r w:rsidR="00ED3247" w:rsidRPr="00ED3247">
        <w:rPr>
          <w:rFonts w:ascii="Times New Roman" w:hAnsi="Times New Roman"/>
          <w:b/>
          <w:color w:val="4C4747"/>
          <w:sz w:val="24"/>
          <w:szCs w:val="24"/>
          <w:lang w:val="es-DO"/>
        </w:rPr>
        <w:t>Planificación e Inversión Pública</w:t>
      </w:r>
      <w:r w:rsidR="000A2C1A" w:rsidRPr="00ED3247">
        <w:rPr>
          <w:rFonts w:ascii="Times New Roman" w:hAnsi="Times New Roman"/>
          <w:color w:val="4C4747"/>
          <w:sz w:val="24"/>
          <w:szCs w:val="24"/>
          <w:lang w:val="es-DO"/>
        </w:rPr>
        <w:t>: desarrollo de metodologías, instrumentos y procesos para la formulación, seguimiento y medición efectiva de la programación del desarrollo basados en resultados, así y como de métodos de acompañamiento a las instituciones públicas en el contexto de propiciar la armonización de los principales sistemas de planificación e inversión pública a nivel nacional y de los territorios.</w:t>
      </w:r>
    </w:p>
    <w:p w14:paraId="133D4E75" w14:textId="4C71BA84" w:rsidR="000A2C1A" w:rsidRPr="00ED3247" w:rsidRDefault="006B4608" w:rsidP="000A2C1A">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t xml:space="preserve">Eje 2. </w:t>
      </w:r>
      <w:r w:rsidR="00ED3247" w:rsidRPr="00ED3247">
        <w:rPr>
          <w:rFonts w:ascii="Times New Roman" w:hAnsi="Times New Roman"/>
          <w:b/>
          <w:color w:val="4C4747"/>
          <w:sz w:val="24"/>
          <w:szCs w:val="24"/>
          <w:lang w:val="es-DO"/>
        </w:rPr>
        <w:t>Ordenamiento y Desarrollo Territorial</w:t>
      </w:r>
      <w:r w:rsidR="000A2C1A" w:rsidRPr="00ED3247">
        <w:rPr>
          <w:rFonts w:ascii="Times New Roman" w:hAnsi="Times New Roman"/>
          <w:b/>
          <w:color w:val="4C4747"/>
          <w:sz w:val="24"/>
          <w:szCs w:val="24"/>
          <w:lang w:val="es-DO"/>
        </w:rPr>
        <w:t>:</w:t>
      </w:r>
      <w:r w:rsidR="000A2C1A" w:rsidRPr="00ED3247">
        <w:rPr>
          <w:rFonts w:ascii="Times New Roman" w:hAnsi="Times New Roman"/>
          <w:color w:val="4C4747"/>
          <w:sz w:val="24"/>
          <w:szCs w:val="24"/>
          <w:lang w:val="es-DO"/>
        </w:rPr>
        <w:t xml:space="preserve"> desarrollo de estrategias para la territorialización de las políticas públicas. </w:t>
      </w:r>
    </w:p>
    <w:p w14:paraId="31F79C19" w14:textId="470E72C6" w:rsidR="000A2C1A" w:rsidRPr="00ED3247" w:rsidRDefault="006B4608" w:rsidP="000A2C1A">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t xml:space="preserve">Eje 3. </w:t>
      </w:r>
      <w:r w:rsidR="00ED3247" w:rsidRPr="00ED3247">
        <w:rPr>
          <w:rFonts w:ascii="Times New Roman" w:hAnsi="Times New Roman"/>
          <w:b/>
          <w:color w:val="4C4747"/>
          <w:sz w:val="24"/>
          <w:szCs w:val="24"/>
          <w:lang w:val="es-DO"/>
        </w:rPr>
        <w:t>Cooperación Internacional</w:t>
      </w:r>
      <w:r w:rsidR="000A2C1A" w:rsidRPr="00ED3247">
        <w:rPr>
          <w:rFonts w:ascii="Times New Roman" w:hAnsi="Times New Roman"/>
          <w:color w:val="4C4747"/>
          <w:sz w:val="24"/>
          <w:szCs w:val="24"/>
          <w:lang w:val="es-DO"/>
        </w:rPr>
        <w:t>: liderar el proceso de gestión de la cooperación internacional hacia apuestas transformadoras que impulsen el desarrollo resiliente e inclusivo.</w:t>
      </w:r>
    </w:p>
    <w:p w14:paraId="032C2A67" w14:textId="40291451" w:rsidR="000A2C1A" w:rsidRPr="00ED3247" w:rsidRDefault="006B4608" w:rsidP="000A2C1A">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t xml:space="preserve">Eje 4. </w:t>
      </w:r>
      <w:r w:rsidR="00ED3247" w:rsidRPr="00ED3247">
        <w:rPr>
          <w:rFonts w:ascii="Times New Roman" w:hAnsi="Times New Roman"/>
          <w:b/>
          <w:color w:val="4C4747"/>
          <w:sz w:val="24"/>
          <w:szCs w:val="24"/>
          <w:lang w:val="es-DO"/>
        </w:rPr>
        <w:t xml:space="preserve">Análisis Económico </w:t>
      </w:r>
      <w:r w:rsidR="00ED3247">
        <w:rPr>
          <w:rFonts w:ascii="Times New Roman" w:hAnsi="Times New Roman"/>
          <w:b/>
          <w:color w:val="4C4747"/>
          <w:sz w:val="24"/>
          <w:szCs w:val="24"/>
          <w:lang w:val="es-DO"/>
        </w:rPr>
        <w:t>y</w:t>
      </w:r>
      <w:r w:rsidR="00ED3247" w:rsidRPr="00ED3247">
        <w:rPr>
          <w:rFonts w:ascii="Times New Roman" w:hAnsi="Times New Roman"/>
          <w:b/>
          <w:color w:val="4C4747"/>
          <w:sz w:val="24"/>
          <w:szCs w:val="24"/>
          <w:lang w:val="es-DO"/>
        </w:rPr>
        <w:t xml:space="preserve"> Social</w:t>
      </w:r>
      <w:r w:rsidR="000A2C1A" w:rsidRPr="00ED3247">
        <w:rPr>
          <w:rFonts w:ascii="Times New Roman" w:hAnsi="Times New Roman"/>
          <w:color w:val="4C4747"/>
          <w:sz w:val="24"/>
          <w:szCs w:val="24"/>
          <w:lang w:val="es-DO"/>
        </w:rPr>
        <w:t>: análisis macroeconómico, estadístico y programación y elaboración de estudios clave en función de las necesidades establecidas en la agenda nacional de desarrollo.</w:t>
      </w:r>
    </w:p>
    <w:p w14:paraId="4F007F63" w14:textId="413BF3B8" w:rsidR="00ED3247" w:rsidRDefault="006B4608" w:rsidP="00ED3247">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t>Eje 5</w:t>
      </w:r>
      <w:r w:rsidRPr="00ED3247">
        <w:rPr>
          <w:rFonts w:ascii="Times New Roman" w:hAnsi="Times New Roman"/>
          <w:b/>
          <w:color w:val="4C4747"/>
          <w:sz w:val="24"/>
          <w:szCs w:val="24"/>
          <w:lang w:val="es-DO"/>
        </w:rPr>
        <w:t xml:space="preserve">. </w:t>
      </w:r>
      <w:r w:rsidR="00ED3247" w:rsidRPr="00ED3247">
        <w:rPr>
          <w:rFonts w:ascii="Times New Roman" w:hAnsi="Times New Roman"/>
          <w:b/>
          <w:color w:val="4C4747"/>
          <w:sz w:val="24"/>
          <w:szCs w:val="24"/>
          <w:lang w:val="es-DO"/>
        </w:rPr>
        <w:t>Fortalecimiento Institucional</w:t>
      </w:r>
      <w:r w:rsidR="000A2C1A" w:rsidRPr="00ED3247">
        <w:rPr>
          <w:rFonts w:ascii="Times New Roman" w:hAnsi="Times New Roman"/>
          <w:color w:val="4C4747"/>
          <w:sz w:val="24"/>
          <w:szCs w:val="24"/>
          <w:lang w:val="es-DO"/>
        </w:rPr>
        <w:t>: desarrollo de las capacidades institucionales para gestionar los sistemas nacionales de planificación, ordenamiento territorial y cooperación internacional.</w:t>
      </w:r>
    </w:p>
    <w:p w14:paraId="468587E9" w14:textId="77777777" w:rsidR="000051EE" w:rsidRDefault="000051EE" w:rsidP="00ED3247">
      <w:pPr>
        <w:spacing w:line="360" w:lineRule="auto"/>
        <w:ind w:left="850" w:right="850"/>
        <w:rPr>
          <w:rFonts w:ascii="Times New Roman" w:hAnsi="Times New Roman"/>
          <w:color w:val="4C4747"/>
          <w:sz w:val="24"/>
          <w:szCs w:val="24"/>
          <w:lang w:val="es-DO"/>
        </w:rPr>
      </w:pPr>
    </w:p>
    <w:p w14:paraId="13BC2F0C" w14:textId="0A43C662" w:rsidR="000A2C1A" w:rsidRPr="00ED3247" w:rsidRDefault="000051EE" w:rsidP="00ED324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Adicionalmente, la planificación estratégica del MEPyD integra distintas acciones alineadas </w:t>
      </w:r>
      <w:r w:rsidR="006F39A3">
        <w:rPr>
          <w:rFonts w:ascii="Times New Roman" w:hAnsi="Times New Roman"/>
          <w:color w:val="4C4747"/>
          <w:sz w:val="24"/>
          <w:szCs w:val="24"/>
          <w:lang w:val="es-DO"/>
        </w:rPr>
        <w:t xml:space="preserve">a los </w:t>
      </w:r>
      <w:r w:rsidR="000A2C1A" w:rsidRPr="00ED3247">
        <w:rPr>
          <w:rFonts w:ascii="Times New Roman" w:hAnsi="Times New Roman"/>
          <w:color w:val="4C4747"/>
          <w:sz w:val="24"/>
          <w:szCs w:val="24"/>
          <w:lang w:val="es-DO"/>
        </w:rPr>
        <w:t>7 ejes transversales</w:t>
      </w:r>
      <w:r w:rsidR="00BD5AF8">
        <w:rPr>
          <w:rFonts w:ascii="Times New Roman" w:hAnsi="Times New Roman"/>
          <w:color w:val="4C4747"/>
          <w:sz w:val="24"/>
          <w:szCs w:val="24"/>
          <w:lang w:val="es-DO"/>
        </w:rPr>
        <w:t xml:space="preserve"> </w:t>
      </w:r>
      <w:r>
        <w:rPr>
          <w:rFonts w:ascii="Times New Roman" w:hAnsi="Times New Roman"/>
          <w:color w:val="4C4747"/>
          <w:sz w:val="24"/>
          <w:szCs w:val="24"/>
          <w:lang w:val="es-DO"/>
        </w:rPr>
        <w:t xml:space="preserve">definidos en el Programa de </w:t>
      </w:r>
      <w:r w:rsidR="00BD5AF8">
        <w:rPr>
          <w:rFonts w:ascii="Times New Roman" w:hAnsi="Times New Roman"/>
          <w:color w:val="4C4747"/>
          <w:sz w:val="24"/>
          <w:szCs w:val="24"/>
          <w:lang w:val="es-DO"/>
        </w:rPr>
        <w:t>Gobierno</w:t>
      </w:r>
      <w:r w:rsidR="000743D7">
        <w:rPr>
          <w:rFonts w:ascii="Times New Roman" w:hAnsi="Times New Roman"/>
          <w:color w:val="4C4747"/>
          <w:sz w:val="24"/>
          <w:szCs w:val="24"/>
          <w:lang w:val="es-DO"/>
        </w:rPr>
        <w:t>, a saber</w:t>
      </w:r>
      <w:r w:rsidR="000A2C1A" w:rsidRPr="00ED3247">
        <w:rPr>
          <w:rFonts w:ascii="Times New Roman" w:hAnsi="Times New Roman"/>
          <w:color w:val="4C4747"/>
          <w:sz w:val="24"/>
          <w:szCs w:val="24"/>
          <w:lang w:val="es-DO"/>
        </w:rPr>
        <w:t xml:space="preserve">; Equidad de género, Cohesión territorial, Participación Ciudadana, Sostenibilidad ambiental, </w:t>
      </w:r>
      <w:r w:rsidR="000A2C1A" w:rsidRPr="00ED3247">
        <w:rPr>
          <w:rFonts w:ascii="Times New Roman" w:hAnsi="Times New Roman"/>
          <w:color w:val="4C4747"/>
          <w:sz w:val="24"/>
          <w:szCs w:val="24"/>
          <w:lang w:val="es-DO"/>
        </w:rPr>
        <w:lastRenderedPageBreak/>
        <w:t xml:space="preserve">económica e institucional, Transparencia y Rendición de Cuentas, Grupos Vulnerables y la Transformación digital. </w:t>
      </w:r>
    </w:p>
    <w:p w14:paraId="0C732975" w14:textId="33945255" w:rsidR="00ED3247" w:rsidRPr="00ED3247" w:rsidRDefault="00ED3247" w:rsidP="006B4608">
      <w:pPr>
        <w:spacing w:line="360" w:lineRule="auto"/>
        <w:ind w:left="850" w:right="850"/>
        <w:jc w:val="center"/>
        <w:rPr>
          <w:rFonts w:ascii="Times New Roman" w:hAnsi="Times New Roman"/>
          <w:b/>
          <w:color w:val="4C4747"/>
          <w:sz w:val="24"/>
          <w:szCs w:val="24"/>
          <w:lang w:val="es-DO"/>
        </w:rPr>
      </w:pPr>
      <w:r w:rsidRPr="00ED3247">
        <w:rPr>
          <w:rFonts w:ascii="Times New Roman" w:hAnsi="Times New Roman"/>
          <w:b/>
          <w:color w:val="4C4747"/>
          <w:sz w:val="24"/>
          <w:szCs w:val="24"/>
          <w:lang w:val="es-DO"/>
        </w:rPr>
        <w:t>Equidad de Género</w:t>
      </w:r>
    </w:p>
    <w:p w14:paraId="34EDCE1A" w14:textId="031C0507" w:rsidR="00ED3247" w:rsidRPr="00ED3247" w:rsidRDefault="00ED3247" w:rsidP="00ED3247">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t xml:space="preserve">El MEPyD contempla la transversalización de la equidad de género a nivel de las políticas públicas basadas en la producción de evidencias que establecen una diferencia de su impacto sobre los hombres y las mujeres. Igualmente, fue considerada la equidad de género en el desarrollo del </w:t>
      </w:r>
      <w:r w:rsidR="004D2A7C">
        <w:rPr>
          <w:rFonts w:ascii="Times New Roman" w:hAnsi="Times New Roman"/>
          <w:color w:val="4C4747"/>
          <w:sz w:val="24"/>
          <w:szCs w:val="24"/>
          <w:lang w:val="es-DO"/>
        </w:rPr>
        <w:t xml:space="preserve">Plan Estratégico Institucional, siendo un </w:t>
      </w:r>
      <w:r w:rsidRPr="00ED3247">
        <w:rPr>
          <w:rFonts w:ascii="Times New Roman" w:hAnsi="Times New Roman"/>
          <w:color w:val="4C4747"/>
          <w:sz w:val="24"/>
          <w:szCs w:val="24"/>
          <w:lang w:val="es-DO"/>
        </w:rPr>
        <w:t>instrumento que refleja un lenguaje inclusivo en cuanto al género gramatical que se manifiesta en la utilización equitativa de sustantivos y adjetivos, de género masculino, femenino y neutro, así como de artículos y pronombres femeninos de preferencia.</w:t>
      </w:r>
    </w:p>
    <w:p w14:paraId="3B09A916" w14:textId="6BC4FAE3" w:rsidR="00ED3247" w:rsidRPr="00ED3247" w:rsidRDefault="00ED3247" w:rsidP="006B4608">
      <w:pPr>
        <w:spacing w:line="360" w:lineRule="auto"/>
        <w:ind w:left="850" w:right="850"/>
        <w:jc w:val="center"/>
        <w:rPr>
          <w:rFonts w:ascii="Times New Roman" w:hAnsi="Times New Roman"/>
          <w:b/>
          <w:color w:val="4C4747"/>
          <w:sz w:val="24"/>
          <w:szCs w:val="24"/>
          <w:lang w:val="es-DO"/>
        </w:rPr>
      </w:pPr>
      <w:r w:rsidRPr="00ED3247">
        <w:rPr>
          <w:rFonts w:ascii="Times New Roman" w:hAnsi="Times New Roman"/>
          <w:b/>
          <w:color w:val="4C4747"/>
          <w:sz w:val="24"/>
          <w:szCs w:val="24"/>
          <w:lang w:val="es-DO"/>
        </w:rPr>
        <w:t>Participación Ciudadana</w:t>
      </w:r>
    </w:p>
    <w:p w14:paraId="7CA87639" w14:textId="260D4772" w:rsidR="00ED3247" w:rsidRDefault="00ED3247" w:rsidP="00ED3247">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t xml:space="preserve">El PEI del MEPyD incorpora un enfoque participativo desde la elaboración e implementación de las políticas públicas hasta la formulación, monitoreo y evaluación de planes, programas y proyectos de desarrollo desde la perspectiva de los actores involucrados para situar a las personas en el centro de los procesos multidimensionales de planificación, es decir, que la ciudadanía </w:t>
      </w:r>
      <w:r w:rsidR="003B0B19" w:rsidRPr="00ED3247">
        <w:rPr>
          <w:rFonts w:ascii="Times New Roman" w:hAnsi="Times New Roman"/>
          <w:color w:val="4C4747"/>
          <w:sz w:val="24"/>
          <w:szCs w:val="24"/>
          <w:lang w:val="es-DO"/>
        </w:rPr>
        <w:t>afectada</w:t>
      </w:r>
      <w:r w:rsidR="003B0B19" w:rsidRPr="00ED3247" w:rsidDel="003B0B19">
        <w:rPr>
          <w:rFonts w:ascii="Times New Roman" w:hAnsi="Times New Roman"/>
          <w:color w:val="4C4747"/>
          <w:sz w:val="24"/>
          <w:szCs w:val="24"/>
          <w:lang w:val="es-DO"/>
        </w:rPr>
        <w:t xml:space="preserve"> </w:t>
      </w:r>
      <w:r w:rsidRPr="00ED3247">
        <w:rPr>
          <w:rFonts w:ascii="Times New Roman" w:hAnsi="Times New Roman"/>
          <w:color w:val="4C4747"/>
          <w:sz w:val="24"/>
          <w:szCs w:val="24"/>
          <w:lang w:val="es-DO"/>
        </w:rPr>
        <w:t xml:space="preserve">directamente por la acción pública dispone de la información y de los espacios de toma de decisión para el ejercicio efectivo de la democracia en la determinación </w:t>
      </w:r>
      <w:r w:rsidR="003B0B19">
        <w:rPr>
          <w:rFonts w:ascii="Times New Roman" w:hAnsi="Times New Roman"/>
          <w:color w:val="4C4747"/>
          <w:sz w:val="24"/>
          <w:szCs w:val="24"/>
          <w:lang w:val="es-DO"/>
        </w:rPr>
        <w:t xml:space="preserve">y satisfacción </w:t>
      </w:r>
      <w:r w:rsidRPr="00ED3247">
        <w:rPr>
          <w:rFonts w:ascii="Times New Roman" w:hAnsi="Times New Roman"/>
          <w:color w:val="4C4747"/>
          <w:sz w:val="24"/>
          <w:szCs w:val="24"/>
          <w:lang w:val="es-DO"/>
        </w:rPr>
        <w:t>de sus necesidades. El MEPyD</w:t>
      </w:r>
      <w:r w:rsidR="003B0B19">
        <w:rPr>
          <w:rFonts w:ascii="Times New Roman" w:hAnsi="Times New Roman"/>
          <w:color w:val="4C4747"/>
          <w:sz w:val="24"/>
          <w:szCs w:val="24"/>
          <w:lang w:val="es-DO"/>
        </w:rPr>
        <w:t>,</w:t>
      </w:r>
      <w:r w:rsidRPr="00ED3247">
        <w:rPr>
          <w:rFonts w:ascii="Times New Roman" w:hAnsi="Times New Roman"/>
          <w:color w:val="4C4747"/>
          <w:sz w:val="24"/>
          <w:szCs w:val="24"/>
          <w:lang w:val="es-DO"/>
        </w:rPr>
        <w:t xml:space="preserve"> como entidad del Estado</w:t>
      </w:r>
      <w:r w:rsidR="003B0B19">
        <w:rPr>
          <w:rFonts w:ascii="Times New Roman" w:hAnsi="Times New Roman"/>
          <w:color w:val="4C4747"/>
          <w:sz w:val="24"/>
          <w:szCs w:val="24"/>
          <w:lang w:val="es-DO"/>
        </w:rPr>
        <w:t>,</w:t>
      </w:r>
      <w:r w:rsidRPr="00ED3247">
        <w:rPr>
          <w:rFonts w:ascii="Times New Roman" w:hAnsi="Times New Roman"/>
          <w:color w:val="4C4747"/>
          <w:sz w:val="24"/>
          <w:szCs w:val="24"/>
          <w:lang w:val="es-DO"/>
        </w:rPr>
        <w:t xml:space="preserve"> es responsable de la creación de espacios de participación en todas las instancias posibles</w:t>
      </w:r>
      <w:r w:rsidR="003B0B19">
        <w:rPr>
          <w:rFonts w:ascii="Times New Roman" w:hAnsi="Times New Roman"/>
          <w:color w:val="4C4747"/>
          <w:sz w:val="24"/>
          <w:szCs w:val="24"/>
          <w:lang w:val="es-DO"/>
        </w:rPr>
        <w:t>:</w:t>
      </w:r>
      <w:r w:rsidRPr="00ED3247">
        <w:rPr>
          <w:rFonts w:ascii="Times New Roman" w:hAnsi="Times New Roman"/>
          <w:color w:val="4C4747"/>
          <w:sz w:val="24"/>
          <w:szCs w:val="24"/>
          <w:lang w:val="es-DO"/>
        </w:rPr>
        <w:t xml:space="preserve"> nacional, regional, provincial y municipal.</w:t>
      </w:r>
    </w:p>
    <w:p w14:paraId="1EEA5E3F" w14:textId="77777777" w:rsidR="00543917" w:rsidRPr="00ED3247" w:rsidRDefault="00543917" w:rsidP="00543917">
      <w:pPr>
        <w:spacing w:line="360" w:lineRule="auto"/>
        <w:ind w:left="850" w:right="850"/>
        <w:jc w:val="center"/>
        <w:rPr>
          <w:rFonts w:ascii="Times New Roman" w:hAnsi="Times New Roman"/>
          <w:b/>
          <w:color w:val="4C4747"/>
          <w:sz w:val="24"/>
          <w:szCs w:val="24"/>
          <w:lang w:val="es-DO"/>
        </w:rPr>
      </w:pPr>
      <w:r w:rsidRPr="00ED3247">
        <w:rPr>
          <w:rFonts w:ascii="Times New Roman" w:hAnsi="Times New Roman"/>
          <w:b/>
          <w:color w:val="4C4747"/>
          <w:sz w:val="24"/>
          <w:szCs w:val="24"/>
          <w:lang w:val="es-DO"/>
        </w:rPr>
        <w:lastRenderedPageBreak/>
        <w:t xml:space="preserve">Sostenibilidad Ambiental, Social, Cultural </w:t>
      </w:r>
      <w:r>
        <w:rPr>
          <w:rFonts w:ascii="Times New Roman" w:hAnsi="Times New Roman"/>
          <w:b/>
          <w:color w:val="4C4747"/>
          <w:sz w:val="24"/>
          <w:szCs w:val="24"/>
          <w:lang w:val="es-DO"/>
        </w:rPr>
        <w:t>y</w:t>
      </w:r>
      <w:r w:rsidRPr="00ED3247">
        <w:rPr>
          <w:rFonts w:ascii="Times New Roman" w:hAnsi="Times New Roman"/>
          <w:b/>
          <w:color w:val="4C4747"/>
          <w:sz w:val="24"/>
          <w:szCs w:val="24"/>
          <w:lang w:val="es-DO"/>
        </w:rPr>
        <w:t xml:space="preserve"> Económica</w:t>
      </w:r>
    </w:p>
    <w:p w14:paraId="4F8EB9F9" w14:textId="202E81A9" w:rsidR="00543917" w:rsidRPr="00ED3247" w:rsidRDefault="00543917" w:rsidP="00897A2D">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t xml:space="preserve">La transversalidad de la sostenibilidad ambiental, social, cultural y económica </w:t>
      </w:r>
      <w:r>
        <w:rPr>
          <w:rFonts w:ascii="Times New Roman" w:hAnsi="Times New Roman"/>
          <w:color w:val="4C4747"/>
          <w:sz w:val="24"/>
          <w:szCs w:val="24"/>
          <w:lang w:val="es-DO"/>
        </w:rPr>
        <w:t xml:space="preserve">que desarrolla el </w:t>
      </w:r>
      <w:r w:rsidR="004D2A7C">
        <w:rPr>
          <w:rFonts w:ascii="Times New Roman" w:hAnsi="Times New Roman"/>
          <w:color w:val="4C4747"/>
          <w:sz w:val="24"/>
          <w:szCs w:val="24"/>
          <w:lang w:val="es-DO"/>
        </w:rPr>
        <w:t>Ministerio</w:t>
      </w:r>
      <w:r>
        <w:rPr>
          <w:rFonts w:ascii="Times New Roman" w:hAnsi="Times New Roman"/>
          <w:color w:val="4C4747"/>
          <w:sz w:val="24"/>
          <w:szCs w:val="24"/>
          <w:lang w:val="es-DO"/>
        </w:rPr>
        <w:t xml:space="preserve"> de Economía, Planificación y Desarrollo </w:t>
      </w:r>
      <w:r w:rsidRPr="00ED3247">
        <w:rPr>
          <w:rFonts w:ascii="Times New Roman" w:hAnsi="Times New Roman"/>
          <w:color w:val="4C4747"/>
          <w:sz w:val="24"/>
          <w:szCs w:val="24"/>
          <w:lang w:val="es-DO"/>
        </w:rPr>
        <w:t>está basada en el fortalecimiento de las capacidades institucionales y el desarrollo de metodologías e instrumentos para una gestión integral del desarrollo, a través de la formulación de políticas, planes, programas, proyectos e iniciativas que tomen en consideración el capital natural, social, humano y económico.</w:t>
      </w:r>
    </w:p>
    <w:p w14:paraId="3A9718DF" w14:textId="2DBE18C0" w:rsidR="00ED3247" w:rsidRPr="00ED3247" w:rsidRDefault="00ED3247" w:rsidP="006B4608">
      <w:pPr>
        <w:spacing w:line="360" w:lineRule="auto"/>
        <w:ind w:left="850" w:right="850"/>
        <w:jc w:val="center"/>
        <w:rPr>
          <w:rFonts w:ascii="Times New Roman" w:hAnsi="Times New Roman"/>
          <w:b/>
          <w:color w:val="4C4747"/>
          <w:sz w:val="24"/>
          <w:szCs w:val="24"/>
          <w:lang w:val="es-DO"/>
        </w:rPr>
      </w:pPr>
      <w:r w:rsidRPr="00ED3247">
        <w:rPr>
          <w:rFonts w:ascii="Times New Roman" w:hAnsi="Times New Roman"/>
          <w:b/>
          <w:color w:val="4C4747"/>
          <w:sz w:val="24"/>
          <w:szCs w:val="24"/>
          <w:lang w:val="es-DO"/>
        </w:rPr>
        <w:t>Cohesión Territorial</w:t>
      </w:r>
    </w:p>
    <w:p w14:paraId="51A1E7B8" w14:textId="78601420" w:rsidR="00ED3247" w:rsidRPr="00ED3247" w:rsidRDefault="00ED3247" w:rsidP="00ED3247">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t xml:space="preserve">El </w:t>
      </w:r>
      <w:r w:rsidR="004D2A7C">
        <w:rPr>
          <w:rFonts w:ascii="Times New Roman" w:hAnsi="Times New Roman"/>
          <w:color w:val="4C4747"/>
          <w:sz w:val="24"/>
          <w:szCs w:val="24"/>
          <w:lang w:val="es-DO"/>
        </w:rPr>
        <w:t>Ministerio</w:t>
      </w:r>
      <w:r w:rsidRPr="00ED3247">
        <w:rPr>
          <w:rFonts w:ascii="Times New Roman" w:hAnsi="Times New Roman"/>
          <w:color w:val="4C4747"/>
          <w:sz w:val="24"/>
          <w:szCs w:val="24"/>
          <w:lang w:val="es-DO"/>
        </w:rPr>
        <w:t xml:space="preserve"> establece la articulación entre la planificación local y sectorial con la planificación regional, a través de las demandas territoriales, con la finalidad de crear oportunidades y capacidades donde viven las personas. </w:t>
      </w:r>
    </w:p>
    <w:p w14:paraId="4B436D56" w14:textId="30AA7C5D" w:rsidR="00ED3247" w:rsidRPr="00ED3247" w:rsidRDefault="00ED3247" w:rsidP="00ED3247">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t>La expresión de la cohesión territorial viene dada por el análisis de la demanda, clasificada y priorizada en los Consejos Municipales de Desarrollo (CMD) y establecida en los Planes Municipales de Desarrollo (PMD). Esas demandas son posteriormente consolidadas en el Consejo Provincial de Desarrollo</w:t>
      </w:r>
      <w:r w:rsidR="003B0B19">
        <w:rPr>
          <w:rFonts w:ascii="Times New Roman" w:hAnsi="Times New Roman"/>
          <w:color w:val="4C4747"/>
          <w:sz w:val="24"/>
          <w:szCs w:val="24"/>
          <w:lang w:val="es-DO"/>
        </w:rPr>
        <w:t>,</w:t>
      </w:r>
      <w:r w:rsidRPr="00ED3247">
        <w:rPr>
          <w:rFonts w:ascii="Times New Roman" w:hAnsi="Times New Roman"/>
          <w:color w:val="4C4747"/>
          <w:sz w:val="24"/>
          <w:szCs w:val="24"/>
          <w:lang w:val="es-DO"/>
        </w:rPr>
        <w:t xml:space="preserve"> y finalmente validadas por el Consejo de Desarrollo Regional para ser incluidas en el Plan Estratégico Regional (PER).</w:t>
      </w:r>
    </w:p>
    <w:p w14:paraId="74C660DE" w14:textId="1771DC38" w:rsidR="00ED3247" w:rsidRPr="00ED3247" w:rsidRDefault="00ED3247" w:rsidP="00ED3247">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t>Las metodologías e instrumentos para la incorporación de la Cohesión Territorial como eje transversal, así  como el fortalecimiento institucional de los estamentos establecidos para su elaboración, seguimiento y evaluación</w:t>
      </w:r>
      <w:r w:rsidR="003B0B19">
        <w:rPr>
          <w:rFonts w:ascii="Times New Roman" w:hAnsi="Times New Roman"/>
          <w:color w:val="4C4747"/>
          <w:sz w:val="24"/>
          <w:szCs w:val="24"/>
          <w:lang w:val="es-DO"/>
        </w:rPr>
        <w:t>,</w:t>
      </w:r>
      <w:r w:rsidRPr="00ED3247">
        <w:rPr>
          <w:rFonts w:ascii="Times New Roman" w:hAnsi="Times New Roman"/>
          <w:color w:val="4C4747"/>
          <w:sz w:val="24"/>
          <w:szCs w:val="24"/>
          <w:lang w:val="es-DO"/>
        </w:rPr>
        <w:t xml:space="preserve"> fueron contemplados </w:t>
      </w:r>
      <w:r w:rsidRPr="00ED3247">
        <w:rPr>
          <w:rFonts w:ascii="Times New Roman" w:hAnsi="Times New Roman"/>
          <w:color w:val="4C4747"/>
          <w:sz w:val="24"/>
          <w:szCs w:val="24"/>
          <w:lang w:val="es-DO"/>
        </w:rPr>
        <w:lastRenderedPageBreak/>
        <w:t>en el PEI del MEPyD, como órgano rector del ordenamiento territorial y desarrollo regional.</w:t>
      </w:r>
    </w:p>
    <w:p w14:paraId="797F22AD" w14:textId="0FD0B0FC" w:rsidR="00ED3247" w:rsidRPr="00ED3247" w:rsidRDefault="00ED3247" w:rsidP="006B4608">
      <w:pPr>
        <w:spacing w:line="360" w:lineRule="auto"/>
        <w:ind w:left="850" w:right="850"/>
        <w:jc w:val="center"/>
        <w:rPr>
          <w:rFonts w:ascii="Times New Roman" w:hAnsi="Times New Roman"/>
          <w:b/>
          <w:color w:val="4C4747"/>
          <w:sz w:val="24"/>
          <w:szCs w:val="24"/>
          <w:lang w:val="es-DO"/>
        </w:rPr>
      </w:pPr>
      <w:r w:rsidRPr="00ED3247">
        <w:rPr>
          <w:rFonts w:ascii="Times New Roman" w:hAnsi="Times New Roman"/>
          <w:b/>
          <w:color w:val="4C4747"/>
          <w:sz w:val="24"/>
          <w:szCs w:val="24"/>
          <w:lang w:val="es-DO"/>
        </w:rPr>
        <w:t xml:space="preserve">Grupos </w:t>
      </w:r>
      <w:r>
        <w:rPr>
          <w:rFonts w:ascii="Times New Roman" w:hAnsi="Times New Roman"/>
          <w:b/>
          <w:color w:val="4C4747"/>
          <w:sz w:val="24"/>
          <w:szCs w:val="24"/>
          <w:lang w:val="es-DO"/>
        </w:rPr>
        <w:t>e</w:t>
      </w:r>
      <w:r w:rsidRPr="00ED3247">
        <w:rPr>
          <w:rFonts w:ascii="Times New Roman" w:hAnsi="Times New Roman"/>
          <w:b/>
          <w:color w:val="4C4747"/>
          <w:sz w:val="24"/>
          <w:szCs w:val="24"/>
          <w:lang w:val="es-DO"/>
        </w:rPr>
        <w:t xml:space="preserve">n Condición </w:t>
      </w:r>
      <w:r>
        <w:rPr>
          <w:rFonts w:ascii="Times New Roman" w:hAnsi="Times New Roman"/>
          <w:b/>
          <w:color w:val="4C4747"/>
          <w:sz w:val="24"/>
          <w:szCs w:val="24"/>
          <w:lang w:val="es-DO"/>
        </w:rPr>
        <w:t>d</w:t>
      </w:r>
      <w:r w:rsidRPr="00ED3247">
        <w:rPr>
          <w:rFonts w:ascii="Times New Roman" w:hAnsi="Times New Roman"/>
          <w:b/>
          <w:color w:val="4C4747"/>
          <w:sz w:val="24"/>
          <w:szCs w:val="24"/>
          <w:lang w:val="es-DO"/>
        </w:rPr>
        <w:t>e Vulnerabilidad</w:t>
      </w:r>
    </w:p>
    <w:p w14:paraId="1D6234C5" w14:textId="77777777" w:rsidR="00ED3247" w:rsidRPr="00ED3247" w:rsidRDefault="00ED3247" w:rsidP="00ED3247">
      <w:pPr>
        <w:spacing w:line="360" w:lineRule="auto"/>
        <w:ind w:left="850" w:right="850"/>
        <w:rPr>
          <w:rFonts w:ascii="Times New Roman" w:hAnsi="Times New Roman"/>
          <w:color w:val="4C4747"/>
          <w:sz w:val="24"/>
          <w:szCs w:val="24"/>
          <w:lang w:val="es-DO"/>
        </w:rPr>
      </w:pPr>
      <w:r w:rsidRPr="00ED3247">
        <w:rPr>
          <w:rFonts w:ascii="Times New Roman" w:hAnsi="Times New Roman"/>
          <w:color w:val="4C4747"/>
          <w:sz w:val="24"/>
          <w:szCs w:val="24"/>
          <w:lang w:val="es-DO"/>
        </w:rPr>
        <w:t>El PEI 2021-2024 del MEPyD contempla la transversalización del enfoque de derechos humanos, que incluyen los civiles, políticos, económicos, sociales y culturales, a través del establecimiento de lineamientos programáticos y operativos para la priorización de políticas públicas orientadas a garantizar la satisfacción de las necesidades y el bienestar de los grupos en condiciones de vulnerabilidad social y económica.</w:t>
      </w:r>
    </w:p>
    <w:p w14:paraId="1F0BE1A2" w14:textId="192508AC" w:rsidR="00ED3247" w:rsidRPr="00ED3247" w:rsidRDefault="00ED3247" w:rsidP="006B4608">
      <w:pPr>
        <w:spacing w:line="360" w:lineRule="auto"/>
        <w:ind w:left="850" w:right="850"/>
        <w:jc w:val="center"/>
        <w:rPr>
          <w:rFonts w:ascii="Times New Roman" w:hAnsi="Times New Roman"/>
          <w:b/>
          <w:color w:val="4C4747"/>
          <w:sz w:val="24"/>
          <w:szCs w:val="24"/>
          <w:lang w:val="es-DO"/>
        </w:rPr>
      </w:pPr>
      <w:r w:rsidRPr="00ED3247">
        <w:rPr>
          <w:rFonts w:ascii="Times New Roman" w:hAnsi="Times New Roman"/>
          <w:b/>
          <w:color w:val="4C4747"/>
          <w:sz w:val="24"/>
          <w:szCs w:val="24"/>
          <w:lang w:val="es-DO"/>
        </w:rPr>
        <w:t xml:space="preserve">Transparencia </w:t>
      </w:r>
      <w:r>
        <w:rPr>
          <w:rFonts w:ascii="Times New Roman" w:hAnsi="Times New Roman"/>
          <w:b/>
          <w:color w:val="4C4747"/>
          <w:sz w:val="24"/>
          <w:szCs w:val="24"/>
          <w:lang w:val="es-DO"/>
        </w:rPr>
        <w:t>y</w:t>
      </w:r>
      <w:r w:rsidRPr="00ED3247">
        <w:rPr>
          <w:rFonts w:ascii="Times New Roman" w:hAnsi="Times New Roman"/>
          <w:b/>
          <w:color w:val="4C4747"/>
          <w:sz w:val="24"/>
          <w:szCs w:val="24"/>
          <w:lang w:val="es-DO"/>
        </w:rPr>
        <w:t xml:space="preserve"> Rendición </w:t>
      </w:r>
      <w:r>
        <w:rPr>
          <w:rFonts w:ascii="Times New Roman" w:hAnsi="Times New Roman"/>
          <w:b/>
          <w:color w:val="4C4747"/>
          <w:sz w:val="24"/>
          <w:szCs w:val="24"/>
          <w:lang w:val="es-DO"/>
        </w:rPr>
        <w:t>d</w:t>
      </w:r>
      <w:r w:rsidRPr="00ED3247">
        <w:rPr>
          <w:rFonts w:ascii="Times New Roman" w:hAnsi="Times New Roman"/>
          <w:b/>
          <w:color w:val="4C4747"/>
          <w:sz w:val="24"/>
          <w:szCs w:val="24"/>
          <w:lang w:val="es-DO"/>
        </w:rPr>
        <w:t>e Cuentas</w:t>
      </w:r>
    </w:p>
    <w:p w14:paraId="25DBBF46" w14:textId="3EC7D255" w:rsidR="00ED3247" w:rsidRPr="00ED3247" w:rsidRDefault="003B0B19" w:rsidP="00ED324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L</w:t>
      </w:r>
      <w:r w:rsidR="00ED3247" w:rsidRPr="00ED3247">
        <w:rPr>
          <w:rFonts w:ascii="Times New Roman" w:hAnsi="Times New Roman"/>
          <w:color w:val="4C4747"/>
          <w:sz w:val="24"/>
          <w:szCs w:val="24"/>
          <w:lang w:val="es-DO"/>
        </w:rPr>
        <w:t>a transversalización de la transparencia se contempla a través de políticas públicas que propici</w:t>
      </w:r>
      <w:r>
        <w:rPr>
          <w:rFonts w:ascii="Times New Roman" w:hAnsi="Times New Roman"/>
          <w:color w:val="4C4747"/>
          <w:sz w:val="24"/>
          <w:szCs w:val="24"/>
          <w:lang w:val="es-DO"/>
        </w:rPr>
        <w:t>a</w:t>
      </w:r>
      <w:r w:rsidR="00ED3247" w:rsidRPr="00ED3247">
        <w:rPr>
          <w:rFonts w:ascii="Times New Roman" w:hAnsi="Times New Roman"/>
          <w:color w:val="4C4747"/>
          <w:sz w:val="24"/>
          <w:szCs w:val="24"/>
          <w:lang w:val="es-DO"/>
        </w:rPr>
        <w:t>n el desarrollo de competencias y responsabilidades para la determinación e implementación de mecanismos de acceso a la información pública</w:t>
      </w:r>
      <w:r>
        <w:rPr>
          <w:rFonts w:ascii="Times New Roman" w:hAnsi="Times New Roman"/>
          <w:color w:val="4C4747"/>
          <w:sz w:val="24"/>
          <w:szCs w:val="24"/>
          <w:lang w:val="es-DO"/>
        </w:rPr>
        <w:t>,</w:t>
      </w:r>
      <w:r w:rsidR="00ED3247" w:rsidRPr="00ED3247">
        <w:rPr>
          <w:rFonts w:ascii="Times New Roman" w:hAnsi="Times New Roman"/>
          <w:color w:val="4C4747"/>
          <w:sz w:val="24"/>
          <w:szCs w:val="24"/>
          <w:lang w:val="es-DO"/>
        </w:rPr>
        <w:t xml:space="preserve"> orientados hacia la rendición de cuentas y a garantizar la calidad de los servicios de la administración pública y de la gestión de los recursos del Estado</w:t>
      </w:r>
      <w:r>
        <w:rPr>
          <w:rFonts w:ascii="Times New Roman" w:hAnsi="Times New Roman"/>
          <w:color w:val="4C4747"/>
          <w:sz w:val="24"/>
          <w:szCs w:val="24"/>
          <w:lang w:val="es-DO"/>
        </w:rPr>
        <w:t>,</w:t>
      </w:r>
      <w:r w:rsidR="00ED3247" w:rsidRPr="00ED3247">
        <w:rPr>
          <w:rFonts w:ascii="Times New Roman" w:hAnsi="Times New Roman"/>
          <w:color w:val="4C4747"/>
          <w:sz w:val="24"/>
          <w:szCs w:val="24"/>
          <w:lang w:val="es-DO"/>
        </w:rPr>
        <w:t xml:space="preserve"> tanto a nivel nacional como local. A nivel institucional </w:t>
      </w:r>
      <w:r w:rsidR="00C52D04">
        <w:rPr>
          <w:rFonts w:ascii="Times New Roman" w:hAnsi="Times New Roman"/>
          <w:color w:val="4C4747"/>
          <w:sz w:val="24"/>
          <w:szCs w:val="24"/>
          <w:lang w:val="es-DO"/>
        </w:rPr>
        <w:t>se traduce en el</w:t>
      </w:r>
      <w:r w:rsidR="00C52D04" w:rsidRPr="00ED3247">
        <w:rPr>
          <w:rFonts w:ascii="Times New Roman" w:hAnsi="Times New Roman"/>
          <w:color w:val="4C4747"/>
          <w:sz w:val="24"/>
          <w:szCs w:val="24"/>
          <w:lang w:val="es-DO"/>
        </w:rPr>
        <w:t xml:space="preserve"> </w:t>
      </w:r>
      <w:r w:rsidR="00ED3247" w:rsidRPr="00ED3247">
        <w:rPr>
          <w:rFonts w:ascii="Times New Roman" w:hAnsi="Times New Roman"/>
          <w:color w:val="4C4747"/>
          <w:sz w:val="24"/>
          <w:szCs w:val="24"/>
          <w:lang w:val="es-DO"/>
        </w:rPr>
        <w:t>desarroll</w:t>
      </w:r>
      <w:r w:rsidR="00C52D04">
        <w:rPr>
          <w:rFonts w:ascii="Times New Roman" w:hAnsi="Times New Roman"/>
          <w:color w:val="4C4747"/>
          <w:sz w:val="24"/>
          <w:szCs w:val="24"/>
          <w:lang w:val="es-DO"/>
        </w:rPr>
        <w:t xml:space="preserve">o de </w:t>
      </w:r>
      <w:r w:rsidR="00ED3247" w:rsidRPr="00ED3247">
        <w:rPr>
          <w:rFonts w:ascii="Times New Roman" w:hAnsi="Times New Roman"/>
          <w:color w:val="4C4747"/>
          <w:sz w:val="24"/>
          <w:szCs w:val="24"/>
          <w:lang w:val="es-DO"/>
        </w:rPr>
        <w:t xml:space="preserve"> los instrumentos y las capacidades para informar sobre el quehacer del MEPyD, de manera sistemática y permanente para un ejercicio efectivo del derecho a participar que tienen los distintos actores sociales, políticos y económicos en el Estado, </w:t>
      </w:r>
      <w:r w:rsidR="00C52D04">
        <w:rPr>
          <w:rFonts w:ascii="Times New Roman" w:hAnsi="Times New Roman"/>
          <w:color w:val="4C4747"/>
          <w:sz w:val="24"/>
          <w:szCs w:val="24"/>
          <w:lang w:val="es-DO"/>
        </w:rPr>
        <w:t>el cual se</w:t>
      </w:r>
      <w:r w:rsidR="00ED3247" w:rsidRPr="00ED3247">
        <w:rPr>
          <w:rFonts w:ascii="Times New Roman" w:hAnsi="Times New Roman"/>
          <w:color w:val="4C4747"/>
          <w:sz w:val="24"/>
          <w:szCs w:val="24"/>
          <w:lang w:val="es-DO"/>
        </w:rPr>
        <w:t xml:space="preserve"> ha comprometido con una administración pública eficiente y</w:t>
      </w:r>
      <w:r w:rsidR="00C52D04">
        <w:rPr>
          <w:rFonts w:ascii="Times New Roman" w:hAnsi="Times New Roman"/>
          <w:color w:val="4C4747"/>
          <w:sz w:val="24"/>
          <w:szCs w:val="24"/>
          <w:lang w:val="es-DO"/>
        </w:rPr>
        <w:t xml:space="preserve"> con</w:t>
      </w:r>
      <w:r w:rsidR="00ED3247" w:rsidRPr="00ED3247">
        <w:rPr>
          <w:rFonts w:ascii="Times New Roman" w:hAnsi="Times New Roman"/>
          <w:color w:val="4C4747"/>
          <w:sz w:val="24"/>
          <w:szCs w:val="24"/>
          <w:lang w:val="es-DO"/>
        </w:rPr>
        <w:t xml:space="preserve"> la consolidación de un gobierno abierto.</w:t>
      </w:r>
    </w:p>
    <w:p w14:paraId="5A845A3C" w14:textId="3D89D01B" w:rsidR="00ED3247" w:rsidRPr="00ED3247" w:rsidRDefault="00ED3247" w:rsidP="006B4608">
      <w:pPr>
        <w:spacing w:line="360" w:lineRule="auto"/>
        <w:ind w:left="850" w:right="850"/>
        <w:jc w:val="center"/>
        <w:rPr>
          <w:rFonts w:ascii="Times New Roman" w:hAnsi="Times New Roman"/>
          <w:b/>
          <w:color w:val="4C4747"/>
          <w:sz w:val="24"/>
          <w:szCs w:val="24"/>
          <w:lang w:val="es-DO"/>
        </w:rPr>
      </w:pPr>
      <w:r w:rsidRPr="00ED3247">
        <w:rPr>
          <w:rFonts w:ascii="Times New Roman" w:hAnsi="Times New Roman"/>
          <w:b/>
          <w:color w:val="4C4747"/>
          <w:sz w:val="24"/>
          <w:szCs w:val="24"/>
          <w:lang w:val="es-DO"/>
        </w:rPr>
        <w:t>Transformación Digital</w:t>
      </w:r>
    </w:p>
    <w:p w14:paraId="03DCC04A" w14:textId="2E3F4D22" w:rsidR="00ED3247" w:rsidRDefault="00C52D04" w:rsidP="00ED324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lastRenderedPageBreak/>
        <w:t>Se</w:t>
      </w:r>
      <w:r w:rsidR="00ED3247" w:rsidRPr="00ED3247">
        <w:rPr>
          <w:rFonts w:ascii="Times New Roman" w:hAnsi="Times New Roman"/>
          <w:color w:val="4C4747"/>
          <w:sz w:val="24"/>
          <w:szCs w:val="24"/>
          <w:lang w:val="es-DO"/>
        </w:rPr>
        <w:t xml:space="preserve"> contempla la adaptación de procesos, productos y activos institucionales a través de la utilización de las tecnologías de la información y la comunicación (TIC) para mejorar la eficiencia y eficacia de estos. Además</w:t>
      </w:r>
      <w:r>
        <w:rPr>
          <w:rFonts w:ascii="Times New Roman" w:hAnsi="Times New Roman"/>
          <w:color w:val="4C4747"/>
          <w:sz w:val="24"/>
          <w:szCs w:val="24"/>
          <w:lang w:val="es-DO"/>
        </w:rPr>
        <w:t>, el PEI 2021-2024</w:t>
      </w:r>
      <w:r w:rsidR="00ED3247" w:rsidRPr="00ED3247">
        <w:rPr>
          <w:rFonts w:ascii="Times New Roman" w:hAnsi="Times New Roman"/>
          <w:color w:val="4C4747"/>
          <w:sz w:val="24"/>
          <w:szCs w:val="24"/>
          <w:lang w:val="es-DO"/>
        </w:rPr>
        <w:t xml:space="preserve"> tiene como resultado </w:t>
      </w:r>
      <w:r>
        <w:rPr>
          <w:rFonts w:ascii="Times New Roman" w:hAnsi="Times New Roman"/>
          <w:color w:val="4C4747"/>
          <w:sz w:val="24"/>
          <w:szCs w:val="24"/>
          <w:lang w:val="es-DO"/>
        </w:rPr>
        <w:t xml:space="preserve">estratégico </w:t>
      </w:r>
      <w:r w:rsidR="00ED3247" w:rsidRPr="00ED3247">
        <w:rPr>
          <w:rFonts w:ascii="Times New Roman" w:hAnsi="Times New Roman"/>
          <w:color w:val="4C4747"/>
          <w:sz w:val="24"/>
          <w:szCs w:val="24"/>
          <w:lang w:val="es-DO"/>
        </w:rPr>
        <w:t>el fomento de políticas, programas, planes y proyectos digitales, así como procesos de mejora continua a través de iniciativas innovadoras de acción conjunta y coordinada que integren elementos estratégicos para generar procesos de cambio.</w:t>
      </w:r>
    </w:p>
    <w:p w14:paraId="047FC2B2" w14:textId="3D2347FD" w:rsidR="00ED3247" w:rsidRDefault="00ED3247" w:rsidP="000A2C1A">
      <w:pPr>
        <w:spacing w:line="360" w:lineRule="auto"/>
        <w:ind w:left="850" w:right="850"/>
        <w:rPr>
          <w:rFonts w:ascii="Times New Roman" w:hAnsi="Times New Roman"/>
          <w:color w:val="4C4747"/>
          <w:sz w:val="24"/>
          <w:szCs w:val="24"/>
          <w:lang w:val="es-DO"/>
        </w:rPr>
      </w:pPr>
    </w:p>
    <w:p w14:paraId="6353DFB2" w14:textId="77777777" w:rsidR="004B2725" w:rsidRPr="00820B9F" w:rsidRDefault="004B2725" w:rsidP="00820B9F">
      <w:pPr>
        <w:pStyle w:val="Ttulo1"/>
        <w:spacing w:line="360" w:lineRule="auto"/>
        <w:ind w:left="850" w:right="850"/>
        <w:rPr>
          <w:rFonts w:ascii="Times New Roman" w:hAnsi="Times New Roman"/>
          <w:b/>
          <w:color w:val="4C4747"/>
          <w:sz w:val="28"/>
          <w:lang w:val="es-DO"/>
        </w:rPr>
      </w:pPr>
      <w:bookmarkStart w:id="10" w:name="_Toc91163558"/>
      <w:r w:rsidRPr="00820B9F">
        <w:rPr>
          <w:rFonts w:ascii="Times New Roman" w:hAnsi="Times New Roman"/>
          <w:b/>
          <w:color w:val="4C4747"/>
          <w:sz w:val="28"/>
          <w:lang w:val="es-DO"/>
        </w:rPr>
        <w:t>III. RESULTADOS MISIONALES</w:t>
      </w:r>
      <w:bookmarkEnd w:id="10"/>
    </w:p>
    <w:p w14:paraId="0FF6599A" w14:textId="5420DED5" w:rsidR="00AD4933" w:rsidRPr="00106104" w:rsidRDefault="004B2725" w:rsidP="00820B9F">
      <w:pPr>
        <w:pStyle w:val="Ttulo2"/>
        <w:spacing w:line="360" w:lineRule="auto"/>
        <w:ind w:left="850" w:right="850"/>
        <w:jc w:val="center"/>
        <w:rPr>
          <w:rFonts w:ascii="Times New Roman" w:hAnsi="Times New Roman"/>
          <w:i w:val="0"/>
          <w:iCs w:val="0"/>
          <w:color w:val="4C4747"/>
          <w:sz w:val="24"/>
          <w:szCs w:val="24"/>
        </w:rPr>
      </w:pPr>
      <w:bookmarkStart w:id="11" w:name="_Toc91163559"/>
      <w:r w:rsidRPr="00106104">
        <w:rPr>
          <w:rFonts w:ascii="Times New Roman" w:hAnsi="Times New Roman"/>
          <w:i w:val="0"/>
          <w:iCs w:val="0"/>
          <w:color w:val="4C4747"/>
          <w:sz w:val="24"/>
          <w:szCs w:val="24"/>
        </w:rPr>
        <w:t xml:space="preserve">3.1 </w:t>
      </w:r>
      <w:r w:rsidR="00C232E0" w:rsidRPr="00106104">
        <w:rPr>
          <w:rFonts w:ascii="Times New Roman" w:hAnsi="Times New Roman"/>
          <w:i w:val="0"/>
          <w:iCs w:val="0"/>
          <w:color w:val="4C4747"/>
          <w:sz w:val="24"/>
          <w:szCs w:val="24"/>
        </w:rPr>
        <w:t>Planificación e Inversión Pública</w:t>
      </w:r>
      <w:bookmarkEnd w:id="11"/>
    </w:p>
    <w:p w14:paraId="10B83413" w14:textId="2D57CCB1" w:rsidR="007F375B" w:rsidRPr="00106104" w:rsidRDefault="00C232E0" w:rsidP="007F375B">
      <w:pPr>
        <w:pStyle w:val="Ttulo3"/>
        <w:spacing w:line="360" w:lineRule="auto"/>
        <w:ind w:left="850" w:right="850"/>
        <w:jc w:val="center"/>
        <w:rPr>
          <w:rFonts w:ascii="Times New Roman" w:hAnsi="Times New Roman"/>
          <w:color w:val="4C4747"/>
          <w:sz w:val="24"/>
          <w:szCs w:val="24"/>
        </w:rPr>
      </w:pPr>
      <w:bookmarkStart w:id="12" w:name="_Toc91163560"/>
      <w:r w:rsidRPr="00106104">
        <w:rPr>
          <w:rFonts w:ascii="Times New Roman" w:hAnsi="Times New Roman"/>
          <w:color w:val="4C4747"/>
          <w:sz w:val="24"/>
          <w:szCs w:val="24"/>
        </w:rPr>
        <w:t>3.1.</w:t>
      </w:r>
      <w:r w:rsidR="006F3409" w:rsidRPr="00106104">
        <w:rPr>
          <w:rFonts w:ascii="Times New Roman" w:hAnsi="Times New Roman"/>
          <w:color w:val="4C4747"/>
          <w:sz w:val="24"/>
          <w:szCs w:val="24"/>
        </w:rPr>
        <w:t>1</w:t>
      </w:r>
      <w:r w:rsidRPr="00106104">
        <w:rPr>
          <w:rFonts w:ascii="Times New Roman" w:hAnsi="Times New Roman"/>
          <w:color w:val="4C4747"/>
          <w:sz w:val="24"/>
          <w:szCs w:val="24"/>
        </w:rPr>
        <w:t xml:space="preserve"> Planificación de las instituciones con base en los objetivos sectoriales, las problemáticas de la población y las políticas transversales</w:t>
      </w:r>
      <w:bookmarkEnd w:id="12"/>
    </w:p>
    <w:p w14:paraId="6C0F3215" w14:textId="77777777" w:rsidR="006F3409" w:rsidRDefault="006F3409" w:rsidP="007F375B">
      <w:pPr>
        <w:spacing w:line="360" w:lineRule="auto"/>
        <w:ind w:left="850" w:right="850"/>
        <w:rPr>
          <w:rFonts w:ascii="Times New Roman" w:hAnsi="Times New Roman"/>
          <w:color w:val="4C4747"/>
          <w:sz w:val="24"/>
          <w:szCs w:val="24"/>
          <w:lang w:val="es-DO"/>
        </w:rPr>
      </w:pPr>
    </w:p>
    <w:p w14:paraId="116AB7A0" w14:textId="784DF1E6" w:rsidR="00521F0C" w:rsidRDefault="004F2058" w:rsidP="007F375B">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El MEPyD</w:t>
      </w:r>
      <w:r w:rsidR="00C52D04">
        <w:rPr>
          <w:rFonts w:ascii="Times New Roman" w:hAnsi="Times New Roman"/>
          <w:color w:val="4C4747"/>
          <w:sz w:val="24"/>
          <w:szCs w:val="24"/>
          <w:lang w:val="es-DO"/>
        </w:rPr>
        <w:t>,</w:t>
      </w:r>
      <w:r>
        <w:rPr>
          <w:rFonts w:ascii="Times New Roman" w:hAnsi="Times New Roman"/>
          <w:color w:val="4C4747"/>
          <w:sz w:val="24"/>
          <w:szCs w:val="24"/>
          <w:lang w:val="es-DO"/>
        </w:rPr>
        <w:t xml:space="preserve"> </w:t>
      </w:r>
      <w:r w:rsidR="00C52D04">
        <w:rPr>
          <w:rFonts w:ascii="Times New Roman" w:hAnsi="Times New Roman"/>
          <w:color w:val="4C4747"/>
          <w:sz w:val="24"/>
          <w:szCs w:val="24"/>
          <w:lang w:val="es-DO"/>
        </w:rPr>
        <w:t xml:space="preserve">elaboró </w:t>
      </w:r>
      <w:r w:rsidR="00C52D04" w:rsidRPr="007F375B">
        <w:rPr>
          <w:rFonts w:ascii="Times New Roman" w:hAnsi="Times New Roman"/>
          <w:color w:val="4C4747"/>
          <w:sz w:val="24"/>
          <w:szCs w:val="24"/>
          <w:lang w:val="es-DO"/>
        </w:rPr>
        <w:t xml:space="preserve">32 diagnósticos sectoriales en el marco de las políticas priorizadas de la gestión de </w:t>
      </w:r>
      <w:r w:rsidR="00C52D04">
        <w:rPr>
          <w:rFonts w:ascii="Times New Roman" w:hAnsi="Times New Roman"/>
          <w:color w:val="4C4747"/>
          <w:sz w:val="24"/>
          <w:szCs w:val="24"/>
          <w:lang w:val="es-DO"/>
        </w:rPr>
        <w:t>G</w:t>
      </w:r>
      <w:r w:rsidR="00C52D04" w:rsidRPr="007F375B">
        <w:rPr>
          <w:rFonts w:ascii="Times New Roman" w:hAnsi="Times New Roman"/>
          <w:color w:val="4C4747"/>
          <w:sz w:val="24"/>
          <w:szCs w:val="24"/>
          <w:lang w:val="es-DO"/>
        </w:rPr>
        <w:t>obierno del cambio</w:t>
      </w:r>
      <w:r w:rsidR="00C52D04">
        <w:rPr>
          <w:rFonts w:ascii="Times New Roman" w:hAnsi="Times New Roman"/>
          <w:color w:val="4C4747"/>
          <w:sz w:val="24"/>
          <w:szCs w:val="24"/>
          <w:lang w:val="es-DO"/>
        </w:rPr>
        <w:t xml:space="preserve">, </w:t>
      </w:r>
      <w:r w:rsidR="000F2569">
        <w:rPr>
          <w:rFonts w:ascii="Times New Roman" w:hAnsi="Times New Roman"/>
          <w:color w:val="4C4747"/>
          <w:sz w:val="24"/>
          <w:szCs w:val="24"/>
          <w:lang w:val="es-DO"/>
        </w:rPr>
        <w:t xml:space="preserve">como parte de su </w:t>
      </w:r>
      <w:r w:rsidR="006F3409" w:rsidRPr="006F3409">
        <w:rPr>
          <w:rFonts w:ascii="Times New Roman" w:hAnsi="Times New Roman"/>
          <w:color w:val="4C4747"/>
          <w:sz w:val="24"/>
          <w:szCs w:val="24"/>
          <w:lang w:val="es-DO"/>
        </w:rPr>
        <w:t xml:space="preserve">compromiso </w:t>
      </w:r>
      <w:r>
        <w:rPr>
          <w:rFonts w:ascii="Times New Roman" w:hAnsi="Times New Roman"/>
          <w:color w:val="4C4747"/>
          <w:sz w:val="24"/>
          <w:szCs w:val="24"/>
          <w:lang w:val="es-DO"/>
        </w:rPr>
        <w:t xml:space="preserve">de </w:t>
      </w:r>
      <w:r w:rsidR="00C52D04">
        <w:rPr>
          <w:rFonts w:ascii="Times New Roman" w:hAnsi="Times New Roman"/>
          <w:color w:val="4C4747"/>
          <w:sz w:val="24"/>
          <w:szCs w:val="24"/>
          <w:lang w:val="es-DO"/>
        </w:rPr>
        <w:t xml:space="preserve">velar </w:t>
      </w:r>
      <w:r w:rsidR="00057AD8">
        <w:rPr>
          <w:rFonts w:ascii="Times New Roman" w:hAnsi="Times New Roman"/>
          <w:color w:val="4C4747"/>
          <w:sz w:val="24"/>
          <w:szCs w:val="24"/>
          <w:lang w:val="es-DO"/>
        </w:rPr>
        <w:t>por</w:t>
      </w:r>
      <w:r w:rsidR="00C52D04">
        <w:rPr>
          <w:rFonts w:ascii="Times New Roman" w:hAnsi="Times New Roman"/>
          <w:color w:val="4C4747"/>
          <w:sz w:val="24"/>
          <w:szCs w:val="24"/>
          <w:lang w:val="es-DO"/>
        </w:rPr>
        <w:t xml:space="preserve"> </w:t>
      </w:r>
      <w:r>
        <w:rPr>
          <w:rFonts w:ascii="Times New Roman" w:hAnsi="Times New Roman"/>
          <w:color w:val="4C4747"/>
          <w:sz w:val="24"/>
          <w:szCs w:val="24"/>
          <w:lang w:val="es-DO"/>
        </w:rPr>
        <w:t>que</w:t>
      </w:r>
      <w:r w:rsidR="006F3409">
        <w:rPr>
          <w:rFonts w:ascii="Times New Roman" w:hAnsi="Times New Roman"/>
          <w:color w:val="4C4747"/>
          <w:sz w:val="24"/>
          <w:szCs w:val="24"/>
          <w:lang w:val="es-DO"/>
        </w:rPr>
        <w:t xml:space="preserve"> la p</w:t>
      </w:r>
      <w:r w:rsidR="006F3409" w:rsidRPr="006F3409">
        <w:rPr>
          <w:rFonts w:ascii="Times New Roman" w:hAnsi="Times New Roman"/>
          <w:color w:val="4C4747"/>
          <w:sz w:val="24"/>
          <w:szCs w:val="24"/>
          <w:lang w:val="es-DO"/>
        </w:rPr>
        <w:t xml:space="preserve">lanificación de las instituciones </w:t>
      </w:r>
      <w:r w:rsidR="006F3409">
        <w:rPr>
          <w:rFonts w:ascii="Times New Roman" w:hAnsi="Times New Roman"/>
          <w:color w:val="4C4747"/>
          <w:sz w:val="24"/>
          <w:szCs w:val="24"/>
          <w:lang w:val="es-DO"/>
        </w:rPr>
        <w:t>públicas est</w:t>
      </w:r>
      <w:r>
        <w:rPr>
          <w:rFonts w:ascii="Times New Roman" w:hAnsi="Times New Roman"/>
          <w:color w:val="4C4747"/>
          <w:sz w:val="24"/>
          <w:szCs w:val="24"/>
          <w:lang w:val="es-DO"/>
        </w:rPr>
        <w:t>é</w:t>
      </w:r>
      <w:r w:rsidR="006F3409">
        <w:rPr>
          <w:rFonts w:ascii="Times New Roman" w:hAnsi="Times New Roman"/>
          <w:color w:val="4C4747"/>
          <w:sz w:val="24"/>
          <w:szCs w:val="24"/>
          <w:lang w:val="es-DO"/>
        </w:rPr>
        <w:t xml:space="preserve"> </w:t>
      </w:r>
      <w:r>
        <w:rPr>
          <w:rFonts w:ascii="Times New Roman" w:hAnsi="Times New Roman"/>
          <w:color w:val="4C4747"/>
          <w:sz w:val="24"/>
          <w:szCs w:val="24"/>
          <w:lang w:val="es-DO"/>
        </w:rPr>
        <w:t>funda</w:t>
      </w:r>
      <w:r w:rsidR="006F3409">
        <w:rPr>
          <w:rFonts w:ascii="Times New Roman" w:hAnsi="Times New Roman"/>
          <w:color w:val="4C4747"/>
          <w:sz w:val="24"/>
          <w:szCs w:val="24"/>
          <w:lang w:val="es-DO"/>
        </w:rPr>
        <w:t xml:space="preserve">mentada en los </w:t>
      </w:r>
      <w:r w:rsidR="006F3409" w:rsidRPr="006F3409">
        <w:rPr>
          <w:rFonts w:ascii="Times New Roman" w:hAnsi="Times New Roman"/>
          <w:color w:val="4C4747"/>
          <w:sz w:val="24"/>
          <w:szCs w:val="24"/>
          <w:lang w:val="es-DO"/>
        </w:rPr>
        <w:t>objetivos sectoriales</w:t>
      </w:r>
      <w:r w:rsidR="006F3409">
        <w:rPr>
          <w:rFonts w:ascii="Times New Roman" w:hAnsi="Times New Roman"/>
          <w:color w:val="4C4747"/>
          <w:sz w:val="24"/>
          <w:szCs w:val="24"/>
          <w:lang w:val="es-DO"/>
        </w:rPr>
        <w:t xml:space="preserve"> identificados</w:t>
      </w:r>
      <w:r>
        <w:rPr>
          <w:rFonts w:ascii="Times New Roman" w:hAnsi="Times New Roman"/>
          <w:color w:val="4C4747"/>
          <w:sz w:val="24"/>
          <w:szCs w:val="24"/>
          <w:lang w:val="es-DO"/>
        </w:rPr>
        <w:t>,</w:t>
      </w:r>
      <w:r w:rsidR="006F3409">
        <w:rPr>
          <w:rFonts w:ascii="Times New Roman" w:hAnsi="Times New Roman"/>
          <w:color w:val="4C4747"/>
          <w:sz w:val="24"/>
          <w:szCs w:val="24"/>
          <w:lang w:val="es-DO"/>
        </w:rPr>
        <w:t xml:space="preserve"> y que impacte las principales</w:t>
      </w:r>
      <w:r w:rsidR="006F3409" w:rsidRPr="006F3409">
        <w:rPr>
          <w:rFonts w:ascii="Times New Roman" w:hAnsi="Times New Roman"/>
          <w:color w:val="4C4747"/>
          <w:sz w:val="24"/>
          <w:szCs w:val="24"/>
          <w:lang w:val="es-DO"/>
        </w:rPr>
        <w:t xml:space="preserve"> problemáticas de la población </w:t>
      </w:r>
      <w:r w:rsidR="006F3409">
        <w:rPr>
          <w:rFonts w:ascii="Times New Roman" w:hAnsi="Times New Roman"/>
          <w:color w:val="4C4747"/>
          <w:sz w:val="24"/>
          <w:szCs w:val="24"/>
          <w:lang w:val="es-DO"/>
        </w:rPr>
        <w:t>dominicana</w:t>
      </w:r>
      <w:r w:rsidR="00C52D04">
        <w:rPr>
          <w:rFonts w:ascii="Times New Roman" w:hAnsi="Times New Roman"/>
          <w:color w:val="4C4747"/>
          <w:sz w:val="24"/>
          <w:szCs w:val="24"/>
          <w:lang w:val="es-DO"/>
        </w:rPr>
        <w:t>.</w:t>
      </w:r>
      <w:r w:rsidR="000F2569">
        <w:rPr>
          <w:rFonts w:ascii="Times New Roman" w:hAnsi="Times New Roman"/>
          <w:color w:val="4C4747"/>
          <w:sz w:val="24"/>
          <w:szCs w:val="24"/>
          <w:lang w:val="es-DO"/>
        </w:rPr>
        <w:t xml:space="preserve"> </w:t>
      </w:r>
      <w:r w:rsidR="007F375B" w:rsidRPr="007F375B">
        <w:rPr>
          <w:rFonts w:ascii="Times New Roman" w:hAnsi="Times New Roman"/>
          <w:color w:val="4C4747"/>
          <w:sz w:val="24"/>
          <w:szCs w:val="24"/>
          <w:lang w:val="es-DO"/>
        </w:rPr>
        <w:t xml:space="preserve"> </w:t>
      </w:r>
      <w:r w:rsidR="00C52D04">
        <w:rPr>
          <w:rFonts w:ascii="Times New Roman" w:hAnsi="Times New Roman"/>
          <w:color w:val="4C4747"/>
          <w:sz w:val="24"/>
          <w:szCs w:val="24"/>
          <w:lang w:val="es-DO"/>
        </w:rPr>
        <w:t>A</w:t>
      </w:r>
      <w:r w:rsidR="007F375B" w:rsidRPr="007F375B">
        <w:rPr>
          <w:rFonts w:ascii="Times New Roman" w:hAnsi="Times New Roman"/>
          <w:color w:val="4C4747"/>
          <w:sz w:val="24"/>
          <w:szCs w:val="24"/>
          <w:lang w:val="es-DO"/>
        </w:rPr>
        <w:t xml:space="preserve"> partir de </w:t>
      </w:r>
      <w:r w:rsidR="00B1424B">
        <w:rPr>
          <w:rFonts w:ascii="Times New Roman" w:hAnsi="Times New Roman"/>
          <w:color w:val="4C4747"/>
          <w:sz w:val="24"/>
          <w:szCs w:val="24"/>
          <w:lang w:val="es-DO"/>
        </w:rPr>
        <w:t xml:space="preserve">estas, </w:t>
      </w:r>
      <w:r w:rsidR="00B1424B" w:rsidRPr="007F375B">
        <w:rPr>
          <w:rFonts w:ascii="Times New Roman" w:hAnsi="Times New Roman"/>
          <w:color w:val="4C4747"/>
          <w:sz w:val="24"/>
          <w:szCs w:val="24"/>
          <w:lang w:val="es-DO"/>
        </w:rPr>
        <w:t>se</w:t>
      </w:r>
      <w:r w:rsidR="007F375B" w:rsidRPr="007F375B">
        <w:rPr>
          <w:rFonts w:ascii="Times New Roman" w:hAnsi="Times New Roman"/>
          <w:color w:val="4C4747"/>
          <w:sz w:val="24"/>
          <w:szCs w:val="24"/>
          <w:lang w:val="es-DO"/>
        </w:rPr>
        <w:t xml:space="preserve"> definieron los impactos y resultados esperados para el periodo 2021-2024</w:t>
      </w:r>
      <w:r>
        <w:rPr>
          <w:rFonts w:ascii="Times New Roman" w:hAnsi="Times New Roman"/>
          <w:color w:val="4C4747"/>
          <w:sz w:val="24"/>
          <w:szCs w:val="24"/>
          <w:lang w:val="es-DO"/>
        </w:rPr>
        <w:t>,</w:t>
      </w:r>
      <w:r w:rsidR="007F375B" w:rsidRPr="007F375B">
        <w:rPr>
          <w:rFonts w:ascii="Times New Roman" w:hAnsi="Times New Roman"/>
          <w:color w:val="4C4747"/>
          <w:sz w:val="24"/>
          <w:szCs w:val="24"/>
          <w:lang w:val="es-DO"/>
        </w:rPr>
        <w:t xml:space="preserve"> </w:t>
      </w:r>
      <w:r>
        <w:rPr>
          <w:rFonts w:ascii="Times New Roman" w:hAnsi="Times New Roman"/>
          <w:color w:val="4C4747"/>
          <w:sz w:val="24"/>
          <w:szCs w:val="24"/>
          <w:lang w:val="es-DO"/>
        </w:rPr>
        <w:t>lo</w:t>
      </w:r>
      <w:r w:rsidR="007F375B" w:rsidRPr="007F375B">
        <w:rPr>
          <w:rFonts w:ascii="Times New Roman" w:hAnsi="Times New Roman"/>
          <w:color w:val="4C4747"/>
          <w:sz w:val="24"/>
          <w:szCs w:val="24"/>
          <w:lang w:val="es-DO"/>
        </w:rPr>
        <w:t xml:space="preserve"> que permiti</w:t>
      </w:r>
      <w:r w:rsidR="00CA454B">
        <w:rPr>
          <w:rFonts w:ascii="Times New Roman" w:hAnsi="Times New Roman"/>
          <w:color w:val="4C4747"/>
          <w:sz w:val="24"/>
          <w:szCs w:val="24"/>
          <w:lang w:val="es-DO"/>
        </w:rPr>
        <w:t>ó</w:t>
      </w:r>
      <w:r w:rsidR="007F375B" w:rsidRPr="007F375B">
        <w:rPr>
          <w:rFonts w:ascii="Times New Roman" w:hAnsi="Times New Roman"/>
          <w:color w:val="4C4747"/>
          <w:sz w:val="24"/>
          <w:szCs w:val="24"/>
          <w:lang w:val="es-DO"/>
        </w:rPr>
        <w:t xml:space="preserve"> orientar el accionar público de las instituciones gubernamentales </w:t>
      </w:r>
      <w:r w:rsidR="00913DF3">
        <w:rPr>
          <w:rFonts w:ascii="Times New Roman" w:hAnsi="Times New Roman"/>
          <w:color w:val="4C4747"/>
          <w:sz w:val="24"/>
          <w:szCs w:val="24"/>
          <w:lang w:val="es-DO"/>
        </w:rPr>
        <w:t>en</w:t>
      </w:r>
      <w:r w:rsidR="00913DF3" w:rsidRPr="007F375B">
        <w:rPr>
          <w:rFonts w:ascii="Times New Roman" w:hAnsi="Times New Roman"/>
          <w:color w:val="4C4747"/>
          <w:sz w:val="24"/>
          <w:szCs w:val="24"/>
          <w:lang w:val="es-DO"/>
        </w:rPr>
        <w:t xml:space="preserve"> </w:t>
      </w:r>
      <w:r w:rsidR="007F375B" w:rsidRPr="007F375B">
        <w:rPr>
          <w:rFonts w:ascii="Times New Roman" w:hAnsi="Times New Roman"/>
          <w:color w:val="4C4747"/>
          <w:sz w:val="24"/>
          <w:szCs w:val="24"/>
          <w:lang w:val="es-DO"/>
        </w:rPr>
        <w:t xml:space="preserve">la formulación </w:t>
      </w:r>
      <w:r w:rsidRPr="007F375B">
        <w:rPr>
          <w:rFonts w:ascii="Times New Roman" w:hAnsi="Times New Roman"/>
          <w:color w:val="4C4747"/>
          <w:sz w:val="24"/>
          <w:szCs w:val="24"/>
          <w:lang w:val="es-DO"/>
        </w:rPr>
        <w:t xml:space="preserve">del </w:t>
      </w:r>
      <w:r>
        <w:rPr>
          <w:rFonts w:ascii="Times New Roman" w:hAnsi="Times New Roman"/>
          <w:color w:val="4C4747"/>
          <w:sz w:val="24"/>
          <w:szCs w:val="24"/>
          <w:lang w:val="es-DO"/>
        </w:rPr>
        <w:t>Plan Nacional Plurianual del Sector Publico (</w:t>
      </w:r>
      <w:r w:rsidR="007F375B" w:rsidRPr="007F375B">
        <w:rPr>
          <w:rFonts w:ascii="Times New Roman" w:hAnsi="Times New Roman"/>
          <w:color w:val="4C4747"/>
          <w:sz w:val="24"/>
          <w:szCs w:val="24"/>
          <w:lang w:val="es-DO"/>
        </w:rPr>
        <w:t>PNPSP</w:t>
      </w:r>
      <w:r>
        <w:rPr>
          <w:rFonts w:ascii="Times New Roman" w:hAnsi="Times New Roman"/>
          <w:color w:val="4C4747"/>
          <w:sz w:val="24"/>
          <w:szCs w:val="24"/>
          <w:lang w:val="es-DO"/>
        </w:rPr>
        <w:t>)</w:t>
      </w:r>
      <w:r w:rsidR="006928B1">
        <w:rPr>
          <w:rFonts w:ascii="Times New Roman" w:hAnsi="Times New Roman"/>
          <w:color w:val="4C4747"/>
          <w:sz w:val="24"/>
          <w:szCs w:val="24"/>
          <w:lang w:val="es-DO"/>
        </w:rPr>
        <w:t xml:space="preserve"> 2021-2024</w:t>
      </w:r>
      <w:r w:rsidR="007F375B" w:rsidRPr="007F375B">
        <w:rPr>
          <w:rFonts w:ascii="Times New Roman" w:hAnsi="Times New Roman"/>
          <w:color w:val="4C4747"/>
          <w:sz w:val="24"/>
          <w:szCs w:val="24"/>
          <w:lang w:val="es-DO"/>
        </w:rPr>
        <w:t xml:space="preserve"> y los </w:t>
      </w:r>
      <w:r>
        <w:rPr>
          <w:rFonts w:ascii="Times New Roman" w:hAnsi="Times New Roman"/>
          <w:color w:val="4C4747"/>
          <w:sz w:val="24"/>
          <w:szCs w:val="24"/>
          <w:lang w:val="es-DO"/>
        </w:rPr>
        <w:t xml:space="preserve">Planes Estratégicos </w:t>
      </w:r>
      <w:r w:rsidR="005E44E1">
        <w:rPr>
          <w:rFonts w:ascii="Times New Roman" w:hAnsi="Times New Roman"/>
          <w:color w:val="4C4747"/>
          <w:sz w:val="24"/>
          <w:szCs w:val="24"/>
          <w:lang w:val="es-DO"/>
        </w:rPr>
        <w:t>Institucionales</w:t>
      </w:r>
      <w:r>
        <w:rPr>
          <w:rFonts w:ascii="Times New Roman" w:hAnsi="Times New Roman"/>
          <w:color w:val="4C4747"/>
          <w:sz w:val="24"/>
          <w:szCs w:val="24"/>
          <w:lang w:val="es-DO"/>
        </w:rPr>
        <w:t xml:space="preserve"> (</w:t>
      </w:r>
      <w:r w:rsidR="007F375B" w:rsidRPr="007F375B">
        <w:rPr>
          <w:rFonts w:ascii="Times New Roman" w:hAnsi="Times New Roman"/>
          <w:color w:val="4C4747"/>
          <w:sz w:val="24"/>
          <w:szCs w:val="24"/>
          <w:lang w:val="es-DO"/>
        </w:rPr>
        <w:t>PEI</w:t>
      </w:r>
      <w:r>
        <w:rPr>
          <w:rFonts w:ascii="Times New Roman" w:hAnsi="Times New Roman"/>
          <w:color w:val="4C4747"/>
          <w:sz w:val="24"/>
          <w:szCs w:val="24"/>
          <w:lang w:val="es-DO"/>
        </w:rPr>
        <w:t>)</w:t>
      </w:r>
      <w:r w:rsidR="007F375B" w:rsidRPr="007F375B">
        <w:rPr>
          <w:rFonts w:ascii="Times New Roman" w:hAnsi="Times New Roman"/>
          <w:color w:val="4C4747"/>
          <w:sz w:val="24"/>
          <w:szCs w:val="24"/>
          <w:lang w:val="es-DO"/>
        </w:rPr>
        <w:t xml:space="preserve">. </w:t>
      </w:r>
      <w:r w:rsidR="000F2569">
        <w:rPr>
          <w:rFonts w:ascii="Times New Roman" w:hAnsi="Times New Roman"/>
          <w:color w:val="4C4747"/>
          <w:sz w:val="24"/>
          <w:szCs w:val="24"/>
          <w:lang w:val="es-DO"/>
        </w:rPr>
        <w:t>Así t</w:t>
      </w:r>
      <w:r>
        <w:rPr>
          <w:rFonts w:ascii="Times New Roman" w:hAnsi="Times New Roman"/>
          <w:color w:val="4C4747"/>
          <w:sz w:val="24"/>
          <w:szCs w:val="24"/>
          <w:lang w:val="es-DO"/>
        </w:rPr>
        <w:t xml:space="preserve">ambién, </w:t>
      </w:r>
      <w:r w:rsidR="00521F0C" w:rsidRPr="006928B1">
        <w:rPr>
          <w:rFonts w:ascii="Times New Roman" w:hAnsi="Times New Roman"/>
          <w:color w:val="626262"/>
          <w:sz w:val="24"/>
          <w:szCs w:val="24"/>
          <w:shd w:val="clear" w:color="auto" w:fill="FFFFFF"/>
        </w:rPr>
        <w:t xml:space="preserve">se han </w:t>
      </w:r>
      <w:r w:rsidR="00521F0C" w:rsidRPr="006928B1">
        <w:rPr>
          <w:rFonts w:ascii="Times New Roman" w:hAnsi="Times New Roman"/>
          <w:color w:val="626262"/>
          <w:sz w:val="24"/>
          <w:szCs w:val="24"/>
          <w:shd w:val="clear" w:color="auto" w:fill="FFFFFF"/>
        </w:rPr>
        <w:lastRenderedPageBreak/>
        <w:t>puesto en funcionamiento varios instrumentos del Sistema Nacional de Monitoreo y Evaluación, como son: el tablero de políticas y programas prioritarios, el Boletín Mensual de Políticas y Productos Priorizados, y el Informe Anual de Desempeño de la Gestión.</w:t>
      </w:r>
    </w:p>
    <w:p w14:paraId="49A83C3B" w14:textId="39DD8F83" w:rsidR="00B32093" w:rsidRPr="00F50328" w:rsidRDefault="00B32093" w:rsidP="00F50328">
      <w:pPr>
        <w:spacing w:line="360" w:lineRule="auto"/>
        <w:ind w:left="850" w:right="850"/>
        <w:rPr>
          <w:rFonts w:ascii="Times New Roman" w:hAnsi="Times New Roman"/>
          <w:color w:val="4C4747"/>
          <w:sz w:val="24"/>
          <w:szCs w:val="24"/>
          <w:lang w:val="es-DO"/>
        </w:rPr>
      </w:pPr>
      <w:r w:rsidRPr="00F50328">
        <w:rPr>
          <w:rFonts w:ascii="Times New Roman" w:hAnsi="Times New Roman"/>
          <w:color w:val="4C4747"/>
          <w:sz w:val="24"/>
          <w:szCs w:val="24"/>
          <w:lang w:val="es-DO"/>
        </w:rPr>
        <w:t xml:space="preserve">Para el año 2021, fue realizado el lanzamiento oficial del proceso de la planificación del cambio 2020-2024, con la participación de 300 </w:t>
      </w:r>
      <w:r w:rsidR="00521F0C">
        <w:rPr>
          <w:rFonts w:ascii="Times New Roman" w:hAnsi="Times New Roman"/>
          <w:color w:val="4C4747"/>
          <w:sz w:val="24"/>
          <w:szCs w:val="24"/>
          <w:lang w:val="es-DO"/>
        </w:rPr>
        <w:t xml:space="preserve">técnicos </w:t>
      </w:r>
      <w:r w:rsidRPr="00F50328">
        <w:rPr>
          <w:rFonts w:ascii="Times New Roman" w:hAnsi="Times New Roman"/>
          <w:color w:val="4C4747"/>
          <w:sz w:val="24"/>
          <w:szCs w:val="24"/>
          <w:lang w:val="es-DO"/>
        </w:rPr>
        <w:t>de</w:t>
      </w:r>
      <w:r w:rsidR="000F2569">
        <w:rPr>
          <w:rFonts w:ascii="Times New Roman" w:hAnsi="Times New Roman"/>
          <w:color w:val="4C4747"/>
          <w:sz w:val="24"/>
          <w:szCs w:val="24"/>
          <w:lang w:val="es-DO"/>
        </w:rPr>
        <w:t xml:space="preserve"> distintas</w:t>
      </w:r>
      <w:r w:rsidRPr="00F50328">
        <w:rPr>
          <w:rFonts w:ascii="Times New Roman" w:hAnsi="Times New Roman"/>
          <w:color w:val="4C4747"/>
          <w:sz w:val="24"/>
          <w:szCs w:val="24"/>
          <w:lang w:val="es-DO"/>
        </w:rPr>
        <w:t xml:space="preserve"> instituciones públicas del </w:t>
      </w:r>
      <w:r w:rsidR="00521F0C">
        <w:rPr>
          <w:rFonts w:ascii="Times New Roman" w:hAnsi="Times New Roman"/>
          <w:color w:val="4C4747"/>
          <w:sz w:val="24"/>
          <w:szCs w:val="24"/>
          <w:lang w:val="es-DO"/>
        </w:rPr>
        <w:t>G</w:t>
      </w:r>
      <w:r w:rsidRPr="00F50328">
        <w:rPr>
          <w:rFonts w:ascii="Times New Roman" w:hAnsi="Times New Roman"/>
          <w:color w:val="4C4747"/>
          <w:sz w:val="24"/>
          <w:szCs w:val="24"/>
          <w:lang w:val="es-DO"/>
        </w:rPr>
        <w:t xml:space="preserve">obierno </w:t>
      </w:r>
      <w:r w:rsidR="00521F0C">
        <w:rPr>
          <w:rFonts w:ascii="Times New Roman" w:hAnsi="Times New Roman"/>
          <w:color w:val="4C4747"/>
          <w:sz w:val="24"/>
          <w:szCs w:val="24"/>
          <w:lang w:val="es-DO"/>
        </w:rPr>
        <w:t>C</w:t>
      </w:r>
      <w:r w:rsidRPr="00F50328">
        <w:rPr>
          <w:rFonts w:ascii="Times New Roman" w:hAnsi="Times New Roman"/>
          <w:color w:val="4C4747"/>
          <w:sz w:val="24"/>
          <w:szCs w:val="24"/>
          <w:lang w:val="es-DO"/>
        </w:rPr>
        <w:t>entral, organismos autónomos descentralizadas no financieros, empresas públicas no financieras e instituciones de la seguridad social</w:t>
      </w:r>
      <w:r w:rsidR="004F2058" w:rsidRPr="00F50328">
        <w:rPr>
          <w:rFonts w:ascii="Times New Roman" w:hAnsi="Times New Roman"/>
          <w:color w:val="4C4747"/>
          <w:sz w:val="24"/>
          <w:szCs w:val="24"/>
          <w:lang w:val="es-DO"/>
        </w:rPr>
        <w:t xml:space="preserve">. </w:t>
      </w:r>
      <w:r w:rsidR="00010A8C">
        <w:rPr>
          <w:rFonts w:ascii="Times New Roman" w:hAnsi="Times New Roman"/>
          <w:color w:val="4C4747"/>
          <w:sz w:val="24"/>
          <w:szCs w:val="24"/>
          <w:lang w:val="es-DO"/>
        </w:rPr>
        <w:t xml:space="preserve">De igual manera, 251 servidores públicos fueron concientizados sobre los lineamientos metodológicos para la definición del Marco Plurianual de la Planificación. </w:t>
      </w:r>
    </w:p>
    <w:p w14:paraId="3CB7B985" w14:textId="6BBC4556" w:rsidR="00B32093" w:rsidRPr="007F375B" w:rsidRDefault="009367EE" w:rsidP="00B32093">
      <w:pPr>
        <w:spacing w:line="360" w:lineRule="auto"/>
        <w:ind w:left="850" w:right="850"/>
        <w:rPr>
          <w:rFonts w:ascii="Times New Roman" w:hAnsi="Times New Roman"/>
          <w:color w:val="4C4747"/>
          <w:sz w:val="24"/>
          <w:szCs w:val="24"/>
          <w:lang w:val="es-DO"/>
        </w:rPr>
      </w:pPr>
      <w:r w:rsidRPr="00F50328">
        <w:rPr>
          <w:rFonts w:ascii="Times New Roman" w:hAnsi="Times New Roman"/>
          <w:color w:val="4C4747"/>
          <w:sz w:val="24"/>
          <w:szCs w:val="24"/>
          <w:lang w:val="es-DO"/>
        </w:rPr>
        <w:t>Como base para el desarrollo de los procesos de planificación plurianual, estratégica y operativa</w:t>
      </w:r>
      <w:r w:rsidR="00BF59F3" w:rsidRPr="00F50328">
        <w:rPr>
          <w:rFonts w:ascii="Times New Roman" w:hAnsi="Times New Roman"/>
          <w:color w:val="4C4747"/>
          <w:sz w:val="24"/>
          <w:szCs w:val="24"/>
          <w:lang w:val="es-DO"/>
        </w:rPr>
        <w:t xml:space="preserve">, </w:t>
      </w:r>
      <w:r w:rsidR="00010A8C">
        <w:rPr>
          <w:rFonts w:ascii="Times New Roman" w:hAnsi="Times New Roman"/>
          <w:color w:val="4C4747"/>
          <w:sz w:val="24"/>
          <w:szCs w:val="24"/>
          <w:lang w:val="es-DO"/>
        </w:rPr>
        <w:t>323 instituciones públicas participaron</w:t>
      </w:r>
      <w:r>
        <w:rPr>
          <w:rFonts w:ascii="Times New Roman" w:hAnsi="Times New Roman"/>
          <w:color w:val="4C4747"/>
          <w:sz w:val="24"/>
          <w:szCs w:val="24"/>
          <w:lang w:val="es-DO"/>
        </w:rPr>
        <w:t xml:space="preserve"> </w:t>
      </w:r>
      <w:r w:rsidRPr="007F375B">
        <w:rPr>
          <w:rFonts w:ascii="Times New Roman" w:hAnsi="Times New Roman"/>
          <w:color w:val="4C4747"/>
          <w:sz w:val="24"/>
          <w:szCs w:val="24"/>
          <w:lang w:val="es-DO"/>
        </w:rPr>
        <w:t xml:space="preserve">en las mesas de trabajo </w:t>
      </w:r>
      <w:r w:rsidR="00913DF3" w:rsidRPr="007F375B">
        <w:rPr>
          <w:rFonts w:ascii="Times New Roman" w:hAnsi="Times New Roman"/>
          <w:color w:val="4C4747"/>
          <w:sz w:val="24"/>
          <w:szCs w:val="24"/>
          <w:lang w:val="es-DO"/>
        </w:rPr>
        <w:t>para la validación y consenso de la propuesta de resultados e indicadores</w:t>
      </w:r>
      <w:r w:rsidR="00913DF3">
        <w:rPr>
          <w:rFonts w:ascii="Times New Roman" w:hAnsi="Times New Roman"/>
          <w:color w:val="4C4747"/>
          <w:sz w:val="24"/>
          <w:szCs w:val="24"/>
          <w:lang w:val="es-DO"/>
        </w:rPr>
        <w:t xml:space="preserve"> </w:t>
      </w:r>
      <w:r w:rsidRPr="007F375B">
        <w:rPr>
          <w:rFonts w:ascii="Times New Roman" w:hAnsi="Times New Roman"/>
          <w:color w:val="4C4747"/>
          <w:sz w:val="24"/>
          <w:szCs w:val="24"/>
          <w:lang w:val="es-DO"/>
        </w:rPr>
        <w:t>de las políticas priorizadas</w:t>
      </w:r>
      <w:r w:rsidR="00913DF3">
        <w:rPr>
          <w:rFonts w:ascii="Times New Roman" w:hAnsi="Times New Roman"/>
          <w:color w:val="4C4747"/>
          <w:sz w:val="24"/>
          <w:szCs w:val="24"/>
          <w:lang w:val="es-DO"/>
        </w:rPr>
        <w:t>,</w:t>
      </w:r>
      <w:r w:rsidRPr="007F375B">
        <w:rPr>
          <w:rFonts w:ascii="Times New Roman" w:hAnsi="Times New Roman"/>
          <w:color w:val="4C4747"/>
          <w:sz w:val="24"/>
          <w:szCs w:val="24"/>
          <w:lang w:val="es-DO"/>
        </w:rPr>
        <w:t xml:space="preserve"> </w:t>
      </w:r>
    </w:p>
    <w:p w14:paraId="4DE7BC2A" w14:textId="06D37F28" w:rsidR="00B32093" w:rsidRPr="007F375B" w:rsidRDefault="00B32093" w:rsidP="00B32093">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Conjuntamente, el MEPyD capacitó </w:t>
      </w:r>
      <w:r w:rsidR="00010A8C">
        <w:rPr>
          <w:rFonts w:ascii="Times New Roman" w:hAnsi="Times New Roman"/>
          <w:color w:val="4C4747"/>
          <w:sz w:val="24"/>
          <w:szCs w:val="24"/>
          <w:lang w:val="es-DO"/>
        </w:rPr>
        <w:t xml:space="preserve">a </w:t>
      </w:r>
      <w:r w:rsidR="00010A8C" w:rsidRPr="007F375B">
        <w:rPr>
          <w:rFonts w:ascii="Times New Roman" w:hAnsi="Times New Roman"/>
          <w:color w:val="4C4747"/>
          <w:sz w:val="24"/>
          <w:szCs w:val="24"/>
          <w:lang w:val="es-DO"/>
        </w:rPr>
        <w:t xml:space="preserve">226 técnicos de las instituciones públicas </w:t>
      </w:r>
      <w:r w:rsidRPr="007F375B">
        <w:rPr>
          <w:rFonts w:ascii="Times New Roman" w:hAnsi="Times New Roman"/>
          <w:color w:val="4C4747"/>
          <w:sz w:val="24"/>
          <w:szCs w:val="24"/>
          <w:lang w:val="es-DO"/>
        </w:rPr>
        <w:t xml:space="preserve">en la Metodología de Cadena de Valor Público y </w:t>
      </w:r>
      <w:r w:rsidR="00913DF3">
        <w:rPr>
          <w:rFonts w:ascii="Times New Roman" w:hAnsi="Times New Roman"/>
          <w:color w:val="4C4747"/>
          <w:sz w:val="24"/>
          <w:szCs w:val="24"/>
          <w:lang w:val="es-DO"/>
        </w:rPr>
        <w:t xml:space="preserve">el </w:t>
      </w:r>
      <w:r w:rsidRPr="007F375B">
        <w:rPr>
          <w:rFonts w:ascii="Times New Roman" w:hAnsi="Times New Roman"/>
          <w:color w:val="4C4747"/>
          <w:sz w:val="24"/>
          <w:szCs w:val="24"/>
          <w:lang w:val="es-DO"/>
        </w:rPr>
        <w:t>uso del Sistema de Gestión de la Planificación (RUTA)</w:t>
      </w:r>
      <w:r w:rsidR="003B544E">
        <w:rPr>
          <w:rFonts w:ascii="Times New Roman" w:hAnsi="Times New Roman"/>
          <w:color w:val="4C4747"/>
          <w:sz w:val="24"/>
          <w:szCs w:val="24"/>
          <w:lang w:val="es-DO"/>
        </w:rPr>
        <w:t>,</w:t>
      </w:r>
      <w:r>
        <w:rPr>
          <w:rFonts w:ascii="Times New Roman" w:hAnsi="Times New Roman"/>
          <w:color w:val="4C4747"/>
          <w:sz w:val="24"/>
          <w:szCs w:val="24"/>
          <w:lang w:val="es-DO"/>
        </w:rPr>
        <w:t xml:space="preserve"> y brindó </w:t>
      </w:r>
      <w:r w:rsidRPr="007F375B">
        <w:rPr>
          <w:rFonts w:ascii="Times New Roman" w:hAnsi="Times New Roman"/>
          <w:color w:val="4C4747"/>
          <w:sz w:val="24"/>
          <w:szCs w:val="24"/>
          <w:lang w:val="es-DO"/>
        </w:rPr>
        <w:t>210 asistencia</w:t>
      </w:r>
      <w:r w:rsidR="005969CC">
        <w:rPr>
          <w:rFonts w:ascii="Times New Roman" w:hAnsi="Times New Roman"/>
          <w:color w:val="4C4747"/>
          <w:sz w:val="24"/>
          <w:szCs w:val="24"/>
          <w:lang w:val="es-DO"/>
        </w:rPr>
        <w:t>s</w:t>
      </w:r>
      <w:r w:rsidRPr="007F375B">
        <w:rPr>
          <w:rFonts w:ascii="Times New Roman" w:hAnsi="Times New Roman"/>
          <w:color w:val="4C4747"/>
          <w:sz w:val="24"/>
          <w:szCs w:val="24"/>
          <w:lang w:val="es-DO"/>
        </w:rPr>
        <w:t xml:space="preserve"> técnica</w:t>
      </w:r>
      <w:r w:rsidR="005969CC">
        <w:rPr>
          <w:rFonts w:ascii="Times New Roman" w:hAnsi="Times New Roman"/>
          <w:color w:val="4C4747"/>
          <w:sz w:val="24"/>
          <w:szCs w:val="24"/>
          <w:lang w:val="es-DO"/>
        </w:rPr>
        <w:t>s</w:t>
      </w:r>
      <w:r>
        <w:rPr>
          <w:rFonts w:ascii="Times New Roman" w:hAnsi="Times New Roman"/>
          <w:color w:val="4C4747"/>
          <w:sz w:val="24"/>
          <w:szCs w:val="24"/>
          <w:lang w:val="es-DO"/>
        </w:rPr>
        <w:t xml:space="preserve"> </w:t>
      </w:r>
      <w:r w:rsidRPr="007F375B">
        <w:rPr>
          <w:rFonts w:ascii="Times New Roman" w:hAnsi="Times New Roman"/>
          <w:color w:val="4C4747"/>
          <w:sz w:val="24"/>
          <w:szCs w:val="24"/>
          <w:lang w:val="es-DO"/>
        </w:rPr>
        <w:t xml:space="preserve">a instituciones </w:t>
      </w:r>
      <w:r w:rsidR="00010A8C">
        <w:rPr>
          <w:rFonts w:ascii="Times New Roman" w:hAnsi="Times New Roman"/>
          <w:color w:val="4C4747"/>
          <w:sz w:val="24"/>
          <w:szCs w:val="24"/>
          <w:lang w:val="es-DO"/>
        </w:rPr>
        <w:t xml:space="preserve">del </w:t>
      </w:r>
      <w:r w:rsidR="00913DF3">
        <w:rPr>
          <w:rFonts w:ascii="Times New Roman" w:hAnsi="Times New Roman"/>
          <w:color w:val="4C4747"/>
          <w:sz w:val="24"/>
          <w:szCs w:val="24"/>
          <w:lang w:val="es-DO"/>
        </w:rPr>
        <w:t>S</w:t>
      </w:r>
      <w:r w:rsidR="00010A8C">
        <w:rPr>
          <w:rFonts w:ascii="Times New Roman" w:hAnsi="Times New Roman"/>
          <w:color w:val="4C4747"/>
          <w:sz w:val="24"/>
          <w:szCs w:val="24"/>
          <w:lang w:val="es-DO"/>
        </w:rPr>
        <w:t xml:space="preserve">ector </w:t>
      </w:r>
      <w:r w:rsidR="00913DF3">
        <w:rPr>
          <w:rFonts w:ascii="Times New Roman" w:hAnsi="Times New Roman"/>
          <w:color w:val="4C4747"/>
          <w:sz w:val="24"/>
          <w:szCs w:val="24"/>
          <w:lang w:val="es-DO"/>
        </w:rPr>
        <w:t>P</w:t>
      </w:r>
      <w:r w:rsidR="00010A8C">
        <w:rPr>
          <w:rFonts w:ascii="Times New Roman" w:hAnsi="Times New Roman"/>
          <w:color w:val="4C4747"/>
          <w:sz w:val="24"/>
          <w:szCs w:val="24"/>
          <w:lang w:val="es-DO"/>
        </w:rPr>
        <w:t>úblico</w:t>
      </w:r>
      <w:r w:rsidRPr="007F375B">
        <w:rPr>
          <w:rFonts w:ascii="Times New Roman" w:hAnsi="Times New Roman"/>
          <w:color w:val="4C4747"/>
          <w:sz w:val="24"/>
          <w:szCs w:val="24"/>
          <w:lang w:val="es-DO"/>
        </w:rPr>
        <w:t xml:space="preserve"> para el proceso de carga de la Cadena de Valor Pública al Sistema d</w:t>
      </w:r>
      <w:r>
        <w:rPr>
          <w:rFonts w:ascii="Times New Roman" w:hAnsi="Times New Roman"/>
          <w:color w:val="4C4747"/>
          <w:sz w:val="24"/>
          <w:szCs w:val="24"/>
          <w:lang w:val="es-DO"/>
        </w:rPr>
        <w:t>e Gestión</w:t>
      </w:r>
      <w:r w:rsidRPr="007F375B">
        <w:rPr>
          <w:rFonts w:ascii="Times New Roman" w:hAnsi="Times New Roman"/>
          <w:color w:val="4C4747"/>
          <w:sz w:val="24"/>
          <w:szCs w:val="24"/>
          <w:lang w:val="es-DO"/>
        </w:rPr>
        <w:t>.</w:t>
      </w:r>
    </w:p>
    <w:p w14:paraId="2302863D" w14:textId="74FE7A73" w:rsidR="00A97BAC" w:rsidRDefault="00B32093" w:rsidP="005F5F5B">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Además, </w:t>
      </w:r>
      <w:r w:rsidR="00010A8C">
        <w:rPr>
          <w:rFonts w:ascii="Times New Roman" w:hAnsi="Times New Roman"/>
          <w:color w:val="4C4747"/>
          <w:sz w:val="24"/>
          <w:szCs w:val="24"/>
          <w:lang w:val="es-DO"/>
        </w:rPr>
        <w:t>formuló</w:t>
      </w:r>
      <w:r w:rsidR="007F375B" w:rsidRPr="007F375B">
        <w:rPr>
          <w:rFonts w:ascii="Times New Roman" w:hAnsi="Times New Roman"/>
          <w:color w:val="4C4747"/>
          <w:sz w:val="24"/>
          <w:szCs w:val="24"/>
          <w:lang w:val="es-DO"/>
        </w:rPr>
        <w:t xml:space="preserve"> el Plan Nacional Plurianual del Sector Público (PNPSP) 2021-2024 alineado a la Estrategia Nacional de Desarrollo, el Programa de Gobierno del Cambio y l</w:t>
      </w:r>
      <w:r w:rsidR="00BF59F3">
        <w:rPr>
          <w:rFonts w:ascii="Times New Roman" w:hAnsi="Times New Roman"/>
          <w:color w:val="4C4747"/>
          <w:sz w:val="24"/>
          <w:szCs w:val="24"/>
          <w:lang w:val="es-DO"/>
        </w:rPr>
        <w:t>os</w:t>
      </w:r>
      <w:r w:rsidR="007F375B" w:rsidRPr="007F375B">
        <w:rPr>
          <w:rFonts w:ascii="Times New Roman" w:hAnsi="Times New Roman"/>
          <w:color w:val="4C4747"/>
          <w:sz w:val="24"/>
          <w:szCs w:val="24"/>
          <w:lang w:val="es-DO"/>
        </w:rPr>
        <w:t xml:space="preserve"> Objetivos de Desarrollo Sostenible</w:t>
      </w:r>
      <w:r w:rsidR="00010A8C">
        <w:rPr>
          <w:rFonts w:ascii="Times New Roman" w:hAnsi="Times New Roman"/>
          <w:color w:val="4C4747"/>
          <w:sz w:val="24"/>
          <w:szCs w:val="24"/>
          <w:lang w:val="es-DO"/>
        </w:rPr>
        <w:t xml:space="preserve">, el cual ha sido aprobado por el Consejo </w:t>
      </w:r>
      <w:r w:rsidR="00010A8C">
        <w:rPr>
          <w:rFonts w:ascii="Times New Roman" w:hAnsi="Times New Roman"/>
          <w:color w:val="4C4747"/>
          <w:sz w:val="24"/>
          <w:szCs w:val="24"/>
          <w:lang w:val="es-DO"/>
        </w:rPr>
        <w:lastRenderedPageBreak/>
        <w:t>de Gobierno. El citado plan</w:t>
      </w:r>
      <w:r w:rsidR="007F375B" w:rsidRPr="007F375B">
        <w:rPr>
          <w:rFonts w:ascii="Times New Roman" w:hAnsi="Times New Roman"/>
          <w:color w:val="4C4747"/>
          <w:sz w:val="24"/>
          <w:szCs w:val="24"/>
          <w:lang w:val="es-DO"/>
        </w:rPr>
        <w:t xml:space="preserve"> con</w:t>
      </w:r>
      <w:r w:rsidR="003B544E">
        <w:rPr>
          <w:rFonts w:ascii="Times New Roman" w:hAnsi="Times New Roman"/>
          <w:color w:val="4C4747"/>
          <w:sz w:val="24"/>
          <w:szCs w:val="24"/>
          <w:lang w:val="es-DO"/>
        </w:rPr>
        <w:t xml:space="preserve">templa </w:t>
      </w:r>
      <w:r w:rsidR="007F375B" w:rsidRPr="007F375B">
        <w:rPr>
          <w:rFonts w:ascii="Times New Roman" w:hAnsi="Times New Roman"/>
          <w:color w:val="4C4747"/>
          <w:sz w:val="24"/>
          <w:szCs w:val="24"/>
          <w:lang w:val="es-DO"/>
        </w:rPr>
        <w:t>la cadena de valor de 91 instituciones del Sector Público</w:t>
      </w:r>
      <w:r w:rsidR="003B544E">
        <w:rPr>
          <w:rFonts w:ascii="Times New Roman" w:hAnsi="Times New Roman"/>
          <w:color w:val="4C4747"/>
          <w:sz w:val="24"/>
          <w:szCs w:val="24"/>
          <w:lang w:val="es-DO"/>
        </w:rPr>
        <w:t xml:space="preserve">, y </w:t>
      </w:r>
      <w:r w:rsidR="003B544E" w:rsidRPr="007F375B">
        <w:rPr>
          <w:rFonts w:ascii="Times New Roman" w:hAnsi="Times New Roman"/>
          <w:color w:val="4C4747"/>
          <w:sz w:val="24"/>
          <w:szCs w:val="24"/>
          <w:lang w:val="es-DO"/>
        </w:rPr>
        <w:t>82 metas priorizadas de los Objetivos de Desarrollo Sostenible</w:t>
      </w:r>
      <w:r w:rsidR="007F375B" w:rsidRPr="007F375B">
        <w:rPr>
          <w:rFonts w:ascii="Times New Roman" w:hAnsi="Times New Roman"/>
          <w:color w:val="4C4747"/>
          <w:sz w:val="24"/>
          <w:szCs w:val="24"/>
          <w:lang w:val="es-DO"/>
        </w:rPr>
        <w:t>.</w:t>
      </w:r>
      <w:r>
        <w:rPr>
          <w:rFonts w:ascii="Times New Roman" w:hAnsi="Times New Roman"/>
          <w:color w:val="4C4747"/>
          <w:sz w:val="24"/>
          <w:szCs w:val="24"/>
          <w:lang w:val="es-DO"/>
        </w:rPr>
        <w:t xml:space="preserve"> En este sentido, </w:t>
      </w:r>
      <w:r w:rsidR="007F375B" w:rsidRPr="007F375B">
        <w:rPr>
          <w:rFonts w:ascii="Times New Roman" w:hAnsi="Times New Roman"/>
          <w:color w:val="4C4747"/>
          <w:sz w:val="24"/>
          <w:szCs w:val="24"/>
          <w:lang w:val="es-DO"/>
        </w:rPr>
        <w:t xml:space="preserve">106 instituciones públicas formularon sus </w:t>
      </w:r>
      <w:r w:rsidR="00913DF3">
        <w:rPr>
          <w:rFonts w:ascii="Times New Roman" w:hAnsi="Times New Roman"/>
          <w:color w:val="4C4747"/>
          <w:sz w:val="24"/>
          <w:szCs w:val="24"/>
          <w:lang w:val="es-DO"/>
        </w:rPr>
        <w:t>p</w:t>
      </w:r>
      <w:r w:rsidR="007F375B" w:rsidRPr="007F375B">
        <w:rPr>
          <w:rFonts w:ascii="Times New Roman" w:hAnsi="Times New Roman"/>
          <w:color w:val="4C4747"/>
          <w:sz w:val="24"/>
          <w:szCs w:val="24"/>
          <w:lang w:val="es-DO"/>
        </w:rPr>
        <w:t xml:space="preserve">lanes </w:t>
      </w:r>
      <w:r w:rsidR="00913DF3">
        <w:rPr>
          <w:rFonts w:ascii="Times New Roman" w:hAnsi="Times New Roman"/>
          <w:color w:val="4C4747"/>
          <w:sz w:val="24"/>
          <w:szCs w:val="24"/>
          <w:lang w:val="es-DO"/>
        </w:rPr>
        <w:t>e</w:t>
      </w:r>
      <w:r w:rsidR="007F375B" w:rsidRPr="007F375B">
        <w:rPr>
          <w:rFonts w:ascii="Times New Roman" w:hAnsi="Times New Roman"/>
          <w:color w:val="4C4747"/>
          <w:sz w:val="24"/>
          <w:szCs w:val="24"/>
          <w:lang w:val="es-DO"/>
        </w:rPr>
        <w:t xml:space="preserve">stratégicos </w:t>
      </w:r>
      <w:r w:rsidR="00913DF3">
        <w:rPr>
          <w:rFonts w:ascii="Times New Roman" w:hAnsi="Times New Roman"/>
          <w:color w:val="4C4747"/>
          <w:sz w:val="24"/>
          <w:szCs w:val="24"/>
          <w:lang w:val="es-DO"/>
        </w:rPr>
        <w:t>i</w:t>
      </w:r>
      <w:r w:rsidR="007F375B" w:rsidRPr="007F375B">
        <w:rPr>
          <w:rFonts w:ascii="Times New Roman" w:hAnsi="Times New Roman"/>
          <w:color w:val="4C4747"/>
          <w:sz w:val="24"/>
          <w:szCs w:val="24"/>
          <w:lang w:val="es-DO"/>
        </w:rPr>
        <w:t>nstitucionales de acuerdo con la metodología establecida por el MEPyD</w:t>
      </w:r>
      <w:r w:rsidR="003B544E">
        <w:rPr>
          <w:rFonts w:ascii="Times New Roman" w:hAnsi="Times New Roman"/>
          <w:color w:val="4C4747"/>
          <w:sz w:val="24"/>
          <w:szCs w:val="24"/>
          <w:lang w:val="es-DO"/>
        </w:rPr>
        <w:t xml:space="preserve">, </w:t>
      </w:r>
      <w:r w:rsidR="00913DF3">
        <w:rPr>
          <w:rFonts w:ascii="Times New Roman" w:hAnsi="Times New Roman"/>
          <w:color w:val="4C4747"/>
          <w:sz w:val="24"/>
          <w:szCs w:val="24"/>
          <w:lang w:val="es-DO"/>
        </w:rPr>
        <w:t xml:space="preserve">vinculados a </w:t>
      </w:r>
      <w:r w:rsidR="003B544E">
        <w:rPr>
          <w:rFonts w:ascii="Times New Roman" w:hAnsi="Times New Roman"/>
          <w:color w:val="4C4747"/>
          <w:sz w:val="24"/>
          <w:szCs w:val="24"/>
          <w:lang w:val="es-DO"/>
        </w:rPr>
        <w:t xml:space="preserve">los instrumentos de planificación. </w:t>
      </w:r>
    </w:p>
    <w:p w14:paraId="546B2DAC" w14:textId="5E1C2193" w:rsidR="007F375B" w:rsidRPr="007F375B" w:rsidRDefault="00913DF3" w:rsidP="007F375B">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En el mismo contexto, c</w:t>
      </w:r>
      <w:r w:rsidR="000358C7">
        <w:rPr>
          <w:rFonts w:ascii="Times New Roman" w:hAnsi="Times New Roman"/>
          <w:color w:val="4C4747"/>
          <w:sz w:val="24"/>
          <w:szCs w:val="24"/>
          <w:lang w:val="es-DO"/>
        </w:rPr>
        <w:t>abe resaltar</w:t>
      </w:r>
      <w:r w:rsidR="005D0B3E">
        <w:rPr>
          <w:rFonts w:ascii="Times New Roman" w:hAnsi="Times New Roman"/>
          <w:color w:val="4C4747"/>
          <w:sz w:val="24"/>
          <w:szCs w:val="24"/>
          <w:lang w:val="es-DO"/>
        </w:rPr>
        <w:t xml:space="preserve"> el</w:t>
      </w:r>
      <w:r w:rsidR="000358C7">
        <w:rPr>
          <w:rFonts w:ascii="Times New Roman" w:hAnsi="Times New Roman"/>
          <w:color w:val="4C4747"/>
          <w:sz w:val="24"/>
          <w:szCs w:val="24"/>
          <w:lang w:val="es-DO"/>
        </w:rPr>
        <w:t xml:space="preserve"> </w:t>
      </w:r>
      <w:r w:rsidR="005D0B3E" w:rsidRPr="007F375B">
        <w:rPr>
          <w:rFonts w:ascii="Times New Roman" w:hAnsi="Times New Roman"/>
          <w:color w:val="4C4747"/>
          <w:sz w:val="24"/>
          <w:szCs w:val="24"/>
          <w:lang w:val="es-DO"/>
        </w:rPr>
        <w:t xml:space="preserve">acompañamiento y asistencia técnica </w:t>
      </w:r>
      <w:r w:rsidR="005D0B3E">
        <w:rPr>
          <w:rFonts w:ascii="Times New Roman" w:hAnsi="Times New Roman"/>
          <w:color w:val="4C4747"/>
          <w:sz w:val="24"/>
          <w:szCs w:val="24"/>
          <w:lang w:val="es-DO"/>
        </w:rPr>
        <w:t>a</w:t>
      </w:r>
      <w:r w:rsidR="000358C7">
        <w:rPr>
          <w:rFonts w:ascii="Times New Roman" w:hAnsi="Times New Roman"/>
          <w:color w:val="4C4747"/>
          <w:sz w:val="24"/>
          <w:szCs w:val="24"/>
          <w:lang w:val="es-DO"/>
        </w:rPr>
        <w:t xml:space="preserve"> </w:t>
      </w:r>
      <w:r w:rsidR="007F375B" w:rsidRPr="007F375B">
        <w:rPr>
          <w:rFonts w:ascii="Times New Roman" w:hAnsi="Times New Roman"/>
          <w:color w:val="4C4747"/>
          <w:sz w:val="24"/>
          <w:szCs w:val="24"/>
          <w:lang w:val="es-DO"/>
        </w:rPr>
        <w:t>8 sectores en el marco de la formulación de planes y agendas sectoriales</w:t>
      </w:r>
      <w:r w:rsidR="003B544E">
        <w:rPr>
          <w:rFonts w:ascii="Times New Roman" w:hAnsi="Times New Roman"/>
          <w:color w:val="4C4747"/>
          <w:sz w:val="24"/>
          <w:szCs w:val="24"/>
          <w:lang w:val="es-DO"/>
        </w:rPr>
        <w:t xml:space="preserve">, </w:t>
      </w:r>
      <w:r w:rsidR="005F5F5B">
        <w:rPr>
          <w:rFonts w:ascii="Times New Roman" w:hAnsi="Times New Roman"/>
          <w:color w:val="4C4747"/>
          <w:sz w:val="24"/>
          <w:szCs w:val="24"/>
          <w:lang w:val="es-DO"/>
        </w:rPr>
        <w:t xml:space="preserve">los cuales se muestran </w:t>
      </w:r>
      <w:r w:rsidR="003B544E">
        <w:rPr>
          <w:rFonts w:ascii="Times New Roman" w:hAnsi="Times New Roman"/>
          <w:color w:val="4C4747"/>
          <w:sz w:val="24"/>
          <w:szCs w:val="24"/>
          <w:lang w:val="es-DO"/>
        </w:rPr>
        <w:t>a continuación</w:t>
      </w:r>
      <w:r w:rsidR="007F375B" w:rsidRPr="007F375B">
        <w:rPr>
          <w:rFonts w:ascii="Times New Roman" w:hAnsi="Times New Roman"/>
          <w:color w:val="4C4747"/>
          <w:sz w:val="24"/>
          <w:szCs w:val="24"/>
          <w:lang w:val="es-DO"/>
        </w:rPr>
        <w:t xml:space="preserve">: 1) Seguridad ciudadana para la elaboración de la Estrategia de Seguridad Ciudadana; 2) Protección social; 3) Transformación digital con la agenda de transformación digital; 4) Seguridad Social; 5) Mesa de Industria; 6) Mesa de Agua; 7) Definición de la metodología para la formulación del plan sectorial de la Política Fiscal; y 8) Seguridad Vial. </w:t>
      </w:r>
    </w:p>
    <w:p w14:paraId="267D8720" w14:textId="71AEE210" w:rsidR="007F0173" w:rsidRPr="007F375B" w:rsidRDefault="007F0173" w:rsidP="007F0173">
      <w:pPr>
        <w:spacing w:line="360" w:lineRule="auto"/>
        <w:ind w:left="850" w:right="850"/>
        <w:rPr>
          <w:rFonts w:ascii="Times New Roman" w:hAnsi="Times New Roman"/>
          <w:color w:val="4C4747"/>
          <w:sz w:val="24"/>
          <w:szCs w:val="24"/>
          <w:lang w:val="es-DO"/>
        </w:rPr>
      </w:pPr>
      <w:r w:rsidRPr="0034599D">
        <w:rPr>
          <w:rFonts w:ascii="Times New Roman" w:hAnsi="Times New Roman"/>
          <w:color w:val="4C4747"/>
          <w:sz w:val="24"/>
          <w:szCs w:val="24"/>
          <w:lang w:val="es-DO"/>
        </w:rPr>
        <w:t>Al mismo tiempo, fueron coordinadas 16 reuniones con 66 instituciones públicas en las que se socializaron y validaron los programas protegidos correspondientes a 17 políticas priorizadas en el Plan de Gobierno.</w:t>
      </w:r>
      <w:r w:rsidRPr="007F375B">
        <w:rPr>
          <w:rFonts w:ascii="Times New Roman" w:hAnsi="Times New Roman"/>
          <w:color w:val="4C4747"/>
          <w:sz w:val="24"/>
          <w:szCs w:val="24"/>
          <w:lang w:val="es-DO"/>
        </w:rPr>
        <w:t xml:space="preserve"> Como resultado de este ejercicio, fueron formulados y entregados a la Dirección General de Presupuesto</w:t>
      </w:r>
      <w:r w:rsidR="00160311">
        <w:rPr>
          <w:rFonts w:ascii="Times New Roman" w:hAnsi="Times New Roman"/>
          <w:color w:val="4C4747"/>
          <w:sz w:val="24"/>
          <w:szCs w:val="24"/>
          <w:lang w:val="es-DO"/>
        </w:rPr>
        <w:t>,</w:t>
      </w:r>
      <w:r w:rsidRPr="007F375B">
        <w:rPr>
          <w:rFonts w:ascii="Times New Roman" w:hAnsi="Times New Roman"/>
          <w:color w:val="4C4747"/>
          <w:sz w:val="24"/>
          <w:szCs w:val="24"/>
          <w:lang w:val="es-DO"/>
        </w:rPr>
        <w:t xml:space="preserve"> 25 Programas con Presupuesto Protegido</w:t>
      </w:r>
      <w:r w:rsidR="005F5F5B">
        <w:rPr>
          <w:rFonts w:ascii="Times New Roman" w:hAnsi="Times New Roman"/>
          <w:color w:val="4C4747"/>
          <w:sz w:val="24"/>
          <w:szCs w:val="24"/>
          <w:lang w:val="es-DO"/>
        </w:rPr>
        <w:t>s</w:t>
      </w:r>
      <w:r w:rsidRPr="007F375B">
        <w:rPr>
          <w:rFonts w:ascii="Times New Roman" w:hAnsi="Times New Roman"/>
          <w:color w:val="4C4747"/>
          <w:sz w:val="24"/>
          <w:szCs w:val="24"/>
          <w:lang w:val="es-DO"/>
        </w:rPr>
        <w:t>, los cuales responden a las prioridades del Plan de Gobierno y a las necesidades del país.</w:t>
      </w:r>
    </w:p>
    <w:p w14:paraId="40604412" w14:textId="57EF284E" w:rsidR="00467495" w:rsidRDefault="000358C7" w:rsidP="00467495">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Asimismo, fue revisada y actualizada l</w:t>
      </w:r>
      <w:r w:rsidR="007F375B" w:rsidRPr="007F375B">
        <w:rPr>
          <w:rFonts w:ascii="Times New Roman" w:hAnsi="Times New Roman"/>
          <w:color w:val="4C4747"/>
          <w:sz w:val="24"/>
          <w:szCs w:val="24"/>
          <w:lang w:val="es-DO"/>
        </w:rPr>
        <w:t xml:space="preserve">a metodología de </w:t>
      </w:r>
      <w:r w:rsidR="007F0173">
        <w:rPr>
          <w:rFonts w:ascii="Times New Roman" w:hAnsi="Times New Roman"/>
          <w:color w:val="4C4747"/>
          <w:sz w:val="24"/>
          <w:szCs w:val="24"/>
          <w:lang w:val="es-DO"/>
        </w:rPr>
        <w:t>p</w:t>
      </w:r>
      <w:r w:rsidR="007F375B" w:rsidRPr="007F375B">
        <w:rPr>
          <w:rFonts w:ascii="Times New Roman" w:hAnsi="Times New Roman"/>
          <w:color w:val="4C4747"/>
          <w:sz w:val="24"/>
          <w:szCs w:val="24"/>
          <w:lang w:val="es-DO"/>
        </w:rPr>
        <w:t xml:space="preserve">resupuesto orientado a </w:t>
      </w:r>
      <w:r w:rsidR="007F0173">
        <w:rPr>
          <w:rFonts w:ascii="Times New Roman" w:hAnsi="Times New Roman"/>
          <w:color w:val="4C4747"/>
          <w:sz w:val="24"/>
          <w:szCs w:val="24"/>
          <w:lang w:val="es-DO"/>
        </w:rPr>
        <w:t>r</w:t>
      </w:r>
      <w:r w:rsidR="007F375B" w:rsidRPr="007F375B">
        <w:rPr>
          <w:rFonts w:ascii="Times New Roman" w:hAnsi="Times New Roman"/>
          <w:color w:val="4C4747"/>
          <w:sz w:val="24"/>
          <w:szCs w:val="24"/>
          <w:lang w:val="es-DO"/>
        </w:rPr>
        <w:t>esultados</w:t>
      </w:r>
      <w:r w:rsidR="00160311">
        <w:rPr>
          <w:rFonts w:ascii="Times New Roman" w:hAnsi="Times New Roman"/>
          <w:color w:val="4C4747"/>
          <w:sz w:val="24"/>
          <w:szCs w:val="24"/>
          <w:lang w:val="es-DO"/>
        </w:rPr>
        <w:t>,</w:t>
      </w:r>
      <w:r w:rsidR="007F375B" w:rsidRPr="007F375B">
        <w:rPr>
          <w:rFonts w:ascii="Times New Roman" w:hAnsi="Times New Roman"/>
          <w:color w:val="4C4747"/>
          <w:sz w:val="24"/>
          <w:szCs w:val="24"/>
          <w:lang w:val="es-DO"/>
        </w:rPr>
        <w:t xml:space="preserve"> en conjunto con la Dirección General de Presupuesto (DIGEPRES), destacando los factores claves de la planificación y el método de definición de las </w:t>
      </w:r>
      <w:r w:rsidR="0034599D">
        <w:rPr>
          <w:rFonts w:ascii="Times New Roman" w:hAnsi="Times New Roman"/>
          <w:color w:val="4C4747"/>
          <w:sz w:val="24"/>
          <w:szCs w:val="24"/>
          <w:lang w:val="es-DO"/>
        </w:rPr>
        <w:t>p</w:t>
      </w:r>
      <w:r w:rsidR="007F375B" w:rsidRPr="007F375B">
        <w:rPr>
          <w:rFonts w:ascii="Times New Roman" w:hAnsi="Times New Roman"/>
          <w:color w:val="4C4747"/>
          <w:sz w:val="24"/>
          <w:szCs w:val="24"/>
          <w:lang w:val="es-DO"/>
        </w:rPr>
        <w:t xml:space="preserve">olíticas </w:t>
      </w:r>
      <w:r w:rsidR="0034599D">
        <w:rPr>
          <w:rFonts w:ascii="Times New Roman" w:hAnsi="Times New Roman"/>
          <w:color w:val="4C4747"/>
          <w:sz w:val="24"/>
          <w:szCs w:val="24"/>
          <w:lang w:val="es-DO"/>
        </w:rPr>
        <w:t>p</w:t>
      </w:r>
      <w:r w:rsidR="007F375B" w:rsidRPr="007F375B">
        <w:rPr>
          <w:rFonts w:ascii="Times New Roman" w:hAnsi="Times New Roman"/>
          <w:color w:val="4C4747"/>
          <w:sz w:val="24"/>
          <w:szCs w:val="24"/>
          <w:lang w:val="es-DO"/>
        </w:rPr>
        <w:t>riorizadas.</w:t>
      </w:r>
      <w:r>
        <w:rPr>
          <w:rFonts w:ascii="Times New Roman" w:hAnsi="Times New Roman"/>
          <w:color w:val="4C4747"/>
          <w:sz w:val="24"/>
          <w:szCs w:val="24"/>
          <w:lang w:val="es-DO"/>
        </w:rPr>
        <w:t xml:space="preserve"> En este tenor, </w:t>
      </w:r>
      <w:r w:rsidR="0034599D">
        <w:rPr>
          <w:rFonts w:ascii="Times New Roman" w:hAnsi="Times New Roman"/>
          <w:color w:val="4C4747"/>
          <w:sz w:val="24"/>
          <w:szCs w:val="24"/>
          <w:lang w:val="es-DO"/>
        </w:rPr>
        <w:t>12</w:t>
      </w:r>
      <w:r w:rsidR="0034599D" w:rsidRPr="007F375B">
        <w:rPr>
          <w:rFonts w:ascii="Times New Roman" w:hAnsi="Times New Roman"/>
          <w:color w:val="4C4747"/>
          <w:sz w:val="24"/>
          <w:szCs w:val="24"/>
          <w:lang w:val="es-DO"/>
        </w:rPr>
        <w:t xml:space="preserve"> instituciones del Gobierno </w:t>
      </w:r>
      <w:r w:rsidR="0034599D" w:rsidRPr="007F375B">
        <w:rPr>
          <w:rFonts w:ascii="Times New Roman" w:hAnsi="Times New Roman"/>
          <w:color w:val="4C4747"/>
          <w:sz w:val="24"/>
          <w:szCs w:val="24"/>
          <w:lang w:val="es-DO"/>
        </w:rPr>
        <w:lastRenderedPageBreak/>
        <w:t>Central</w:t>
      </w:r>
      <w:r w:rsidR="0034599D">
        <w:rPr>
          <w:rFonts w:ascii="Times New Roman" w:hAnsi="Times New Roman"/>
          <w:color w:val="4C4747"/>
          <w:sz w:val="24"/>
          <w:szCs w:val="24"/>
          <w:lang w:val="es-DO"/>
        </w:rPr>
        <w:t xml:space="preserve"> y </w:t>
      </w:r>
      <w:r w:rsidR="0034599D" w:rsidRPr="007F375B">
        <w:rPr>
          <w:rFonts w:ascii="Times New Roman" w:hAnsi="Times New Roman"/>
          <w:color w:val="4C4747"/>
          <w:sz w:val="24"/>
          <w:szCs w:val="24"/>
          <w:lang w:val="es-DO"/>
        </w:rPr>
        <w:t xml:space="preserve">9 instituciones públicas no </w:t>
      </w:r>
      <w:r w:rsidR="005D0B3E" w:rsidRPr="007F375B">
        <w:rPr>
          <w:rFonts w:ascii="Times New Roman" w:hAnsi="Times New Roman"/>
          <w:color w:val="4C4747"/>
          <w:sz w:val="24"/>
          <w:szCs w:val="24"/>
          <w:lang w:val="es-DO"/>
        </w:rPr>
        <w:t>financieras</w:t>
      </w:r>
      <w:r w:rsidR="0034599D">
        <w:rPr>
          <w:rFonts w:ascii="Times New Roman" w:hAnsi="Times New Roman"/>
          <w:color w:val="4C4747"/>
          <w:sz w:val="24"/>
          <w:szCs w:val="24"/>
          <w:lang w:val="es-DO"/>
        </w:rPr>
        <w:t xml:space="preserve"> </w:t>
      </w:r>
      <w:r w:rsidR="007F0173" w:rsidRPr="007F375B">
        <w:rPr>
          <w:rFonts w:ascii="Times New Roman" w:hAnsi="Times New Roman"/>
          <w:color w:val="4C4747"/>
          <w:sz w:val="24"/>
          <w:szCs w:val="24"/>
          <w:lang w:val="es-DO"/>
        </w:rPr>
        <w:t>fueron vinculadas</w:t>
      </w:r>
      <w:r w:rsidR="007F0173">
        <w:rPr>
          <w:rFonts w:ascii="Times New Roman" w:hAnsi="Times New Roman"/>
          <w:color w:val="4C4747"/>
          <w:sz w:val="24"/>
          <w:szCs w:val="24"/>
          <w:lang w:val="es-DO"/>
        </w:rPr>
        <w:t xml:space="preserve"> </w:t>
      </w:r>
      <w:r w:rsidR="007F0173" w:rsidRPr="007F375B">
        <w:rPr>
          <w:rFonts w:ascii="Times New Roman" w:hAnsi="Times New Roman"/>
          <w:color w:val="4C4747"/>
          <w:sz w:val="24"/>
          <w:szCs w:val="24"/>
          <w:lang w:val="es-DO"/>
        </w:rPr>
        <w:t>a nivel de producción pública entre los Sistemas de Planificación y Presupuesto</w:t>
      </w:r>
      <w:r w:rsidR="0034599D">
        <w:rPr>
          <w:rFonts w:ascii="Times New Roman" w:hAnsi="Times New Roman"/>
          <w:color w:val="4C4747"/>
          <w:sz w:val="24"/>
          <w:szCs w:val="24"/>
          <w:lang w:val="es-DO"/>
        </w:rPr>
        <w:t xml:space="preserve">. </w:t>
      </w:r>
    </w:p>
    <w:p w14:paraId="1C429446" w14:textId="275845C8" w:rsidR="00467495" w:rsidRDefault="00A97BAC" w:rsidP="00467495">
      <w:pPr>
        <w:spacing w:line="360" w:lineRule="auto"/>
        <w:ind w:left="850" w:right="850"/>
        <w:rPr>
          <w:rFonts w:ascii="Times New Roman" w:hAnsi="Times New Roman"/>
          <w:color w:val="4C4747"/>
          <w:sz w:val="24"/>
          <w:szCs w:val="24"/>
          <w:lang w:val="es-DO"/>
        </w:rPr>
      </w:pPr>
      <w:r w:rsidRPr="007F375B">
        <w:rPr>
          <w:rFonts w:ascii="Times New Roman" w:hAnsi="Times New Roman"/>
          <w:color w:val="4C4747"/>
          <w:sz w:val="24"/>
          <w:szCs w:val="24"/>
          <w:lang w:val="es-DO"/>
        </w:rPr>
        <w:t>En el marco de</w:t>
      </w:r>
      <w:r>
        <w:rPr>
          <w:rFonts w:ascii="Times New Roman" w:hAnsi="Times New Roman"/>
          <w:color w:val="4C4747"/>
          <w:sz w:val="24"/>
          <w:szCs w:val="24"/>
          <w:lang w:val="es-DO"/>
        </w:rPr>
        <w:t>l</w:t>
      </w:r>
      <w:r w:rsidRPr="007F375B">
        <w:rPr>
          <w:rFonts w:ascii="Times New Roman" w:hAnsi="Times New Roman"/>
          <w:color w:val="4C4747"/>
          <w:sz w:val="24"/>
          <w:szCs w:val="24"/>
          <w:lang w:val="es-DO"/>
        </w:rPr>
        <w:t xml:space="preserve"> proceso</w:t>
      </w:r>
      <w:r w:rsidRPr="00A97BAC">
        <w:rPr>
          <w:rFonts w:ascii="Times New Roman" w:hAnsi="Times New Roman"/>
          <w:color w:val="4C4747"/>
          <w:sz w:val="24"/>
          <w:szCs w:val="24"/>
          <w:lang w:val="es-DO"/>
        </w:rPr>
        <w:t xml:space="preserve"> </w:t>
      </w:r>
      <w:r>
        <w:rPr>
          <w:rFonts w:ascii="Times New Roman" w:hAnsi="Times New Roman"/>
          <w:color w:val="4C4747"/>
          <w:sz w:val="24"/>
          <w:szCs w:val="24"/>
          <w:lang w:val="es-DO"/>
        </w:rPr>
        <w:t>de e</w:t>
      </w:r>
      <w:r w:rsidRPr="007F375B">
        <w:rPr>
          <w:rFonts w:ascii="Times New Roman" w:hAnsi="Times New Roman"/>
          <w:color w:val="4C4747"/>
          <w:sz w:val="24"/>
          <w:szCs w:val="24"/>
          <w:lang w:val="es-DO"/>
        </w:rPr>
        <w:t>labora</w:t>
      </w:r>
      <w:r>
        <w:rPr>
          <w:rFonts w:ascii="Times New Roman" w:hAnsi="Times New Roman"/>
          <w:color w:val="4C4747"/>
          <w:sz w:val="24"/>
          <w:szCs w:val="24"/>
          <w:lang w:val="es-DO"/>
        </w:rPr>
        <w:t>ción</w:t>
      </w:r>
      <w:r w:rsidRPr="007F375B">
        <w:rPr>
          <w:rFonts w:ascii="Times New Roman" w:hAnsi="Times New Roman"/>
          <w:color w:val="4C4747"/>
          <w:sz w:val="24"/>
          <w:szCs w:val="24"/>
          <w:lang w:val="es-DO"/>
        </w:rPr>
        <w:t xml:space="preserve"> de </w:t>
      </w:r>
      <w:r>
        <w:rPr>
          <w:rFonts w:ascii="Times New Roman" w:hAnsi="Times New Roman"/>
          <w:color w:val="4C4747"/>
          <w:sz w:val="24"/>
          <w:szCs w:val="24"/>
          <w:lang w:val="es-DO"/>
        </w:rPr>
        <w:t xml:space="preserve">la </w:t>
      </w:r>
      <w:r w:rsidRPr="007F375B">
        <w:rPr>
          <w:rFonts w:ascii="Times New Roman" w:hAnsi="Times New Roman"/>
          <w:color w:val="4C4747"/>
          <w:sz w:val="24"/>
          <w:szCs w:val="24"/>
          <w:lang w:val="es-DO"/>
        </w:rPr>
        <w:t>metodología para la priorización de proyectos de inversión pública, se realizó un primer ejercicio para los 655 proyectos de arrastre actualmente activos en el Sistema Nacional de Inversión Pública (SNIP).</w:t>
      </w:r>
      <w:r w:rsidR="00467495">
        <w:rPr>
          <w:rFonts w:ascii="Times New Roman" w:hAnsi="Times New Roman"/>
          <w:color w:val="4C4747"/>
          <w:sz w:val="24"/>
          <w:szCs w:val="24"/>
          <w:lang w:val="es-DO"/>
        </w:rPr>
        <w:t xml:space="preserve"> </w:t>
      </w:r>
    </w:p>
    <w:p w14:paraId="7B38E3BA" w14:textId="0EEC76E7" w:rsidR="007F375B" w:rsidRPr="007F375B" w:rsidRDefault="00467495" w:rsidP="00467495">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materia de la </w:t>
      </w:r>
      <w:r w:rsidRPr="007F375B">
        <w:rPr>
          <w:rFonts w:ascii="Times New Roman" w:hAnsi="Times New Roman"/>
          <w:color w:val="4C4747"/>
          <w:sz w:val="24"/>
          <w:szCs w:val="24"/>
          <w:lang w:val="es-DO"/>
        </w:rPr>
        <w:t xml:space="preserve">Articulación del </w:t>
      </w:r>
      <w:r>
        <w:rPr>
          <w:rFonts w:ascii="Times New Roman" w:hAnsi="Times New Roman"/>
          <w:color w:val="4C4747"/>
          <w:sz w:val="24"/>
          <w:szCs w:val="24"/>
          <w:lang w:val="es-DO"/>
        </w:rPr>
        <w:t>PNPIP</w:t>
      </w:r>
      <w:r w:rsidRPr="007F375B">
        <w:rPr>
          <w:rFonts w:ascii="Times New Roman" w:hAnsi="Times New Roman"/>
          <w:color w:val="4C4747"/>
          <w:sz w:val="24"/>
          <w:szCs w:val="24"/>
          <w:lang w:val="es-DO"/>
        </w:rPr>
        <w:t xml:space="preserve"> </w:t>
      </w:r>
      <w:r>
        <w:rPr>
          <w:rFonts w:ascii="Times New Roman" w:hAnsi="Times New Roman"/>
          <w:color w:val="4C4747"/>
          <w:sz w:val="24"/>
          <w:szCs w:val="24"/>
          <w:lang w:val="es-DO"/>
        </w:rPr>
        <w:t>con los 250</w:t>
      </w:r>
      <w:r w:rsidRPr="007F375B">
        <w:rPr>
          <w:rFonts w:ascii="Times New Roman" w:hAnsi="Times New Roman"/>
          <w:color w:val="4C4747"/>
          <w:sz w:val="24"/>
          <w:szCs w:val="24"/>
          <w:lang w:val="es-DO"/>
        </w:rPr>
        <w:t xml:space="preserve"> Resultados de Desarrollo del PNPSP</w:t>
      </w:r>
      <w:r>
        <w:rPr>
          <w:rFonts w:ascii="Times New Roman" w:hAnsi="Times New Roman"/>
          <w:color w:val="4C4747"/>
          <w:sz w:val="24"/>
          <w:szCs w:val="24"/>
          <w:lang w:val="es-DO"/>
        </w:rPr>
        <w:t xml:space="preserve">, se realizó un taller </w:t>
      </w:r>
      <w:r w:rsidR="00B00D63">
        <w:rPr>
          <w:rFonts w:ascii="Times New Roman" w:hAnsi="Times New Roman"/>
          <w:color w:val="4C4747"/>
          <w:sz w:val="24"/>
          <w:szCs w:val="24"/>
          <w:lang w:val="es-DO"/>
        </w:rPr>
        <w:t xml:space="preserve">en el cual </w:t>
      </w:r>
      <w:r w:rsidR="007F375B" w:rsidRPr="007F375B">
        <w:rPr>
          <w:rFonts w:ascii="Times New Roman" w:hAnsi="Times New Roman"/>
          <w:color w:val="4C4747"/>
          <w:sz w:val="24"/>
          <w:szCs w:val="24"/>
          <w:lang w:val="es-DO"/>
        </w:rPr>
        <w:t xml:space="preserve">33 instituciones del </w:t>
      </w:r>
      <w:r w:rsidR="005D0B3E">
        <w:rPr>
          <w:rFonts w:ascii="Times New Roman" w:hAnsi="Times New Roman"/>
          <w:color w:val="4C4747"/>
          <w:sz w:val="24"/>
          <w:szCs w:val="24"/>
          <w:lang w:val="es-DO"/>
        </w:rPr>
        <w:t>S</w:t>
      </w:r>
      <w:r w:rsidR="007F375B" w:rsidRPr="007F375B">
        <w:rPr>
          <w:rFonts w:ascii="Times New Roman" w:hAnsi="Times New Roman"/>
          <w:color w:val="4C4747"/>
          <w:sz w:val="24"/>
          <w:szCs w:val="24"/>
          <w:lang w:val="es-DO"/>
        </w:rPr>
        <w:t xml:space="preserve">ector </w:t>
      </w:r>
      <w:r w:rsidR="005D0B3E">
        <w:rPr>
          <w:rFonts w:ascii="Times New Roman" w:hAnsi="Times New Roman"/>
          <w:color w:val="4C4747"/>
          <w:sz w:val="24"/>
          <w:szCs w:val="24"/>
          <w:lang w:val="es-DO"/>
        </w:rPr>
        <w:t>P</w:t>
      </w:r>
      <w:r w:rsidR="007F375B" w:rsidRPr="007F375B">
        <w:rPr>
          <w:rFonts w:ascii="Times New Roman" w:hAnsi="Times New Roman"/>
          <w:color w:val="4C4747"/>
          <w:sz w:val="24"/>
          <w:szCs w:val="24"/>
          <w:lang w:val="es-DO"/>
        </w:rPr>
        <w:t xml:space="preserve">úblico recibieron directrices </w:t>
      </w:r>
      <w:r w:rsidR="00B00D63">
        <w:rPr>
          <w:rFonts w:ascii="Times New Roman" w:hAnsi="Times New Roman"/>
          <w:color w:val="4C4747"/>
          <w:sz w:val="24"/>
          <w:szCs w:val="24"/>
          <w:lang w:val="es-DO"/>
        </w:rPr>
        <w:t>sobre</w:t>
      </w:r>
      <w:r w:rsidR="007F375B" w:rsidRPr="007F375B">
        <w:rPr>
          <w:rFonts w:ascii="Times New Roman" w:hAnsi="Times New Roman"/>
          <w:color w:val="4C4747"/>
          <w:sz w:val="24"/>
          <w:szCs w:val="24"/>
          <w:lang w:val="es-DO"/>
        </w:rPr>
        <w:t xml:space="preserve"> c</w:t>
      </w:r>
      <w:r w:rsidR="00B00D63">
        <w:rPr>
          <w:rFonts w:ascii="Times New Roman" w:hAnsi="Times New Roman"/>
          <w:color w:val="4C4747"/>
          <w:sz w:val="24"/>
          <w:szCs w:val="24"/>
          <w:lang w:val="es-DO"/>
        </w:rPr>
        <w:t>ó</w:t>
      </w:r>
      <w:r w:rsidR="007F375B" w:rsidRPr="007F375B">
        <w:rPr>
          <w:rFonts w:ascii="Times New Roman" w:hAnsi="Times New Roman"/>
          <w:color w:val="4C4747"/>
          <w:sz w:val="24"/>
          <w:szCs w:val="24"/>
          <w:lang w:val="es-DO"/>
        </w:rPr>
        <w:t xml:space="preserve">mo vincular cada uno de sus proyectos de inversión e ideas de proyectos </w:t>
      </w:r>
      <w:r>
        <w:rPr>
          <w:rFonts w:ascii="Times New Roman" w:hAnsi="Times New Roman"/>
          <w:color w:val="4C4747"/>
          <w:sz w:val="24"/>
          <w:szCs w:val="24"/>
          <w:lang w:val="es-DO"/>
        </w:rPr>
        <w:t xml:space="preserve">con </w:t>
      </w:r>
      <w:r w:rsidRPr="007F375B">
        <w:rPr>
          <w:rFonts w:ascii="Times New Roman" w:hAnsi="Times New Roman"/>
          <w:color w:val="4C4747"/>
          <w:sz w:val="24"/>
          <w:szCs w:val="24"/>
          <w:lang w:val="es-DO"/>
        </w:rPr>
        <w:t>los resultados</w:t>
      </w:r>
      <w:r w:rsidR="007F375B" w:rsidRPr="007F375B">
        <w:rPr>
          <w:rFonts w:ascii="Times New Roman" w:hAnsi="Times New Roman"/>
          <w:color w:val="4C4747"/>
          <w:sz w:val="24"/>
          <w:szCs w:val="24"/>
          <w:lang w:val="es-DO"/>
        </w:rPr>
        <w:t xml:space="preserve"> de desarrollo definidos en el Plan Nacional Plurianual 2021-2024</w:t>
      </w:r>
      <w:r>
        <w:rPr>
          <w:rFonts w:ascii="Times New Roman" w:hAnsi="Times New Roman"/>
          <w:color w:val="4C4747"/>
          <w:sz w:val="24"/>
          <w:szCs w:val="24"/>
          <w:lang w:val="es-DO"/>
        </w:rPr>
        <w:t>.</w:t>
      </w:r>
    </w:p>
    <w:p w14:paraId="3400D62C" w14:textId="3EFB9662" w:rsidR="00DF3233" w:rsidRDefault="00DF3233" w:rsidP="00DF3233">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Además, </w:t>
      </w:r>
      <w:r w:rsidRPr="00E3050D">
        <w:rPr>
          <w:rFonts w:ascii="Times New Roman" w:hAnsi="Times New Roman"/>
          <w:color w:val="4C4747"/>
          <w:sz w:val="24"/>
          <w:szCs w:val="24"/>
          <w:lang w:val="es-DO"/>
        </w:rPr>
        <w:t xml:space="preserve">se realizó el “Encuentro Nacional de Planificación y Gestión Pública en el Gobierno del Cambio” encabezado por el </w:t>
      </w:r>
      <w:proofErr w:type="gramStart"/>
      <w:r>
        <w:rPr>
          <w:rFonts w:ascii="Times New Roman" w:hAnsi="Times New Roman"/>
          <w:color w:val="4C4747"/>
          <w:sz w:val="24"/>
          <w:szCs w:val="24"/>
          <w:lang w:val="es-DO"/>
        </w:rPr>
        <w:t>P</w:t>
      </w:r>
      <w:r w:rsidRPr="00E3050D">
        <w:rPr>
          <w:rFonts w:ascii="Times New Roman" w:hAnsi="Times New Roman"/>
          <w:color w:val="4C4747"/>
          <w:sz w:val="24"/>
          <w:szCs w:val="24"/>
          <w:lang w:val="es-DO"/>
        </w:rPr>
        <w:t>residente</w:t>
      </w:r>
      <w:proofErr w:type="gramEnd"/>
      <w:r w:rsidRPr="00E3050D">
        <w:rPr>
          <w:rFonts w:ascii="Times New Roman" w:hAnsi="Times New Roman"/>
          <w:color w:val="4C4747"/>
          <w:sz w:val="24"/>
          <w:szCs w:val="24"/>
          <w:lang w:val="es-DO"/>
        </w:rPr>
        <w:t xml:space="preserve"> </w:t>
      </w:r>
      <w:r>
        <w:rPr>
          <w:rFonts w:ascii="Times New Roman" w:hAnsi="Times New Roman"/>
          <w:color w:val="4C4747"/>
          <w:sz w:val="24"/>
          <w:szCs w:val="24"/>
          <w:lang w:val="es-DO"/>
        </w:rPr>
        <w:t xml:space="preserve">de la República Dominicana, </w:t>
      </w:r>
      <w:r w:rsidRPr="00E3050D">
        <w:rPr>
          <w:rFonts w:ascii="Times New Roman" w:hAnsi="Times New Roman"/>
          <w:color w:val="4C4747"/>
          <w:sz w:val="24"/>
          <w:szCs w:val="24"/>
          <w:lang w:val="es-DO"/>
        </w:rPr>
        <w:t xml:space="preserve">Luis Abinader y el </w:t>
      </w:r>
      <w:r>
        <w:rPr>
          <w:rFonts w:ascii="Times New Roman" w:hAnsi="Times New Roman"/>
          <w:color w:val="4C4747"/>
          <w:sz w:val="24"/>
          <w:szCs w:val="24"/>
          <w:lang w:val="es-DO"/>
        </w:rPr>
        <w:t>M</w:t>
      </w:r>
      <w:r w:rsidRPr="00E3050D">
        <w:rPr>
          <w:rFonts w:ascii="Times New Roman" w:hAnsi="Times New Roman"/>
          <w:color w:val="4C4747"/>
          <w:sz w:val="24"/>
          <w:szCs w:val="24"/>
          <w:lang w:val="es-DO"/>
        </w:rPr>
        <w:t xml:space="preserve">inistro de </w:t>
      </w:r>
      <w:r w:rsidRPr="00B1424B">
        <w:rPr>
          <w:rFonts w:ascii="Times New Roman" w:hAnsi="Times New Roman"/>
          <w:color w:val="4C4747"/>
          <w:sz w:val="24"/>
          <w:szCs w:val="24"/>
          <w:lang w:val="es-DO"/>
        </w:rPr>
        <w:t>Economía, Miguel Ceara Hatton; a través del cual se dieron a conocer los resultados del proceso de planificación desarrollado</w:t>
      </w:r>
      <w:r w:rsidR="00B1424B" w:rsidRPr="00B1424B">
        <w:rPr>
          <w:rFonts w:ascii="Times New Roman" w:hAnsi="Times New Roman"/>
          <w:color w:val="4C4747"/>
          <w:sz w:val="24"/>
          <w:szCs w:val="24"/>
          <w:lang w:val="es-DO"/>
        </w:rPr>
        <w:t>,</w:t>
      </w:r>
      <w:r w:rsidRPr="00B1424B">
        <w:rPr>
          <w:rFonts w:ascii="Times New Roman" w:hAnsi="Times New Roman"/>
          <w:color w:val="4C4747"/>
          <w:sz w:val="24"/>
          <w:szCs w:val="24"/>
          <w:lang w:val="es-DO"/>
        </w:rPr>
        <w:t xml:space="preserve"> durante el año 2021</w:t>
      </w:r>
      <w:r w:rsidR="00B1424B" w:rsidRPr="00B1424B">
        <w:rPr>
          <w:rFonts w:ascii="Times New Roman" w:hAnsi="Times New Roman"/>
          <w:color w:val="4C4747"/>
          <w:sz w:val="24"/>
          <w:szCs w:val="24"/>
          <w:lang w:val="es-DO"/>
        </w:rPr>
        <w:t xml:space="preserve">, </w:t>
      </w:r>
      <w:r w:rsidRPr="00B1424B">
        <w:rPr>
          <w:rFonts w:ascii="Times New Roman" w:hAnsi="Times New Roman"/>
          <w:color w:val="4C4747"/>
          <w:sz w:val="24"/>
          <w:szCs w:val="24"/>
          <w:lang w:val="es-DO"/>
        </w:rPr>
        <w:t>con las distintas instituciones del Gobierno Dominicano; así como, el Plan Nacional Plurianual del Sector Público 2021-2024</w:t>
      </w:r>
      <w:r w:rsidR="00B1424B">
        <w:rPr>
          <w:rFonts w:ascii="Times New Roman" w:hAnsi="Times New Roman"/>
          <w:color w:val="4C4747"/>
          <w:sz w:val="24"/>
          <w:szCs w:val="24"/>
          <w:lang w:val="es-DO"/>
        </w:rPr>
        <w:t>.</w:t>
      </w:r>
    </w:p>
    <w:p w14:paraId="240E7F47" w14:textId="773E9F28" w:rsidR="007F375B" w:rsidRDefault="0034599D" w:rsidP="007F375B">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De manera coordinada </w:t>
      </w:r>
      <w:r w:rsidR="007F375B" w:rsidRPr="007F375B">
        <w:rPr>
          <w:rFonts w:ascii="Times New Roman" w:hAnsi="Times New Roman"/>
          <w:color w:val="4C4747"/>
          <w:sz w:val="24"/>
          <w:szCs w:val="24"/>
          <w:lang w:val="es-DO"/>
        </w:rPr>
        <w:t xml:space="preserve">con la Oficina Nacional de Estadística </w:t>
      </w:r>
      <w:r w:rsidR="00B15104">
        <w:rPr>
          <w:rFonts w:ascii="Times New Roman" w:hAnsi="Times New Roman"/>
          <w:color w:val="4C4747"/>
          <w:sz w:val="24"/>
          <w:szCs w:val="24"/>
          <w:lang w:val="es-DO"/>
        </w:rPr>
        <w:t>(ONE)</w:t>
      </w:r>
      <w:r w:rsidR="00B00D63">
        <w:rPr>
          <w:rFonts w:ascii="Times New Roman" w:hAnsi="Times New Roman"/>
          <w:color w:val="4C4747"/>
          <w:sz w:val="24"/>
          <w:szCs w:val="24"/>
          <w:lang w:val="es-DO"/>
        </w:rPr>
        <w:t>,</w:t>
      </w:r>
      <w:r w:rsidR="00B15104">
        <w:rPr>
          <w:rFonts w:ascii="Times New Roman" w:hAnsi="Times New Roman"/>
          <w:color w:val="4C4747"/>
          <w:sz w:val="24"/>
          <w:szCs w:val="24"/>
          <w:lang w:val="es-DO"/>
        </w:rPr>
        <w:t xml:space="preserve"> </w:t>
      </w:r>
      <w:r w:rsidR="007F375B" w:rsidRPr="007F375B">
        <w:rPr>
          <w:rFonts w:ascii="Times New Roman" w:hAnsi="Times New Roman"/>
          <w:color w:val="4C4747"/>
          <w:sz w:val="24"/>
          <w:szCs w:val="24"/>
          <w:lang w:val="es-DO"/>
        </w:rPr>
        <w:t>se reevaluaron los niveles de factibilidad de medición de los indicadores de las metas ODS</w:t>
      </w:r>
      <w:r w:rsidR="005D0B3E">
        <w:rPr>
          <w:rFonts w:ascii="Times New Roman" w:hAnsi="Times New Roman"/>
          <w:color w:val="4C4747"/>
          <w:sz w:val="24"/>
          <w:szCs w:val="24"/>
          <w:lang w:val="es-DO"/>
        </w:rPr>
        <w:t>,</w:t>
      </w:r>
      <w:r>
        <w:rPr>
          <w:rFonts w:ascii="Times New Roman" w:hAnsi="Times New Roman"/>
          <w:color w:val="4C4747"/>
          <w:sz w:val="24"/>
          <w:szCs w:val="24"/>
          <w:lang w:val="es-DO"/>
        </w:rPr>
        <w:t xml:space="preserve"> y </w:t>
      </w:r>
      <w:r w:rsidR="007F375B" w:rsidRPr="007F375B">
        <w:rPr>
          <w:rFonts w:ascii="Times New Roman" w:hAnsi="Times New Roman"/>
          <w:color w:val="4C4747"/>
          <w:sz w:val="24"/>
          <w:szCs w:val="24"/>
          <w:lang w:val="es-DO"/>
        </w:rPr>
        <w:t xml:space="preserve">se </w:t>
      </w:r>
      <w:r w:rsidR="005D0B3E" w:rsidRPr="007F375B">
        <w:rPr>
          <w:rFonts w:ascii="Times New Roman" w:hAnsi="Times New Roman"/>
          <w:color w:val="4C4747"/>
          <w:sz w:val="24"/>
          <w:szCs w:val="24"/>
          <w:lang w:val="es-DO"/>
        </w:rPr>
        <w:t>identific</w:t>
      </w:r>
      <w:r w:rsidR="005D0B3E">
        <w:rPr>
          <w:rFonts w:ascii="Times New Roman" w:hAnsi="Times New Roman"/>
          <w:color w:val="4C4747"/>
          <w:sz w:val="24"/>
          <w:szCs w:val="24"/>
          <w:lang w:val="es-DO"/>
        </w:rPr>
        <w:t>ó</w:t>
      </w:r>
      <w:r w:rsidR="005D0B3E" w:rsidRPr="007F375B">
        <w:rPr>
          <w:rFonts w:ascii="Times New Roman" w:hAnsi="Times New Roman"/>
          <w:color w:val="4C4747"/>
          <w:sz w:val="24"/>
          <w:szCs w:val="24"/>
          <w:lang w:val="es-DO"/>
        </w:rPr>
        <w:t xml:space="preserve"> </w:t>
      </w:r>
      <w:r w:rsidR="007F375B" w:rsidRPr="007F375B">
        <w:rPr>
          <w:rFonts w:ascii="Times New Roman" w:hAnsi="Times New Roman"/>
          <w:color w:val="4C4747"/>
          <w:sz w:val="24"/>
          <w:szCs w:val="24"/>
          <w:lang w:val="es-DO"/>
        </w:rPr>
        <w:t xml:space="preserve">un primer grupo de indicadores propuestos como </w:t>
      </w:r>
      <w:r w:rsidR="00B00D63">
        <w:rPr>
          <w:rFonts w:ascii="Times New Roman" w:hAnsi="Times New Roman"/>
          <w:color w:val="4C4747"/>
          <w:sz w:val="24"/>
          <w:szCs w:val="24"/>
          <w:lang w:val="es-DO"/>
        </w:rPr>
        <w:t>“</w:t>
      </w:r>
      <w:r w:rsidR="007F375B" w:rsidRPr="007F375B">
        <w:rPr>
          <w:rFonts w:ascii="Times New Roman" w:hAnsi="Times New Roman"/>
          <w:color w:val="4C4747"/>
          <w:sz w:val="24"/>
          <w:szCs w:val="24"/>
          <w:lang w:val="es-DO"/>
        </w:rPr>
        <w:t>proxy</w:t>
      </w:r>
      <w:r w:rsidR="00B00D63">
        <w:rPr>
          <w:rFonts w:ascii="Times New Roman" w:hAnsi="Times New Roman"/>
          <w:color w:val="4C4747"/>
          <w:sz w:val="24"/>
          <w:szCs w:val="24"/>
          <w:lang w:val="es-DO"/>
        </w:rPr>
        <w:t>”</w:t>
      </w:r>
      <w:r>
        <w:rPr>
          <w:rFonts w:ascii="Times New Roman" w:hAnsi="Times New Roman"/>
          <w:color w:val="4C4747"/>
          <w:sz w:val="24"/>
          <w:szCs w:val="24"/>
          <w:lang w:val="es-DO"/>
        </w:rPr>
        <w:t xml:space="preserve">, complementarios o sustitutos a los </w:t>
      </w:r>
      <w:r w:rsidR="007F375B" w:rsidRPr="007F375B">
        <w:rPr>
          <w:rFonts w:ascii="Times New Roman" w:hAnsi="Times New Roman"/>
          <w:color w:val="4C4747"/>
          <w:sz w:val="24"/>
          <w:szCs w:val="24"/>
          <w:lang w:val="es-DO"/>
        </w:rPr>
        <w:t>indicadores</w:t>
      </w:r>
      <w:r>
        <w:rPr>
          <w:rFonts w:ascii="Times New Roman" w:hAnsi="Times New Roman"/>
          <w:color w:val="4C4747"/>
          <w:sz w:val="24"/>
          <w:szCs w:val="24"/>
          <w:lang w:val="es-DO"/>
        </w:rPr>
        <w:t xml:space="preserve"> con baja probabilidad de medición.</w:t>
      </w:r>
    </w:p>
    <w:p w14:paraId="3220B235" w14:textId="65EE9AF9" w:rsidR="00C232E0" w:rsidRPr="00106104" w:rsidRDefault="00C232E0" w:rsidP="002F490E">
      <w:pPr>
        <w:pStyle w:val="Ttulo3"/>
        <w:spacing w:line="360" w:lineRule="auto"/>
        <w:ind w:left="850" w:right="850"/>
        <w:jc w:val="center"/>
        <w:rPr>
          <w:rFonts w:ascii="Times New Roman" w:hAnsi="Times New Roman"/>
          <w:color w:val="4C4747"/>
          <w:sz w:val="24"/>
          <w:szCs w:val="24"/>
        </w:rPr>
      </w:pPr>
      <w:bookmarkStart w:id="13" w:name="_Toc91163561"/>
      <w:r w:rsidRPr="00106104">
        <w:rPr>
          <w:rFonts w:ascii="Times New Roman" w:hAnsi="Times New Roman"/>
          <w:color w:val="4C4747"/>
          <w:sz w:val="24"/>
          <w:szCs w:val="24"/>
        </w:rPr>
        <w:lastRenderedPageBreak/>
        <w:t>3.1.</w:t>
      </w:r>
      <w:r w:rsidR="00B32093" w:rsidRPr="00106104">
        <w:rPr>
          <w:rFonts w:ascii="Times New Roman" w:hAnsi="Times New Roman"/>
          <w:color w:val="4C4747"/>
          <w:sz w:val="24"/>
          <w:szCs w:val="24"/>
        </w:rPr>
        <w:t>2</w:t>
      </w:r>
      <w:r w:rsidRPr="00106104">
        <w:rPr>
          <w:rFonts w:ascii="Times New Roman" w:hAnsi="Times New Roman"/>
          <w:color w:val="4C4747"/>
          <w:sz w:val="24"/>
          <w:szCs w:val="24"/>
        </w:rPr>
        <w:t xml:space="preserve"> Sistema de monitoreo y evaluación </w:t>
      </w:r>
      <w:r w:rsidR="002F490E" w:rsidRPr="00106104">
        <w:rPr>
          <w:rFonts w:ascii="Times New Roman" w:hAnsi="Times New Roman"/>
          <w:color w:val="4C4747"/>
          <w:sz w:val="24"/>
          <w:szCs w:val="24"/>
        </w:rPr>
        <w:t>al</w:t>
      </w:r>
      <w:r w:rsidRPr="00106104">
        <w:rPr>
          <w:rFonts w:ascii="Times New Roman" w:hAnsi="Times New Roman"/>
          <w:color w:val="4C4747"/>
          <w:sz w:val="24"/>
          <w:szCs w:val="24"/>
        </w:rPr>
        <w:t xml:space="preserve"> cumplimiento de metas sectoriales e institucionales</w:t>
      </w:r>
      <w:bookmarkEnd w:id="13"/>
    </w:p>
    <w:p w14:paraId="0DBC310E" w14:textId="77777777" w:rsidR="00C94936" w:rsidRPr="00C94936" w:rsidRDefault="00C94936" w:rsidP="00C94936"/>
    <w:p w14:paraId="404EB000" w14:textId="602114A5" w:rsidR="007F13D4" w:rsidRDefault="007F13D4" w:rsidP="007F13D4">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Para el 2021, se conformó la </w:t>
      </w:r>
      <w:r w:rsidRPr="00B32093">
        <w:rPr>
          <w:rFonts w:ascii="Times New Roman" w:hAnsi="Times New Roman"/>
          <w:color w:val="4C4747"/>
          <w:sz w:val="24"/>
          <w:szCs w:val="24"/>
          <w:lang w:val="es-DO"/>
        </w:rPr>
        <w:t>Base de Datos del Sistema Nacional de Monitoreo y Evaluación (</w:t>
      </w:r>
      <w:r w:rsidRPr="00C94936">
        <w:rPr>
          <w:rFonts w:ascii="Times New Roman" w:hAnsi="Times New Roman"/>
          <w:color w:val="4C4747"/>
          <w:sz w:val="24"/>
          <w:szCs w:val="24"/>
          <w:lang w:val="es-DO"/>
        </w:rPr>
        <w:t>SNMyE)</w:t>
      </w:r>
      <w:r w:rsidR="00B00D63">
        <w:rPr>
          <w:rFonts w:ascii="Times New Roman" w:hAnsi="Times New Roman"/>
          <w:color w:val="4C4747"/>
          <w:sz w:val="24"/>
          <w:szCs w:val="24"/>
          <w:lang w:val="es-DO"/>
        </w:rPr>
        <w:t>,</w:t>
      </w:r>
      <w:r w:rsidRPr="00C94936">
        <w:rPr>
          <w:rFonts w:ascii="Times New Roman" w:hAnsi="Times New Roman"/>
          <w:color w:val="4C4747"/>
          <w:sz w:val="24"/>
          <w:szCs w:val="24"/>
          <w:lang w:val="es-DO"/>
        </w:rPr>
        <w:t xml:space="preserve"> </w:t>
      </w:r>
      <w:r w:rsidR="00B03D04" w:rsidRPr="00C94936">
        <w:rPr>
          <w:rFonts w:ascii="Times New Roman" w:hAnsi="Times New Roman"/>
          <w:color w:val="4C4747"/>
          <w:sz w:val="24"/>
          <w:szCs w:val="24"/>
          <w:lang w:val="es-DO"/>
        </w:rPr>
        <w:t xml:space="preserve">la cual </w:t>
      </w:r>
      <w:r w:rsidRPr="00C94936">
        <w:rPr>
          <w:rFonts w:ascii="Times New Roman" w:hAnsi="Times New Roman"/>
          <w:color w:val="4C4747"/>
          <w:sz w:val="24"/>
          <w:szCs w:val="24"/>
          <w:lang w:val="es-DO"/>
        </w:rPr>
        <w:t>integra más</w:t>
      </w:r>
      <w:r w:rsidRPr="00B32093">
        <w:rPr>
          <w:rFonts w:ascii="Times New Roman" w:hAnsi="Times New Roman"/>
          <w:color w:val="4C4747"/>
          <w:sz w:val="24"/>
          <w:szCs w:val="24"/>
          <w:lang w:val="es-DO"/>
        </w:rPr>
        <w:t xml:space="preserve"> de 500 indicadores relacionados con las políticas públicas.</w:t>
      </w:r>
    </w:p>
    <w:p w14:paraId="4C0F62B1" w14:textId="7B6A04D2" w:rsidR="000358C7" w:rsidRDefault="007F13D4" w:rsidP="007F13D4">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este </w:t>
      </w:r>
      <w:r w:rsidR="00B03D04" w:rsidRPr="00C94936">
        <w:rPr>
          <w:rFonts w:ascii="Times New Roman" w:hAnsi="Times New Roman"/>
          <w:color w:val="4C4747"/>
          <w:sz w:val="24"/>
          <w:szCs w:val="24"/>
          <w:lang w:val="es-DO"/>
        </w:rPr>
        <w:t xml:space="preserve">orden, </w:t>
      </w:r>
      <w:r w:rsidR="00B93670">
        <w:rPr>
          <w:rFonts w:ascii="Times New Roman" w:hAnsi="Times New Roman"/>
          <w:color w:val="4C4747"/>
          <w:sz w:val="24"/>
          <w:szCs w:val="24"/>
          <w:lang w:val="es-DO"/>
        </w:rPr>
        <w:t xml:space="preserve">como parte del proceso de monitoreo y evaluación  </w:t>
      </w:r>
      <w:r w:rsidR="00A97BAC">
        <w:rPr>
          <w:rFonts w:ascii="Times New Roman" w:hAnsi="Times New Roman"/>
          <w:color w:val="4C4747"/>
          <w:sz w:val="24"/>
          <w:szCs w:val="24"/>
          <w:lang w:val="es-DO"/>
        </w:rPr>
        <w:t>de los objetivos gubernamentales</w:t>
      </w:r>
      <w:r>
        <w:rPr>
          <w:rFonts w:ascii="Times New Roman" w:hAnsi="Times New Roman"/>
          <w:color w:val="4C4747"/>
          <w:sz w:val="24"/>
          <w:szCs w:val="24"/>
          <w:lang w:val="es-DO"/>
        </w:rPr>
        <w:t xml:space="preserve">, </w:t>
      </w:r>
      <w:r w:rsidR="00276EC3">
        <w:rPr>
          <w:rFonts w:ascii="Times New Roman" w:hAnsi="Times New Roman"/>
          <w:color w:val="4C4747"/>
          <w:sz w:val="24"/>
          <w:szCs w:val="24"/>
          <w:lang w:val="es-DO"/>
        </w:rPr>
        <w:t xml:space="preserve">se </w:t>
      </w:r>
      <w:r w:rsidR="005E44E1">
        <w:rPr>
          <w:rFonts w:ascii="Times New Roman" w:hAnsi="Times New Roman"/>
          <w:color w:val="4C4747"/>
          <w:sz w:val="24"/>
          <w:szCs w:val="24"/>
          <w:lang w:val="es-DO"/>
        </w:rPr>
        <w:t>llevó</w:t>
      </w:r>
      <w:r w:rsidR="00276EC3">
        <w:rPr>
          <w:rFonts w:ascii="Times New Roman" w:hAnsi="Times New Roman"/>
          <w:color w:val="4C4747"/>
          <w:sz w:val="24"/>
          <w:szCs w:val="24"/>
          <w:lang w:val="es-DO"/>
        </w:rPr>
        <w:t xml:space="preserve"> a cabo la elaboración de</w:t>
      </w:r>
      <w:r w:rsidR="002340BA">
        <w:rPr>
          <w:rFonts w:ascii="Times New Roman" w:hAnsi="Times New Roman"/>
          <w:color w:val="4C4747"/>
          <w:sz w:val="24"/>
          <w:szCs w:val="24"/>
          <w:lang w:val="es-DO"/>
        </w:rPr>
        <w:t xml:space="preserve"> distintos documentos, a saber:</w:t>
      </w:r>
      <w:r w:rsidR="00276EC3">
        <w:rPr>
          <w:rFonts w:ascii="Times New Roman" w:hAnsi="Times New Roman"/>
          <w:color w:val="4C4747"/>
          <w:sz w:val="24"/>
          <w:szCs w:val="24"/>
          <w:lang w:val="es-DO"/>
        </w:rPr>
        <w:t xml:space="preserve"> 72</w:t>
      </w:r>
      <w:r w:rsidR="00B03D04">
        <w:rPr>
          <w:rFonts w:ascii="Times New Roman" w:hAnsi="Times New Roman"/>
          <w:color w:val="4C4747"/>
          <w:sz w:val="24"/>
          <w:szCs w:val="24"/>
          <w:lang w:val="es-DO"/>
        </w:rPr>
        <w:t xml:space="preserve"> boletines</w:t>
      </w:r>
      <w:r w:rsidR="00276EC3">
        <w:rPr>
          <w:rFonts w:ascii="Times New Roman" w:hAnsi="Times New Roman"/>
          <w:color w:val="4C4747"/>
          <w:sz w:val="24"/>
          <w:szCs w:val="24"/>
          <w:lang w:val="es-DO"/>
        </w:rPr>
        <w:t xml:space="preserve"> </w:t>
      </w:r>
      <w:r w:rsidR="00B03D04">
        <w:rPr>
          <w:rFonts w:ascii="Times New Roman" w:hAnsi="Times New Roman"/>
          <w:color w:val="4C4747"/>
          <w:sz w:val="24"/>
          <w:szCs w:val="24"/>
          <w:lang w:val="es-DO"/>
        </w:rPr>
        <w:t>de</w:t>
      </w:r>
      <w:r w:rsidR="00B32093" w:rsidRPr="00B32093">
        <w:rPr>
          <w:rFonts w:ascii="Times New Roman" w:hAnsi="Times New Roman"/>
          <w:color w:val="4C4747"/>
          <w:sz w:val="24"/>
          <w:szCs w:val="24"/>
          <w:lang w:val="es-DO"/>
        </w:rPr>
        <w:t xml:space="preserve"> políticas</w:t>
      </w:r>
      <w:r>
        <w:rPr>
          <w:rFonts w:ascii="Times New Roman" w:hAnsi="Times New Roman"/>
          <w:color w:val="4C4747"/>
          <w:sz w:val="24"/>
          <w:szCs w:val="24"/>
          <w:lang w:val="es-DO"/>
        </w:rPr>
        <w:t>,</w:t>
      </w:r>
      <w:r w:rsidR="00B32093" w:rsidRPr="00B32093">
        <w:rPr>
          <w:rFonts w:ascii="Times New Roman" w:hAnsi="Times New Roman"/>
          <w:color w:val="4C4747"/>
          <w:sz w:val="24"/>
          <w:szCs w:val="24"/>
          <w:lang w:val="es-DO"/>
        </w:rPr>
        <w:t xml:space="preserve"> Informe Anual de Desempeño Institucional</w:t>
      </w:r>
      <w:r w:rsidR="00276EC3">
        <w:rPr>
          <w:rFonts w:ascii="Times New Roman" w:hAnsi="Times New Roman"/>
          <w:color w:val="4C4747"/>
          <w:sz w:val="24"/>
          <w:szCs w:val="24"/>
          <w:lang w:val="es-DO"/>
        </w:rPr>
        <w:t>,</w:t>
      </w:r>
      <w:r w:rsidR="00A97BAC" w:rsidRPr="007F375B">
        <w:rPr>
          <w:rFonts w:ascii="Times New Roman" w:hAnsi="Times New Roman"/>
          <w:color w:val="4C4747"/>
          <w:sz w:val="24"/>
          <w:szCs w:val="24"/>
          <w:lang w:val="es-DO"/>
        </w:rPr>
        <w:t xml:space="preserve"> Informe de Mediano Plazo sobre el Avance en el Logro de los Objetivos y Metas de la END 2030</w:t>
      </w:r>
      <w:r w:rsidR="00276EC3">
        <w:rPr>
          <w:rFonts w:ascii="Times New Roman" w:hAnsi="Times New Roman"/>
          <w:color w:val="4C4747"/>
          <w:sz w:val="24"/>
          <w:szCs w:val="24"/>
          <w:lang w:val="es-DO"/>
        </w:rPr>
        <w:t xml:space="preserve">, </w:t>
      </w:r>
      <w:r w:rsidR="00276EC3" w:rsidRPr="007F375B">
        <w:rPr>
          <w:rFonts w:ascii="Times New Roman" w:hAnsi="Times New Roman"/>
          <w:color w:val="4C4747"/>
          <w:sz w:val="24"/>
          <w:szCs w:val="24"/>
          <w:lang w:val="es-DO"/>
        </w:rPr>
        <w:t>Informe de logros de la gestión 2020-2024 de las políticas priorizadas en el Plan Nacional Plurianual del Sector Público y Programa de Gobierno del Cambio</w:t>
      </w:r>
      <w:r w:rsidR="00276EC3">
        <w:rPr>
          <w:rFonts w:ascii="Times New Roman" w:hAnsi="Times New Roman"/>
          <w:color w:val="4C4747"/>
          <w:sz w:val="24"/>
          <w:szCs w:val="24"/>
          <w:lang w:val="es-DO"/>
        </w:rPr>
        <w:t xml:space="preserve">, </w:t>
      </w:r>
      <w:r w:rsidR="00276EC3" w:rsidRPr="007F375B">
        <w:rPr>
          <w:rFonts w:ascii="Times New Roman" w:hAnsi="Times New Roman"/>
          <w:color w:val="4C4747"/>
          <w:sz w:val="24"/>
          <w:szCs w:val="24"/>
          <w:lang w:val="es-DO"/>
        </w:rPr>
        <w:t>Informe anual de avance de las políticas transversales para el Noveno Informe de la Estrategia Nacional de Desarrollo</w:t>
      </w:r>
      <w:r w:rsidR="00276EC3">
        <w:rPr>
          <w:rFonts w:ascii="Times New Roman" w:hAnsi="Times New Roman"/>
          <w:color w:val="4C4747"/>
          <w:sz w:val="24"/>
          <w:szCs w:val="24"/>
          <w:lang w:val="es-DO"/>
        </w:rPr>
        <w:t xml:space="preserve">, así como </w:t>
      </w:r>
      <w:r w:rsidR="00A97BAC" w:rsidRPr="007F375B">
        <w:rPr>
          <w:rFonts w:ascii="Times New Roman" w:hAnsi="Times New Roman"/>
          <w:color w:val="4C4747"/>
          <w:sz w:val="24"/>
          <w:szCs w:val="24"/>
          <w:lang w:val="es-DO"/>
        </w:rPr>
        <w:t>el</w:t>
      </w:r>
      <w:r w:rsidR="00B93670">
        <w:rPr>
          <w:rFonts w:ascii="Times New Roman" w:hAnsi="Times New Roman"/>
          <w:color w:val="4C4747"/>
          <w:sz w:val="24"/>
          <w:szCs w:val="24"/>
          <w:lang w:val="es-DO"/>
        </w:rPr>
        <w:t xml:space="preserve"> </w:t>
      </w:r>
      <w:r w:rsidR="00A97BAC" w:rsidRPr="007F375B">
        <w:rPr>
          <w:rFonts w:ascii="Times New Roman" w:hAnsi="Times New Roman"/>
          <w:color w:val="4C4747"/>
          <w:sz w:val="24"/>
          <w:szCs w:val="24"/>
          <w:lang w:val="es-DO"/>
        </w:rPr>
        <w:t xml:space="preserve"> Informe de Resultados del PNPSP.</w:t>
      </w:r>
      <w:r w:rsidR="006928B1">
        <w:rPr>
          <w:rFonts w:ascii="Times New Roman" w:hAnsi="Times New Roman"/>
          <w:color w:val="4C4747"/>
          <w:sz w:val="24"/>
          <w:szCs w:val="24"/>
          <w:lang w:val="es-DO"/>
        </w:rPr>
        <w:t xml:space="preserve"> </w:t>
      </w:r>
      <w:r w:rsidR="002340BA">
        <w:rPr>
          <w:rFonts w:ascii="Times New Roman" w:hAnsi="Times New Roman"/>
          <w:color w:val="4C4747"/>
          <w:sz w:val="24"/>
          <w:szCs w:val="24"/>
          <w:lang w:val="es-DO"/>
        </w:rPr>
        <w:t>También</w:t>
      </w:r>
      <w:r>
        <w:rPr>
          <w:rFonts w:ascii="Times New Roman" w:hAnsi="Times New Roman"/>
          <w:color w:val="4C4747"/>
          <w:sz w:val="24"/>
          <w:szCs w:val="24"/>
          <w:lang w:val="es-DO"/>
        </w:rPr>
        <w:t xml:space="preserve">, se elaboró el </w:t>
      </w:r>
      <w:r w:rsidRPr="007F375B">
        <w:rPr>
          <w:rFonts w:ascii="Times New Roman" w:hAnsi="Times New Roman"/>
          <w:color w:val="4C4747"/>
          <w:sz w:val="24"/>
          <w:szCs w:val="24"/>
          <w:lang w:val="es-DO"/>
        </w:rPr>
        <w:t>segundo Informe Nacional Voluntario sobre la implementación de la Agenda 2030 y los Objetivos de Desarrollo Sostenible en el país</w:t>
      </w:r>
      <w:r w:rsidR="006928B1">
        <w:rPr>
          <w:rFonts w:ascii="Times New Roman" w:hAnsi="Times New Roman"/>
          <w:color w:val="4C4747"/>
          <w:sz w:val="24"/>
          <w:szCs w:val="24"/>
          <w:lang w:val="es-DO"/>
        </w:rPr>
        <w:t>.</w:t>
      </w:r>
    </w:p>
    <w:p w14:paraId="2D47F050" w14:textId="77777777" w:rsidR="005D0B3E" w:rsidRDefault="005D0B3E" w:rsidP="007F13D4">
      <w:pPr>
        <w:spacing w:line="360" w:lineRule="auto"/>
        <w:ind w:left="850" w:right="850"/>
        <w:rPr>
          <w:rFonts w:ascii="Times New Roman" w:hAnsi="Times New Roman"/>
          <w:color w:val="4C4747"/>
          <w:sz w:val="24"/>
          <w:szCs w:val="24"/>
          <w:lang w:val="es-DO"/>
        </w:rPr>
      </w:pPr>
    </w:p>
    <w:p w14:paraId="0D9DF312" w14:textId="2091F82A" w:rsidR="009B7573" w:rsidRPr="00106104" w:rsidRDefault="009B7573" w:rsidP="009B7573">
      <w:pPr>
        <w:pStyle w:val="Ttulo3"/>
        <w:spacing w:line="360" w:lineRule="auto"/>
        <w:ind w:left="850" w:right="850"/>
        <w:jc w:val="center"/>
        <w:rPr>
          <w:rFonts w:ascii="Times New Roman" w:hAnsi="Times New Roman"/>
          <w:color w:val="4C4747"/>
          <w:sz w:val="24"/>
          <w:szCs w:val="24"/>
        </w:rPr>
      </w:pPr>
      <w:bookmarkStart w:id="14" w:name="_Toc91163562"/>
      <w:r w:rsidRPr="00106104">
        <w:rPr>
          <w:rFonts w:ascii="Times New Roman" w:hAnsi="Times New Roman"/>
          <w:color w:val="4C4747"/>
          <w:sz w:val="24"/>
          <w:szCs w:val="24"/>
        </w:rPr>
        <w:t xml:space="preserve">3.1.3 </w:t>
      </w:r>
      <w:r w:rsidR="001C5513" w:rsidRPr="00106104">
        <w:rPr>
          <w:rFonts w:ascii="Times New Roman" w:hAnsi="Times New Roman"/>
          <w:color w:val="4C4747"/>
          <w:sz w:val="24"/>
          <w:szCs w:val="24"/>
        </w:rPr>
        <w:t>S</w:t>
      </w:r>
      <w:r w:rsidRPr="00106104">
        <w:rPr>
          <w:rFonts w:ascii="Times New Roman" w:hAnsi="Times New Roman"/>
          <w:color w:val="4C4747"/>
          <w:sz w:val="24"/>
          <w:szCs w:val="24"/>
        </w:rPr>
        <w:t>ubvención asignada a las ASFL</w:t>
      </w:r>
      <w:bookmarkEnd w:id="14"/>
    </w:p>
    <w:p w14:paraId="2A8A83BC" w14:textId="77777777" w:rsidR="00FF16EC" w:rsidRDefault="00FF16EC" w:rsidP="009B7573">
      <w:pPr>
        <w:spacing w:line="360" w:lineRule="auto"/>
        <w:ind w:left="850" w:right="850"/>
        <w:rPr>
          <w:rFonts w:ascii="Times New Roman" w:hAnsi="Times New Roman"/>
          <w:color w:val="4C4747"/>
          <w:sz w:val="24"/>
          <w:szCs w:val="24"/>
          <w:lang w:val="es-DO"/>
        </w:rPr>
      </w:pPr>
    </w:p>
    <w:p w14:paraId="49E050E1" w14:textId="3EB6CC37" w:rsidR="009B7573" w:rsidRPr="009B7573" w:rsidRDefault="002340BA" w:rsidP="003173BC">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Con el</w:t>
      </w:r>
      <w:r w:rsidR="009B7573">
        <w:rPr>
          <w:rFonts w:ascii="Times New Roman" w:hAnsi="Times New Roman"/>
          <w:color w:val="4C4747"/>
          <w:sz w:val="24"/>
          <w:szCs w:val="24"/>
          <w:lang w:val="es-DO"/>
        </w:rPr>
        <w:t xml:space="preserve"> objetivo</w:t>
      </w:r>
      <w:r>
        <w:rPr>
          <w:rFonts w:ascii="Times New Roman" w:hAnsi="Times New Roman"/>
          <w:color w:val="4C4747"/>
          <w:sz w:val="24"/>
          <w:szCs w:val="24"/>
          <w:lang w:val="es-DO"/>
        </w:rPr>
        <w:t xml:space="preserve"> de</w:t>
      </w:r>
      <w:r w:rsidR="009B7573">
        <w:rPr>
          <w:rFonts w:ascii="Times New Roman" w:hAnsi="Times New Roman"/>
          <w:color w:val="4C4747"/>
          <w:sz w:val="24"/>
          <w:szCs w:val="24"/>
          <w:lang w:val="es-DO"/>
        </w:rPr>
        <w:t xml:space="preserve"> impulsar </w:t>
      </w:r>
      <w:r w:rsidR="009B7573" w:rsidRPr="009B7573">
        <w:rPr>
          <w:rFonts w:ascii="Times New Roman" w:hAnsi="Times New Roman"/>
          <w:color w:val="4C4747"/>
          <w:sz w:val="24"/>
          <w:szCs w:val="24"/>
          <w:lang w:val="es-DO"/>
        </w:rPr>
        <w:t>la participación de las Asociaciones sin Fines de Lucro (ASFL) en la gestión de los programas de desarrollo nacionales, regionales, provinciales y municipales</w:t>
      </w:r>
      <w:r w:rsidR="00EC6933">
        <w:rPr>
          <w:rFonts w:ascii="Times New Roman" w:hAnsi="Times New Roman"/>
          <w:color w:val="4C4747"/>
          <w:sz w:val="24"/>
          <w:szCs w:val="24"/>
          <w:lang w:val="es-DO"/>
        </w:rPr>
        <w:t>;</w:t>
      </w:r>
      <w:r w:rsidR="003173BC">
        <w:rPr>
          <w:rFonts w:ascii="Times New Roman" w:hAnsi="Times New Roman"/>
          <w:color w:val="4C4747"/>
          <w:sz w:val="24"/>
          <w:szCs w:val="24"/>
          <w:lang w:val="es-DO"/>
        </w:rPr>
        <w:t xml:space="preserve"> así como</w:t>
      </w:r>
      <w:r w:rsidR="00EC6933">
        <w:rPr>
          <w:rFonts w:ascii="Times New Roman" w:hAnsi="Times New Roman"/>
          <w:color w:val="4C4747"/>
          <w:sz w:val="24"/>
          <w:szCs w:val="24"/>
          <w:lang w:val="es-DO"/>
        </w:rPr>
        <w:t>,</w:t>
      </w:r>
      <w:r w:rsidR="003173BC">
        <w:rPr>
          <w:rFonts w:ascii="Times New Roman" w:hAnsi="Times New Roman"/>
          <w:color w:val="4C4747"/>
          <w:sz w:val="24"/>
          <w:szCs w:val="24"/>
          <w:lang w:val="es-DO"/>
        </w:rPr>
        <w:t xml:space="preserve"> </w:t>
      </w:r>
      <w:r w:rsidR="003173BC" w:rsidRPr="00B1424B">
        <w:rPr>
          <w:rFonts w:ascii="Times New Roman" w:hAnsi="Times New Roman"/>
          <w:color w:val="4C4747"/>
          <w:sz w:val="24"/>
          <w:szCs w:val="24"/>
          <w:lang w:val="es-DO"/>
        </w:rPr>
        <w:t>de</w:t>
      </w:r>
      <w:r w:rsidR="00EC6933" w:rsidRPr="00B1424B">
        <w:rPr>
          <w:rFonts w:ascii="Times New Roman" w:hAnsi="Times New Roman"/>
          <w:color w:val="4C4747"/>
          <w:sz w:val="24"/>
          <w:szCs w:val="24"/>
          <w:lang w:val="es-DO"/>
        </w:rPr>
        <w:t xml:space="preserve"> </w:t>
      </w:r>
      <w:r w:rsidR="001C5513" w:rsidRPr="00B1424B">
        <w:rPr>
          <w:rFonts w:ascii="Times New Roman" w:hAnsi="Times New Roman"/>
          <w:color w:val="4C4747"/>
          <w:sz w:val="24"/>
          <w:szCs w:val="24"/>
          <w:lang w:val="es-DO"/>
        </w:rPr>
        <w:t>monitorear</w:t>
      </w:r>
      <w:r w:rsidR="001C5513">
        <w:rPr>
          <w:rFonts w:ascii="Times New Roman" w:hAnsi="Times New Roman"/>
          <w:color w:val="4C4747"/>
          <w:sz w:val="24"/>
          <w:szCs w:val="24"/>
          <w:lang w:val="es-DO"/>
        </w:rPr>
        <w:t xml:space="preserve"> las </w:t>
      </w:r>
      <w:r w:rsidR="00FF16EC" w:rsidRPr="00FF16EC">
        <w:rPr>
          <w:rFonts w:ascii="Times New Roman" w:hAnsi="Times New Roman"/>
          <w:color w:val="4C4747"/>
          <w:sz w:val="24"/>
          <w:szCs w:val="24"/>
          <w:lang w:val="es-DO"/>
        </w:rPr>
        <w:t xml:space="preserve">ASFL </w:t>
      </w:r>
      <w:r w:rsidR="001C5513">
        <w:rPr>
          <w:rFonts w:ascii="Times New Roman" w:hAnsi="Times New Roman"/>
          <w:color w:val="4C4747"/>
          <w:sz w:val="24"/>
          <w:szCs w:val="24"/>
          <w:lang w:val="es-DO"/>
        </w:rPr>
        <w:t>con programas y proyectos subvencionados por el Estado</w:t>
      </w:r>
      <w:r w:rsidR="003173BC">
        <w:rPr>
          <w:rFonts w:ascii="Times New Roman" w:hAnsi="Times New Roman"/>
          <w:color w:val="4C4747"/>
          <w:sz w:val="24"/>
          <w:szCs w:val="24"/>
          <w:lang w:val="es-DO"/>
        </w:rPr>
        <w:t xml:space="preserve">, se </w:t>
      </w:r>
      <w:r w:rsidR="00657DFD">
        <w:rPr>
          <w:rFonts w:ascii="Times New Roman" w:hAnsi="Times New Roman"/>
          <w:color w:val="4C4747"/>
          <w:sz w:val="24"/>
          <w:szCs w:val="24"/>
          <w:lang w:val="es-DO"/>
        </w:rPr>
        <w:t xml:space="preserve">revisaron </w:t>
      </w:r>
      <w:r w:rsidR="003173BC">
        <w:rPr>
          <w:rFonts w:ascii="Times New Roman" w:hAnsi="Times New Roman"/>
          <w:color w:val="4C4747"/>
          <w:sz w:val="24"/>
          <w:szCs w:val="24"/>
          <w:lang w:val="es-DO"/>
        </w:rPr>
        <w:t xml:space="preserve">un total de 1,505 </w:t>
      </w:r>
      <w:r w:rsidR="003173BC">
        <w:rPr>
          <w:rFonts w:ascii="Times New Roman" w:hAnsi="Times New Roman"/>
          <w:color w:val="4C4747"/>
          <w:sz w:val="24"/>
          <w:szCs w:val="24"/>
          <w:lang w:val="es-DO"/>
        </w:rPr>
        <w:lastRenderedPageBreak/>
        <w:t xml:space="preserve">solicitudes </w:t>
      </w:r>
      <w:r w:rsidR="00657DFD">
        <w:rPr>
          <w:rFonts w:ascii="Times New Roman" w:hAnsi="Times New Roman"/>
          <w:color w:val="4C4747"/>
          <w:sz w:val="24"/>
          <w:szCs w:val="24"/>
          <w:lang w:val="es-DO"/>
        </w:rPr>
        <w:t xml:space="preserve">y se evaluaron 1,392 proyectos </w:t>
      </w:r>
      <w:r w:rsidR="00C627AD">
        <w:rPr>
          <w:rFonts w:ascii="Times New Roman" w:hAnsi="Times New Roman"/>
          <w:color w:val="4C4747"/>
          <w:sz w:val="24"/>
          <w:szCs w:val="24"/>
          <w:lang w:val="es-DO"/>
        </w:rPr>
        <w:t>en el proceso de subvención de fondos del Estado del a</w:t>
      </w:r>
      <w:r w:rsidR="003173BC">
        <w:rPr>
          <w:rFonts w:ascii="Times New Roman" w:hAnsi="Times New Roman"/>
          <w:color w:val="4C4747"/>
          <w:sz w:val="24"/>
          <w:szCs w:val="24"/>
          <w:lang w:val="es-DO"/>
        </w:rPr>
        <w:t>ño 2022</w:t>
      </w:r>
      <w:r w:rsidR="00B93670">
        <w:rPr>
          <w:rFonts w:ascii="Times New Roman" w:hAnsi="Times New Roman"/>
          <w:color w:val="4C4747"/>
          <w:sz w:val="24"/>
          <w:szCs w:val="24"/>
          <w:lang w:val="es-DO"/>
        </w:rPr>
        <w:t>.</w:t>
      </w:r>
    </w:p>
    <w:p w14:paraId="29DC705A" w14:textId="6145F03A" w:rsidR="009B7573" w:rsidRDefault="000720DD" w:rsidP="00BE0D5E">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Como resultado de lo anterior, </w:t>
      </w:r>
      <w:r w:rsidR="00B1424B">
        <w:rPr>
          <w:rFonts w:ascii="Times New Roman" w:hAnsi="Times New Roman"/>
          <w:color w:val="4C4747"/>
          <w:sz w:val="24"/>
          <w:szCs w:val="24"/>
          <w:lang w:val="es-DO"/>
        </w:rPr>
        <w:t>fue elaborado</w:t>
      </w:r>
      <w:r w:rsidR="00FF16EC">
        <w:rPr>
          <w:rFonts w:ascii="Times New Roman" w:hAnsi="Times New Roman"/>
          <w:color w:val="4C4747"/>
          <w:sz w:val="24"/>
          <w:szCs w:val="24"/>
          <w:lang w:val="es-DO"/>
        </w:rPr>
        <w:t xml:space="preserve"> el </w:t>
      </w:r>
      <w:r w:rsidR="009B7573" w:rsidRPr="009B7573">
        <w:rPr>
          <w:rFonts w:ascii="Times New Roman" w:hAnsi="Times New Roman"/>
          <w:color w:val="4C4747"/>
          <w:sz w:val="24"/>
          <w:szCs w:val="24"/>
          <w:lang w:val="es-DO"/>
        </w:rPr>
        <w:t xml:space="preserve">proyecto de presupuesto de subvención correspondiente al año 2022. </w:t>
      </w:r>
      <w:r w:rsidR="002B7EFC">
        <w:rPr>
          <w:rFonts w:ascii="Times New Roman" w:hAnsi="Times New Roman"/>
          <w:color w:val="4C4747"/>
          <w:sz w:val="24"/>
          <w:szCs w:val="24"/>
          <w:lang w:val="es-DO"/>
        </w:rPr>
        <w:t xml:space="preserve">En ese sentido, se </w:t>
      </w:r>
      <w:r w:rsidR="00B1424B">
        <w:rPr>
          <w:rFonts w:ascii="Times New Roman" w:hAnsi="Times New Roman"/>
          <w:color w:val="4C4747"/>
          <w:sz w:val="24"/>
          <w:szCs w:val="24"/>
          <w:lang w:val="es-DO"/>
        </w:rPr>
        <w:t>capacitaron 3,500</w:t>
      </w:r>
      <w:r w:rsidR="009B7573" w:rsidRPr="009B7573">
        <w:rPr>
          <w:rFonts w:ascii="Times New Roman" w:hAnsi="Times New Roman"/>
          <w:color w:val="4C4747"/>
          <w:sz w:val="24"/>
          <w:szCs w:val="24"/>
          <w:lang w:val="es-DO"/>
        </w:rPr>
        <w:t xml:space="preserve"> </w:t>
      </w:r>
      <w:r w:rsidR="002B7EFC">
        <w:rPr>
          <w:rFonts w:ascii="Times New Roman" w:hAnsi="Times New Roman"/>
          <w:color w:val="4C4747"/>
          <w:sz w:val="24"/>
          <w:szCs w:val="24"/>
          <w:lang w:val="es-DO"/>
        </w:rPr>
        <w:t>representantes de ASFL</w:t>
      </w:r>
      <w:r w:rsidR="009B7573" w:rsidRPr="009B7573">
        <w:rPr>
          <w:rFonts w:ascii="Times New Roman" w:hAnsi="Times New Roman"/>
          <w:color w:val="4C4747"/>
          <w:sz w:val="24"/>
          <w:szCs w:val="24"/>
          <w:lang w:val="es-DO"/>
        </w:rPr>
        <w:t xml:space="preserve"> en el proceso de solicitud de subvención de fondos</w:t>
      </w:r>
      <w:r w:rsidR="006242E5">
        <w:rPr>
          <w:rFonts w:ascii="Times New Roman" w:hAnsi="Times New Roman"/>
          <w:color w:val="4C4747"/>
          <w:sz w:val="24"/>
          <w:szCs w:val="24"/>
          <w:lang w:val="es-DO"/>
        </w:rPr>
        <w:t>,</w:t>
      </w:r>
      <w:r w:rsidR="009B7573" w:rsidRPr="009B7573">
        <w:rPr>
          <w:rFonts w:ascii="Times New Roman" w:hAnsi="Times New Roman"/>
          <w:color w:val="4C4747"/>
          <w:sz w:val="24"/>
          <w:szCs w:val="24"/>
          <w:lang w:val="es-DO"/>
        </w:rPr>
        <w:t xml:space="preserve"> y </w:t>
      </w:r>
      <w:r w:rsidR="009B7573" w:rsidRPr="00BE0D5E">
        <w:rPr>
          <w:rFonts w:ascii="Times New Roman" w:hAnsi="Times New Roman"/>
          <w:color w:val="4C4747"/>
          <w:sz w:val="24"/>
          <w:szCs w:val="24"/>
          <w:lang w:val="es-DO"/>
        </w:rPr>
        <w:t>alrededor de 6,000 asistencia</w:t>
      </w:r>
      <w:r w:rsidR="00BE0D5E">
        <w:rPr>
          <w:rFonts w:ascii="Times New Roman" w:hAnsi="Times New Roman"/>
          <w:color w:val="4C4747"/>
          <w:sz w:val="24"/>
          <w:szCs w:val="24"/>
          <w:lang w:val="es-DO"/>
        </w:rPr>
        <w:t>s</w:t>
      </w:r>
      <w:r w:rsidR="009B7573" w:rsidRPr="00BE0D5E">
        <w:rPr>
          <w:rFonts w:ascii="Times New Roman" w:hAnsi="Times New Roman"/>
          <w:color w:val="4C4747"/>
          <w:sz w:val="24"/>
          <w:szCs w:val="24"/>
          <w:lang w:val="es-DO"/>
        </w:rPr>
        <w:t xml:space="preserve"> técnica</w:t>
      </w:r>
      <w:r w:rsidR="00BE0D5E">
        <w:rPr>
          <w:rFonts w:ascii="Times New Roman" w:hAnsi="Times New Roman"/>
          <w:color w:val="4C4747"/>
          <w:sz w:val="24"/>
          <w:szCs w:val="24"/>
          <w:lang w:val="es-DO"/>
        </w:rPr>
        <w:t>s</w:t>
      </w:r>
      <w:r w:rsidR="009B7573" w:rsidRPr="00BE0D5E">
        <w:rPr>
          <w:rFonts w:ascii="Times New Roman" w:hAnsi="Times New Roman"/>
          <w:color w:val="4C4747"/>
          <w:sz w:val="24"/>
          <w:szCs w:val="24"/>
          <w:lang w:val="es-DO"/>
        </w:rPr>
        <w:t xml:space="preserve">. </w:t>
      </w:r>
    </w:p>
    <w:p w14:paraId="531DBBA8" w14:textId="77777777" w:rsidR="00057AD8" w:rsidRDefault="00057AD8" w:rsidP="00BE0D5E">
      <w:pPr>
        <w:spacing w:line="360" w:lineRule="auto"/>
        <w:ind w:left="850" w:right="850"/>
        <w:rPr>
          <w:rFonts w:ascii="Times New Roman" w:hAnsi="Times New Roman"/>
          <w:color w:val="4C4747"/>
          <w:sz w:val="24"/>
          <w:szCs w:val="24"/>
          <w:lang w:val="es-DO"/>
        </w:rPr>
      </w:pPr>
    </w:p>
    <w:p w14:paraId="082C539A" w14:textId="08EE8265" w:rsidR="009B7573" w:rsidRPr="00106104" w:rsidRDefault="00FF16EC" w:rsidP="00FF16EC">
      <w:pPr>
        <w:pStyle w:val="Ttulo3"/>
        <w:spacing w:line="360" w:lineRule="auto"/>
        <w:ind w:left="850" w:right="850"/>
        <w:jc w:val="center"/>
        <w:rPr>
          <w:rFonts w:ascii="Times New Roman" w:hAnsi="Times New Roman"/>
          <w:strike/>
          <w:color w:val="4C4747"/>
          <w:sz w:val="24"/>
          <w:szCs w:val="24"/>
          <w:lang w:val="es-DO"/>
        </w:rPr>
      </w:pPr>
      <w:bookmarkStart w:id="15" w:name="_Toc91163563"/>
      <w:r w:rsidRPr="00106104">
        <w:rPr>
          <w:rFonts w:ascii="Times New Roman" w:hAnsi="Times New Roman"/>
          <w:color w:val="4C4747"/>
          <w:sz w:val="24"/>
          <w:szCs w:val="24"/>
        </w:rPr>
        <w:t>3.1.</w:t>
      </w:r>
      <w:r w:rsidR="000146E2" w:rsidRPr="00106104">
        <w:rPr>
          <w:rFonts w:ascii="Times New Roman" w:hAnsi="Times New Roman"/>
          <w:color w:val="4C4747"/>
          <w:sz w:val="24"/>
          <w:szCs w:val="24"/>
        </w:rPr>
        <w:t>4</w:t>
      </w:r>
      <w:r w:rsidRPr="00106104">
        <w:rPr>
          <w:rFonts w:ascii="Times New Roman" w:hAnsi="Times New Roman"/>
          <w:color w:val="4C4747"/>
          <w:sz w:val="24"/>
          <w:szCs w:val="24"/>
        </w:rPr>
        <w:t xml:space="preserve"> </w:t>
      </w:r>
      <w:r w:rsidRPr="00106104">
        <w:rPr>
          <w:rFonts w:ascii="Times New Roman" w:hAnsi="Times New Roman"/>
          <w:color w:val="4C4747"/>
          <w:sz w:val="24"/>
          <w:szCs w:val="24"/>
          <w:lang w:val="es-DO"/>
        </w:rPr>
        <w:t>Fortalecimiento de las r</w:t>
      </w:r>
      <w:r w:rsidR="009B7573" w:rsidRPr="00106104">
        <w:rPr>
          <w:rFonts w:ascii="Times New Roman" w:hAnsi="Times New Roman"/>
          <w:color w:val="4C4747"/>
          <w:sz w:val="24"/>
          <w:szCs w:val="24"/>
          <w:lang w:val="es-DO"/>
        </w:rPr>
        <w:t xml:space="preserve">elaciones interinstitucionales </w:t>
      </w:r>
      <w:r w:rsidR="00E67CC0" w:rsidRPr="00106104">
        <w:rPr>
          <w:rFonts w:ascii="Times New Roman" w:hAnsi="Times New Roman"/>
          <w:color w:val="4C4747"/>
          <w:sz w:val="24"/>
          <w:szCs w:val="24"/>
          <w:lang w:val="es-DO"/>
        </w:rPr>
        <w:t>con las ASFL</w:t>
      </w:r>
      <w:bookmarkEnd w:id="15"/>
    </w:p>
    <w:p w14:paraId="3767A200" w14:textId="77777777" w:rsidR="00FF16EC" w:rsidRPr="00FF16EC" w:rsidRDefault="00FF16EC" w:rsidP="00FF16EC">
      <w:pPr>
        <w:rPr>
          <w:lang w:val="es-DO"/>
        </w:rPr>
      </w:pPr>
    </w:p>
    <w:p w14:paraId="278FF1B8" w14:textId="71B15881" w:rsidR="009B7573" w:rsidRPr="009B7573" w:rsidRDefault="00A84FE5" w:rsidP="009B7573">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Durante el año 2021, </w:t>
      </w:r>
      <w:r w:rsidR="00DC2CA2">
        <w:rPr>
          <w:rFonts w:ascii="Times New Roman" w:hAnsi="Times New Roman"/>
          <w:color w:val="4C4747"/>
          <w:sz w:val="24"/>
          <w:szCs w:val="24"/>
          <w:lang w:val="es-DO"/>
        </w:rPr>
        <w:t xml:space="preserve">como parte del </w:t>
      </w:r>
      <w:r w:rsidR="00FF16EC" w:rsidRPr="009B7573">
        <w:rPr>
          <w:rFonts w:ascii="Times New Roman" w:hAnsi="Times New Roman"/>
          <w:color w:val="4C4747"/>
          <w:sz w:val="24"/>
          <w:szCs w:val="24"/>
          <w:lang w:val="es-DO"/>
        </w:rPr>
        <w:t>compromiso con la transparencia en la gestión de los fondos públicos que reciben</w:t>
      </w:r>
      <w:r w:rsidR="006242E5">
        <w:rPr>
          <w:rFonts w:ascii="Times New Roman" w:hAnsi="Times New Roman"/>
          <w:color w:val="4C4747"/>
          <w:sz w:val="24"/>
          <w:szCs w:val="24"/>
          <w:lang w:val="es-DO"/>
        </w:rPr>
        <w:t xml:space="preserve"> las ASFL</w:t>
      </w:r>
      <w:r w:rsidR="00ED3CD0">
        <w:rPr>
          <w:rFonts w:ascii="Times New Roman" w:hAnsi="Times New Roman"/>
          <w:color w:val="4C4747"/>
          <w:sz w:val="24"/>
          <w:szCs w:val="24"/>
          <w:lang w:val="es-DO"/>
        </w:rPr>
        <w:t xml:space="preserve">, el </w:t>
      </w:r>
      <w:r w:rsidR="004D2A7C">
        <w:rPr>
          <w:rFonts w:ascii="Times New Roman" w:hAnsi="Times New Roman"/>
          <w:color w:val="4C4747"/>
          <w:sz w:val="24"/>
          <w:szCs w:val="24"/>
          <w:lang w:val="es-DO"/>
        </w:rPr>
        <w:t>Ministerio</w:t>
      </w:r>
      <w:r w:rsidR="006242E5">
        <w:rPr>
          <w:rFonts w:ascii="Times New Roman" w:hAnsi="Times New Roman"/>
          <w:color w:val="4C4747"/>
          <w:sz w:val="24"/>
          <w:szCs w:val="24"/>
          <w:lang w:val="es-DO"/>
        </w:rPr>
        <w:t xml:space="preserve"> </w:t>
      </w:r>
      <w:r w:rsidR="00ED3CD0">
        <w:rPr>
          <w:rFonts w:ascii="Times New Roman" w:hAnsi="Times New Roman"/>
          <w:color w:val="4C4747"/>
          <w:sz w:val="24"/>
          <w:szCs w:val="24"/>
          <w:lang w:val="es-DO"/>
        </w:rPr>
        <w:t>realiz</w:t>
      </w:r>
      <w:r>
        <w:rPr>
          <w:rFonts w:ascii="Times New Roman" w:hAnsi="Times New Roman"/>
          <w:color w:val="4C4747"/>
          <w:sz w:val="24"/>
          <w:szCs w:val="24"/>
          <w:lang w:val="es-DO"/>
        </w:rPr>
        <w:t xml:space="preserve">ó </w:t>
      </w:r>
      <w:r w:rsidR="009B7573" w:rsidRPr="009B7573">
        <w:rPr>
          <w:rFonts w:ascii="Times New Roman" w:hAnsi="Times New Roman"/>
          <w:color w:val="4C4747"/>
          <w:sz w:val="24"/>
          <w:szCs w:val="24"/>
          <w:lang w:val="es-DO"/>
        </w:rPr>
        <w:t>11 encuentros con 334 representantes de asociaciones sin fines de lucro que reciben fondos del Presupuesto General de la Nación 2021</w:t>
      </w:r>
      <w:r w:rsidR="00232BAD">
        <w:rPr>
          <w:rFonts w:ascii="Times New Roman" w:hAnsi="Times New Roman"/>
          <w:color w:val="4C4747"/>
          <w:sz w:val="24"/>
          <w:szCs w:val="24"/>
          <w:lang w:val="es-DO"/>
        </w:rPr>
        <w:t xml:space="preserve">, </w:t>
      </w:r>
      <w:r w:rsidR="009B7573" w:rsidRPr="009B7573">
        <w:rPr>
          <w:rFonts w:ascii="Times New Roman" w:hAnsi="Times New Roman"/>
          <w:color w:val="4C4747"/>
          <w:sz w:val="24"/>
          <w:szCs w:val="24"/>
          <w:lang w:val="es-DO"/>
        </w:rPr>
        <w:t xml:space="preserve"> vinculadas a las sectoriales </w:t>
      </w:r>
      <w:r w:rsidR="00232BAD">
        <w:rPr>
          <w:rFonts w:ascii="Times New Roman" w:hAnsi="Times New Roman"/>
          <w:color w:val="4C4747"/>
          <w:sz w:val="24"/>
          <w:szCs w:val="24"/>
          <w:lang w:val="es-DO"/>
        </w:rPr>
        <w:t>de</w:t>
      </w:r>
      <w:r w:rsidR="004E1985">
        <w:rPr>
          <w:rFonts w:ascii="Times New Roman" w:hAnsi="Times New Roman"/>
          <w:color w:val="4C4747"/>
          <w:sz w:val="24"/>
          <w:szCs w:val="24"/>
          <w:lang w:val="es-DO"/>
        </w:rPr>
        <w:t xml:space="preserve"> </w:t>
      </w:r>
      <w:r w:rsidR="009B7573" w:rsidRPr="009B7573">
        <w:rPr>
          <w:rFonts w:ascii="Times New Roman" w:hAnsi="Times New Roman"/>
          <w:color w:val="4C4747"/>
          <w:sz w:val="24"/>
          <w:szCs w:val="24"/>
          <w:lang w:val="es-DO"/>
        </w:rPr>
        <w:t xml:space="preserve">Medio </w:t>
      </w:r>
      <w:r w:rsidR="009B7573" w:rsidRPr="004E1985">
        <w:rPr>
          <w:rFonts w:ascii="Times New Roman" w:hAnsi="Times New Roman"/>
          <w:color w:val="4C4747"/>
          <w:sz w:val="24"/>
          <w:szCs w:val="24"/>
          <w:lang w:val="es-DO"/>
        </w:rPr>
        <w:t xml:space="preserve">Ambiente, Deporte, Agricultura, Cultura, Industria, Comercio y MiPymes, </w:t>
      </w:r>
      <w:r w:rsidR="00E67CC0" w:rsidRPr="004E1985">
        <w:rPr>
          <w:rFonts w:ascii="Times New Roman" w:hAnsi="Times New Roman"/>
          <w:color w:val="4C4747"/>
          <w:sz w:val="24"/>
          <w:szCs w:val="24"/>
          <w:lang w:val="es-DO"/>
        </w:rPr>
        <w:t>Consejo Nacional de la Persona Envejeciente (</w:t>
      </w:r>
      <w:r w:rsidR="009B7573" w:rsidRPr="004E1985">
        <w:rPr>
          <w:rFonts w:ascii="Times New Roman" w:hAnsi="Times New Roman"/>
          <w:color w:val="4C4747"/>
          <w:sz w:val="24"/>
          <w:szCs w:val="24"/>
          <w:lang w:val="es-DO"/>
        </w:rPr>
        <w:t>CONAPE</w:t>
      </w:r>
      <w:r w:rsidR="00E67CC0" w:rsidRPr="004E1985">
        <w:rPr>
          <w:rFonts w:ascii="Times New Roman" w:hAnsi="Times New Roman"/>
          <w:color w:val="4C4747"/>
          <w:sz w:val="24"/>
          <w:szCs w:val="24"/>
          <w:lang w:val="es-DO"/>
        </w:rPr>
        <w:t>)</w:t>
      </w:r>
      <w:r w:rsidR="009B7573" w:rsidRPr="004E1985">
        <w:rPr>
          <w:rFonts w:ascii="Times New Roman" w:hAnsi="Times New Roman"/>
          <w:color w:val="4C4747"/>
          <w:sz w:val="24"/>
          <w:szCs w:val="24"/>
          <w:lang w:val="es-DO"/>
        </w:rPr>
        <w:t xml:space="preserve"> y Juventud, Educación, Educación Superior, </w:t>
      </w:r>
      <w:r w:rsidR="00E67CC0" w:rsidRPr="004E1985">
        <w:rPr>
          <w:rFonts w:ascii="Times New Roman" w:hAnsi="Times New Roman"/>
          <w:color w:val="4C4747"/>
          <w:sz w:val="24"/>
          <w:szCs w:val="24"/>
          <w:lang w:val="es-DO"/>
        </w:rPr>
        <w:t>Consejo Nacional para la Niñez y la Adolescencia (</w:t>
      </w:r>
      <w:r w:rsidR="009B7573" w:rsidRPr="004E1985">
        <w:rPr>
          <w:rFonts w:ascii="Times New Roman" w:hAnsi="Times New Roman"/>
          <w:color w:val="4C4747"/>
          <w:sz w:val="24"/>
          <w:szCs w:val="24"/>
          <w:lang w:val="es-DO"/>
        </w:rPr>
        <w:t>CONANI</w:t>
      </w:r>
      <w:r w:rsidR="00E67CC0" w:rsidRPr="004E1985">
        <w:rPr>
          <w:rFonts w:ascii="Times New Roman" w:hAnsi="Times New Roman"/>
          <w:color w:val="4C4747"/>
          <w:sz w:val="24"/>
          <w:szCs w:val="24"/>
          <w:lang w:val="es-DO"/>
        </w:rPr>
        <w:t>)</w:t>
      </w:r>
      <w:r w:rsidR="009B7573" w:rsidRPr="004E1985">
        <w:rPr>
          <w:rFonts w:ascii="Times New Roman" w:hAnsi="Times New Roman"/>
          <w:color w:val="4C4747"/>
          <w:sz w:val="24"/>
          <w:szCs w:val="24"/>
          <w:lang w:val="es-DO"/>
        </w:rPr>
        <w:t xml:space="preserve"> y </w:t>
      </w:r>
      <w:r w:rsidR="00E67CC0" w:rsidRPr="004E1985">
        <w:rPr>
          <w:rFonts w:ascii="Times New Roman" w:hAnsi="Times New Roman"/>
          <w:color w:val="4C4747"/>
          <w:sz w:val="24"/>
          <w:szCs w:val="24"/>
          <w:lang w:val="es-DO"/>
        </w:rPr>
        <w:t>Consejo Nacional de Discapacidad (</w:t>
      </w:r>
      <w:r w:rsidR="009B7573" w:rsidRPr="004E1985">
        <w:rPr>
          <w:rFonts w:ascii="Times New Roman" w:hAnsi="Times New Roman"/>
          <w:color w:val="4C4747"/>
          <w:sz w:val="24"/>
          <w:szCs w:val="24"/>
          <w:lang w:val="es-DO"/>
        </w:rPr>
        <w:t>CONADIS</w:t>
      </w:r>
      <w:r w:rsidR="00E67CC0" w:rsidRPr="004E1985">
        <w:rPr>
          <w:rFonts w:ascii="Times New Roman" w:hAnsi="Times New Roman"/>
          <w:color w:val="4C4747"/>
          <w:sz w:val="24"/>
          <w:szCs w:val="24"/>
          <w:lang w:val="es-DO"/>
        </w:rPr>
        <w:t>)</w:t>
      </w:r>
      <w:r w:rsidR="009B7573" w:rsidRPr="004E1985">
        <w:rPr>
          <w:rFonts w:ascii="Times New Roman" w:hAnsi="Times New Roman"/>
          <w:color w:val="4C4747"/>
          <w:sz w:val="24"/>
          <w:szCs w:val="24"/>
          <w:lang w:val="es-DO"/>
        </w:rPr>
        <w:t>.</w:t>
      </w:r>
    </w:p>
    <w:p w14:paraId="1CE86D1C" w14:textId="1BCBD8D5" w:rsidR="009B7573" w:rsidRPr="009B7573" w:rsidRDefault="00FF16EC" w:rsidP="006928B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Igualmente, </w:t>
      </w:r>
      <w:r w:rsidR="00105C11">
        <w:rPr>
          <w:rFonts w:ascii="Times New Roman" w:hAnsi="Times New Roman"/>
          <w:color w:val="4C4747"/>
          <w:sz w:val="24"/>
          <w:szCs w:val="24"/>
          <w:lang w:val="es-DO"/>
        </w:rPr>
        <w:t xml:space="preserve">realizó </w:t>
      </w:r>
      <w:r w:rsidR="004E1985" w:rsidRPr="009B7573">
        <w:rPr>
          <w:rFonts w:ascii="Times New Roman" w:hAnsi="Times New Roman"/>
          <w:color w:val="4C4747"/>
          <w:sz w:val="24"/>
          <w:szCs w:val="24"/>
          <w:lang w:val="es-DO"/>
        </w:rPr>
        <w:t>46 encuentros en el marco del espacio de Diálogo Permanente con la Sociedad Civi</w:t>
      </w:r>
      <w:r w:rsidR="004E1985">
        <w:rPr>
          <w:rFonts w:ascii="Times New Roman" w:hAnsi="Times New Roman"/>
          <w:color w:val="4C4747"/>
          <w:sz w:val="24"/>
          <w:szCs w:val="24"/>
          <w:lang w:val="es-DO"/>
        </w:rPr>
        <w:t>l, con la participación de</w:t>
      </w:r>
      <w:r w:rsidR="009B7573" w:rsidRPr="009B7573">
        <w:rPr>
          <w:rFonts w:ascii="Times New Roman" w:hAnsi="Times New Roman"/>
          <w:color w:val="4C4747"/>
          <w:sz w:val="24"/>
          <w:szCs w:val="24"/>
          <w:lang w:val="es-DO"/>
        </w:rPr>
        <w:t xml:space="preserve"> 8,000 representantes de ASFL</w:t>
      </w:r>
      <w:r w:rsidR="004E1985">
        <w:rPr>
          <w:rFonts w:ascii="Times New Roman" w:hAnsi="Times New Roman"/>
          <w:color w:val="4C4747"/>
          <w:sz w:val="24"/>
          <w:szCs w:val="24"/>
          <w:lang w:val="es-DO"/>
        </w:rPr>
        <w:t>,</w:t>
      </w:r>
      <w:r w:rsidR="009B7573" w:rsidRPr="009B7573">
        <w:rPr>
          <w:rFonts w:ascii="Times New Roman" w:hAnsi="Times New Roman"/>
          <w:color w:val="4C4747"/>
          <w:sz w:val="24"/>
          <w:szCs w:val="24"/>
          <w:lang w:val="es-DO"/>
        </w:rPr>
        <w:t xml:space="preserve"> </w:t>
      </w:r>
      <w:r w:rsidR="004E1985">
        <w:rPr>
          <w:rFonts w:ascii="Times New Roman" w:hAnsi="Times New Roman"/>
          <w:color w:val="4C4747"/>
          <w:sz w:val="24"/>
          <w:szCs w:val="24"/>
          <w:lang w:val="es-DO"/>
        </w:rPr>
        <w:t xml:space="preserve">donde se abordaron </w:t>
      </w:r>
      <w:r w:rsidR="009B7573" w:rsidRPr="009B7573">
        <w:rPr>
          <w:rFonts w:ascii="Times New Roman" w:hAnsi="Times New Roman"/>
          <w:color w:val="4C4747"/>
          <w:sz w:val="24"/>
          <w:szCs w:val="24"/>
          <w:lang w:val="es-DO"/>
        </w:rPr>
        <w:t>35 temáticas distintas</w:t>
      </w:r>
      <w:r w:rsidR="00E67CC0">
        <w:rPr>
          <w:rFonts w:ascii="Times New Roman" w:hAnsi="Times New Roman"/>
          <w:color w:val="4C4747"/>
          <w:sz w:val="24"/>
          <w:szCs w:val="24"/>
          <w:lang w:val="es-DO"/>
        </w:rPr>
        <w:t xml:space="preserve">, </w:t>
      </w:r>
      <w:r w:rsidR="00E67CC0" w:rsidRPr="004E1985">
        <w:rPr>
          <w:rFonts w:ascii="Times New Roman" w:hAnsi="Times New Roman"/>
          <w:color w:val="4C4747"/>
          <w:sz w:val="24"/>
          <w:szCs w:val="24"/>
          <w:lang w:val="es-DO"/>
        </w:rPr>
        <w:t>entre las que</w:t>
      </w:r>
      <w:r w:rsidR="00C71724">
        <w:rPr>
          <w:rFonts w:ascii="Times New Roman" w:hAnsi="Times New Roman"/>
          <w:color w:val="4C4747"/>
          <w:sz w:val="24"/>
          <w:szCs w:val="24"/>
          <w:lang w:val="es-DO"/>
        </w:rPr>
        <w:t xml:space="preserve"> se</w:t>
      </w:r>
      <w:r w:rsidR="00E67CC0" w:rsidRPr="004E1985">
        <w:rPr>
          <w:rFonts w:ascii="Times New Roman" w:hAnsi="Times New Roman"/>
          <w:color w:val="4C4747"/>
          <w:sz w:val="24"/>
          <w:szCs w:val="24"/>
          <w:lang w:val="es-DO"/>
        </w:rPr>
        <w:t xml:space="preserve"> destacan:</w:t>
      </w:r>
      <w:r w:rsidR="009B7573" w:rsidRPr="004E1985">
        <w:rPr>
          <w:rFonts w:ascii="Times New Roman" w:hAnsi="Times New Roman"/>
          <w:color w:val="4C4747"/>
          <w:sz w:val="24"/>
          <w:szCs w:val="24"/>
          <w:lang w:val="es-DO"/>
        </w:rPr>
        <w:t xml:space="preserve"> </w:t>
      </w:r>
      <w:r w:rsidR="009B7573" w:rsidRPr="009B7573">
        <w:rPr>
          <w:rFonts w:ascii="Times New Roman" w:hAnsi="Times New Roman"/>
          <w:color w:val="4C4747"/>
          <w:sz w:val="24"/>
          <w:szCs w:val="24"/>
          <w:lang w:val="es-DO"/>
        </w:rPr>
        <w:t xml:space="preserve">rendición de cuentas, fortalecimiento </w:t>
      </w:r>
      <w:r w:rsidR="00C71724">
        <w:rPr>
          <w:rFonts w:ascii="Times New Roman" w:hAnsi="Times New Roman"/>
          <w:color w:val="4C4747"/>
          <w:sz w:val="24"/>
          <w:szCs w:val="24"/>
          <w:lang w:val="es-DO"/>
        </w:rPr>
        <w:t xml:space="preserve">de los </w:t>
      </w:r>
      <w:r w:rsidR="009B7573" w:rsidRPr="009B7573">
        <w:rPr>
          <w:rFonts w:ascii="Times New Roman" w:hAnsi="Times New Roman"/>
          <w:color w:val="4C4747"/>
          <w:sz w:val="24"/>
          <w:szCs w:val="24"/>
          <w:lang w:val="es-DO"/>
        </w:rPr>
        <w:t xml:space="preserve">modelos de gestión, relación ASFL-Gobierno, </w:t>
      </w:r>
      <w:r w:rsidR="004E1985">
        <w:rPr>
          <w:rFonts w:ascii="Times New Roman" w:hAnsi="Times New Roman"/>
          <w:color w:val="4C4747"/>
          <w:sz w:val="24"/>
          <w:szCs w:val="24"/>
          <w:lang w:val="es-DO"/>
        </w:rPr>
        <w:t>p</w:t>
      </w:r>
      <w:r w:rsidR="009B7573" w:rsidRPr="009B7573">
        <w:rPr>
          <w:rFonts w:ascii="Times New Roman" w:hAnsi="Times New Roman"/>
          <w:color w:val="4C4747"/>
          <w:sz w:val="24"/>
          <w:szCs w:val="24"/>
          <w:lang w:val="es-DO"/>
        </w:rPr>
        <w:t xml:space="preserve">ersonas </w:t>
      </w:r>
      <w:r w:rsidR="004E1985">
        <w:rPr>
          <w:rFonts w:ascii="Times New Roman" w:hAnsi="Times New Roman"/>
          <w:color w:val="4C4747"/>
          <w:sz w:val="24"/>
          <w:szCs w:val="24"/>
          <w:lang w:val="es-DO"/>
        </w:rPr>
        <w:t>e</w:t>
      </w:r>
      <w:r w:rsidR="009B7573" w:rsidRPr="009B7573">
        <w:rPr>
          <w:rFonts w:ascii="Times New Roman" w:hAnsi="Times New Roman"/>
          <w:color w:val="4C4747"/>
          <w:sz w:val="24"/>
          <w:szCs w:val="24"/>
          <w:lang w:val="es-DO"/>
        </w:rPr>
        <w:t>nvejeciente</w:t>
      </w:r>
      <w:r w:rsidR="004E1985">
        <w:rPr>
          <w:rFonts w:ascii="Times New Roman" w:hAnsi="Times New Roman"/>
          <w:color w:val="4C4747"/>
          <w:sz w:val="24"/>
          <w:szCs w:val="24"/>
          <w:lang w:val="es-DO"/>
        </w:rPr>
        <w:t>s</w:t>
      </w:r>
      <w:r w:rsidR="009B7573" w:rsidRPr="009B7573">
        <w:rPr>
          <w:rFonts w:ascii="Times New Roman" w:hAnsi="Times New Roman"/>
          <w:color w:val="4C4747"/>
          <w:sz w:val="24"/>
          <w:szCs w:val="24"/>
          <w:lang w:val="es-DO"/>
        </w:rPr>
        <w:t xml:space="preserve">, inclusión laboral, </w:t>
      </w:r>
      <w:r w:rsidR="009B7573" w:rsidRPr="009B7573">
        <w:rPr>
          <w:rFonts w:ascii="Times New Roman" w:hAnsi="Times New Roman"/>
          <w:color w:val="4C4747"/>
          <w:sz w:val="24"/>
          <w:szCs w:val="24"/>
          <w:lang w:val="es-DO"/>
        </w:rPr>
        <w:lastRenderedPageBreak/>
        <w:t>igualdad de género, alineación estratégica con los ODS y END, técnicas de acceso a fondos de subvención, voluntariado, alianzas público-privadas, entre otras.</w:t>
      </w:r>
    </w:p>
    <w:p w14:paraId="683E5573" w14:textId="43AA69B9" w:rsidR="009B7573" w:rsidRPr="009B7573" w:rsidRDefault="00B808BE" w:rsidP="009B7573">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materia del </w:t>
      </w:r>
      <w:r w:rsidR="005E44E1">
        <w:rPr>
          <w:rFonts w:ascii="Times New Roman" w:hAnsi="Times New Roman"/>
          <w:color w:val="4C4747"/>
          <w:sz w:val="24"/>
          <w:szCs w:val="24"/>
          <w:lang w:val="es-DO"/>
        </w:rPr>
        <w:t>fortalecimiento</w:t>
      </w:r>
      <w:r>
        <w:rPr>
          <w:rFonts w:ascii="Times New Roman" w:hAnsi="Times New Roman"/>
          <w:color w:val="4C4747"/>
          <w:sz w:val="24"/>
          <w:szCs w:val="24"/>
          <w:lang w:val="es-DO"/>
        </w:rPr>
        <w:t xml:space="preserve"> de las capacidades de la gestión de las ASFL</w:t>
      </w:r>
      <w:r w:rsidR="00AD2571">
        <w:rPr>
          <w:rFonts w:ascii="Times New Roman" w:hAnsi="Times New Roman"/>
          <w:color w:val="4C4747"/>
          <w:sz w:val="24"/>
          <w:szCs w:val="24"/>
          <w:lang w:val="es-DO"/>
        </w:rPr>
        <w:t>,</w:t>
      </w:r>
      <w:r>
        <w:rPr>
          <w:rFonts w:ascii="Times New Roman" w:hAnsi="Times New Roman"/>
          <w:color w:val="4C4747"/>
          <w:sz w:val="24"/>
          <w:szCs w:val="24"/>
          <w:lang w:val="es-DO"/>
        </w:rPr>
        <w:t xml:space="preserve"> se </w:t>
      </w:r>
      <w:r w:rsidRPr="009B7573">
        <w:rPr>
          <w:rFonts w:ascii="Times New Roman" w:hAnsi="Times New Roman"/>
          <w:color w:val="4C4747"/>
          <w:sz w:val="24"/>
          <w:szCs w:val="24"/>
          <w:lang w:val="es-DO"/>
        </w:rPr>
        <w:t xml:space="preserve">realizaron </w:t>
      </w:r>
      <w:r w:rsidR="004D2A7C">
        <w:rPr>
          <w:rFonts w:ascii="Times New Roman" w:hAnsi="Times New Roman"/>
          <w:color w:val="4C4747"/>
          <w:sz w:val="24"/>
          <w:szCs w:val="24"/>
          <w:lang w:val="es-DO"/>
        </w:rPr>
        <w:t>1</w:t>
      </w:r>
      <w:r w:rsidRPr="009B7573">
        <w:rPr>
          <w:rFonts w:ascii="Times New Roman" w:hAnsi="Times New Roman"/>
          <w:color w:val="4C4747"/>
          <w:sz w:val="24"/>
          <w:szCs w:val="24"/>
          <w:lang w:val="es-DO"/>
        </w:rPr>
        <w:t>2 capacitaciones</w:t>
      </w:r>
      <w:r w:rsidR="006679F0">
        <w:rPr>
          <w:rFonts w:ascii="Times New Roman" w:hAnsi="Times New Roman"/>
          <w:color w:val="4C4747"/>
          <w:sz w:val="24"/>
          <w:szCs w:val="24"/>
          <w:lang w:val="es-DO"/>
        </w:rPr>
        <w:t xml:space="preserve"> referentes</w:t>
      </w:r>
      <w:r w:rsidR="006928B1">
        <w:rPr>
          <w:rFonts w:ascii="Times New Roman" w:hAnsi="Times New Roman"/>
          <w:color w:val="4C4747"/>
          <w:sz w:val="24"/>
          <w:szCs w:val="24"/>
          <w:lang w:val="es-DO"/>
        </w:rPr>
        <w:t xml:space="preserve"> </w:t>
      </w:r>
      <w:r w:rsidR="006679F0">
        <w:rPr>
          <w:rFonts w:ascii="Times New Roman" w:hAnsi="Times New Roman"/>
          <w:color w:val="4C4747"/>
          <w:sz w:val="24"/>
          <w:szCs w:val="24"/>
          <w:lang w:val="es-DO"/>
        </w:rPr>
        <w:t xml:space="preserve">a la </w:t>
      </w:r>
      <w:r w:rsidRPr="009B7573">
        <w:rPr>
          <w:rFonts w:ascii="Times New Roman" w:hAnsi="Times New Roman"/>
          <w:color w:val="4C4747"/>
          <w:sz w:val="24"/>
          <w:szCs w:val="24"/>
          <w:lang w:val="es-DO"/>
        </w:rPr>
        <w:t>transparencia en la gestión de fondos públicos, políticas de cumplimiento, estándares de transparencia en procesos de compras y contracciones públicas</w:t>
      </w:r>
      <w:r>
        <w:rPr>
          <w:rFonts w:ascii="Times New Roman" w:hAnsi="Times New Roman"/>
          <w:color w:val="4C4747"/>
          <w:sz w:val="24"/>
          <w:szCs w:val="24"/>
          <w:lang w:val="es-DO"/>
        </w:rPr>
        <w:t>,</w:t>
      </w:r>
      <w:r w:rsidRPr="009B7573">
        <w:rPr>
          <w:rFonts w:ascii="Times New Roman" w:hAnsi="Times New Roman"/>
          <w:color w:val="4C4747"/>
          <w:sz w:val="24"/>
          <w:szCs w:val="24"/>
          <w:lang w:val="es-DO"/>
        </w:rPr>
        <w:t xml:space="preserve"> y formalización laboral</w:t>
      </w:r>
      <w:r w:rsidR="00AD2571">
        <w:rPr>
          <w:rFonts w:ascii="Times New Roman" w:hAnsi="Times New Roman"/>
          <w:color w:val="4C4747"/>
          <w:sz w:val="24"/>
          <w:szCs w:val="24"/>
          <w:lang w:val="es-DO"/>
        </w:rPr>
        <w:t xml:space="preserve">, </w:t>
      </w:r>
      <w:r w:rsidR="00787B6C">
        <w:rPr>
          <w:rFonts w:ascii="Times New Roman" w:hAnsi="Times New Roman"/>
          <w:color w:val="4C4747"/>
          <w:sz w:val="24"/>
          <w:szCs w:val="24"/>
          <w:lang w:val="es-DO"/>
        </w:rPr>
        <w:t>alcanzando a</w:t>
      </w:r>
      <w:r w:rsidR="00AD2571">
        <w:rPr>
          <w:rFonts w:ascii="Times New Roman" w:hAnsi="Times New Roman"/>
          <w:color w:val="4C4747"/>
          <w:sz w:val="24"/>
          <w:szCs w:val="24"/>
          <w:lang w:val="es-DO"/>
        </w:rPr>
        <w:t xml:space="preserve"> </w:t>
      </w:r>
      <w:r w:rsidR="009B7573" w:rsidRPr="009B7573">
        <w:rPr>
          <w:rFonts w:ascii="Times New Roman" w:hAnsi="Times New Roman"/>
          <w:color w:val="4C4747"/>
          <w:sz w:val="24"/>
          <w:szCs w:val="24"/>
          <w:lang w:val="es-DO"/>
        </w:rPr>
        <w:t xml:space="preserve">500 </w:t>
      </w:r>
      <w:r w:rsidR="00BB464D">
        <w:rPr>
          <w:rFonts w:ascii="Times New Roman" w:hAnsi="Times New Roman"/>
          <w:color w:val="4C4747"/>
          <w:sz w:val="24"/>
          <w:szCs w:val="24"/>
          <w:lang w:val="es-DO"/>
        </w:rPr>
        <w:t>re</w:t>
      </w:r>
      <w:r w:rsidR="009B7573" w:rsidRPr="009B7573">
        <w:rPr>
          <w:rFonts w:ascii="Times New Roman" w:hAnsi="Times New Roman"/>
          <w:color w:val="4C4747"/>
          <w:sz w:val="24"/>
          <w:szCs w:val="24"/>
          <w:lang w:val="es-DO"/>
        </w:rPr>
        <w:t>presentantes de ASFL y sectoriales.</w:t>
      </w:r>
    </w:p>
    <w:p w14:paraId="1A86F0D0" w14:textId="00E99E33" w:rsidR="009B7573" w:rsidRPr="009B7573" w:rsidRDefault="00BB464D" w:rsidP="009B7573">
      <w:pPr>
        <w:spacing w:line="360" w:lineRule="auto"/>
        <w:ind w:left="850" w:right="850"/>
        <w:rPr>
          <w:rFonts w:ascii="Times New Roman" w:hAnsi="Times New Roman"/>
          <w:color w:val="4C4747"/>
          <w:sz w:val="24"/>
          <w:szCs w:val="24"/>
          <w:lang w:val="es-DO"/>
        </w:rPr>
      </w:pPr>
      <w:r w:rsidRPr="00AD2571">
        <w:rPr>
          <w:rFonts w:ascii="Times New Roman" w:hAnsi="Times New Roman"/>
          <w:color w:val="4C4747"/>
          <w:sz w:val="24"/>
          <w:szCs w:val="24"/>
          <w:lang w:val="es-DO"/>
        </w:rPr>
        <w:t xml:space="preserve">Adicionalmente, se llevó a cabo </w:t>
      </w:r>
      <w:r w:rsidR="00FF16EC">
        <w:rPr>
          <w:rFonts w:ascii="Times New Roman" w:hAnsi="Times New Roman"/>
          <w:color w:val="4C4747"/>
          <w:sz w:val="24"/>
          <w:szCs w:val="24"/>
          <w:lang w:val="es-DO"/>
        </w:rPr>
        <w:t xml:space="preserve">la realización de </w:t>
      </w:r>
      <w:r w:rsidR="009B7573" w:rsidRPr="009B7573">
        <w:rPr>
          <w:rFonts w:ascii="Times New Roman" w:hAnsi="Times New Roman"/>
          <w:color w:val="4C4747"/>
          <w:sz w:val="24"/>
          <w:szCs w:val="24"/>
          <w:lang w:val="es-DO"/>
        </w:rPr>
        <w:t xml:space="preserve">2 </w:t>
      </w:r>
      <w:r w:rsidR="009B7573" w:rsidRPr="00AD2571">
        <w:rPr>
          <w:rFonts w:ascii="Times New Roman" w:hAnsi="Times New Roman"/>
          <w:color w:val="4C4747"/>
          <w:sz w:val="24"/>
          <w:szCs w:val="24"/>
          <w:lang w:val="es-DO"/>
        </w:rPr>
        <w:t xml:space="preserve">diplomados </w:t>
      </w:r>
      <w:r w:rsidR="00232BAD">
        <w:rPr>
          <w:rFonts w:ascii="Times New Roman" w:hAnsi="Times New Roman"/>
          <w:color w:val="4C4747"/>
          <w:sz w:val="24"/>
          <w:szCs w:val="24"/>
          <w:lang w:val="es-DO"/>
        </w:rPr>
        <w:t>sobre</w:t>
      </w:r>
      <w:r w:rsidR="00232BAD" w:rsidRPr="00AD2571">
        <w:rPr>
          <w:rFonts w:ascii="Times New Roman" w:hAnsi="Times New Roman"/>
          <w:color w:val="4C4747"/>
          <w:sz w:val="24"/>
          <w:szCs w:val="24"/>
          <w:lang w:val="es-DO"/>
        </w:rPr>
        <w:t xml:space="preserve"> </w:t>
      </w:r>
      <w:r w:rsidR="00AD2571" w:rsidRPr="00AD2571">
        <w:rPr>
          <w:rFonts w:ascii="Times New Roman" w:hAnsi="Times New Roman"/>
          <w:color w:val="4C4747"/>
          <w:sz w:val="24"/>
          <w:szCs w:val="24"/>
          <w:lang w:val="es-DO"/>
        </w:rPr>
        <w:t>elaboración y ejecución de proyectos</w:t>
      </w:r>
      <w:r w:rsidR="00232BAD">
        <w:rPr>
          <w:rFonts w:ascii="Times New Roman" w:hAnsi="Times New Roman"/>
          <w:color w:val="4C4747"/>
          <w:sz w:val="24"/>
          <w:szCs w:val="24"/>
          <w:lang w:val="es-DO"/>
        </w:rPr>
        <w:t xml:space="preserve"> para</w:t>
      </w:r>
      <w:r w:rsidRPr="00AD2571">
        <w:rPr>
          <w:rFonts w:ascii="Times New Roman" w:hAnsi="Times New Roman"/>
          <w:color w:val="4C4747"/>
          <w:sz w:val="24"/>
          <w:szCs w:val="24"/>
          <w:lang w:val="es-DO"/>
        </w:rPr>
        <w:t xml:space="preserve"> </w:t>
      </w:r>
      <w:r w:rsidR="009B7573" w:rsidRPr="00AD2571">
        <w:rPr>
          <w:rFonts w:ascii="Times New Roman" w:hAnsi="Times New Roman"/>
          <w:color w:val="4C4747"/>
          <w:sz w:val="24"/>
          <w:szCs w:val="24"/>
          <w:lang w:val="es-DO"/>
        </w:rPr>
        <w:t xml:space="preserve">fortalecer </w:t>
      </w:r>
      <w:r w:rsidR="00232BAD">
        <w:rPr>
          <w:rFonts w:ascii="Times New Roman" w:hAnsi="Times New Roman"/>
          <w:color w:val="4C4747"/>
          <w:sz w:val="24"/>
          <w:szCs w:val="24"/>
          <w:lang w:val="es-DO"/>
        </w:rPr>
        <w:t xml:space="preserve">las </w:t>
      </w:r>
      <w:r w:rsidR="009B7573" w:rsidRPr="00AD2571">
        <w:rPr>
          <w:rFonts w:ascii="Times New Roman" w:hAnsi="Times New Roman"/>
          <w:color w:val="4C4747"/>
          <w:sz w:val="24"/>
          <w:szCs w:val="24"/>
          <w:lang w:val="es-DO"/>
        </w:rPr>
        <w:t>capacidades de acceso a financiamiento</w:t>
      </w:r>
      <w:r w:rsidR="00232BAD">
        <w:rPr>
          <w:rFonts w:ascii="Times New Roman" w:hAnsi="Times New Roman"/>
          <w:color w:val="4C4747"/>
          <w:sz w:val="24"/>
          <w:szCs w:val="24"/>
          <w:lang w:val="es-DO"/>
        </w:rPr>
        <w:t xml:space="preserve"> de las ASFL del territorio</w:t>
      </w:r>
      <w:r w:rsidRPr="00AD2571">
        <w:rPr>
          <w:rFonts w:ascii="Times New Roman" w:hAnsi="Times New Roman"/>
          <w:color w:val="4C4747"/>
          <w:sz w:val="24"/>
          <w:szCs w:val="24"/>
          <w:lang w:val="es-DO"/>
        </w:rPr>
        <w:t>. En esta capacitación</w:t>
      </w:r>
      <w:r w:rsidR="00787B6C">
        <w:rPr>
          <w:rFonts w:ascii="Times New Roman" w:hAnsi="Times New Roman"/>
          <w:color w:val="4C4747"/>
          <w:sz w:val="24"/>
          <w:szCs w:val="24"/>
          <w:lang w:val="es-DO"/>
        </w:rPr>
        <w:t>,</w:t>
      </w:r>
      <w:r w:rsidRPr="00AD2571">
        <w:rPr>
          <w:rFonts w:ascii="Times New Roman" w:hAnsi="Times New Roman"/>
          <w:color w:val="4C4747"/>
          <w:sz w:val="24"/>
          <w:szCs w:val="24"/>
          <w:lang w:val="es-DO"/>
        </w:rPr>
        <w:t xml:space="preserve"> se contó</w:t>
      </w:r>
      <w:r w:rsidR="009B7573" w:rsidRPr="00AD2571">
        <w:rPr>
          <w:rFonts w:ascii="Times New Roman" w:hAnsi="Times New Roman"/>
          <w:color w:val="4C4747"/>
          <w:sz w:val="24"/>
          <w:szCs w:val="24"/>
          <w:lang w:val="es-DO"/>
        </w:rPr>
        <w:t xml:space="preserve"> con la participación de 42 representantes de </w:t>
      </w:r>
      <w:r w:rsidRPr="00AD2571">
        <w:rPr>
          <w:rFonts w:ascii="Times New Roman" w:hAnsi="Times New Roman"/>
          <w:color w:val="4C4747"/>
          <w:sz w:val="24"/>
          <w:szCs w:val="24"/>
          <w:lang w:val="es-DO"/>
        </w:rPr>
        <w:t>ASFL</w:t>
      </w:r>
      <w:r w:rsidR="009B7573" w:rsidRPr="00AD2571">
        <w:rPr>
          <w:rFonts w:ascii="Times New Roman" w:hAnsi="Times New Roman"/>
          <w:color w:val="4C4747"/>
          <w:sz w:val="24"/>
          <w:szCs w:val="24"/>
          <w:lang w:val="es-DO"/>
        </w:rPr>
        <w:t xml:space="preserve"> de 16 provincias</w:t>
      </w:r>
      <w:r w:rsidRPr="00AD2571">
        <w:rPr>
          <w:rFonts w:ascii="Times New Roman" w:hAnsi="Times New Roman"/>
          <w:color w:val="4C4747"/>
          <w:sz w:val="24"/>
          <w:szCs w:val="24"/>
          <w:lang w:val="es-DO"/>
        </w:rPr>
        <w:t>. Asimismo, se realizaron</w:t>
      </w:r>
      <w:r w:rsidR="00FF16EC" w:rsidRPr="00AD2571">
        <w:rPr>
          <w:rFonts w:ascii="Times New Roman" w:hAnsi="Times New Roman"/>
          <w:color w:val="4C4747"/>
          <w:sz w:val="24"/>
          <w:szCs w:val="24"/>
          <w:lang w:val="es-DO"/>
        </w:rPr>
        <w:t xml:space="preserve"> </w:t>
      </w:r>
      <w:r w:rsidR="009B7573" w:rsidRPr="00AD2571">
        <w:rPr>
          <w:rFonts w:ascii="Times New Roman" w:hAnsi="Times New Roman"/>
          <w:color w:val="4C4747"/>
          <w:sz w:val="24"/>
          <w:szCs w:val="24"/>
          <w:lang w:val="es-DO"/>
        </w:rPr>
        <w:t xml:space="preserve">3 talleres de formulación de proyectos sociales </w:t>
      </w:r>
      <w:r w:rsidR="00AD2571" w:rsidRPr="00AD2571">
        <w:rPr>
          <w:rFonts w:ascii="Times New Roman" w:hAnsi="Times New Roman"/>
          <w:color w:val="4C4747"/>
          <w:sz w:val="24"/>
          <w:szCs w:val="24"/>
          <w:lang w:val="es-DO"/>
        </w:rPr>
        <w:t xml:space="preserve">con la finalidad de apoyar a las ASFL de las provincias </w:t>
      </w:r>
      <w:r w:rsidR="009B7573" w:rsidRPr="00AD2571">
        <w:rPr>
          <w:rFonts w:ascii="Times New Roman" w:hAnsi="Times New Roman"/>
          <w:color w:val="4C4747"/>
          <w:sz w:val="24"/>
          <w:szCs w:val="24"/>
          <w:lang w:val="es-DO"/>
        </w:rPr>
        <w:t xml:space="preserve">El Seibo, Hato Mayor </w:t>
      </w:r>
      <w:r w:rsidR="009B7573" w:rsidRPr="009B7573">
        <w:rPr>
          <w:rFonts w:ascii="Times New Roman" w:hAnsi="Times New Roman"/>
          <w:color w:val="4C4747"/>
          <w:sz w:val="24"/>
          <w:szCs w:val="24"/>
          <w:lang w:val="es-DO"/>
        </w:rPr>
        <w:t>y Hermanas Mirabal,</w:t>
      </w:r>
      <w:r w:rsidR="00AD2571">
        <w:rPr>
          <w:rFonts w:ascii="Times New Roman" w:hAnsi="Times New Roman"/>
          <w:color w:val="4C4747"/>
          <w:sz w:val="24"/>
          <w:szCs w:val="24"/>
          <w:lang w:val="es-DO"/>
        </w:rPr>
        <w:t xml:space="preserve"> </w:t>
      </w:r>
      <w:r w:rsidR="009B7573" w:rsidRPr="009B7573">
        <w:rPr>
          <w:rFonts w:ascii="Times New Roman" w:hAnsi="Times New Roman"/>
          <w:color w:val="4C4747"/>
          <w:sz w:val="24"/>
          <w:szCs w:val="24"/>
          <w:lang w:val="es-DO"/>
        </w:rPr>
        <w:t>en la elaboración del Marco Lógico de sus proyectos</w:t>
      </w:r>
      <w:r w:rsidR="00AD2571">
        <w:rPr>
          <w:rFonts w:ascii="Times New Roman" w:hAnsi="Times New Roman"/>
          <w:color w:val="4C4747"/>
          <w:sz w:val="24"/>
          <w:szCs w:val="24"/>
          <w:lang w:val="es-DO"/>
        </w:rPr>
        <w:t>.</w:t>
      </w:r>
    </w:p>
    <w:p w14:paraId="49910CE5" w14:textId="77777777" w:rsidR="00B1424B" w:rsidRPr="009B7573" w:rsidRDefault="00B1424B" w:rsidP="009B7573">
      <w:pPr>
        <w:spacing w:line="360" w:lineRule="auto"/>
        <w:ind w:left="850" w:right="850"/>
        <w:rPr>
          <w:rFonts w:ascii="Times New Roman" w:hAnsi="Times New Roman"/>
          <w:color w:val="4C4747"/>
          <w:sz w:val="24"/>
          <w:szCs w:val="24"/>
          <w:lang w:val="es-DO"/>
        </w:rPr>
      </w:pPr>
    </w:p>
    <w:p w14:paraId="65206410" w14:textId="2DE44B47" w:rsidR="009B7573" w:rsidRPr="00106104" w:rsidRDefault="00FF16EC" w:rsidP="00AD2571">
      <w:pPr>
        <w:pStyle w:val="Ttulo3"/>
        <w:spacing w:line="360" w:lineRule="auto"/>
        <w:ind w:left="850" w:right="850"/>
        <w:jc w:val="center"/>
        <w:rPr>
          <w:rFonts w:ascii="Times New Roman" w:hAnsi="Times New Roman"/>
          <w:color w:val="4C4747"/>
          <w:sz w:val="24"/>
          <w:szCs w:val="24"/>
        </w:rPr>
      </w:pPr>
      <w:bookmarkStart w:id="16" w:name="_Toc91163564"/>
      <w:r w:rsidRPr="00106104">
        <w:rPr>
          <w:rFonts w:ascii="Times New Roman" w:hAnsi="Times New Roman"/>
          <w:color w:val="4C4747"/>
          <w:sz w:val="24"/>
          <w:szCs w:val="24"/>
        </w:rPr>
        <w:t>3.1.</w:t>
      </w:r>
      <w:r w:rsidR="000146E2" w:rsidRPr="00106104">
        <w:rPr>
          <w:rFonts w:ascii="Times New Roman" w:hAnsi="Times New Roman"/>
          <w:color w:val="4C4747"/>
          <w:sz w:val="24"/>
          <w:szCs w:val="24"/>
        </w:rPr>
        <w:t>5</w:t>
      </w:r>
      <w:r w:rsidRPr="00106104">
        <w:rPr>
          <w:rFonts w:ascii="Times New Roman" w:hAnsi="Times New Roman"/>
          <w:color w:val="4C4747"/>
          <w:sz w:val="24"/>
          <w:szCs w:val="24"/>
        </w:rPr>
        <w:t xml:space="preserve"> </w:t>
      </w:r>
      <w:r w:rsidR="009B7573" w:rsidRPr="00106104">
        <w:rPr>
          <w:rFonts w:ascii="Times New Roman" w:hAnsi="Times New Roman"/>
          <w:color w:val="4C4747"/>
          <w:sz w:val="24"/>
          <w:szCs w:val="24"/>
          <w:lang w:val="es-DO"/>
        </w:rPr>
        <w:t>Gestión del Registro y Habilitación de las ASFL</w:t>
      </w:r>
      <w:r w:rsidRPr="00106104">
        <w:rPr>
          <w:rFonts w:ascii="Times New Roman" w:hAnsi="Times New Roman"/>
          <w:color w:val="4C4747"/>
          <w:sz w:val="24"/>
          <w:szCs w:val="24"/>
          <w:lang w:val="es-DO"/>
        </w:rPr>
        <w:t>.</w:t>
      </w:r>
      <w:bookmarkEnd w:id="16"/>
    </w:p>
    <w:p w14:paraId="26AB9A19" w14:textId="77777777" w:rsidR="009B7573" w:rsidRPr="009B7573" w:rsidRDefault="009B7573" w:rsidP="009B7573">
      <w:pPr>
        <w:spacing w:line="360" w:lineRule="auto"/>
        <w:ind w:left="850" w:right="850"/>
        <w:rPr>
          <w:rFonts w:ascii="Times New Roman" w:hAnsi="Times New Roman"/>
          <w:color w:val="4C4747"/>
          <w:sz w:val="24"/>
          <w:szCs w:val="24"/>
          <w:lang w:val="es-DO"/>
        </w:rPr>
      </w:pPr>
    </w:p>
    <w:p w14:paraId="20438B39" w14:textId="1946DD85" w:rsidR="009B7573" w:rsidRPr="00AD2571" w:rsidRDefault="000B6EE6" w:rsidP="009B7573">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C</w:t>
      </w:r>
      <w:r w:rsidR="006679F0">
        <w:rPr>
          <w:rFonts w:ascii="Times New Roman" w:hAnsi="Times New Roman"/>
          <w:color w:val="4C4747"/>
          <w:sz w:val="24"/>
          <w:szCs w:val="24"/>
          <w:lang w:val="es-DO"/>
        </w:rPr>
        <w:t>on el fin de mejorar las condiciones de acceso de las ASFL a los incentivos establecidos en la Ley No</w:t>
      </w:r>
      <w:r w:rsidR="008937C4">
        <w:rPr>
          <w:rFonts w:ascii="Times New Roman" w:hAnsi="Times New Roman"/>
          <w:color w:val="4C4747"/>
          <w:sz w:val="24"/>
          <w:szCs w:val="24"/>
          <w:lang w:val="es-DO"/>
        </w:rPr>
        <w:t>.</w:t>
      </w:r>
      <w:r w:rsidR="006679F0">
        <w:rPr>
          <w:rFonts w:ascii="Times New Roman" w:hAnsi="Times New Roman"/>
          <w:color w:val="4C4747"/>
          <w:sz w:val="24"/>
          <w:szCs w:val="24"/>
          <w:lang w:val="es-DO"/>
        </w:rPr>
        <w:t xml:space="preserve"> 122-05,</w:t>
      </w:r>
      <w:r w:rsidR="00AD2571">
        <w:rPr>
          <w:rFonts w:ascii="Times New Roman" w:hAnsi="Times New Roman"/>
          <w:color w:val="4C4747"/>
          <w:sz w:val="24"/>
          <w:szCs w:val="24"/>
          <w:lang w:val="es-DO"/>
        </w:rPr>
        <w:t xml:space="preserve"> </w:t>
      </w:r>
      <w:r w:rsidR="006679F0">
        <w:rPr>
          <w:rFonts w:ascii="Times New Roman" w:hAnsi="Times New Roman"/>
          <w:color w:val="4C4747"/>
          <w:sz w:val="24"/>
          <w:szCs w:val="24"/>
          <w:lang w:val="es-DO"/>
        </w:rPr>
        <w:t xml:space="preserve">el </w:t>
      </w:r>
      <w:r w:rsidR="004D2A7C">
        <w:rPr>
          <w:rFonts w:ascii="Times New Roman" w:hAnsi="Times New Roman"/>
          <w:color w:val="4C4747"/>
          <w:sz w:val="24"/>
          <w:szCs w:val="24"/>
          <w:lang w:val="es-DO"/>
        </w:rPr>
        <w:t>Ministerio</w:t>
      </w:r>
      <w:r w:rsidR="006679F0" w:rsidRPr="00AD2571">
        <w:rPr>
          <w:rFonts w:ascii="Times New Roman" w:hAnsi="Times New Roman"/>
          <w:color w:val="4C4747"/>
          <w:sz w:val="24"/>
          <w:szCs w:val="24"/>
          <w:lang w:val="es-DO"/>
        </w:rPr>
        <w:t xml:space="preserve"> </w:t>
      </w:r>
      <w:r w:rsidR="00BB464D" w:rsidRPr="00AD2571">
        <w:rPr>
          <w:rFonts w:ascii="Times New Roman" w:hAnsi="Times New Roman"/>
          <w:color w:val="4C4747"/>
          <w:sz w:val="24"/>
          <w:szCs w:val="24"/>
          <w:lang w:val="es-DO"/>
        </w:rPr>
        <w:t xml:space="preserve">brindó </w:t>
      </w:r>
      <w:r w:rsidR="009B7573" w:rsidRPr="00AD2571">
        <w:rPr>
          <w:rFonts w:ascii="Times New Roman" w:hAnsi="Times New Roman"/>
          <w:color w:val="4C4747"/>
          <w:sz w:val="24"/>
          <w:szCs w:val="24"/>
          <w:lang w:val="es-DO"/>
        </w:rPr>
        <w:t xml:space="preserve">asistencia técnica a más de 1,200 asociaciones </w:t>
      </w:r>
      <w:r w:rsidR="00BB464D" w:rsidRPr="00AD2571">
        <w:rPr>
          <w:rFonts w:ascii="Times New Roman" w:hAnsi="Times New Roman"/>
          <w:color w:val="4C4747"/>
          <w:sz w:val="24"/>
          <w:szCs w:val="24"/>
          <w:lang w:val="es-DO"/>
        </w:rPr>
        <w:t xml:space="preserve">sin fines de lucro </w:t>
      </w:r>
      <w:r w:rsidR="009B7573" w:rsidRPr="00AD2571">
        <w:rPr>
          <w:rFonts w:ascii="Times New Roman" w:hAnsi="Times New Roman"/>
          <w:color w:val="4C4747"/>
          <w:sz w:val="24"/>
          <w:szCs w:val="24"/>
          <w:lang w:val="es-DO"/>
        </w:rPr>
        <w:t xml:space="preserve">para la actualización de sus respectivos registros en </w:t>
      </w:r>
      <w:r w:rsidR="00116F45">
        <w:rPr>
          <w:rFonts w:ascii="Times New Roman" w:hAnsi="Times New Roman"/>
          <w:color w:val="4C4747"/>
          <w:sz w:val="24"/>
          <w:szCs w:val="24"/>
          <w:lang w:val="es-DO"/>
        </w:rPr>
        <w:t>e</w:t>
      </w:r>
      <w:r w:rsidR="00BB464D" w:rsidRPr="00AD2571">
        <w:rPr>
          <w:rFonts w:ascii="Times New Roman" w:hAnsi="Times New Roman"/>
          <w:color w:val="4C4747"/>
          <w:sz w:val="24"/>
          <w:szCs w:val="24"/>
          <w:lang w:val="es-DO"/>
        </w:rPr>
        <w:t xml:space="preserve">l Sistema Integral de Gestión de las ASFL (SIGASFL), </w:t>
      </w:r>
      <w:r w:rsidR="006679F0">
        <w:rPr>
          <w:rFonts w:ascii="Times New Roman" w:hAnsi="Times New Roman"/>
          <w:color w:val="4C4747"/>
          <w:sz w:val="24"/>
          <w:szCs w:val="24"/>
          <w:lang w:val="es-DO"/>
        </w:rPr>
        <w:t xml:space="preserve">de las cuales, </w:t>
      </w:r>
      <w:r w:rsidR="009B7573" w:rsidRPr="00AD2571">
        <w:rPr>
          <w:rFonts w:ascii="Times New Roman" w:hAnsi="Times New Roman"/>
          <w:color w:val="4C4747"/>
          <w:sz w:val="24"/>
          <w:szCs w:val="24"/>
          <w:lang w:val="es-DO"/>
        </w:rPr>
        <w:t xml:space="preserve">533 </w:t>
      </w:r>
      <w:r w:rsidR="00116F45">
        <w:rPr>
          <w:rFonts w:ascii="Times New Roman" w:hAnsi="Times New Roman"/>
          <w:color w:val="4C4747"/>
          <w:sz w:val="24"/>
          <w:szCs w:val="24"/>
          <w:lang w:val="es-DO"/>
        </w:rPr>
        <w:t>completaron</w:t>
      </w:r>
      <w:r w:rsidR="009B7573" w:rsidRPr="00AD2571">
        <w:rPr>
          <w:rFonts w:ascii="Times New Roman" w:hAnsi="Times New Roman"/>
          <w:color w:val="4C4747"/>
          <w:sz w:val="24"/>
          <w:szCs w:val="24"/>
          <w:lang w:val="es-DO"/>
        </w:rPr>
        <w:t xml:space="preserve"> el</w:t>
      </w:r>
      <w:r w:rsidR="00D75A12">
        <w:rPr>
          <w:rFonts w:ascii="Times New Roman" w:hAnsi="Times New Roman"/>
          <w:color w:val="4C4747"/>
          <w:sz w:val="24"/>
          <w:szCs w:val="24"/>
          <w:lang w:val="es-DO"/>
        </w:rPr>
        <w:t xml:space="preserve"> </w:t>
      </w:r>
      <w:r w:rsidR="006679F0">
        <w:rPr>
          <w:rFonts w:ascii="Times New Roman" w:hAnsi="Times New Roman"/>
          <w:color w:val="4C4747"/>
          <w:sz w:val="24"/>
          <w:szCs w:val="24"/>
          <w:lang w:val="es-DO"/>
        </w:rPr>
        <w:t>debido</w:t>
      </w:r>
      <w:r w:rsidR="009B7573" w:rsidRPr="00AD2571">
        <w:rPr>
          <w:rFonts w:ascii="Times New Roman" w:hAnsi="Times New Roman"/>
          <w:color w:val="4C4747"/>
          <w:sz w:val="24"/>
          <w:szCs w:val="24"/>
          <w:lang w:val="es-DO"/>
        </w:rPr>
        <w:t xml:space="preserve"> proceso de actualización</w:t>
      </w:r>
      <w:r>
        <w:rPr>
          <w:rFonts w:ascii="Times New Roman" w:hAnsi="Times New Roman"/>
          <w:color w:val="4C4747"/>
          <w:sz w:val="24"/>
          <w:szCs w:val="24"/>
          <w:lang w:val="es-DO"/>
        </w:rPr>
        <w:t>.</w:t>
      </w:r>
    </w:p>
    <w:p w14:paraId="5C3A59E9" w14:textId="457E1B52" w:rsidR="009B7573" w:rsidRPr="009B7573" w:rsidRDefault="00FF16EC" w:rsidP="000B6EE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lastRenderedPageBreak/>
        <w:t xml:space="preserve">También, </w:t>
      </w:r>
      <w:r w:rsidR="00116F45">
        <w:rPr>
          <w:rFonts w:ascii="Times New Roman" w:hAnsi="Times New Roman"/>
          <w:color w:val="4C4747"/>
          <w:sz w:val="24"/>
          <w:szCs w:val="24"/>
          <w:lang w:val="es-DO"/>
        </w:rPr>
        <w:t>se desarrolló</w:t>
      </w:r>
      <w:r w:rsidR="009B7573" w:rsidRPr="009B7573">
        <w:rPr>
          <w:rFonts w:ascii="Times New Roman" w:hAnsi="Times New Roman"/>
          <w:color w:val="4C4747"/>
          <w:sz w:val="24"/>
          <w:szCs w:val="24"/>
          <w:lang w:val="es-DO"/>
        </w:rPr>
        <w:t xml:space="preserve"> un modelo de resolución para la conformación de las Comisiones Mixtas de Habilitación Sectorial. Este instrumento ha sido </w:t>
      </w:r>
      <w:r w:rsidR="002527EE">
        <w:rPr>
          <w:rFonts w:ascii="Times New Roman" w:hAnsi="Times New Roman"/>
          <w:color w:val="4C4747"/>
          <w:sz w:val="24"/>
          <w:szCs w:val="24"/>
          <w:lang w:val="es-DO"/>
        </w:rPr>
        <w:t>socializado con</w:t>
      </w:r>
      <w:r w:rsidR="009B7573" w:rsidRPr="009B7573">
        <w:rPr>
          <w:rFonts w:ascii="Times New Roman" w:hAnsi="Times New Roman"/>
          <w:color w:val="4C4747"/>
          <w:sz w:val="24"/>
          <w:szCs w:val="24"/>
          <w:lang w:val="es-DO"/>
        </w:rPr>
        <w:t xml:space="preserve"> las 17 entidades gubernamentales </w:t>
      </w:r>
      <w:r w:rsidR="002527EE">
        <w:rPr>
          <w:rFonts w:ascii="Times New Roman" w:hAnsi="Times New Roman"/>
          <w:color w:val="4C4747"/>
          <w:sz w:val="24"/>
          <w:szCs w:val="24"/>
          <w:lang w:val="es-DO"/>
        </w:rPr>
        <w:t xml:space="preserve">responsables </w:t>
      </w:r>
      <w:r w:rsidR="009B7573" w:rsidRPr="009B7573">
        <w:rPr>
          <w:rFonts w:ascii="Times New Roman" w:hAnsi="Times New Roman"/>
          <w:color w:val="4C4747"/>
          <w:sz w:val="24"/>
          <w:szCs w:val="24"/>
          <w:lang w:val="es-DO"/>
        </w:rPr>
        <w:t>de evaluar las solicitudes de habilitación</w:t>
      </w:r>
      <w:r w:rsidR="000B6EE6">
        <w:rPr>
          <w:rFonts w:ascii="Times New Roman" w:hAnsi="Times New Roman"/>
          <w:color w:val="4C4747"/>
          <w:sz w:val="24"/>
          <w:szCs w:val="24"/>
          <w:lang w:val="es-DO"/>
        </w:rPr>
        <w:t xml:space="preserve"> </w:t>
      </w:r>
      <w:r w:rsidR="009B7573" w:rsidRPr="009B7573">
        <w:rPr>
          <w:rFonts w:ascii="Times New Roman" w:hAnsi="Times New Roman"/>
          <w:color w:val="4C4747"/>
          <w:sz w:val="24"/>
          <w:szCs w:val="24"/>
          <w:lang w:val="es-DO"/>
        </w:rPr>
        <w:t xml:space="preserve">y </w:t>
      </w:r>
      <w:r w:rsidR="000B6EE6">
        <w:rPr>
          <w:rFonts w:ascii="Times New Roman" w:hAnsi="Times New Roman"/>
          <w:color w:val="4C4747"/>
          <w:sz w:val="24"/>
          <w:szCs w:val="24"/>
          <w:lang w:val="es-DO"/>
        </w:rPr>
        <w:t xml:space="preserve">de </w:t>
      </w:r>
      <w:r w:rsidR="009B7573" w:rsidRPr="009B7573">
        <w:rPr>
          <w:rFonts w:ascii="Times New Roman" w:hAnsi="Times New Roman"/>
          <w:color w:val="4C4747"/>
          <w:sz w:val="24"/>
          <w:szCs w:val="24"/>
          <w:lang w:val="es-DO"/>
        </w:rPr>
        <w:t>dar seguimiento permanente a las ASFL habilitadas</w:t>
      </w:r>
      <w:r w:rsidR="00782422">
        <w:rPr>
          <w:rFonts w:ascii="Times New Roman" w:hAnsi="Times New Roman"/>
          <w:color w:val="4C4747"/>
          <w:sz w:val="24"/>
          <w:szCs w:val="24"/>
          <w:lang w:val="es-DO"/>
        </w:rPr>
        <w:t>, de acuerdo con la Ley Núm. 122-05</w:t>
      </w:r>
      <w:r w:rsidR="000B6EE6">
        <w:rPr>
          <w:rFonts w:ascii="Times New Roman" w:hAnsi="Times New Roman"/>
          <w:color w:val="4C4747"/>
          <w:sz w:val="24"/>
          <w:szCs w:val="24"/>
          <w:lang w:val="es-DO"/>
        </w:rPr>
        <w:t>.</w:t>
      </w:r>
      <w:r w:rsidR="00EC6933">
        <w:rPr>
          <w:rFonts w:ascii="Times New Roman" w:hAnsi="Times New Roman"/>
          <w:color w:val="4C4747"/>
          <w:sz w:val="24"/>
          <w:szCs w:val="24"/>
          <w:lang w:val="es-DO"/>
        </w:rPr>
        <w:t xml:space="preserve"> </w:t>
      </w:r>
      <w:r>
        <w:rPr>
          <w:rFonts w:ascii="Times New Roman" w:hAnsi="Times New Roman"/>
          <w:color w:val="4C4747"/>
          <w:sz w:val="24"/>
          <w:szCs w:val="24"/>
          <w:lang w:val="es-DO"/>
        </w:rPr>
        <w:t xml:space="preserve">Simultáneamente, </w:t>
      </w:r>
      <w:r w:rsidR="00116F45">
        <w:rPr>
          <w:rFonts w:ascii="Times New Roman" w:hAnsi="Times New Roman"/>
          <w:color w:val="4C4747"/>
          <w:sz w:val="24"/>
          <w:szCs w:val="24"/>
          <w:lang w:val="es-DO"/>
        </w:rPr>
        <w:t xml:space="preserve">se </w:t>
      </w:r>
      <w:r>
        <w:rPr>
          <w:rFonts w:ascii="Times New Roman" w:hAnsi="Times New Roman"/>
          <w:color w:val="4C4747"/>
          <w:sz w:val="24"/>
          <w:szCs w:val="24"/>
          <w:lang w:val="es-DO"/>
        </w:rPr>
        <w:t xml:space="preserve">desarrolló el </w:t>
      </w:r>
      <w:r w:rsidR="009B7573" w:rsidRPr="009B7573">
        <w:rPr>
          <w:rFonts w:ascii="Times New Roman" w:hAnsi="Times New Roman"/>
          <w:color w:val="4C4747"/>
          <w:sz w:val="24"/>
          <w:szCs w:val="24"/>
          <w:lang w:val="es-DO"/>
        </w:rPr>
        <w:t>Manua</w:t>
      </w:r>
      <w:r w:rsidR="00116F45">
        <w:rPr>
          <w:rFonts w:ascii="Times New Roman" w:hAnsi="Times New Roman"/>
          <w:color w:val="4C4747"/>
          <w:sz w:val="24"/>
          <w:szCs w:val="24"/>
          <w:lang w:val="es-DO"/>
        </w:rPr>
        <w:t>l</w:t>
      </w:r>
      <w:r w:rsidR="009B7573" w:rsidRPr="009B7573">
        <w:rPr>
          <w:rFonts w:ascii="Times New Roman" w:hAnsi="Times New Roman"/>
          <w:color w:val="4C4747"/>
          <w:sz w:val="24"/>
          <w:szCs w:val="24"/>
          <w:lang w:val="es-DO"/>
        </w:rPr>
        <w:t xml:space="preserve"> de Funcionamiento de las Comisiones Mixtas de Habilitación Sectorial</w:t>
      </w:r>
      <w:r w:rsidR="00782422">
        <w:rPr>
          <w:rFonts w:ascii="Times New Roman" w:hAnsi="Times New Roman"/>
          <w:color w:val="4C4747"/>
          <w:sz w:val="24"/>
          <w:szCs w:val="24"/>
          <w:lang w:val="es-DO"/>
        </w:rPr>
        <w:t xml:space="preserve"> (</w:t>
      </w:r>
      <w:r w:rsidR="009B7573" w:rsidRPr="009B7573">
        <w:rPr>
          <w:rFonts w:ascii="Times New Roman" w:hAnsi="Times New Roman"/>
          <w:color w:val="4C4747"/>
          <w:sz w:val="24"/>
          <w:szCs w:val="24"/>
          <w:lang w:val="es-DO"/>
        </w:rPr>
        <w:t>CMH</w:t>
      </w:r>
      <w:r w:rsidR="00782422">
        <w:rPr>
          <w:rFonts w:ascii="Times New Roman" w:hAnsi="Times New Roman"/>
          <w:color w:val="4C4747"/>
          <w:sz w:val="24"/>
          <w:szCs w:val="24"/>
          <w:lang w:val="es-DO"/>
        </w:rPr>
        <w:t>)</w:t>
      </w:r>
      <w:r>
        <w:rPr>
          <w:rFonts w:ascii="Times New Roman" w:hAnsi="Times New Roman"/>
          <w:color w:val="4C4747"/>
          <w:sz w:val="24"/>
          <w:szCs w:val="24"/>
          <w:lang w:val="es-DO"/>
        </w:rPr>
        <w:t>,</w:t>
      </w:r>
      <w:r w:rsidR="009B7573" w:rsidRPr="009B7573">
        <w:rPr>
          <w:rFonts w:ascii="Times New Roman" w:hAnsi="Times New Roman"/>
          <w:color w:val="4C4747"/>
          <w:sz w:val="24"/>
          <w:szCs w:val="24"/>
          <w:lang w:val="es-DO"/>
        </w:rPr>
        <w:t xml:space="preserve"> </w:t>
      </w:r>
      <w:r w:rsidR="00782422">
        <w:rPr>
          <w:rFonts w:ascii="Times New Roman" w:hAnsi="Times New Roman"/>
          <w:color w:val="4C4747"/>
          <w:sz w:val="24"/>
          <w:szCs w:val="24"/>
          <w:lang w:val="es-DO"/>
        </w:rPr>
        <w:t>y se compartió</w:t>
      </w:r>
      <w:r w:rsidR="009B7573" w:rsidRPr="009B7573">
        <w:rPr>
          <w:rFonts w:ascii="Times New Roman" w:hAnsi="Times New Roman"/>
          <w:color w:val="4C4747"/>
          <w:sz w:val="24"/>
          <w:szCs w:val="24"/>
          <w:lang w:val="es-DO"/>
        </w:rPr>
        <w:t xml:space="preserve"> a las 16 sectoriales que tienen la </w:t>
      </w:r>
      <w:r w:rsidR="000B6EE6">
        <w:rPr>
          <w:rFonts w:ascii="Times New Roman" w:hAnsi="Times New Roman"/>
          <w:color w:val="4C4747"/>
          <w:sz w:val="24"/>
          <w:szCs w:val="24"/>
          <w:lang w:val="es-DO"/>
        </w:rPr>
        <w:t xml:space="preserve">responsabilidad </w:t>
      </w:r>
      <w:r w:rsidR="000B6EE6" w:rsidRPr="009B7573">
        <w:rPr>
          <w:rFonts w:ascii="Times New Roman" w:hAnsi="Times New Roman"/>
          <w:color w:val="4C4747"/>
          <w:sz w:val="24"/>
          <w:szCs w:val="24"/>
          <w:lang w:val="es-DO"/>
        </w:rPr>
        <w:t>de</w:t>
      </w:r>
      <w:r w:rsidR="009B7573" w:rsidRPr="009B7573">
        <w:rPr>
          <w:rFonts w:ascii="Times New Roman" w:hAnsi="Times New Roman"/>
          <w:color w:val="4C4747"/>
          <w:sz w:val="24"/>
          <w:szCs w:val="24"/>
          <w:lang w:val="es-DO"/>
        </w:rPr>
        <w:t xml:space="preserve"> alinear el trabajo de las CMH a los estándares establecidos en la Ley Núm. 122-05. E</w:t>
      </w:r>
      <w:r>
        <w:rPr>
          <w:rFonts w:ascii="Times New Roman" w:hAnsi="Times New Roman"/>
          <w:color w:val="4C4747"/>
          <w:sz w:val="24"/>
          <w:szCs w:val="24"/>
          <w:lang w:val="es-DO"/>
        </w:rPr>
        <w:t>ste</w:t>
      </w:r>
      <w:r w:rsidR="009B7573" w:rsidRPr="009B7573">
        <w:rPr>
          <w:rFonts w:ascii="Times New Roman" w:hAnsi="Times New Roman"/>
          <w:color w:val="4C4747"/>
          <w:sz w:val="24"/>
          <w:szCs w:val="24"/>
          <w:lang w:val="es-DO"/>
        </w:rPr>
        <w:t xml:space="preserve"> manual incluye la descripción del procedimiento de habilitación de las ASFL, instrumentos para la evaluación, entre otras herramientas y recursos que contribuyen a fortalecer la institucionalidad de estas instancias.</w:t>
      </w:r>
    </w:p>
    <w:p w14:paraId="4E287BD0" w14:textId="5B56584E" w:rsidR="009B7573" w:rsidRDefault="000279C0" w:rsidP="009B7573">
      <w:pPr>
        <w:spacing w:line="360" w:lineRule="auto"/>
        <w:ind w:left="850" w:right="850"/>
        <w:rPr>
          <w:rFonts w:ascii="Times New Roman" w:hAnsi="Times New Roman"/>
          <w:color w:val="4C4747"/>
          <w:sz w:val="24"/>
          <w:szCs w:val="24"/>
          <w:lang w:val="es-DO"/>
        </w:rPr>
      </w:pPr>
      <w:r w:rsidRPr="00116F45">
        <w:rPr>
          <w:rFonts w:ascii="Times New Roman" w:hAnsi="Times New Roman"/>
          <w:color w:val="4C4747"/>
          <w:sz w:val="24"/>
          <w:szCs w:val="24"/>
          <w:lang w:val="es-DO"/>
        </w:rPr>
        <w:t xml:space="preserve">Finalmente, </w:t>
      </w:r>
      <w:r w:rsidR="00116F45" w:rsidRPr="00116F45">
        <w:rPr>
          <w:rFonts w:ascii="Times New Roman" w:hAnsi="Times New Roman"/>
          <w:color w:val="4C4747"/>
          <w:sz w:val="24"/>
          <w:szCs w:val="24"/>
          <w:lang w:val="es-DO"/>
        </w:rPr>
        <w:t xml:space="preserve">el </w:t>
      </w:r>
      <w:r w:rsidR="004D2A7C">
        <w:rPr>
          <w:rFonts w:ascii="Times New Roman" w:hAnsi="Times New Roman"/>
          <w:color w:val="4C4747"/>
          <w:sz w:val="24"/>
          <w:szCs w:val="24"/>
          <w:lang w:val="es-DO"/>
        </w:rPr>
        <w:t>Ministerio</w:t>
      </w:r>
      <w:r w:rsidR="00116F45">
        <w:rPr>
          <w:rFonts w:ascii="Times New Roman" w:hAnsi="Times New Roman"/>
          <w:color w:val="4C4747"/>
          <w:sz w:val="24"/>
          <w:szCs w:val="24"/>
          <w:lang w:val="es-DO"/>
        </w:rPr>
        <w:t xml:space="preserve"> logró la habilitación de </w:t>
      </w:r>
      <w:r w:rsidR="00116F45" w:rsidRPr="009B7573">
        <w:rPr>
          <w:rFonts w:ascii="Times New Roman" w:hAnsi="Times New Roman"/>
          <w:color w:val="4C4747"/>
          <w:sz w:val="24"/>
          <w:szCs w:val="24"/>
          <w:lang w:val="es-DO"/>
        </w:rPr>
        <w:t>1,123 ASFL</w:t>
      </w:r>
      <w:r w:rsidR="00116F45">
        <w:rPr>
          <w:rFonts w:ascii="Times New Roman" w:hAnsi="Times New Roman"/>
          <w:color w:val="4C4747"/>
          <w:sz w:val="24"/>
          <w:szCs w:val="24"/>
          <w:lang w:val="es-DO"/>
        </w:rPr>
        <w:t xml:space="preserve">, </w:t>
      </w:r>
      <w:r w:rsidR="000B6EE6">
        <w:rPr>
          <w:rFonts w:ascii="Times New Roman" w:hAnsi="Times New Roman"/>
          <w:color w:val="4C4747"/>
          <w:sz w:val="24"/>
          <w:szCs w:val="24"/>
          <w:lang w:val="es-DO"/>
        </w:rPr>
        <w:t>fruto</w:t>
      </w:r>
      <w:r w:rsidR="00782422">
        <w:rPr>
          <w:rFonts w:ascii="Times New Roman" w:hAnsi="Times New Roman"/>
          <w:color w:val="4C4747"/>
          <w:sz w:val="24"/>
          <w:szCs w:val="24"/>
          <w:lang w:val="es-DO"/>
        </w:rPr>
        <w:t xml:space="preserve"> </w:t>
      </w:r>
      <w:r w:rsidR="00FF16EC">
        <w:rPr>
          <w:rFonts w:ascii="Times New Roman" w:hAnsi="Times New Roman"/>
          <w:color w:val="4C4747"/>
          <w:sz w:val="24"/>
          <w:szCs w:val="24"/>
          <w:lang w:val="es-DO"/>
        </w:rPr>
        <w:t xml:space="preserve">del arduo proceso de acompañamiento </w:t>
      </w:r>
      <w:r w:rsidR="00FF16EC" w:rsidRPr="009B7573">
        <w:rPr>
          <w:rFonts w:ascii="Times New Roman" w:hAnsi="Times New Roman"/>
          <w:color w:val="4C4747"/>
          <w:sz w:val="24"/>
          <w:szCs w:val="24"/>
          <w:lang w:val="es-DO"/>
        </w:rPr>
        <w:t xml:space="preserve">a las </w:t>
      </w:r>
      <w:r w:rsidR="00FF16EC" w:rsidRPr="00116F45">
        <w:rPr>
          <w:rFonts w:ascii="Times New Roman" w:hAnsi="Times New Roman"/>
          <w:color w:val="4C4747"/>
          <w:sz w:val="24"/>
          <w:szCs w:val="24"/>
          <w:lang w:val="es-DO"/>
        </w:rPr>
        <w:t>sectoriales</w:t>
      </w:r>
      <w:r w:rsidRPr="00116F45">
        <w:rPr>
          <w:rFonts w:ascii="Times New Roman" w:hAnsi="Times New Roman"/>
          <w:color w:val="4C4747"/>
          <w:sz w:val="24"/>
          <w:szCs w:val="24"/>
          <w:lang w:val="es-DO"/>
        </w:rPr>
        <w:t>,</w:t>
      </w:r>
      <w:r w:rsidR="00FF16EC" w:rsidRPr="00116F45">
        <w:rPr>
          <w:rFonts w:ascii="Times New Roman" w:hAnsi="Times New Roman"/>
          <w:color w:val="4C4747"/>
          <w:sz w:val="24"/>
          <w:szCs w:val="24"/>
          <w:lang w:val="es-DO"/>
        </w:rPr>
        <w:t xml:space="preserve"> </w:t>
      </w:r>
      <w:r w:rsidR="00116F45">
        <w:rPr>
          <w:rFonts w:ascii="Times New Roman" w:hAnsi="Times New Roman"/>
          <w:color w:val="4C4747"/>
          <w:sz w:val="24"/>
          <w:szCs w:val="24"/>
          <w:lang w:val="es-DO"/>
        </w:rPr>
        <w:t>así como de</w:t>
      </w:r>
      <w:r w:rsidRPr="00116F45">
        <w:rPr>
          <w:rFonts w:ascii="Times New Roman" w:hAnsi="Times New Roman"/>
          <w:color w:val="4C4747"/>
          <w:sz w:val="24"/>
          <w:szCs w:val="24"/>
          <w:lang w:val="es-DO"/>
        </w:rPr>
        <w:t xml:space="preserve"> la </w:t>
      </w:r>
      <w:r w:rsidR="00FF16EC" w:rsidRPr="00116F45">
        <w:rPr>
          <w:rFonts w:ascii="Times New Roman" w:hAnsi="Times New Roman"/>
          <w:color w:val="4C4747"/>
          <w:sz w:val="24"/>
          <w:szCs w:val="24"/>
          <w:lang w:val="es-DO"/>
        </w:rPr>
        <w:t>transferencia de herramientas de trabajo para las Comisiones Mixtas de Habilitación Sectorial</w:t>
      </w:r>
      <w:r w:rsidRPr="00116F45">
        <w:rPr>
          <w:rFonts w:ascii="Times New Roman" w:hAnsi="Times New Roman"/>
          <w:color w:val="4C4747"/>
          <w:sz w:val="24"/>
          <w:szCs w:val="24"/>
          <w:lang w:val="es-DO"/>
        </w:rPr>
        <w:t>.</w:t>
      </w:r>
      <w:r w:rsidR="009B7573" w:rsidRPr="00116F45">
        <w:rPr>
          <w:rFonts w:ascii="Times New Roman" w:hAnsi="Times New Roman"/>
          <w:color w:val="4C4747"/>
          <w:sz w:val="24"/>
          <w:szCs w:val="24"/>
          <w:lang w:val="es-DO"/>
        </w:rPr>
        <w:t xml:space="preserve"> </w:t>
      </w:r>
    </w:p>
    <w:p w14:paraId="02E48F90" w14:textId="77777777" w:rsidR="000B6EE6" w:rsidRPr="009B7573" w:rsidRDefault="000B6EE6" w:rsidP="009B7573">
      <w:pPr>
        <w:spacing w:line="360" w:lineRule="auto"/>
        <w:ind w:left="850" w:right="850"/>
        <w:rPr>
          <w:rFonts w:ascii="Times New Roman" w:hAnsi="Times New Roman"/>
          <w:color w:val="4C4747"/>
          <w:sz w:val="24"/>
          <w:szCs w:val="24"/>
          <w:lang w:val="es-DO"/>
        </w:rPr>
      </w:pPr>
    </w:p>
    <w:p w14:paraId="55E8D65E" w14:textId="73FC9102" w:rsidR="009B7573" w:rsidRPr="00106104" w:rsidRDefault="000439E4" w:rsidP="000439E4">
      <w:pPr>
        <w:pStyle w:val="Ttulo3"/>
        <w:spacing w:line="360" w:lineRule="auto"/>
        <w:ind w:left="850" w:right="850"/>
        <w:jc w:val="center"/>
        <w:rPr>
          <w:rFonts w:ascii="Times New Roman" w:hAnsi="Times New Roman"/>
          <w:color w:val="4C4747"/>
          <w:sz w:val="24"/>
          <w:szCs w:val="24"/>
        </w:rPr>
      </w:pPr>
      <w:bookmarkStart w:id="17" w:name="_Toc91163565"/>
      <w:r w:rsidRPr="00106104">
        <w:rPr>
          <w:rFonts w:ascii="Times New Roman" w:hAnsi="Times New Roman"/>
          <w:color w:val="4C4747"/>
          <w:sz w:val="24"/>
          <w:szCs w:val="24"/>
        </w:rPr>
        <w:t>3.1.</w:t>
      </w:r>
      <w:r w:rsidR="000146E2" w:rsidRPr="00106104">
        <w:rPr>
          <w:rFonts w:ascii="Times New Roman" w:hAnsi="Times New Roman"/>
          <w:color w:val="4C4747"/>
          <w:sz w:val="24"/>
          <w:szCs w:val="24"/>
        </w:rPr>
        <w:t>6</w:t>
      </w:r>
      <w:r w:rsidRPr="00106104">
        <w:rPr>
          <w:rFonts w:ascii="Times New Roman" w:hAnsi="Times New Roman"/>
          <w:color w:val="4C4747"/>
          <w:sz w:val="24"/>
          <w:szCs w:val="24"/>
        </w:rPr>
        <w:t xml:space="preserve"> </w:t>
      </w:r>
      <w:r w:rsidR="009B7573" w:rsidRPr="00106104">
        <w:rPr>
          <w:rFonts w:ascii="Times New Roman" w:hAnsi="Times New Roman"/>
          <w:color w:val="4C4747"/>
          <w:sz w:val="24"/>
          <w:szCs w:val="24"/>
          <w:lang w:val="es-DO"/>
        </w:rPr>
        <w:t>Transformación digital y actualización del SIGASLF</w:t>
      </w:r>
      <w:bookmarkEnd w:id="17"/>
    </w:p>
    <w:p w14:paraId="6074BEC3" w14:textId="77777777" w:rsidR="009B7573" w:rsidRPr="009B7573" w:rsidRDefault="009B7573" w:rsidP="009B7573">
      <w:pPr>
        <w:spacing w:line="360" w:lineRule="auto"/>
        <w:ind w:left="850" w:right="850"/>
        <w:rPr>
          <w:rFonts w:ascii="Times New Roman" w:hAnsi="Times New Roman"/>
          <w:color w:val="4C4747"/>
          <w:sz w:val="24"/>
          <w:szCs w:val="24"/>
          <w:lang w:val="es-DO"/>
        </w:rPr>
      </w:pPr>
    </w:p>
    <w:p w14:paraId="79C71B99" w14:textId="766256CD" w:rsidR="009B7573" w:rsidRPr="009B7573" w:rsidRDefault="008C3057" w:rsidP="006B0BF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Con el objetivo de </w:t>
      </w:r>
      <w:r w:rsidRPr="008C3057">
        <w:rPr>
          <w:rFonts w:ascii="Times New Roman" w:hAnsi="Times New Roman"/>
          <w:color w:val="4C4747"/>
          <w:sz w:val="24"/>
          <w:szCs w:val="24"/>
          <w:lang w:val="es-DO"/>
        </w:rPr>
        <w:t>actualiza</w:t>
      </w:r>
      <w:r>
        <w:rPr>
          <w:rFonts w:ascii="Times New Roman" w:hAnsi="Times New Roman"/>
          <w:color w:val="4C4747"/>
          <w:sz w:val="24"/>
          <w:szCs w:val="24"/>
          <w:lang w:val="es-DO"/>
        </w:rPr>
        <w:t xml:space="preserve">r </w:t>
      </w:r>
      <w:r w:rsidR="00D75A12" w:rsidRPr="008C3057">
        <w:rPr>
          <w:rFonts w:ascii="Times New Roman" w:hAnsi="Times New Roman"/>
          <w:color w:val="4C4747"/>
          <w:sz w:val="24"/>
          <w:szCs w:val="24"/>
          <w:lang w:val="es-DO"/>
        </w:rPr>
        <w:t xml:space="preserve">el </w:t>
      </w:r>
      <w:r w:rsidR="00D75A12" w:rsidRPr="00EC6933">
        <w:rPr>
          <w:rFonts w:ascii="Times New Roman" w:hAnsi="Times New Roman"/>
          <w:color w:val="4C4747"/>
          <w:sz w:val="24"/>
          <w:szCs w:val="24"/>
          <w:lang w:val="es-DO"/>
        </w:rPr>
        <w:t>Sistema Integral de Gestión de las ASFL</w:t>
      </w:r>
      <w:r w:rsidR="00D75A12" w:rsidRPr="008C3057">
        <w:rPr>
          <w:rFonts w:ascii="Times New Roman" w:hAnsi="Times New Roman"/>
          <w:color w:val="4C4747"/>
          <w:sz w:val="24"/>
          <w:szCs w:val="24"/>
          <w:lang w:val="es-DO"/>
        </w:rPr>
        <w:t xml:space="preserve"> </w:t>
      </w:r>
      <w:r w:rsidR="00D75A12">
        <w:rPr>
          <w:rFonts w:ascii="Times New Roman" w:hAnsi="Times New Roman"/>
          <w:color w:val="4C4747"/>
          <w:sz w:val="24"/>
          <w:szCs w:val="24"/>
          <w:lang w:val="es-DO"/>
        </w:rPr>
        <w:t>(</w:t>
      </w:r>
      <w:r w:rsidRPr="008C3057">
        <w:rPr>
          <w:rFonts w:ascii="Times New Roman" w:hAnsi="Times New Roman"/>
          <w:color w:val="4C4747"/>
          <w:sz w:val="24"/>
          <w:szCs w:val="24"/>
          <w:lang w:val="es-DO"/>
        </w:rPr>
        <w:t>SIGASLF</w:t>
      </w:r>
      <w:r w:rsidR="00D75A12">
        <w:rPr>
          <w:rFonts w:ascii="Times New Roman" w:hAnsi="Times New Roman"/>
          <w:color w:val="4C4747"/>
          <w:sz w:val="24"/>
          <w:szCs w:val="24"/>
          <w:lang w:val="es-DO"/>
        </w:rPr>
        <w:t>)</w:t>
      </w:r>
      <w:r>
        <w:rPr>
          <w:rFonts w:ascii="Times New Roman" w:hAnsi="Times New Roman"/>
          <w:color w:val="4C4747"/>
          <w:sz w:val="24"/>
          <w:szCs w:val="24"/>
          <w:lang w:val="es-DO"/>
        </w:rPr>
        <w:t>, fueron a</w:t>
      </w:r>
      <w:r w:rsidR="009B7573" w:rsidRPr="009B7573">
        <w:rPr>
          <w:rFonts w:ascii="Times New Roman" w:hAnsi="Times New Roman"/>
          <w:color w:val="4C4747"/>
          <w:sz w:val="24"/>
          <w:szCs w:val="24"/>
          <w:lang w:val="es-DO"/>
        </w:rPr>
        <w:t xml:space="preserve">plicadas 30 mejoras </w:t>
      </w:r>
      <w:r w:rsidR="0019348E">
        <w:rPr>
          <w:rFonts w:ascii="Times New Roman" w:hAnsi="Times New Roman"/>
          <w:color w:val="4C4747"/>
          <w:sz w:val="24"/>
          <w:szCs w:val="24"/>
          <w:lang w:val="es-DO"/>
        </w:rPr>
        <w:t>en</w:t>
      </w:r>
      <w:r w:rsidR="009B7573" w:rsidRPr="009B7573">
        <w:rPr>
          <w:rFonts w:ascii="Times New Roman" w:hAnsi="Times New Roman"/>
          <w:color w:val="4C4747"/>
          <w:sz w:val="24"/>
          <w:szCs w:val="24"/>
          <w:lang w:val="es-DO"/>
        </w:rPr>
        <w:t xml:space="preserve"> los componentes de </w:t>
      </w:r>
      <w:r w:rsidR="008937C4" w:rsidRPr="009B7573">
        <w:rPr>
          <w:rFonts w:ascii="Times New Roman" w:hAnsi="Times New Roman"/>
          <w:color w:val="4C4747"/>
          <w:sz w:val="24"/>
          <w:szCs w:val="24"/>
          <w:lang w:val="es-DO"/>
        </w:rPr>
        <w:t>pre</w:t>
      </w:r>
      <w:r w:rsidR="008937C4">
        <w:rPr>
          <w:rFonts w:ascii="Times New Roman" w:hAnsi="Times New Roman"/>
          <w:color w:val="4C4747"/>
          <w:sz w:val="24"/>
          <w:szCs w:val="24"/>
          <w:lang w:val="es-DO"/>
        </w:rPr>
        <w:t>-registro</w:t>
      </w:r>
      <w:r w:rsidR="009B7573" w:rsidRPr="009B7573">
        <w:rPr>
          <w:rFonts w:ascii="Times New Roman" w:hAnsi="Times New Roman"/>
          <w:color w:val="4C4747"/>
          <w:sz w:val="24"/>
          <w:szCs w:val="24"/>
          <w:lang w:val="es-DO"/>
        </w:rPr>
        <w:t xml:space="preserve">, registro y </w:t>
      </w:r>
      <w:r w:rsidR="000279C0" w:rsidRPr="009B7573">
        <w:rPr>
          <w:rFonts w:ascii="Times New Roman" w:hAnsi="Times New Roman"/>
          <w:color w:val="4C4747"/>
          <w:sz w:val="24"/>
          <w:szCs w:val="24"/>
          <w:lang w:val="es-DO"/>
        </w:rPr>
        <w:t>habilitación</w:t>
      </w:r>
      <w:r w:rsidR="0019348E">
        <w:rPr>
          <w:rFonts w:ascii="Times New Roman" w:hAnsi="Times New Roman"/>
          <w:color w:val="4C4747"/>
          <w:sz w:val="24"/>
          <w:szCs w:val="24"/>
          <w:lang w:val="es-DO"/>
        </w:rPr>
        <w:t>,</w:t>
      </w:r>
      <w:r w:rsidR="009B7573" w:rsidRPr="009B7573">
        <w:rPr>
          <w:rFonts w:ascii="Times New Roman" w:hAnsi="Times New Roman"/>
          <w:color w:val="4C4747"/>
          <w:sz w:val="24"/>
          <w:szCs w:val="24"/>
          <w:lang w:val="es-DO"/>
        </w:rPr>
        <w:t xml:space="preserve"> </w:t>
      </w:r>
      <w:r w:rsidR="000B6EE6" w:rsidRPr="009B7573">
        <w:rPr>
          <w:rFonts w:ascii="Times New Roman" w:hAnsi="Times New Roman"/>
          <w:color w:val="4C4747"/>
          <w:sz w:val="24"/>
          <w:szCs w:val="24"/>
          <w:lang w:val="es-DO"/>
        </w:rPr>
        <w:t>encaminadas</w:t>
      </w:r>
      <w:r w:rsidR="009B7573" w:rsidRPr="009B7573">
        <w:rPr>
          <w:rFonts w:ascii="Times New Roman" w:hAnsi="Times New Roman"/>
          <w:color w:val="4C4747"/>
          <w:sz w:val="24"/>
          <w:szCs w:val="24"/>
          <w:lang w:val="es-DO"/>
        </w:rPr>
        <w:t xml:space="preserve"> a operativizar la plataforma</w:t>
      </w:r>
      <w:r w:rsidR="000B6EE6">
        <w:rPr>
          <w:rFonts w:ascii="Times New Roman" w:hAnsi="Times New Roman"/>
          <w:color w:val="4C4747"/>
          <w:sz w:val="24"/>
          <w:szCs w:val="24"/>
          <w:lang w:val="es-DO"/>
        </w:rPr>
        <w:t>, y</w:t>
      </w:r>
      <w:r w:rsidR="004E16BC">
        <w:rPr>
          <w:rFonts w:ascii="Times New Roman" w:hAnsi="Times New Roman"/>
          <w:color w:val="4C4747"/>
          <w:sz w:val="24"/>
          <w:szCs w:val="24"/>
          <w:lang w:val="es-DO"/>
        </w:rPr>
        <w:t xml:space="preserve"> </w:t>
      </w:r>
      <w:r w:rsidR="000B6EE6">
        <w:rPr>
          <w:rFonts w:ascii="Times New Roman" w:hAnsi="Times New Roman"/>
          <w:color w:val="4C4747"/>
          <w:sz w:val="24"/>
          <w:szCs w:val="24"/>
          <w:lang w:val="es-DO"/>
        </w:rPr>
        <w:t>a permitir el</w:t>
      </w:r>
      <w:r w:rsidR="009B7573" w:rsidRPr="009B7573">
        <w:rPr>
          <w:rFonts w:ascii="Times New Roman" w:hAnsi="Times New Roman"/>
          <w:color w:val="4C4747"/>
          <w:sz w:val="24"/>
          <w:szCs w:val="24"/>
          <w:lang w:val="es-DO"/>
        </w:rPr>
        <w:t xml:space="preserve"> </w:t>
      </w:r>
      <w:r w:rsidR="00CD38D0">
        <w:rPr>
          <w:rFonts w:ascii="Times New Roman" w:hAnsi="Times New Roman"/>
          <w:color w:val="4C4747"/>
          <w:sz w:val="24"/>
          <w:szCs w:val="24"/>
          <w:lang w:val="es-DO"/>
        </w:rPr>
        <w:t xml:space="preserve">acceso </w:t>
      </w:r>
      <w:r w:rsidR="000B6EE6">
        <w:rPr>
          <w:rFonts w:ascii="Times New Roman" w:hAnsi="Times New Roman"/>
          <w:color w:val="4C4747"/>
          <w:sz w:val="24"/>
          <w:szCs w:val="24"/>
          <w:lang w:val="es-DO"/>
        </w:rPr>
        <w:t xml:space="preserve">de las ASFL </w:t>
      </w:r>
      <w:r w:rsidR="006B0BF7">
        <w:rPr>
          <w:rFonts w:ascii="Times New Roman" w:hAnsi="Times New Roman"/>
          <w:color w:val="4C4747"/>
          <w:sz w:val="24"/>
          <w:szCs w:val="24"/>
          <w:lang w:val="es-DO"/>
        </w:rPr>
        <w:t>para</w:t>
      </w:r>
      <w:r w:rsidR="000B6EE6">
        <w:rPr>
          <w:rFonts w:ascii="Times New Roman" w:hAnsi="Times New Roman"/>
          <w:color w:val="4C4747"/>
          <w:sz w:val="24"/>
          <w:szCs w:val="24"/>
          <w:lang w:val="es-DO"/>
        </w:rPr>
        <w:t xml:space="preserve"> la</w:t>
      </w:r>
      <w:r w:rsidR="006B0BF7">
        <w:rPr>
          <w:rFonts w:ascii="Times New Roman" w:hAnsi="Times New Roman"/>
          <w:color w:val="4C4747"/>
          <w:sz w:val="24"/>
          <w:szCs w:val="24"/>
          <w:lang w:val="es-DO"/>
        </w:rPr>
        <w:t xml:space="preserve"> </w:t>
      </w:r>
      <w:r w:rsidR="009B7573" w:rsidRPr="009B7573">
        <w:rPr>
          <w:rFonts w:ascii="Times New Roman" w:hAnsi="Times New Roman"/>
          <w:color w:val="4C4747"/>
          <w:sz w:val="24"/>
          <w:szCs w:val="24"/>
          <w:lang w:val="es-DO"/>
        </w:rPr>
        <w:t>autogesti</w:t>
      </w:r>
      <w:r w:rsidR="000B6EE6">
        <w:rPr>
          <w:rFonts w:ascii="Times New Roman" w:hAnsi="Times New Roman"/>
          <w:color w:val="4C4747"/>
          <w:sz w:val="24"/>
          <w:szCs w:val="24"/>
          <w:lang w:val="es-DO"/>
        </w:rPr>
        <w:t>ón de</w:t>
      </w:r>
      <w:r w:rsidR="009B7573" w:rsidRPr="009B7573">
        <w:rPr>
          <w:rFonts w:ascii="Times New Roman" w:hAnsi="Times New Roman"/>
          <w:color w:val="4C4747"/>
          <w:sz w:val="24"/>
          <w:szCs w:val="24"/>
          <w:lang w:val="es-DO"/>
        </w:rPr>
        <w:t xml:space="preserve"> sus registros en el </w:t>
      </w:r>
      <w:r w:rsidR="0019348E">
        <w:rPr>
          <w:rFonts w:ascii="Times New Roman" w:hAnsi="Times New Roman"/>
          <w:color w:val="4C4747"/>
          <w:sz w:val="24"/>
          <w:szCs w:val="24"/>
          <w:lang w:val="es-DO"/>
        </w:rPr>
        <w:t>s</w:t>
      </w:r>
      <w:r w:rsidR="000279C0">
        <w:rPr>
          <w:rFonts w:ascii="Times New Roman" w:hAnsi="Times New Roman"/>
          <w:color w:val="4C4747"/>
          <w:sz w:val="24"/>
          <w:szCs w:val="24"/>
          <w:lang w:val="es-DO"/>
        </w:rPr>
        <w:t>istema</w:t>
      </w:r>
      <w:r w:rsidR="00AB6D78">
        <w:rPr>
          <w:rFonts w:ascii="Times New Roman" w:hAnsi="Times New Roman"/>
          <w:color w:val="4C4747"/>
          <w:sz w:val="24"/>
          <w:szCs w:val="24"/>
          <w:lang w:val="es-DO"/>
        </w:rPr>
        <w:t>.</w:t>
      </w:r>
    </w:p>
    <w:p w14:paraId="0CEB854E" w14:textId="2B09BF41" w:rsidR="009B7573" w:rsidRPr="009B7573" w:rsidRDefault="004E16BC" w:rsidP="009B7573">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lastRenderedPageBreak/>
        <w:t>S</w:t>
      </w:r>
      <w:r w:rsidR="008C3057">
        <w:rPr>
          <w:rFonts w:ascii="Times New Roman" w:hAnsi="Times New Roman"/>
          <w:color w:val="4C4747"/>
          <w:sz w:val="24"/>
          <w:szCs w:val="24"/>
          <w:lang w:val="es-DO"/>
        </w:rPr>
        <w:t xml:space="preserve">e fortaleció el </w:t>
      </w:r>
      <w:r w:rsidR="009B7573" w:rsidRPr="009B7573">
        <w:rPr>
          <w:rFonts w:ascii="Times New Roman" w:hAnsi="Times New Roman"/>
          <w:color w:val="4C4747"/>
          <w:sz w:val="24"/>
          <w:szCs w:val="24"/>
          <w:lang w:val="es-DO"/>
        </w:rPr>
        <w:t>proceso de inspección y rendición de cuentas a programas y proyectos subvencionados a las ASFL</w:t>
      </w:r>
      <w:r w:rsidR="008C3057">
        <w:rPr>
          <w:rFonts w:ascii="Times New Roman" w:hAnsi="Times New Roman"/>
          <w:color w:val="4C4747"/>
          <w:sz w:val="24"/>
          <w:szCs w:val="24"/>
          <w:lang w:val="es-DO"/>
        </w:rPr>
        <w:t>,</w:t>
      </w:r>
      <w:r w:rsidR="0019348E">
        <w:rPr>
          <w:rFonts w:ascii="Times New Roman" w:hAnsi="Times New Roman"/>
          <w:color w:val="4C4747"/>
          <w:sz w:val="24"/>
          <w:szCs w:val="24"/>
          <w:lang w:val="es-DO"/>
        </w:rPr>
        <w:t xml:space="preserve"> a través de las siguientes acciones</w:t>
      </w:r>
      <w:r w:rsidR="009B7573" w:rsidRPr="009B7573">
        <w:rPr>
          <w:rFonts w:ascii="Times New Roman" w:hAnsi="Times New Roman"/>
          <w:color w:val="4C4747"/>
          <w:sz w:val="24"/>
          <w:szCs w:val="24"/>
          <w:lang w:val="es-DO"/>
        </w:rPr>
        <w:t>:</w:t>
      </w:r>
    </w:p>
    <w:p w14:paraId="5454B008" w14:textId="5D8EDA05" w:rsidR="009B7573" w:rsidRPr="008C3057" w:rsidRDefault="008C3057" w:rsidP="007D318C">
      <w:pPr>
        <w:pStyle w:val="Prrafodelista"/>
        <w:numPr>
          <w:ilvl w:val="0"/>
          <w:numId w:val="4"/>
        </w:numPr>
        <w:spacing w:line="360" w:lineRule="auto"/>
        <w:ind w:right="850"/>
        <w:jc w:val="both"/>
        <w:rPr>
          <w:rFonts w:ascii="Times New Roman" w:hAnsi="Times New Roman"/>
          <w:color w:val="4C4747"/>
          <w:sz w:val="24"/>
          <w:szCs w:val="24"/>
        </w:rPr>
      </w:pPr>
      <w:r w:rsidRPr="008C3057">
        <w:rPr>
          <w:rFonts w:ascii="Times New Roman" w:hAnsi="Times New Roman"/>
          <w:color w:val="4C4747"/>
          <w:sz w:val="24"/>
          <w:szCs w:val="24"/>
        </w:rPr>
        <w:t xml:space="preserve">Revisión de </w:t>
      </w:r>
      <w:r w:rsidR="009B7573" w:rsidRPr="008C3057">
        <w:rPr>
          <w:rFonts w:ascii="Times New Roman" w:hAnsi="Times New Roman"/>
          <w:color w:val="4C4747"/>
          <w:sz w:val="24"/>
          <w:szCs w:val="24"/>
        </w:rPr>
        <w:t>más de 4,300 informes de rendición de cuentas remitidos a través del SIGASF</w:t>
      </w:r>
      <w:r w:rsidR="0019348E">
        <w:rPr>
          <w:rFonts w:ascii="Times New Roman" w:hAnsi="Times New Roman"/>
          <w:color w:val="4C4747"/>
          <w:sz w:val="24"/>
          <w:szCs w:val="24"/>
        </w:rPr>
        <w:t>L, presentados</w:t>
      </w:r>
      <w:r w:rsidR="009B7573" w:rsidRPr="008C3057">
        <w:rPr>
          <w:rFonts w:ascii="Times New Roman" w:hAnsi="Times New Roman"/>
          <w:color w:val="4C4747"/>
          <w:sz w:val="24"/>
          <w:szCs w:val="24"/>
        </w:rPr>
        <w:t xml:space="preserve"> por 1,072 ASFL</w:t>
      </w:r>
      <w:r w:rsidR="0019348E">
        <w:rPr>
          <w:rFonts w:ascii="Times New Roman" w:hAnsi="Times New Roman"/>
          <w:color w:val="4C4747"/>
          <w:sz w:val="24"/>
          <w:szCs w:val="24"/>
        </w:rPr>
        <w:t>.</w:t>
      </w:r>
    </w:p>
    <w:p w14:paraId="30A49043" w14:textId="0F41E753" w:rsidR="008C3057" w:rsidRDefault="008C3057" w:rsidP="007D318C">
      <w:pPr>
        <w:pStyle w:val="Prrafodelista"/>
        <w:numPr>
          <w:ilvl w:val="0"/>
          <w:numId w:val="4"/>
        </w:numPr>
        <w:spacing w:line="360" w:lineRule="auto"/>
        <w:ind w:right="850"/>
        <w:jc w:val="both"/>
        <w:rPr>
          <w:rFonts w:ascii="Times New Roman" w:hAnsi="Times New Roman"/>
          <w:color w:val="4C4747"/>
          <w:sz w:val="24"/>
          <w:szCs w:val="24"/>
        </w:rPr>
      </w:pPr>
      <w:r w:rsidRPr="008C3057">
        <w:rPr>
          <w:rFonts w:ascii="Times New Roman" w:hAnsi="Times New Roman"/>
          <w:color w:val="4C4747"/>
          <w:sz w:val="24"/>
          <w:szCs w:val="24"/>
        </w:rPr>
        <w:t xml:space="preserve">Elaboración de </w:t>
      </w:r>
      <w:r w:rsidR="009B7573" w:rsidRPr="008C3057">
        <w:rPr>
          <w:rFonts w:ascii="Times New Roman" w:hAnsi="Times New Roman"/>
          <w:color w:val="4C4747"/>
          <w:sz w:val="24"/>
          <w:szCs w:val="24"/>
        </w:rPr>
        <w:t xml:space="preserve">65 </w:t>
      </w:r>
      <w:r w:rsidR="00543917">
        <w:rPr>
          <w:rFonts w:ascii="Times New Roman" w:hAnsi="Times New Roman"/>
          <w:color w:val="4C4747"/>
          <w:sz w:val="24"/>
          <w:szCs w:val="24"/>
        </w:rPr>
        <w:t>i</w:t>
      </w:r>
      <w:r w:rsidR="009B7573" w:rsidRPr="008C3057">
        <w:rPr>
          <w:rFonts w:ascii="Times New Roman" w:hAnsi="Times New Roman"/>
          <w:color w:val="4C4747"/>
          <w:sz w:val="24"/>
          <w:szCs w:val="24"/>
        </w:rPr>
        <w:t>nformes de auditoría sobre las rendiciones de cuentas.</w:t>
      </w:r>
    </w:p>
    <w:p w14:paraId="1029AA3E" w14:textId="263B7503" w:rsidR="008C3057" w:rsidRPr="002A082A" w:rsidRDefault="008C3057" w:rsidP="007D318C">
      <w:pPr>
        <w:pStyle w:val="Prrafodelista"/>
        <w:numPr>
          <w:ilvl w:val="0"/>
          <w:numId w:val="4"/>
        </w:numPr>
        <w:spacing w:line="360" w:lineRule="auto"/>
        <w:ind w:right="850"/>
        <w:jc w:val="both"/>
        <w:rPr>
          <w:rFonts w:ascii="Times New Roman" w:hAnsi="Times New Roman"/>
          <w:strike/>
          <w:color w:val="4C4747"/>
          <w:sz w:val="24"/>
          <w:szCs w:val="24"/>
        </w:rPr>
      </w:pPr>
      <w:r w:rsidRPr="008C3057">
        <w:rPr>
          <w:rFonts w:ascii="Times New Roman" w:hAnsi="Times New Roman"/>
          <w:color w:val="4C4747"/>
          <w:sz w:val="24"/>
          <w:szCs w:val="24"/>
        </w:rPr>
        <w:t xml:space="preserve">Realización de </w:t>
      </w:r>
      <w:r w:rsidR="009B7573" w:rsidRPr="008C3057">
        <w:rPr>
          <w:rFonts w:ascii="Times New Roman" w:hAnsi="Times New Roman"/>
          <w:color w:val="4C4747"/>
          <w:sz w:val="24"/>
          <w:szCs w:val="24"/>
        </w:rPr>
        <w:t>5 encuentros técnicos con representantes de sectoriales con la finalidad de levantar información</w:t>
      </w:r>
      <w:r w:rsidR="00AA3624">
        <w:rPr>
          <w:rFonts w:ascii="Times New Roman" w:hAnsi="Times New Roman"/>
          <w:color w:val="4C4747"/>
          <w:sz w:val="24"/>
          <w:szCs w:val="24"/>
        </w:rPr>
        <w:t xml:space="preserve"> </w:t>
      </w:r>
      <w:r w:rsidR="002A082A" w:rsidRPr="00AA3624">
        <w:rPr>
          <w:rFonts w:ascii="Times New Roman" w:hAnsi="Times New Roman"/>
          <w:color w:val="4C4747"/>
          <w:sz w:val="24"/>
          <w:szCs w:val="24"/>
        </w:rPr>
        <w:t xml:space="preserve">referente </w:t>
      </w:r>
      <w:r w:rsidR="009B7573" w:rsidRPr="00AA3624">
        <w:rPr>
          <w:rFonts w:ascii="Times New Roman" w:hAnsi="Times New Roman"/>
          <w:color w:val="4C4747"/>
          <w:sz w:val="24"/>
          <w:szCs w:val="24"/>
        </w:rPr>
        <w:t xml:space="preserve">al </w:t>
      </w:r>
      <w:r w:rsidR="009B7573" w:rsidRPr="008C3057">
        <w:rPr>
          <w:rFonts w:ascii="Times New Roman" w:hAnsi="Times New Roman"/>
          <w:color w:val="4C4747"/>
          <w:sz w:val="24"/>
          <w:szCs w:val="24"/>
        </w:rPr>
        <w:t>proceso de</w:t>
      </w:r>
      <w:r w:rsidR="00AA3624">
        <w:rPr>
          <w:rFonts w:ascii="Times New Roman" w:hAnsi="Times New Roman"/>
          <w:color w:val="4C4747"/>
          <w:sz w:val="24"/>
          <w:szCs w:val="24"/>
        </w:rPr>
        <w:t>:</w:t>
      </w:r>
      <w:r w:rsidR="009B7573" w:rsidRPr="008C3057">
        <w:rPr>
          <w:rFonts w:ascii="Times New Roman" w:hAnsi="Times New Roman"/>
          <w:color w:val="4C4747"/>
          <w:sz w:val="24"/>
          <w:szCs w:val="24"/>
        </w:rPr>
        <w:t xml:space="preserve"> revisión y evaluación de </w:t>
      </w:r>
      <w:r w:rsidR="009B7573" w:rsidRPr="00AA3624">
        <w:rPr>
          <w:rFonts w:ascii="Times New Roman" w:hAnsi="Times New Roman"/>
          <w:color w:val="4C4747"/>
          <w:sz w:val="24"/>
          <w:szCs w:val="24"/>
        </w:rPr>
        <w:t xml:space="preserve">las rendiciones de cuentas de las ASFL bajo su habilitación, </w:t>
      </w:r>
      <w:r w:rsidR="002A082A" w:rsidRPr="00AA3624">
        <w:rPr>
          <w:rFonts w:ascii="Times New Roman" w:hAnsi="Times New Roman"/>
          <w:color w:val="4C4747"/>
          <w:sz w:val="24"/>
          <w:szCs w:val="24"/>
        </w:rPr>
        <w:t>el aspecto financiero</w:t>
      </w:r>
      <w:r w:rsidR="009B7573" w:rsidRPr="00AA3624">
        <w:rPr>
          <w:rFonts w:ascii="Times New Roman" w:hAnsi="Times New Roman"/>
          <w:color w:val="4C4747"/>
          <w:sz w:val="24"/>
          <w:szCs w:val="24"/>
        </w:rPr>
        <w:t xml:space="preserve">, </w:t>
      </w:r>
      <w:r w:rsidR="002A082A" w:rsidRPr="00AA3624">
        <w:rPr>
          <w:rFonts w:ascii="Times New Roman" w:hAnsi="Times New Roman"/>
          <w:color w:val="4C4747"/>
          <w:sz w:val="24"/>
          <w:szCs w:val="24"/>
        </w:rPr>
        <w:t xml:space="preserve">áreas de </w:t>
      </w:r>
      <w:r w:rsidR="009B7573" w:rsidRPr="00AA3624">
        <w:rPr>
          <w:rFonts w:ascii="Times New Roman" w:hAnsi="Times New Roman"/>
          <w:color w:val="4C4747"/>
          <w:sz w:val="24"/>
          <w:szCs w:val="24"/>
        </w:rPr>
        <w:t>mejora</w:t>
      </w:r>
      <w:r w:rsidR="00AA3624" w:rsidRPr="00AA3624">
        <w:rPr>
          <w:rFonts w:ascii="Times New Roman" w:hAnsi="Times New Roman"/>
          <w:color w:val="4C4747"/>
          <w:sz w:val="24"/>
          <w:szCs w:val="24"/>
        </w:rPr>
        <w:t xml:space="preserve"> </w:t>
      </w:r>
      <w:r w:rsidR="002A082A" w:rsidRPr="00AA3624">
        <w:rPr>
          <w:rFonts w:ascii="Times New Roman" w:hAnsi="Times New Roman"/>
          <w:color w:val="4C4747"/>
          <w:sz w:val="24"/>
          <w:szCs w:val="24"/>
        </w:rPr>
        <w:t>para la plataforma</w:t>
      </w:r>
      <w:r w:rsidR="00AA3624" w:rsidRPr="00AA3624">
        <w:rPr>
          <w:rFonts w:ascii="Times New Roman" w:hAnsi="Times New Roman"/>
          <w:color w:val="4C4747"/>
          <w:sz w:val="24"/>
          <w:szCs w:val="24"/>
        </w:rPr>
        <w:t>,</w:t>
      </w:r>
      <w:r w:rsidR="004E16BC">
        <w:rPr>
          <w:rFonts w:ascii="Times New Roman" w:hAnsi="Times New Roman"/>
          <w:color w:val="4C4747"/>
          <w:sz w:val="24"/>
          <w:szCs w:val="24"/>
        </w:rPr>
        <w:t xml:space="preserve"> y</w:t>
      </w:r>
      <w:r w:rsidR="002A082A" w:rsidRPr="00AA3624">
        <w:rPr>
          <w:rFonts w:ascii="Times New Roman" w:hAnsi="Times New Roman"/>
          <w:color w:val="4C4747"/>
          <w:sz w:val="24"/>
          <w:szCs w:val="24"/>
        </w:rPr>
        <w:t xml:space="preserve"> </w:t>
      </w:r>
      <w:r w:rsidR="009B7573" w:rsidRPr="00AA3624">
        <w:rPr>
          <w:rFonts w:ascii="Times New Roman" w:hAnsi="Times New Roman"/>
          <w:color w:val="4C4747"/>
          <w:sz w:val="24"/>
          <w:szCs w:val="24"/>
        </w:rPr>
        <w:t xml:space="preserve">propuestas de capacitación y orientación </w:t>
      </w:r>
      <w:r w:rsidR="002A082A" w:rsidRPr="00AA3624">
        <w:rPr>
          <w:rFonts w:ascii="Times New Roman" w:hAnsi="Times New Roman"/>
          <w:color w:val="4C4747"/>
          <w:sz w:val="24"/>
          <w:szCs w:val="24"/>
        </w:rPr>
        <w:t>par</w:t>
      </w:r>
      <w:r w:rsidR="009B7573" w:rsidRPr="00AA3624">
        <w:rPr>
          <w:rFonts w:ascii="Times New Roman" w:hAnsi="Times New Roman"/>
          <w:color w:val="4C4747"/>
          <w:sz w:val="24"/>
          <w:szCs w:val="24"/>
        </w:rPr>
        <w:t>a utilizar el SIGASFL</w:t>
      </w:r>
      <w:r w:rsidR="00AA3624" w:rsidRPr="00AA3624">
        <w:rPr>
          <w:rFonts w:ascii="Times New Roman" w:hAnsi="Times New Roman"/>
          <w:color w:val="4C4747"/>
          <w:sz w:val="24"/>
          <w:szCs w:val="24"/>
        </w:rPr>
        <w:t>.</w:t>
      </w:r>
    </w:p>
    <w:p w14:paraId="605C33F3" w14:textId="1E3D24D8" w:rsidR="008C3057" w:rsidRPr="00AA3624" w:rsidRDefault="008C3057" w:rsidP="007D318C">
      <w:pPr>
        <w:pStyle w:val="Prrafodelista"/>
        <w:numPr>
          <w:ilvl w:val="0"/>
          <w:numId w:val="4"/>
        </w:numPr>
        <w:spacing w:line="360" w:lineRule="auto"/>
        <w:ind w:right="850"/>
        <w:jc w:val="both"/>
        <w:rPr>
          <w:rFonts w:ascii="Times New Roman" w:hAnsi="Times New Roman"/>
          <w:color w:val="4C4747"/>
          <w:sz w:val="24"/>
          <w:szCs w:val="24"/>
        </w:rPr>
      </w:pPr>
      <w:r w:rsidRPr="00AA3624">
        <w:rPr>
          <w:rFonts w:ascii="Times New Roman" w:hAnsi="Times New Roman"/>
          <w:color w:val="4C4747"/>
          <w:sz w:val="24"/>
          <w:szCs w:val="24"/>
        </w:rPr>
        <w:t>Elaboración de</w:t>
      </w:r>
      <w:r w:rsidR="009B7573" w:rsidRPr="00AA3624">
        <w:rPr>
          <w:rFonts w:ascii="Times New Roman" w:hAnsi="Times New Roman"/>
          <w:color w:val="4C4747"/>
          <w:sz w:val="24"/>
          <w:szCs w:val="24"/>
        </w:rPr>
        <w:t xml:space="preserve">l instrumento de evaluación para </w:t>
      </w:r>
      <w:r w:rsidR="00AA3624">
        <w:rPr>
          <w:rFonts w:ascii="Times New Roman" w:hAnsi="Times New Roman"/>
          <w:color w:val="4C4747"/>
          <w:sz w:val="24"/>
          <w:szCs w:val="24"/>
        </w:rPr>
        <w:t xml:space="preserve">la </w:t>
      </w:r>
      <w:r w:rsidR="009B7573" w:rsidRPr="00AA3624">
        <w:rPr>
          <w:rFonts w:ascii="Times New Roman" w:hAnsi="Times New Roman"/>
          <w:color w:val="4C4747"/>
          <w:sz w:val="24"/>
          <w:szCs w:val="24"/>
        </w:rPr>
        <w:t xml:space="preserve">rendición de cuentas, </w:t>
      </w:r>
      <w:r w:rsidR="00AA3624">
        <w:rPr>
          <w:rFonts w:ascii="Times New Roman" w:hAnsi="Times New Roman"/>
          <w:color w:val="4C4747"/>
          <w:sz w:val="24"/>
          <w:szCs w:val="24"/>
        </w:rPr>
        <w:t>donde se establecen los criterios para la evaluación de dicho proceso</w:t>
      </w:r>
      <w:r w:rsidR="009B7573" w:rsidRPr="00AA3624">
        <w:rPr>
          <w:rFonts w:ascii="Times New Roman" w:hAnsi="Times New Roman"/>
          <w:color w:val="4C4747"/>
          <w:sz w:val="24"/>
          <w:szCs w:val="24"/>
        </w:rPr>
        <w:t>.</w:t>
      </w:r>
    </w:p>
    <w:p w14:paraId="263DB819" w14:textId="447A0D72" w:rsidR="008C3057" w:rsidRDefault="008C3057" w:rsidP="007D318C">
      <w:pPr>
        <w:pStyle w:val="Prrafodelista"/>
        <w:numPr>
          <w:ilvl w:val="0"/>
          <w:numId w:val="4"/>
        </w:numPr>
        <w:spacing w:line="360" w:lineRule="auto"/>
        <w:ind w:right="850"/>
        <w:jc w:val="both"/>
        <w:rPr>
          <w:rFonts w:ascii="Times New Roman" w:hAnsi="Times New Roman"/>
          <w:color w:val="4C4747"/>
          <w:sz w:val="24"/>
          <w:szCs w:val="24"/>
        </w:rPr>
      </w:pPr>
      <w:r w:rsidRPr="00360DA1">
        <w:rPr>
          <w:rFonts w:ascii="Times New Roman" w:hAnsi="Times New Roman"/>
          <w:color w:val="4C4747"/>
          <w:sz w:val="24"/>
          <w:szCs w:val="24"/>
        </w:rPr>
        <w:t>Establecimiento d</w:t>
      </w:r>
      <w:r w:rsidR="009B7573" w:rsidRPr="00360DA1">
        <w:rPr>
          <w:rFonts w:ascii="Times New Roman" w:hAnsi="Times New Roman"/>
          <w:color w:val="4C4747"/>
          <w:sz w:val="24"/>
          <w:szCs w:val="24"/>
        </w:rPr>
        <w:t>e</w:t>
      </w:r>
      <w:r w:rsidR="00360DA1" w:rsidRPr="00360DA1">
        <w:rPr>
          <w:rFonts w:ascii="Times New Roman" w:hAnsi="Times New Roman"/>
          <w:color w:val="4C4747"/>
          <w:sz w:val="24"/>
          <w:szCs w:val="24"/>
        </w:rPr>
        <w:t xml:space="preserve"> un</w:t>
      </w:r>
      <w:r w:rsidR="00360DA1">
        <w:rPr>
          <w:rFonts w:ascii="Times New Roman" w:hAnsi="Times New Roman"/>
          <w:color w:val="4C4747"/>
          <w:sz w:val="24"/>
          <w:szCs w:val="24"/>
        </w:rPr>
        <w:t xml:space="preserve"> </w:t>
      </w:r>
      <w:r w:rsidR="009B7573" w:rsidRPr="008C3057">
        <w:rPr>
          <w:rFonts w:ascii="Times New Roman" w:hAnsi="Times New Roman"/>
          <w:color w:val="4C4747"/>
          <w:sz w:val="24"/>
          <w:szCs w:val="24"/>
        </w:rPr>
        <w:t>Sistema Intersectorial de Inspección compuesto por 3 instrumentos de evaluación estandarizados para el uso de todas las sectoriales.</w:t>
      </w:r>
    </w:p>
    <w:p w14:paraId="234F5E9C" w14:textId="39387103" w:rsidR="008C3057" w:rsidRDefault="009B7573" w:rsidP="007D318C">
      <w:pPr>
        <w:pStyle w:val="Prrafodelista"/>
        <w:numPr>
          <w:ilvl w:val="0"/>
          <w:numId w:val="4"/>
        </w:numPr>
        <w:spacing w:line="360" w:lineRule="auto"/>
        <w:ind w:right="850"/>
        <w:jc w:val="both"/>
        <w:rPr>
          <w:rFonts w:ascii="Times New Roman" w:hAnsi="Times New Roman"/>
          <w:color w:val="4C4747"/>
          <w:sz w:val="24"/>
          <w:szCs w:val="24"/>
        </w:rPr>
      </w:pPr>
      <w:r w:rsidRPr="008C3057">
        <w:rPr>
          <w:rFonts w:ascii="Times New Roman" w:hAnsi="Times New Roman"/>
          <w:color w:val="4C4747"/>
          <w:sz w:val="24"/>
          <w:szCs w:val="24"/>
        </w:rPr>
        <w:t>Socializa</w:t>
      </w:r>
      <w:r w:rsidR="008C3057" w:rsidRPr="008C3057">
        <w:rPr>
          <w:rFonts w:ascii="Times New Roman" w:hAnsi="Times New Roman"/>
          <w:color w:val="4C4747"/>
          <w:sz w:val="24"/>
          <w:szCs w:val="24"/>
        </w:rPr>
        <w:t>ción de</w:t>
      </w:r>
      <w:r w:rsidRPr="008C3057">
        <w:rPr>
          <w:rFonts w:ascii="Times New Roman" w:hAnsi="Times New Roman"/>
          <w:color w:val="4C4747"/>
          <w:sz w:val="24"/>
          <w:szCs w:val="24"/>
        </w:rPr>
        <w:t xml:space="preserve"> 191 reportes de inspección con 12 sectoriales (CONADIS, CONANI, CONAPE, </w:t>
      </w:r>
      <w:r w:rsidR="004D2A7C">
        <w:rPr>
          <w:rFonts w:ascii="Times New Roman" w:hAnsi="Times New Roman"/>
          <w:color w:val="4C4747"/>
          <w:sz w:val="24"/>
          <w:szCs w:val="24"/>
        </w:rPr>
        <w:t>Ministerio</w:t>
      </w:r>
      <w:r w:rsidRPr="008C3057">
        <w:rPr>
          <w:rFonts w:ascii="Times New Roman" w:hAnsi="Times New Roman"/>
          <w:color w:val="4C4747"/>
          <w:sz w:val="24"/>
          <w:szCs w:val="24"/>
        </w:rPr>
        <w:t xml:space="preserve"> de Agricultura, </w:t>
      </w:r>
      <w:r w:rsidR="004D2A7C">
        <w:rPr>
          <w:rFonts w:ascii="Times New Roman" w:hAnsi="Times New Roman"/>
          <w:color w:val="4C4747"/>
          <w:sz w:val="24"/>
          <w:szCs w:val="24"/>
        </w:rPr>
        <w:t>Ministerio</w:t>
      </w:r>
      <w:r w:rsidRPr="008C3057">
        <w:rPr>
          <w:rFonts w:ascii="Times New Roman" w:hAnsi="Times New Roman"/>
          <w:color w:val="4C4747"/>
          <w:sz w:val="24"/>
          <w:szCs w:val="24"/>
        </w:rPr>
        <w:t xml:space="preserve"> Cultura, </w:t>
      </w:r>
      <w:r w:rsidR="004D2A7C">
        <w:rPr>
          <w:rFonts w:ascii="Times New Roman" w:hAnsi="Times New Roman"/>
          <w:color w:val="4C4747"/>
          <w:sz w:val="24"/>
          <w:szCs w:val="24"/>
        </w:rPr>
        <w:t>Ministerio</w:t>
      </w:r>
      <w:r w:rsidRPr="008C3057">
        <w:rPr>
          <w:rFonts w:ascii="Times New Roman" w:hAnsi="Times New Roman"/>
          <w:color w:val="4C4747"/>
          <w:sz w:val="24"/>
          <w:szCs w:val="24"/>
        </w:rPr>
        <w:t xml:space="preserve"> de Deportes, </w:t>
      </w:r>
      <w:r w:rsidR="004D2A7C">
        <w:rPr>
          <w:rFonts w:ascii="Times New Roman" w:hAnsi="Times New Roman"/>
          <w:color w:val="4C4747"/>
          <w:sz w:val="24"/>
          <w:szCs w:val="24"/>
        </w:rPr>
        <w:t>Ministerio</w:t>
      </w:r>
      <w:r w:rsidRPr="008C3057">
        <w:rPr>
          <w:rFonts w:ascii="Times New Roman" w:hAnsi="Times New Roman"/>
          <w:color w:val="4C4747"/>
          <w:sz w:val="24"/>
          <w:szCs w:val="24"/>
        </w:rPr>
        <w:t xml:space="preserve"> de Educación, </w:t>
      </w:r>
      <w:r w:rsidR="004D2A7C">
        <w:rPr>
          <w:rFonts w:ascii="Times New Roman" w:hAnsi="Times New Roman"/>
          <w:color w:val="4C4747"/>
          <w:sz w:val="24"/>
          <w:szCs w:val="24"/>
        </w:rPr>
        <w:t>Ministerio</w:t>
      </w:r>
      <w:r w:rsidRPr="008C3057">
        <w:rPr>
          <w:rFonts w:ascii="Times New Roman" w:hAnsi="Times New Roman"/>
          <w:color w:val="4C4747"/>
          <w:sz w:val="24"/>
          <w:szCs w:val="24"/>
        </w:rPr>
        <w:t xml:space="preserve"> de Industria, Comercio y </w:t>
      </w:r>
      <w:r w:rsidR="005E44E1" w:rsidRPr="008C3057">
        <w:rPr>
          <w:rFonts w:ascii="Times New Roman" w:hAnsi="Times New Roman"/>
          <w:color w:val="4C4747"/>
          <w:sz w:val="24"/>
          <w:szCs w:val="24"/>
        </w:rPr>
        <w:t>MiPymes</w:t>
      </w:r>
      <w:r w:rsidRPr="008C3057">
        <w:rPr>
          <w:rFonts w:ascii="Times New Roman" w:hAnsi="Times New Roman"/>
          <w:color w:val="4C4747"/>
          <w:sz w:val="24"/>
          <w:szCs w:val="24"/>
        </w:rPr>
        <w:t xml:space="preserve">, </w:t>
      </w:r>
      <w:r w:rsidR="004D2A7C">
        <w:rPr>
          <w:rFonts w:ascii="Times New Roman" w:hAnsi="Times New Roman"/>
          <w:color w:val="4C4747"/>
          <w:sz w:val="24"/>
          <w:szCs w:val="24"/>
        </w:rPr>
        <w:t>Ministerio</w:t>
      </w:r>
      <w:r w:rsidRPr="008C3057">
        <w:rPr>
          <w:rFonts w:ascii="Times New Roman" w:hAnsi="Times New Roman"/>
          <w:color w:val="4C4747"/>
          <w:sz w:val="24"/>
          <w:szCs w:val="24"/>
        </w:rPr>
        <w:t xml:space="preserve"> de la Juventud, Ministerio de la Mujer, Ministerio de Salud, Presidencia de la República), con el objetivo de identificar puntos de seguimiento para la actualización de sus registros, así </w:t>
      </w:r>
      <w:r w:rsidRPr="00360DA1">
        <w:rPr>
          <w:rFonts w:ascii="Times New Roman" w:hAnsi="Times New Roman"/>
          <w:color w:val="4C4747"/>
          <w:sz w:val="24"/>
          <w:szCs w:val="24"/>
        </w:rPr>
        <w:t xml:space="preserve">como </w:t>
      </w:r>
      <w:r w:rsidR="00E8545C" w:rsidRPr="00360DA1">
        <w:rPr>
          <w:rFonts w:ascii="Times New Roman" w:hAnsi="Times New Roman"/>
          <w:color w:val="4C4747"/>
          <w:sz w:val="24"/>
          <w:szCs w:val="24"/>
        </w:rPr>
        <w:t xml:space="preserve">de </w:t>
      </w:r>
      <w:r w:rsidRPr="00360DA1">
        <w:rPr>
          <w:rFonts w:ascii="Times New Roman" w:hAnsi="Times New Roman"/>
          <w:color w:val="4C4747"/>
          <w:sz w:val="24"/>
          <w:szCs w:val="24"/>
        </w:rPr>
        <w:t>fortalecer los mecanismos de control y monitoreo de las sectoriales</w:t>
      </w:r>
      <w:r w:rsidRPr="008C3057">
        <w:rPr>
          <w:rFonts w:ascii="Times New Roman" w:hAnsi="Times New Roman"/>
          <w:color w:val="4C4747"/>
          <w:sz w:val="24"/>
          <w:szCs w:val="24"/>
        </w:rPr>
        <w:t>.</w:t>
      </w:r>
    </w:p>
    <w:p w14:paraId="38461C14" w14:textId="3B50F783" w:rsidR="008C3057" w:rsidRDefault="009B7573" w:rsidP="007D318C">
      <w:pPr>
        <w:pStyle w:val="Prrafodelista"/>
        <w:numPr>
          <w:ilvl w:val="0"/>
          <w:numId w:val="4"/>
        </w:numPr>
        <w:spacing w:line="360" w:lineRule="auto"/>
        <w:ind w:right="850"/>
        <w:jc w:val="both"/>
        <w:rPr>
          <w:rFonts w:ascii="Times New Roman" w:hAnsi="Times New Roman"/>
          <w:color w:val="4C4747"/>
          <w:sz w:val="24"/>
          <w:szCs w:val="24"/>
        </w:rPr>
      </w:pPr>
      <w:r w:rsidRPr="008C3057">
        <w:rPr>
          <w:rFonts w:ascii="Times New Roman" w:hAnsi="Times New Roman"/>
          <w:color w:val="4C4747"/>
          <w:sz w:val="24"/>
          <w:szCs w:val="24"/>
        </w:rPr>
        <w:lastRenderedPageBreak/>
        <w:t>Inspecci</w:t>
      </w:r>
      <w:r w:rsidR="008C3057" w:rsidRPr="008C3057">
        <w:rPr>
          <w:rFonts w:ascii="Times New Roman" w:hAnsi="Times New Roman"/>
          <w:color w:val="4C4747"/>
          <w:sz w:val="24"/>
          <w:szCs w:val="24"/>
        </w:rPr>
        <w:t xml:space="preserve">ón de </w:t>
      </w:r>
      <w:r w:rsidRPr="008C3057">
        <w:rPr>
          <w:rFonts w:ascii="Times New Roman" w:hAnsi="Times New Roman"/>
          <w:color w:val="4C4747"/>
          <w:sz w:val="24"/>
          <w:szCs w:val="24"/>
        </w:rPr>
        <w:t>250 ASFL, de las cuales 140 reciben fondos del presupuesto 2021</w:t>
      </w:r>
      <w:r w:rsidR="00360DA1">
        <w:rPr>
          <w:rFonts w:ascii="Times New Roman" w:hAnsi="Times New Roman"/>
          <w:color w:val="4C4747"/>
          <w:sz w:val="24"/>
          <w:szCs w:val="24"/>
        </w:rPr>
        <w:t xml:space="preserve">, </w:t>
      </w:r>
      <w:r w:rsidRPr="008C3057">
        <w:rPr>
          <w:rFonts w:ascii="Times New Roman" w:hAnsi="Times New Roman"/>
          <w:color w:val="4C4747"/>
          <w:sz w:val="24"/>
          <w:szCs w:val="24"/>
        </w:rPr>
        <w:t>con la finalidad de verificar el cumplimiento de las condiciones mínimas de gestión, para emitir certificaciones de registro, validar solicitudes de pre-registro</w:t>
      </w:r>
      <w:r w:rsidR="00E8545C">
        <w:rPr>
          <w:rFonts w:ascii="Times New Roman" w:hAnsi="Times New Roman"/>
          <w:color w:val="4C4747"/>
          <w:sz w:val="24"/>
          <w:szCs w:val="24"/>
        </w:rPr>
        <w:t>,</w:t>
      </w:r>
      <w:r w:rsidRPr="008C3057">
        <w:rPr>
          <w:rFonts w:ascii="Times New Roman" w:hAnsi="Times New Roman"/>
          <w:color w:val="4C4747"/>
          <w:sz w:val="24"/>
          <w:szCs w:val="24"/>
        </w:rPr>
        <w:t xml:space="preserve"> y dar seguimiento al destino y uso dado a mercadería importada por la</w:t>
      </w:r>
      <w:r w:rsidR="004E16BC">
        <w:rPr>
          <w:rFonts w:ascii="Times New Roman" w:hAnsi="Times New Roman"/>
          <w:color w:val="4C4747"/>
          <w:sz w:val="24"/>
          <w:szCs w:val="24"/>
        </w:rPr>
        <w:t>s</w:t>
      </w:r>
      <w:r w:rsidRPr="008C3057">
        <w:rPr>
          <w:rFonts w:ascii="Times New Roman" w:hAnsi="Times New Roman"/>
          <w:color w:val="4C4747"/>
          <w:sz w:val="24"/>
          <w:szCs w:val="24"/>
        </w:rPr>
        <w:t xml:space="preserve"> ASFL exenta</w:t>
      </w:r>
      <w:r w:rsidR="004E16BC">
        <w:rPr>
          <w:rFonts w:ascii="Times New Roman" w:hAnsi="Times New Roman"/>
          <w:color w:val="4C4747"/>
          <w:sz w:val="24"/>
          <w:szCs w:val="24"/>
        </w:rPr>
        <w:t>s</w:t>
      </w:r>
      <w:r w:rsidRPr="008C3057">
        <w:rPr>
          <w:rFonts w:ascii="Times New Roman" w:hAnsi="Times New Roman"/>
          <w:color w:val="4C4747"/>
          <w:sz w:val="24"/>
          <w:szCs w:val="24"/>
        </w:rPr>
        <w:t xml:space="preserve"> del pago de impuestos</w:t>
      </w:r>
      <w:r w:rsidR="008C3057" w:rsidRPr="008C3057">
        <w:rPr>
          <w:rFonts w:ascii="Times New Roman" w:hAnsi="Times New Roman"/>
          <w:color w:val="4C4747"/>
          <w:sz w:val="24"/>
          <w:szCs w:val="24"/>
        </w:rPr>
        <w:t>.</w:t>
      </w:r>
    </w:p>
    <w:p w14:paraId="1F42E3D1" w14:textId="40DF1704" w:rsidR="008C3057" w:rsidRPr="008C3057" w:rsidRDefault="008C3057" w:rsidP="007D318C">
      <w:pPr>
        <w:pStyle w:val="Prrafodelista"/>
        <w:numPr>
          <w:ilvl w:val="0"/>
          <w:numId w:val="4"/>
        </w:numPr>
        <w:spacing w:line="360" w:lineRule="auto"/>
        <w:ind w:right="850"/>
        <w:jc w:val="both"/>
        <w:rPr>
          <w:rFonts w:ascii="Times New Roman" w:hAnsi="Times New Roman"/>
          <w:color w:val="4C4747"/>
          <w:sz w:val="24"/>
          <w:szCs w:val="24"/>
        </w:rPr>
      </w:pPr>
      <w:r w:rsidRPr="008C3057">
        <w:rPr>
          <w:rFonts w:ascii="Times New Roman" w:hAnsi="Times New Roman"/>
          <w:color w:val="4C4747"/>
          <w:sz w:val="24"/>
          <w:szCs w:val="24"/>
        </w:rPr>
        <w:t xml:space="preserve">Desarrollo del </w:t>
      </w:r>
      <w:r w:rsidR="009B7573" w:rsidRPr="008C3057">
        <w:rPr>
          <w:rFonts w:ascii="Times New Roman" w:hAnsi="Times New Roman"/>
          <w:color w:val="4C4747"/>
          <w:sz w:val="24"/>
          <w:szCs w:val="24"/>
        </w:rPr>
        <w:t xml:space="preserve">proceso de acompañamiento técnico in situ </w:t>
      </w:r>
      <w:r w:rsidR="004E16BC">
        <w:rPr>
          <w:rFonts w:ascii="Times New Roman" w:hAnsi="Times New Roman"/>
          <w:color w:val="4C4747"/>
          <w:sz w:val="24"/>
          <w:szCs w:val="24"/>
        </w:rPr>
        <w:t>a</w:t>
      </w:r>
      <w:r w:rsidR="004E16BC" w:rsidRPr="008C3057">
        <w:rPr>
          <w:rFonts w:ascii="Times New Roman" w:hAnsi="Times New Roman"/>
          <w:color w:val="4C4747"/>
          <w:sz w:val="24"/>
          <w:szCs w:val="24"/>
        </w:rPr>
        <w:t xml:space="preserve"> </w:t>
      </w:r>
      <w:r w:rsidR="009B7573" w:rsidRPr="008C3057">
        <w:rPr>
          <w:rFonts w:ascii="Times New Roman" w:hAnsi="Times New Roman"/>
          <w:color w:val="4C4747"/>
          <w:sz w:val="24"/>
          <w:szCs w:val="24"/>
        </w:rPr>
        <w:t>favor de 8 sectoriales (</w:t>
      </w:r>
      <w:r w:rsidR="004D2A7C">
        <w:rPr>
          <w:rFonts w:ascii="Times New Roman" w:hAnsi="Times New Roman"/>
          <w:color w:val="4C4747"/>
          <w:sz w:val="24"/>
          <w:szCs w:val="24"/>
        </w:rPr>
        <w:t>Ministerio</w:t>
      </w:r>
      <w:r w:rsidR="009B7573" w:rsidRPr="008C3057">
        <w:rPr>
          <w:rFonts w:ascii="Times New Roman" w:hAnsi="Times New Roman"/>
          <w:color w:val="4C4747"/>
          <w:sz w:val="24"/>
          <w:szCs w:val="24"/>
        </w:rPr>
        <w:t xml:space="preserve"> de Salud, </w:t>
      </w:r>
      <w:r w:rsidR="004D2A7C">
        <w:rPr>
          <w:rFonts w:ascii="Times New Roman" w:hAnsi="Times New Roman"/>
          <w:color w:val="4C4747"/>
          <w:sz w:val="24"/>
          <w:szCs w:val="24"/>
        </w:rPr>
        <w:t>Ministerio</w:t>
      </w:r>
      <w:r w:rsidR="009B7573" w:rsidRPr="008C3057">
        <w:rPr>
          <w:rFonts w:ascii="Times New Roman" w:hAnsi="Times New Roman"/>
          <w:color w:val="4C4747"/>
          <w:sz w:val="24"/>
          <w:szCs w:val="24"/>
        </w:rPr>
        <w:t xml:space="preserve"> de Educación, </w:t>
      </w:r>
      <w:r w:rsidR="004D2A7C">
        <w:rPr>
          <w:rFonts w:ascii="Times New Roman" w:hAnsi="Times New Roman"/>
          <w:color w:val="4C4747"/>
          <w:sz w:val="24"/>
          <w:szCs w:val="24"/>
        </w:rPr>
        <w:t>Ministerio</w:t>
      </w:r>
      <w:r w:rsidR="009B7573" w:rsidRPr="008C3057">
        <w:rPr>
          <w:rFonts w:ascii="Times New Roman" w:hAnsi="Times New Roman"/>
          <w:color w:val="4C4747"/>
          <w:sz w:val="24"/>
          <w:szCs w:val="24"/>
        </w:rPr>
        <w:t xml:space="preserve"> de Energía y Mina, </w:t>
      </w:r>
      <w:r w:rsidR="004D2A7C">
        <w:rPr>
          <w:rFonts w:ascii="Times New Roman" w:hAnsi="Times New Roman"/>
          <w:color w:val="4C4747"/>
          <w:sz w:val="24"/>
          <w:szCs w:val="24"/>
        </w:rPr>
        <w:t>Ministerio</w:t>
      </w:r>
      <w:r w:rsidR="009B7573" w:rsidRPr="008C3057">
        <w:rPr>
          <w:rFonts w:ascii="Times New Roman" w:hAnsi="Times New Roman"/>
          <w:color w:val="4C4747"/>
          <w:sz w:val="24"/>
          <w:szCs w:val="24"/>
        </w:rPr>
        <w:t xml:space="preserve"> de Deporte, </w:t>
      </w:r>
      <w:r w:rsidR="004D2A7C">
        <w:rPr>
          <w:rFonts w:ascii="Times New Roman" w:hAnsi="Times New Roman"/>
          <w:color w:val="4C4747"/>
          <w:sz w:val="24"/>
          <w:szCs w:val="24"/>
        </w:rPr>
        <w:t>Ministerio</w:t>
      </w:r>
      <w:r w:rsidR="009B7573" w:rsidRPr="008C3057">
        <w:rPr>
          <w:rFonts w:ascii="Times New Roman" w:hAnsi="Times New Roman"/>
          <w:color w:val="4C4747"/>
          <w:sz w:val="24"/>
          <w:szCs w:val="24"/>
        </w:rPr>
        <w:t xml:space="preserve"> de Medio Ambiente, </w:t>
      </w:r>
      <w:r w:rsidR="004D2A7C">
        <w:rPr>
          <w:rFonts w:ascii="Times New Roman" w:hAnsi="Times New Roman"/>
          <w:color w:val="4C4747"/>
          <w:sz w:val="24"/>
          <w:szCs w:val="24"/>
        </w:rPr>
        <w:t>Ministerio</w:t>
      </w:r>
      <w:r w:rsidR="009B7573" w:rsidRPr="008C3057">
        <w:rPr>
          <w:rFonts w:ascii="Times New Roman" w:hAnsi="Times New Roman"/>
          <w:color w:val="4C4747"/>
          <w:sz w:val="24"/>
          <w:szCs w:val="24"/>
        </w:rPr>
        <w:t xml:space="preserve"> de Agricultura, CONAPE y </w:t>
      </w:r>
      <w:r w:rsidR="004D2A7C">
        <w:rPr>
          <w:rFonts w:ascii="Times New Roman" w:hAnsi="Times New Roman"/>
          <w:color w:val="4C4747"/>
          <w:sz w:val="24"/>
          <w:szCs w:val="24"/>
        </w:rPr>
        <w:t>Ministerio</w:t>
      </w:r>
      <w:r w:rsidR="009B7573" w:rsidRPr="008C3057">
        <w:rPr>
          <w:rFonts w:ascii="Times New Roman" w:hAnsi="Times New Roman"/>
          <w:color w:val="4C4747"/>
          <w:sz w:val="24"/>
          <w:szCs w:val="24"/>
        </w:rPr>
        <w:t xml:space="preserve"> de Cultura), para la realización de las visitas de inspección dirigidas a las ASFL que están bajo su rectoría.</w:t>
      </w:r>
    </w:p>
    <w:p w14:paraId="6F7DED8A" w14:textId="30AE2169" w:rsidR="009B7573" w:rsidRPr="009B7573" w:rsidRDefault="008C3057" w:rsidP="007D318C">
      <w:pPr>
        <w:pStyle w:val="Prrafodelista"/>
        <w:numPr>
          <w:ilvl w:val="0"/>
          <w:numId w:val="4"/>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Elaboración de</w:t>
      </w:r>
      <w:r w:rsidR="009B7573" w:rsidRPr="009B7573">
        <w:rPr>
          <w:rFonts w:ascii="Times New Roman" w:hAnsi="Times New Roman"/>
          <w:color w:val="4C4747"/>
          <w:sz w:val="24"/>
          <w:szCs w:val="24"/>
        </w:rPr>
        <w:t xml:space="preserve"> 5 informes sobre irregularidades identificadas en el proceso de inspección a las ASFL. </w:t>
      </w:r>
    </w:p>
    <w:p w14:paraId="48FC9744" w14:textId="19073E80" w:rsidR="009B7573" w:rsidRPr="009B7573" w:rsidRDefault="008C3057" w:rsidP="007D318C">
      <w:pPr>
        <w:pStyle w:val="Prrafodelista"/>
        <w:numPr>
          <w:ilvl w:val="0"/>
          <w:numId w:val="4"/>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 xml:space="preserve">Realización del </w:t>
      </w:r>
      <w:r w:rsidR="009B7573" w:rsidRPr="009B7573">
        <w:rPr>
          <w:rFonts w:ascii="Times New Roman" w:hAnsi="Times New Roman"/>
          <w:color w:val="4C4747"/>
          <w:sz w:val="24"/>
          <w:szCs w:val="24"/>
        </w:rPr>
        <w:t>Protocolo de Evaluación de Solicitudes de Exención Fiscal presentadas por ASFL</w:t>
      </w:r>
      <w:r w:rsidR="00360DA1">
        <w:rPr>
          <w:rFonts w:ascii="Times New Roman" w:hAnsi="Times New Roman"/>
          <w:color w:val="4C4747"/>
          <w:sz w:val="24"/>
          <w:szCs w:val="24"/>
        </w:rPr>
        <w:t>,</w:t>
      </w:r>
      <w:r w:rsidR="009B7573" w:rsidRPr="009B7573">
        <w:rPr>
          <w:rFonts w:ascii="Times New Roman" w:hAnsi="Times New Roman"/>
          <w:color w:val="4C4747"/>
          <w:sz w:val="24"/>
          <w:szCs w:val="24"/>
        </w:rPr>
        <w:t xml:space="preserve"> a través del Sistema de Ventanilla Única de Comercio Exterior (VUCE), el cual </w:t>
      </w:r>
      <w:r w:rsidR="00A729B6" w:rsidRPr="00360DA1">
        <w:rPr>
          <w:rFonts w:ascii="Times New Roman" w:hAnsi="Times New Roman"/>
          <w:color w:val="4C4747"/>
          <w:sz w:val="24"/>
          <w:szCs w:val="24"/>
        </w:rPr>
        <w:t xml:space="preserve">funge </w:t>
      </w:r>
      <w:r w:rsidR="009B7573" w:rsidRPr="009B7573">
        <w:rPr>
          <w:rFonts w:ascii="Times New Roman" w:hAnsi="Times New Roman"/>
          <w:color w:val="4C4747"/>
          <w:sz w:val="24"/>
          <w:szCs w:val="24"/>
        </w:rPr>
        <w:t xml:space="preserve">como instructivo para los usuarios del servicio. </w:t>
      </w:r>
    </w:p>
    <w:p w14:paraId="53B255AC" w14:textId="6016DBF3" w:rsidR="009B7573" w:rsidRPr="009B7573" w:rsidRDefault="00A729B6" w:rsidP="007D318C">
      <w:pPr>
        <w:pStyle w:val="Prrafodelista"/>
        <w:numPr>
          <w:ilvl w:val="0"/>
          <w:numId w:val="4"/>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 xml:space="preserve">Elaboración </w:t>
      </w:r>
      <w:r w:rsidR="008C3057">
        <w:rPr>
          <w:rFonts w:ascii="Times New Roman" w:hAnsi="Times New Roman"/>
          <w:color w:val="4C4747"/>
          <w:sz w:val="24"/>
          <w:szCs w:val="24"/>
        </w:rPr>
        <w:t>de</w:t>
      </w:r>
      <w:r w:rsidR="009B7573" w:rsidRPr="009B7573">
        <w:rPr>
          <w:rFonts w:ascii="Times New Roman" w:hAnsi="Times New Roman"/>
          <w:color w:val="4C4747"/>
          <w:sz w:val="24"/>
          <w:szCs w:val="24"/>
        </w:rPr>
        <w:t xml:space="preserve"> </w:t>
      </w:r>
      <w:r w:rsidR="00360DA1">
        <w:rPr>
          <w:rFonts w:ascii="Times New Roman" w:hAnsi="Times New Roman"/>
          <w:color w:val="4C4747"/>
          <w:sz w:val="24"/>
          <w:szCs w:val="24"/>
        </w:rPr>
        <w:t xml:space="preserve">4 </w:t>
      </w:r>
      <w:r w:rsidR="009B7573" w:rsidRPr="009B7573">
        <w:rPr>
          <w:rFonts w:ascii="Times New Roman" w:hAnsi="Times New Roman"/>
          <w:color w:val="4C4747"/>
          <w:sz w:val="24"/>
          <w:szCs w:val="24"/>
        </w:rPr>
        <w:t xml:space="preserve">informes sobre las solicitudes de exención fiscal presentadas por las </w:t>
      </w:r>
      <w:r w:rsidR="004E16BC">
        <w:rPr>
          <w:rFonts w:ascii="Times New Roman" w:hAnsi="Times New Roman"/>
          <w:color w:val="4C4747"/>
          <w:sz w:val="24"/>
          <w:szCs w:val="24"/>
        </w:rPr>
        <w:t>AFL</w:t>
      </w:r>
      <w:r w:rsidR="00360DA1">
        <w:rPr>
          <w:rFonts w:ascii="Times New Roman" w:hAnsi="Times New Roman"/>
          <w:color w:val="4C4747"/>
          <w:sz w:val="24"/>
          <w:szCs w:val="24"/>
        </w:rPr>
        <w:t>,</w:t>
      </w:r>
      <w:r w:rsidR="009B7573" w:rsidRPr="009B7573">
        <w:rPr>
          <w:rFonts w:ascii="Times New Roman" w:hAnsi="Times New Roman"/>
          <w:color w:val="4C4747"/>
          <w:sz w:val="24"/>
          <w:szCs w:val="24"/>
        </w:rPr>
        <w:t xml:space="preserve"> a través </w:t>
      </w:r>
      <w:r w:rsidR="00360DA1">
        <w:rPr>
          <w:rFonts w:ascii="Times New Roman" w:hAnsi="Times New Roman"/>
          <w:color w:val="4C4747"/>
          <w:sz w:val="24"/>
          <w:szCs w:val="24"/>
        </w:rPr>
        <w:t xml:space="preserve">del </w:t>
      </w:r>
      <w:r w:rsidR="009B7573" w:rsidRPr="009B7573">
        <w:rPr>
          <w:rFonts w:ascii="Times New Roman" w:hAnsi="Times New Roman"/>
          <w:color w:val="4C4747"/>
          <w:sz w:val="24"/>
          <w:szCs w:val="24"/>
        </w:rPr>
        <w:t>VUCE. Estos informes identifican a las ASFL solicitantes del servicio, establece los montos del sacrificio fiscal acumulado en favor de las ASFL en cada trimestre</w:t>
      </w:r>
      <w:r w:rsidR="004E16BC">
        <w:rPr>
          <w:rFonts w:ascii="Times New Roman" w:hAnsi="Times New Roman"/>
          <w:color w:val="4C4747"/>
          <w:sz w:val="24"/>
          <w:szCs w:val="24"/>
        </w:rPr>
        <w:t>,</w:t>
      </w:r>
      <w:r w:rsidR="009B7573" w:rsidRPr="009B7573">
        <w:rPr>
          <w:rFonts w:ascii="Times New Roman" w:hAnsi="Times New Roman"/>
          <w:color w:val="4C4747"/>
          <w:sz w:val="24"/>
          <w:szCs w:val="24"/>
        </w:rPr>
        <w:t xml:space="preserve"> y describe la distribución de este por sector de servicios.</w:t>
      </w:r>
    </w:p>
    <w:p w14:paraId="095CF07C" w14:textId="36B50D06" w:rsidR="004E16BC" w:rsidRDefault="004E16BC" w:rsidP="00A729B6">
      <w:pPr>
        <w:pStyle w:val="Prrafodelista"/>
        <w:spacing w:line="360" w:lineRule="auto"/>
        <w:ind w:left="1210" w:right="850"/>
        <w:jc w:val="both"/>
        <w:rPr>
          <w:rFonts w:ascii="Times New Roman" w:hAnsi="Times New Roman"/>
          <w:color w:val="4C4747"/>
          <w:sz w:val="24"/>
          <w:szCs w:val="24"/>
        </w:rPr>
      </w:pPr>
    </w:p>
    <w:p w14:paraId="5AC175B8" w14:textId="77777777" w:rsidR="00057AD8" w:rsidRPr="009B7573" w:rsidRDefault="00057AD8" w:rsidP="00A729B6">
      <w:pPr>
        <w:pStyle w:val="Prrafodelista"/>
        <w:spacing w:line="360" w:lineRule="auto"/>
        <w:ind w:left="1210" w:right="850"/>
        <w:jc w:val="both"/>
        <w:rPr>
          <w:rFonts w:ascii="Times New Roman" w:hAnsi="Times New Roman"/>
          <w:color w:val="4C4747"/>
          <w:sz w:val="24"/>
          <w:szCs w:val="24"/>
        </w:rPr>
      </w:pPr>
    </w:p>
    <w:p w14:paraId="09B786D4" w14:textId="42ADF0F2" w:rsidR="009B7573" w:rsidRPr="00106104" w:rsidRDefault="008C3057" w:rsidP="008C3057">
      <w:pPr>
        <w:pStyle w:val="Ttulo3"/>
        <w:spacing w:line="360" w:lineRule="auto"/>
        <w:ind w:left="850" w:right="850"/>
        <w:jc w:val="center"/>
        <w:rPr>
          <w:rFonts w:ascii="Times New Roman" w:hAnsi="Times New Roman"/>
          <w:color w:val="4C4747"/>
          <w:sz w:val="24"/>
          <w:szCs w:val="24"/>
        </w:rPr>
      </w:pPr>
      <w:bookmarkStart w:id="18" w:name="_Toc91163566"/>
      <w:r w:rsidRPr="00106104">
        <w:rPr>
          <w:rFonts w:ascii="Times New Roman" w:hAnsi="Times New Roman"/>
          <w:color w:val="4C4747"/>
          <w:sz w:val="24"/>
          <w:szCs w:val="24"/>
        </w:rPr>
        <w:lastRenderedPageBreak/>
        <w:t>3.1.</w:t>
      </w:r>
      <w:r w:rsidR="000146E2" w:rsidRPr="00106104">
        <w:rPr>
          <w:rFonts w:ascii="Times New Roman" w:hAnsi="Times New Roman"/>
          <w:color w:val="4C4747"/>
          <w:sz w:val="24"/>
          <w:szCs w:val="24"/>
        </w:rPr>
        <w:t>7</w:t>
      </w:r>
      <w:r w:rsidRPr="00106104">
        <w:rPr>
          <w:rFonts w:ascii="Times New Roman" w:hAnsi="Times New Roman"/>
          <w:color w:val="4C4747"/>
          <w:sz w:val="24"/>
          <w:szCs w:val="24"/>
        </w:rPr>
        <w:t xml:space="preserve"> </w:t>
      </w:r>
      <w:r w:rsidR="009B7573" w:rsidRPr="00106104">
        <w:rPr>
          <w:rFonts w:ascii="Times New Roman" w:hAnsi="Times New Roman"/>
          <w:color w:val="4C4747"/>
          <w:sz w:val="24"/>
          <w:szCs w:val="24"/>
          <w:lang w:val="es-DO"/>
        </w:rPr>
        <w:t>Programa de promoción del voluntariado</w:t>
      </w:r>
      <w:bookmarkEnd w:id="18"/>
    </w:p>
    <w:p w14:paraId="169C833D" w14:textId="77777777" w:rsidR="008C3057" w:rsidRDefault="008C3057" w:rsidP="008C3057">
      <w:pPr>
        <w:spacing w:line="360" w:lineRule="auto"/>
        <w:ind w:left="850" w:right="850"/>
        <w:rPr>
          <w:rFonts w:ascii="Times New Roman" w:hAnsi="Times New Roman"/>
          <w:color w:val="4C4747"/>
          <w:sz w:val="24"/>
          <w:szCs w:val="24"/>
          <w:lang w:val="es-DO"/>
        </w:rPr>
      </w:pPr>
    </w:p>
    <w:p w14:paraId="64557193" w14:textId="2A956813" w:rsidR="009B7573" w:rsidRPr="009B7573" w:rsidRDefault="008C3057" w:rsidP="008C305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Para el 2021, el MEPyD realizó la c</w:t>
      </w:r>
      <w:r w:rsidR="009B7573" w:rsidRPr="009B7573">
        <w:rPr>
          <w:rFonts w:ascii="Times New Roman" w:hAnsi="Times New Roman"/>
          <w:color w:val="4C4747"/>
          <w:sz w:val="24"/>
          <w:szCs w:val="24"/>
          <w:lang w:val="es-DO"/>
        </w:rPr>
        <w:t>onsulta diagnóstica de programas de voluntariado en asociaciones sin fines de lucro e instituciones públicas, recibiendo respuestas de 436 ASFL y 8 entidades gubernamentales</w:t>
      </w:r>
      <w:r w:rsidR="00A729B6">
        <w:rPr>
          <w:rFonts w:ascii="Times New Roman" w:hAnsi="Times New Roman"/>
          <w:color w:val="4C4747"/>
          <w:sz w:val="24"/>
          <w:szCs w:val="24"/>
          <w:lang w:val="es-DO"/>
        </w:rPr>
        <w:t>,</w:t>
      </w:r>
      <w:r w:rsidR="00254DA5">
        <w:rPr>
          <w:rFonts w:ascii="Times New Roman" w:hAnsi="Times New Roman"/>
          <w:color w:val="4C4747"/>
          <w:sz w:val="24"/>
          <w:szCs w:val="24"/>
          <w:lang w:val="es-DO"/>
        </w:rPr>
        <w:t xml:space="preserve"> con el propósito de </w:t>
      </w:r>
      <w:r w:rsidR="009B7573" w:rsidRPr="009B7573">
        <w:rPr>
          <w:rFonts w:ascii="Times New Roman" w:hAnsi="Times New Roman"/>
          <w:color w:val="4C4747"/>
          <w:sz w:val="24"/>
          <w:szCs w:val="24"/>
          <w:lang w:val="es-DO"/>
        </w:rPr>
        <w:t>desarroll</w:t>
      </w:r>
      <w:r w:rsidR="00254DA5">
        <w:rPr>
          <w:rFonts w:ascii="Times New Roman" w:hAnsi="Times New Roman"/>
          <w:color w:val="4C4747"/>
          <w:sz w:val="24"/>
          <w:szCs w:val="24"/>
          <w:lang w:val="es-DO"/>
        </w:rPr>
        <w:t>ar</w:t>
      </w:r>
      <w:r w:rsidR="009B7573" w:rsidRPr="009B7573">
        <w:rPr>
          <w:rFonts w:ascii="Times New Roman" w:hAnsi="Times New Roman"/>
          <w:color w:val="4C4747"/>
          <w:sz w:val="24"/>
          <w:szCs w:val="24"/>
          <w:lang w:val="es-DO"/>
        </w:rPr>
        <w:t xml:space="preserve"> </w:t>
      </w:r>
      <w:r w:rsidR="00254DA5">
        <w:rPr>
          <w:rFonts w:ascii="Times New Roman" w:hAnsi="Times New Roman"/>
          <w:color w:val="4C4747"/>
          <w:sz w:val="24"/>
          <w:szCs w:val="24"/>
          <w:lang w:val="es-DO"/>
        </w:rPr>
        <w:t xml:space="preserve">un </w:t>
      </w:r>
      <w:r w:rsidR="009B7573" w:rsidRPr="009B7573">
        <w:rPr>
          <w:rFonts w:ascii="Times New Roman" w:hAnsi="Times New Roman"/>
          <w:color w:val="4C4747"/>
          <w:sz w:val="24"/>
          <w:szCs w:val="24"/>
          <w:lang w:val="es-DO"/>
        </w:rPr>
        <w:t xml:space="preserve">plan de acción para </w:t>
      </w:r>
      <w:r w:rsidR="00F333EA">
        <w:rPr>
          <w:rFonts w:ascii="Times New Roman" w:hAnsi="Times New Roman"/>
          <w:color w:val="4C4747"/>
          <w:sz w:val="24"/>
          <w:szCs w:val="24"/>
          <w:lang w:val="es-DO"/>
        </w:rPr>
        <w:t xml:space="preserve">el </w:t>
      </w:r>
      <w:r w:rsidR="009B7573" w:rsidRPr="009B7573">
        <w:rPr>
          <w:rFonts w:ascii="Times New Roman" w:hAnsi="Times New Roman"/>
          <w:color w:val="4C4747"/>
          <w:sz w:val="24"/>
          <w:szCs w:val="24"/>
          <w:lang w:val="es-DO"/>
        </w:rPr>
        <w:t>diseñ</w:t>
      </w:r>
      <w:r w:rsidR="00F333EA">
        <w:rPr>
          <w:rFonts w:ascii="Times New Roman" w:hAnsi="Times New Roman"/>
          <w:color w:val="4C4747"/>
          <w:sz w:val="24"/>
          <w:szCs w:val="24"/>
          <w:lang w:val="es-DO"/>
        </w:rPr>
        <w:t>o de</w:t>
      </w:r>
      <w:r w:rsidR="009B7573" w:rsidRPr="009B7573">
        <w:rPr>
          <w:rFonts w:ascii="Times New Roman" w:hAnsi="Times New Roman"/>
          <w:color w:val="4C4747"/>
          <w:sz w:val="24"/>
          <w:szCs w:val="24"/>
          <w:lang w:val="es-DO"/>
        </w:rPr>
        <w:t xml:space="preserve"> programas de fomento del voluntariado, así como </w:t>
      </w:r>
      <w:r w:rsidR="00F333EA">
        <w:rPr>
          <w:rFonts w:ascii="Times New Roman" w:hAnsi="Times New Roman"/>
          <w:color w:val="4C4747"/>
          <w:sz w:val="24"/>
          <w:szCs w:val="24"/>
          <w:lang w:val="es-DO"/>
        </w:rPr>
        <w:t xml:space="preserve">de </w:t>
      </w:r>
      <w:r w:rsidR="009B7573" w:rsidRPr="009B7573">
        <w:rPr>
          <w:rFonts w:ascii="Times New Roman" w:hAnsi="Times New Roman"/>
          <w:color w:val="4C4747"/>
          <w:sz w:val="24"/>
          <w:szCs w:val="24"/>
          <w:lang w:val="es-DO"/>
        </w:rPr>
        <w:t>instrumentos de regularización.</w:t>
      </w:r>
    </w:p>
    <w:p w14:paraId="4F76A903" w14:textId="77777777" w:rsidR="009B7573" w:rsidRPr="009B7573" w:rsidRDefault="009B7573" w:rsidP="009B7573">
      <w:pPr>
        <w:spacing w:line="360" w:lineRule="auto"/>
        <w:ind w:left="850" w:right="850"/>
        <w:rPr>
          <w:rFonts w:ascii="Times New Roman" w:hAnsi="Times New Roman"/>
          <w:color w:val="4C4747"/>
          <w:sz w:val="24"/>
          <w:szCs w:val="24"/>
          <w:lang w:val="es-DO"/>
        </w:rPr>
      </w:pPr>
    </w:p>
    <w:p w14:paraId="163EBFCB" w14:textId="4CCA9377" w:rsidR="009B7573" w:rsidRPr="00106104" w:rsidRDefault="005B0D8C" w:rsidP="005B0D8C">
      <w:pPr>
        <w:pStyle w:val="Ttulo3"/>
        <w:spacing w:line="360" w:lineRule="auto"/>
        <w:ind w:left="850" w:right="850"/>
        <w:jc w:val="center"/>
        <w:rPr>
          <w:rFonts w:ascii="Times New Roman" w:hAnsi="Times New Roman"/>
          <w:color w:val="4C4747"/>
          <w:sz w:val="24"/>
          <w:szCs w:val="24"/>
        </w:rPr>
      </w:pPr>
      <w:bookmarkStart w:id="19" w:name="_Toc91163567"/>
      <w:r w:rsidRPr="00106104">
        <w:rPr>
          <w:rFonts w:ascii="Times New Roman" w:hAnsi="Times New Roman"/>
          <w:color w:val="4C4747"/>
          <w:sz w:val="24"/>
          <w:szCs w:val="24"/>
        </w:rPr>
        <w:t>3.1.</w:t>
      </w:r>
      <w:r w:rsidR="000146E2" w:rsidRPr="00106104">
        <w:rPr>
          <w:rFonts w:ascii="Times New Roman" w:hAnsi="Times New Roman"/>
          <w:color w:val="4C4747"/>
          <w:sz w:val="24"/>
          <w:szCs w:val="24"/>
        </w:rPr>
        <w:t>8</w:t>
      </w:r>
      <w:r w:rsidRPr="00106104">
        <w:rPr>
          <w:rFonts w:ascii="Times New Roman" w:hAnsi="Times New Roman"/>
          <w:color w:val="4C4747"/>
          <w:sz w:val="24"/>
          <w:szCs w:val="24"/>
        </w:rPr>
        <w:t xml:space="preserve"> </w:t>
      </w:r>
      <w:r w:rsidR="009B7573" w:rsidRPr="00106104">
        <w:rPr>
          <w:rFonts w:ascii="Times New Roman" w:hAnsi="Times New Roman"/>
          <w:color w:val="4C4747"/>
          <w:sz w:val="24"/>
          <w:szCs w:val="24"/>
          <w:lang w:val="es-DO"/>
        </w:rPr>
        <w:t>Modelos de gestión sostenibles en el sector ASFL.</w:t>
      </w:r>
      <w:bookmarkEnd w:id="19"/>
    </w:p>
    <w:p w14:paraId="00509136" w14:textId="77777777" w:rsidR="009B7573" w:rsidRPr="009B7573" w:rsidRDefault="009B7573" w:rsidP="009B7573">
      <w:pPr>
        <w:spacing w:line="360" w:lineRule="auto"/>
        <w:ind w:left="850" w:right="850"/>
        <w:rPr>
          <w:rFonts w:ascii="Times New Roman" w:hAnsi="Times New Roman"/>
          <w:color w:val="4C4747"/>
          <w:sz w:val="24"/>
          <w:szCs w:val="24"/>
          <w:lang w:val="es-DO"/>
        </w:rPr>
      </w:pPr>
    </w:p>
    <w:p w14:paraId="2DDF7C84" w14:textId="07E3D2FF" w:rsidR="009B7573" w:rsidRPr="009B7573" w:rsidRDefault="005B0D8C" w:rsidP="009B7573">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El </w:t>
      </w:r>
      <w:r w:rsidR="004D2A7C">
        <w:rPr>
          <w:rFonts w:ascii="Times New Roman" w:hAnsi="Times New Roman"/>
          <w:color w:val="4C4747"/>
          <w:sz w:val="24"/>
          <w:szCs w:val="24"/>
          <w:lang w:val="es-DO"/>
        </w:rPr>
        <w:t>Ministerio</w:t>
      </w:r>
      <w:r w:rsidR="00154469">
        <w:rPr>
          <w:rFonts w:ascii="Times New Roman" w:hAnsi="Times New Roman"/>
          <w:color w:val="4C4747"/>
          <w:sz w:val="24"/>
          <w:szCs w:val="24"/>
          <w:lang w:val="es-DO"/>
        </w:rPr>
        <w:t xml:space="preserve"> </w:t>
      </w:r>
      <w:r>
        <w:rPr>
          <w:rFonts w:ascii="Times New Roman" w:hAnsi="Times New Roman"/>
          <w:color w:val="4C4747"/>
          <w:sz w:val="24"/>
          <w:szCs w:val="24"/>
          <w:lang w:val="es-DO"/>
        </w:rPr>
        <w:t>evaluó</w:t>
      </w:r>
      <w:r w:rsidR="009B7573" w:rsidRPr="009B7573">
        <w:rPr>
          <w:rFonts w:ascii="Times New Roman" w:hAnsi="Times New Roman"/>
          <w:color w:val="4C4747"/>
          <w:sz w:val="24"/>
          <w:szCs w:val="24"/>
          <w:lang w:val="es-DO"/>
        </w:rPr>
        <w:t xml:space="preserve"> los proyectos de desarrollo de 60 asociaciones sin fines de lucro (ASFL) que reciben fondos públicos a través del </w:t>
      </w:r>
      <w:r w:rsidR="004D2A7C">
        <w:rPr>
          <w:rFonts w:ascii="Times New Roman" w:hAnsi="Times New Roman"/>
          <w:color w:val="4C4747"/>
          <w:sz w:val="24"/>
          <w:szCs w:val="24"/>
          <w:lang w:val="es-DO"/>
        </w:rPr>
        <w:t>Ministerio</w:t>
      </w:r>
      <w:r w:rsidR="009B7573" w:rsidRPr="009B7573">
        <w:rPr>
          <w:rFonts w:ascii="Times New Roman" w:hAnsi="Times New Roman"/>
          <w:color w:val="4C4747"/>
          <w:sz w:val="24"/>
          <w:szCs w:val="24"/>
          <w:lang w:val="es-DO"/>
        </w:rPr>
        <w:t xml:space="preserve"> de Cultura</w:t>
      </w:r>
      <w:r w:rsidR="00154469">
        <w:rPr>
          <w:rFonts w:ascii="Times New Roman" w:hAnsi="Times New Roman"/>
          <w:color w:val="4C4747"/>
          <w:sz w:val="24"/>
          <w:szCs w:val="24"/>
          <w:lang w:val="es-DO"/>
        </w:rPr>
        <w:t>.</w:t>
      </w:r>
      <w:r w:rsidR="009B7573" w:rsidRPr="009B7573">
        <w:rPr>
          <w:rFonts w:ascii="Times New Roman" w:hAnsi="Times New Roman"/>
          <w:color w:val="4C4747"/>
          <w:sz w:val="24"/>
          <w:szCs w:val="24"/>
          <w:lang w:val="es-DO"/>
        </w:rPr>
        <w:t xml:space="preserve"> </w:t>
      </w:r>
      <w:r w:rsidR="00A729B6" w:rsidRPr="00154469">
        <w:rPr>
          <w:rFonts w:ascii="Times New Roman" w:hAnsi="Times New Roman"/>
          <w:color w:val="4C4747"/>
          <w:sz w:val="24"/>
          <w:szCs w:val="24"/>
          <w:lang w:val="es-DO"/>
        </w:rPr>
        <w:t>En e</w:t>
      </w:r>
      <w:r w:rsidR="009B7573" w:rsidRPr="00154469">
        <w:rPr>
          <w:rFonts w:ascii="Times New Roman" w:hAnsi="Times New Roman"/>
          <w:color w:val="4C4747"/>
          <w:sz w:val="24"/>
          <w:szCs w:val="24"/>
          <w:lang w:val="es-DO"/>
        </w:rPr>
        <w:t xml:space="preserve">l informe </w:t>
      </w:r>
      <w:r w:rsidR="00A729B6" w:rsidRPr="00154469">
        <w:rPr>
          <w:rFonts w:ascii="Times New Roman" w:hAnsi="Times New Roman"/>
          <w:color w:val="4C4747"/>
          <w:sz w:val="24"/>
          <w:szCs w:val="24"/>
          <w:lang w:val="es-DO"/>
        </w:rPr>
        <w:t xml:space="preserve">se presenta el análisis </w:t>
      </w:r>
      <w:r w:rsidR="00A729B6">
        <w:rPr>
          <w:rFonts w:ascii="Times New Roman" w:hAnsi="Times New Roman"/>
          <w:color w:val="4C4747"/>
          <w:sz w:val="24"/>
          <w:szCs w:val="24"/>
          <w:lang w:val="es-DO"/>
        </w:rPr>
        <w:t xml:space="preserve">de </w:t>
      </w:r>
      <w:r w:rsidR="009B7573" w:rsidRPr="009B7573">
        <w:rPr>
          <w:rFonts w:ascii="Times New Roman" w:hAnsi="Times New Roman"/>
          <w:color w:val="4C4747"/>
          <w:sz w:val="24"/>
          <w:szCs w:val="24"/>
          <w:lang w:val="es-DO"/>
        </w:rPr>
        <w:t xml:space="preserve">los proyectos de desarrollo considerando las dimensiones de viabilidad técnica, pertinencia social, arraigo territorial, estructura y gestión del presupuesto, así </w:t>
      </w:r>
      <w:r w:rsidR="009B7573" w:rsidRPr="00154469">
        <w:rPr>
          <w:rFonts w:ascii="Times New Roman" w:hAnsi="Times New Roman"/>
          <w:color w:val="4C4747"/>
          <w:sz w:val="24"/>
          <w:szCs w:val="24"/>
          <w:lang w:val="es-DO"/>
        </w:rPr>
        <w:t xml:space="preserve">como </w:t>
      </w:r>
      <w:r w:rsidR="00F333EA">
        <w:rPr>
          <w:rFonts w:ascii="Times New Roman" w:hAnsi="Times New Roman"/>
          <w:color w:val="4C4747"/>
          <w:sz w:val="24"/>
          <w:szCs w:val="24"/>
          <w:lang w:val="es-DO"/>
        </w:rPr>
        <w:t xml:space="preserve">la </w:t>
      </w:r>
      <w:r w:rsidR="009B7573" w:rsidRPr="00154469">
        <w:rPr>
          <w:rFonts w:ascii="Times New Roman" w:hAnsi="Times New Roman"/>
          <w:color w:val="4C4747"/>
          <w:sz w:val="24"/>
          <w:szCs w:val="24"/>
          <w:lang w:val="es-DO"/>
        </w:rPr>
        <w:t>verificabilidad de resultados. A partir de estos criterios</w:t>
      </w:r>
      <w:r w:rsidR="00F333EA">
        <w:rPr>
          <w:rFonts w:ascii="Times New Roman" w:hAnsi="Times New Roman"/>
          <w:color w:val="4C4747"/>
          <w:sz w:val="24"/>
          <w:szCs w:val="24"/>
          <w:lang w:val="es-DO"/>
        </w:rPr>
        <w:t>,</w:t>
      </w:r>
      <w:r w:rsidR="009B7573" w:rsidRPr="00154469">
        <w:rPr>
          <w:rFonts w:ascii="Times New Roman" w:hAnsi="Times New Roman"/>
          <w:color w:val="4C4747"/>
          <w:sz w:val="24"/>
          <w:szCs w:val="24"/>
          <w:lang w:val="es-DO"/>
        </w:rPr>
        <w:t xml:space="preserve"> el </w:t>
      </w:r>
      <w:r w:rsidR="009D7C28" w:rsidRPr="00154469">
        <w:rPr>
          <w:rFonts w:ascii="Times New Roman" w:hAnsi="Times New Roman"/>
          <w:color w:val="4C4747"/>
          <w:sz w:val="24"/>
          <w:szCs w:val="24"/>
          <w:lang w:val="es-DO"/>
        </w:rPr>
        <w:t xml:space="preserve">MEPyD </w:t>
      </w:r>
      <w:r w:rsidR="009B7573" w:rsidRPr="00154469">
        <w:rPr>
          <w:rFonts w:ascii="Times New Roman" w:hAnsi="Times New Roman"/>
          <w:color w:val="4C4747"/>
          <w:sz w:val="24"/>
          <w:szCs w:val="24"/>
          <w:lang w:val="es-DO"/>
        </w:rPr>
        <w:t xml:space="preserve">presenta 18 propuestas </w:t>
      </w:r>
      <w:r w:rsidR="00F333EA" w:rsidRPr="00154469">
        <w:rPr>
          <w:rFonts w:ascii="Times New Roman" w:hAnsi="Times New Roman"/>
          <w:color w:val="4C4747"/>
          <w:sz w:val="24"/>
          <w:szCs w:val="24"/>
          <w:lang w:val="es-DO"/>
        </w:rPr>
        <w:t>encauzadas</w:t>
      </w:r>
      <w:r w:rsidR="009B7573" w:rsidRPr="00154469">
        <w:rPr>
          <w:rFonts w:ascii="Times New Roman" w:hAnsi="Times New Roman"/>
          <w:color w:val="4C4747"/>
          <w:sz w:val="24"/>
          <w:szCs w:val="24"/>
          <w:lang w:val="es-DO"/>
        </w:rPr>
        <w:t xml:space="preserve"> a fortalecer los proyectos de </w:t>
      </w:r>
      <w:r w:rsidR="009B7573" w:rsidRPr="009B7573">
        <w:rPr>
          <w:rFonts w:ascii="Times New Roman" w:hAnsi="Times New Roman"/>
          <w:color w:val="4C4747"/>
          <w:sz w:val="24"/>
          <w:szCs w:val="24"/>
          <w:lang w:val="es-DO"/>
        </w:rPr>
        <w:t>desarrollo de las ASFL del sector cultura.</w:t>
      </w:r>
    </w:p>
    <w:p w14:paraId="0BCEA0B4" w14:textId="77777777" w:rsidR="00F333EA" w:rsidRPr="009B7573" w:rsidRDefault="00F333EA" w:rsidP="000146E2">
      <w:pPr>
        <w:spacing w:line="360" w:lineRule="auto"/>
        <w:ind w:left="850" w:right="850"/>
        <w:rPr>
          <w:rFonts w:ascii="Times New Roman" w:hAnsi="Times New Roman"/>
          <w:color w:val="4C4747"/>
          <w:sz w:val="24"/>
          <w:szCs w:val="24"/>
          <w:lang w:val="es-DO"/>
        </w:rPr>
      </w:pPr>
    </w:p>
    <w:p w14:paraId="73883891" w14:textId="1AAE64DB" w:rsidR="000146E2" w:rsidRPr="000146E2" w:rsidRDefault="000146E2" w:rsidP="000146E2">
      <w:pPr>
        <w:pStyle w:val="Ttulo3"/>
        <w:spacing w:line="360" w:lineRule="auto"/>
        <w:ind w:left="850" w:right="850"/>
        <w:jc w:val="center"/>
        <w:rPr>
          <w:rFonts w:ascii="Times New Roman" w:hAnsi="Times New Roman"/>
          <w:color w:val="4C4747"/>
          <w:sz w:val="24"/>
          <w:szCs w:val="24"/>
        </w:rPr>
      </w:pPr>
      <w:bookmarkStart w:id="20" w:name="_Toc91163568"/>
      <w:r w:rsidRPr="000146E2">
        <w:rPr>
          <w:rFonts w:ascii="Times New Roman" w:hAnsi="Times New Roman"/>
          <w:color w:val="4C4747"/>
          <w:sz w:val="24"/>
          <w:szCs w:val="24"/>
        </w:rPr>
        <w:t xml:space="preserve">3.1.9 Acompañamientos </w:t>
      </w:r>
      <w:r w:rsidR="00254DA5">
        <w:rPr>
          <w:rFonts w:ascii="Times New Roman" w:hAnsi="Times New Roman"/>
          <w:color w:val="4C4747"/>
          <w:sz w:val="24"/>
          <w:szCs w:val="24"/>
        </w:rPr>
        <w:t>t</w:t>
      </w:r>
      <w:r w:rsidRPr="000146E2">
        <w:rPr>
          <w:rFonts w:ascii="Times New Roman" w:hAnsi="Times New Roman"/>
          <w:color w:val="4C4747"/>
          <w:sz w:val="24"/>
          <w:szCs w:val="24"/>
        </w:rPr>
        <w:t xml:space="preserve">écnicos a </w:t>
      </w:r>
      <w:r w:rsidR="00254DA5">
        <w:rPr>
          <w:rFonts w:ascii="Times New Roman" w:hAnsi="Times New Roman"/>
          <w:color w:val="4C4747"/>
          <w:sz w:val="24"/>
          <w:szCs w:val="24"/>
        </w:rPr>
        <w:t>i</w:t>
      </w:r>
      <w:r w:rsidRPr="000146E2">
        <w:rPr>
          <w:rFonts w:ascii="Times New Roman" w:hAnsi="Times New Roman"/>
          <w:color w:val="4C4747"/>
          <w:sz w:val="24"/>
          <w:szCs w:val="24"/>
        </w:rPr>
        <w:t xml:space="preserve">nstituciones </w:t>
      </w:r>
      <w:r w:rsidR="00254DA5">
        <w:rPr>
          <w:rFonts w:ascii="Times New Roman" w:hAnsi="Times New Roman"/>
          <w:color w:val="4C4747"/>
          <w:sz w:val="24"/>
          <w:szCs w:val="24"/>
        </w:rPr>
        <w:t>p</w:t>
      </w:r>
      <w:r w:rsidRPr="000146E2">
        <w:rPr>
          <w:rFonts w:ascii="Times New Roman" w:hAnsi="Times New Roman"/>
          <w:color w:val="4C4747"/>
          <w:sz w:val="24"/>
          <w:szCs w:val="24"/>
        </w:rPr>
        <w:t xml:space="preserve">úblicas </w:t>
      </w:r>
      <w:r w:rsidR="00254DA5">
        <w:rPr>
          <w:rFonts w:ascii="Times New Roman" w:hAnsi="Times New Roman"/>
          <w:color w:val="4C4747"/>
          <w:sz w:val="24"/>
          <w:szCs w:val="24"/>
        </w:rPr>
        <w:t>n</w:t>
      </w:r>
      <w:r w:rsidRPr="000146E2">
        <w:rPr>
          <w:rFonts w:ascii="Times New Roman" w:hAnsi="Times New Roman"/>
          <w:color w:val="4C4747"/>
          <w:sz w:val="24"/>
          <w:szCs w:val="24"/>
        </w:rPr>
        <w:t>acionales</w:t>
      </w:r>
      <w:bookmarkEnd w:id="20"/>
    </w:p>
    <w:p w14:paraId="4BEEFF8C" w14:textId="77777777" w:rsidR="000146E2" w:rsidRPr="009B7573" w:rsidRDefault="000146E2" w:rsidP="000146E2">
      <w:pPr>
        <w:spacing w:line="360" w:lineRule="auto"/>
        <w:ind w:left="850" w:right="850"/>
        <w:rPr>
          <w:rFonts w:ascii="Times New Roman" w:hAnsi="Times New Roman"/>
          <w:color w:val="4C4747"/>
          <w:sz w:val="24"/>
          <w:szCs w:val="24"/>
          <w:lang w:val="es-DO"/>
        </w:rPr>
      </w:pPr>
    </w:p>
    <w:p w14:paraId="61DF2DE5" w14:textId="73B36644" w:rsidR="000146E2" w:rsidRPr="000146E2" w:rsidRDefault="00FD7931" w:rsidP="000146E2">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El MEPyD</w:t>
      </w:r>
      <w:r w:rsidR="00254DA5">
        <w:rPr>
          <w:rFonts w:ascii="Times New Roman" w:hAnsi="Times New Roman"/>
          <w:color w:val="4C4747"/>
          <w:sz w:val="24"/>
          <w:szCs w:val="24"/>
          <w:lang w:val="es-DO"/>
        </w:rPr>
        <w:t>,</w:t>
      </w:r>
      <w:r>
        <w:rPr>
          <w:rFonts w:ascii="Times New Roman" w:hAnsi="Times New Roman"/>
          <w:color w:val="4C4747"/>
          <w:sz w:val="24"/>
          <w:szCs w:val="24"/>
          <w:lang w:val="es-DO"/>
        </w:rPr>
        <w:t xml:space="preserve"> como órgano </w:t>
      </w:r>
      <w:r w:rsidR="000146E2" w:rsidRPr="000146E2">
        <w:rPr>
          <w:rFonts w:ascii="Times New Roman" w:hAnsi="Times New Roman"/>
          <w:color w:val="4C4747"/>
          <w:sz w:val="24"/>
          <w:szCs w:val="24"/>
          <w:lang w:val="es-DO"/>
        </w:rPr>
        <w:t>rector de la planificación y gestión de la inversión pública</w:t>
      </w:r>
      <w:r w:rsidR="00F333EA">
        <w:rPr>
          <w:rFonts w:ascii="Times New Roman" w:hAnsi="Times New Roman"/>
          <w:color w:val="4C4747"/>
          <w:sz w:val="24"/>
          <w:szCs w:val="24"/>
          <w:lang w:val="es-DO"/>
        </w:rPr>
        <w:t xml:space="preserve"> (IP)</w:t>
      </w:r>
      <w:r w:rsidR="000146E2" w:rsidRPr="000146E2">
        <w:rPr>
          <w:rFonts w:ascii="Times New Roman" w:hAnsi="Times New Roman"/>
          <w:color w:val="4C4747"/>
          <w:sz w:val="24"/>
          <w:szCs w:val="24"/>
          <w:lang w:val="es-DO"/>
        </w:rPr>
        <w:t xml:space="preserve"> a nivel nacional, </w:t>
      </w:r>
      <w:r w:rsidR="00895849">
        <w:rPr>
          <w:rFonts w:ascii="Times New Roman" w:hAnsi="Times New Roman"/>
          <w:color w:val="4C4747"/>
          <w:sz w:val="24"/>
          <w:szCs w:val="24"/>
          <w:lang w:val="es-DO"/>
        </w:rPr>
        <w:t>ejecutó</w:t>
      </w:r>
      <w:r w:rsidR="000146E2" w:rsidRPr="000146E2">
        <w:rPr>
          <w:rFonts w:ascii="Times New Roman" w:hAnsi="Times New Roman"/>
          <w:color w:val="4C4747"/>
          <w:sz w:val="24"/>
          <w:szCs w:val="24"/>
          <w:lang w:val="es-DO"/>
        </w:rPr>
        <w:t xml:space="preserve"> numerosas </w:t>
      </w:r>
      <w:r w:rsidR="000146E2" w:rsidRPr="000146E2">
        <w:rPr>
          <w:rFonts w:ascii="Times New Roman" w:hAnsi="Times New Roman"/>
          <w:color w:val="4C4747"/>
          <w:sz w:val="24"/>
          <w:szCs w:val="24"/>
          <w:lang w:val="es-DO"/>
        </w:rPr>
        <w:lastRenderedPageBreak/>
        <w:t>actividades dirigidas al desarrollo permanente de capacidades institucionales en formulación y evaluación de proyectos de inversión pública.</w:t>
      </w:r>
      <w:r w:rsidR="002A7A43">
        <w:rPr>
          <w:rFonts w:ascii="Times New Roman" w:hAnsi="Times New Roman"/>
          <w:color w:val="4C4747"/>
          <w:sz w:val="24"/>
          <w:szCs w:val="24"/>
          <w:lang w:val="es-DO"/>
        </w:rPr>
        <w:t xml:space="preserve"> En ese sentido, </w:t>
      </w:r>
      <w:r w:rsidR="000146E2" w:rsidRPr="000146E2">
        <w:rPr>
          <w:rFonts w:ascii="Times New Roman" w:hAnsi="Times New Roman"/>
          <w:color w:val="4C4747"/>
          <w:sz w:val="24"/>
          <w:szCs w:val="24"/>
          <w:lang w:val="es-DO"/>
        </w:rPr>
        <w:t>se registraron 239 asistencias técnicas</w:t>
      </w:r>
      <w:r w:rsidR="002A7A43">
        <w:rPr>
          <w:rFonts w:ascii="Times New Roman" w:hAnsi="Times New Roman"/>
          <w:color w:val="4C4747"/>
          <w:sz w:val="24"/>
          <w:szCs w:val="24"/>
          <w:lang w:val="es-DO"/>
        </w:rPr>
        <w:t xml:space="preserve"> </w:t>
      </w:r>
      <w:r w:rsidR="002A7A43" w:rsidRPr="000146E2">
        <w:rPr>
          <w:rFonts w:ascii="Times New Roman" w:hAnsi="Times New Roman"/>
          <w:color w:val="4C4747"/>
          <w:sz w:val="24"/>
          <w:szCs w:val="24"/>
          <w:lang w:val="es-DO"/>
        </w:rPr>
        <w:t>en el transcurso del año 2021</w:t>
      </w:r>
      <w:r w:rsidR="00F333EA">
        <w:rPr>
          <w:rFonts w:ascii="Times New Roman" w:hAnsi="Times New Roman"/>
          <w:color w:val="4C4747"/>
          <w:sz w:val="24"/>
          <w:szCs w:val="24"/>
          <w:lang w:val="es-DO"/>
        </w:rPr>
        <w:t>.</w:t>
      </w:r>
    </w:p>
    <w:p w14:paraId="49F08228" w14:textId="50CF73FF" w:rsidR="000146E2" w:rsidRPr="000146E2" w:rsidRDefault="00151500" w:rsidP="000146E2">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A</w:t>
      </w:r>
      <w:r w:rsidR="002A7A43">
        <w:rPr>
          <w:rFonts w:ascii="Times New Roman" w:hAnsi="Times New Roman"/>
          <w:color w:val="4C4747"/>
          <w:sz w:val="24"/>
          <w:szCs w:val="24"/>
          <w:lang w:val="es-DO"/>
        </w:rPr>
        <w:t>sí también</w:t>
      </w:r>
      <w:r w:rsidR="000146E2" w:rsidRPr="000146E2">
        <w:rPr>
          <w:rFonts w:ascii="Times New Roman" w:hAnsi="Times New Roman"/>
          <w:color w:val="4C4747"/>
          <w:sz w:val="24"/>
          <w:szCs w:val="24"/>
          <w:lang w:val="es-DO"/>
        </w:rPr>
        <w:t xml:space="preserve">, </w:t>
      </w:r>
      <w:r w:rsidR="00895849">
        <w:rPr>
          <w:rFonts w:ascii="Times New Roman" w:hAnsi="Times New Roman"/>
          <w:color w:val="4C4747"/>
          <w:sz w:val="24"/>
          <w:szCs w:val="24"/>
          <w:lang w:val="es-DO"/>
        </w:rPr>
        <w:t>se evaluaron</w:t>
      </w:r>
      <w:r w:rsidR="000146E2" w:rsidRPr="000146E2">
        <w:rPr>
          <w:rFonts w:ascii="Times New Roman" w:hAnsi="Times New Roman"/>
          <w:color w:val="4C4747"/>
          <w:sz w:val="24"/>
          <w:szCs w:val="24"/>
          <w:lang w:val="es-DO"/>
        </w:rPr>
        <w:t xml:space="preserve"> 388 propuestas de nuevos proyectos</w:t>
      </w:r>
      <w:r>
        <w:rPr>
          <w:rFonts w:ascii="Times New Roman" w:hAnsi="Times New Roman"/>
          <w:color w:val="4C4747"/>
          <w:sz w:val="24"/>
          <w:szCs w:val="24"/>
          <w:lang w:val="es-DO"/>
        </w:rPr>
        <w:t xml:space="preserve"> de</w:t>
      </w:r>
      <w:r w:rsidR="000146E2" w:rsidRPr="000146E2">
        <w:rPr>
          <w:rFonts w:ascii="Times New Roman" w:hAnsi="Times New Roman"/>
          <w:color w:val="4C4747"/>
          <w:sz w:val="24"/>
          <w:szCs w:val="24"/>
          <w:lang w:val="es-DO"/>
        </w:rPr>
        <w:t xml:space="preserve"> </w:t>
      </w:r>
      <w:r w:rsidR="00895849">
        <w:rPr>
          <w:rFonts w:ascii="Times New Roman" w:hAnsi="Times New Roman"/>
          <w:color w:val="4C4747"/>
          <w:sz w:val="24"/>
          <w:szCs w:val="24"/>
          <w:lang w:val="es-DO"/>
        </w:rPr>
        <w:t xml:space="preserve">IP, </w:t>
      </w:r>
      <w:r w:rsidR="000146E2" w:rsidRPr="000146E2">
        <w:rPr>
          <w:rFonts w:ascii="Times New Roman" w:hAnsi="Times New Roman"/>
          <w:color w:val="4C4747"/>
          <w:sz w:val="24"/>
          <w:szCs w:val="24"/>
          <w:lang w:val="es-DO"/>
        </w:rPr>
        <w:t>para su posible admisión al banco de proyectos del SNIP; e igualmente, fueron realizadas unas 115 modificaciones presupuestarias para su posible aprobación y respectivo ajuste en el SNIP.</w:t>
      </w:r>
    </w:p>
    <w:p w14:paraId="2ABE1BD0" w14:textId="77777777" w:rsidR="000146E2" w:rsidRPr="000146E2" w:rsidRDefault="000146E2" w:rsidP="000146E2">
      <w:pPr>
        <w:spacing w:line="360" w:lineRule="auto"/>
        <w:ind w:left="850" w:right="850"/>
        <w:rPr>
          <w:rFonts w:ascii="Times New Roman" w:hAnsi="Times New Roman"/>
          <w:color w:val="4C4747"/>
          <w:sz w:val="24"/>
          <w:szCs w:val="24"/>
          <w:lang w:val="es-DO"/>
        </w:rPr>
      </w:pPr>
    </w:p>
    <w:p w14:paraId="5A3DC7E3" w14:textId="4ACE0C2E" w:rsidR="000146E2" w:rsidRDefault="000146E2" w:rsidP="000146E2">
      <w:pPr>
        <w:pStyle w:val="Ttulo3"/>
        <w:spacing w:line="360" w:lineRule="auto"/>
        <w:ind w:left="850" w:right="850"/>
        <w:jc w:val="center"/>
        <w:rPr>
          <w:rFonts w:ascii="Times New Roman" w:hAnsi="Times New Roman"/>
          <w:color w:val="4C4747"/>
          <w:sz w:val="24"/>
          <w:szCs w:val="24"/>
          <w:lang w:val="es-DO"/>
        </w:rPr>
      </w:pPr>
      <w:bookmarkStart w:id="21" w:name="_Toc91163569"/>
      <w:r w:rsidRPr="000146E2">
        <w:rPr>
          <w:rFonts w:ascii="Times New Roman" w:hAnsi="Times New Roman"/>
          <w:color w:val="4C4747"/>
          <w:sz w:val="24"/>
          <w:szCs w:val="24"/>
        </w:rPr>
        <w:t>3.1.</w:t>
      </w:r>
      <w:r>
        <w:rPr>
          <w:rFonts w:ascii="Times New Roman" w:hAnsi="Times New Roman"/>
          <w:color w:val="4C4747"/>
          <w:sz w:val="24"/>
          <w:szCs w:val="24"/>
        </w:rPr>
        <w:t xml:space="preserve">10 </w:t>
      </w:r>
      <w:r w:rsidRPr="000146E2">
        <w:rPr>
          <w:rFonts w:ascii="Times New Roman" w:hAnsi="Times New Roman"/>
          <w:color w:val="4C4747"/>
          <w:sz w:val="24"/>
          <w:szCs w:val="24"/>
          <w:lang w:val="es-DO"/>
        </w:rPr>
        <w:t>Plan Nacional Plurianual de Inversión Pública (PNPIP)</w:t>
      </w:r>
      <w:bookmarkEnd w:id="21"/>
    </w:p>
    <w:p w14:paraId="5DB60F9C" w14:textId="77777777" w:rsidR="00057AD8" w:rsidRPr="00057AD8" w:rsidRDefault="00057AD8" w:rsidP="00057AD8">
      <w:pPr>
        <w:rPr>
          <w:lang w:val="es-DO"/>
        </w:rPr>
      </w:pPr>
    </w:p>
    <w:p w14:paraId="0F2A3AB1" w14:textId="41A1E184" w:rsidR="000146E2" w:rsidRPr="000146E2" w:rsidRDefault="000146E2" w:rsidP="000146E2">
      <w:pPr>
        <w:spacing w:line="360" w:lineRule="auto"/>
        <w:ind w:left="850" w:right="850"/>
        <w:rPr>
          <w:rFonts w:ascii="Times New Roman" w:hAnsi="Times New Roman"/>
          <w:color w:val="4C4747"/>
          <w:sz w:val="24"/>
          <w:szCs w:val="24"/>
          <w:lang w:val="es-DO"/>
        </w:rPr>
      </w:pPr>
      <w:r w:rsidRPr="000146E2">
        <w:rPr>
          <w:rFonts w:ascii="Times New Roman" w:hAnsi="Times New Roman"/>
          <w:color w:val="4C4747"/>
          <w:sz w:val="24"/>
          <w:szCs w:val="24"/>
          <w:lang w:val="es-DO"/>
        </w:rPr>
        <w:t>En el 2021</w:t>
      </w:r>
      <w:r w:rsidR="002A7A43">
        <w:rPr>
          <w:rFonts w:ascii="Times New Roman" w:hAnsi="Times New Roman"/>
          <w:color w:val="4C4747"/>
          <w:sz w:val="24"/>
          <w:szCs w:val="24"/>
          <w:lang w:val="es-DO"/>
        </w:rPr>
        <w:t>,</w:t>
      </w:r>
      <w:r w:rsidRPr="000146E2">
        <w:rPr>
          <w:rFonts w:ascii="Times New Roman" w:hAnsi="Times New Roman"/>
          <w:color w:val="4C4747"/>
          <w:sz w:val="24"/>
          <w:szCs w:val="24"/>
          <w:lang w:val="es-DO"/>
        </w:rPr>
        <w:t xml:space="preserve"> se alcanzó un hito importante al formularse el Plan Nacional Plurianual de Inversión Pública (PNPIP)</w:t>
      </w:r>
      <w:r w:rsidR="00C614C1">
        <w:rPr>
          <w:rFonts w:ascii="Times New Roman" w:hAnsi="Times New Roman"/>
          <w:color w:val="4C4747"/>
          <w:sz w:val="24"/>
          <w:szCs w:val="24"/>
          <w:lang w:val="es-DO"/>
        </w:rPr>
        <w:t>,</w:t>
      </w:r>
      <w:r w:rsidRPr="000146E2">
        <w:rPr>
          <w:rFonts w:ascii="Times New Roman" w:hAnsi="Times New Roman"/>
          <w:color w:val="4C4747"/>
          <w:sz w:val="24"/>
          <w:szCs w:val="24"/>
          <w:lang w:val="es-DO"/>
        </w:rPr>
        <w:t xml:space="preserve"> a partir de la conformación del Comité de Priorización</w:t>
      </w:r>
      <w:r w:rsidR="00C614C1">
        <w:rPr>
          <w:rFonts w:ascii="Times New Roman" w:hAnsi="Times New Roman"/>
          <w:color w:val="4C4747"/>
          <w:sz w:val="24"/>
          <w:szCs w:val="24"/>
          <w:lang w:val="es-DO"/>
        </w:rPr>
        <w:t>, conforme a lo</w:t>
      </w:r>
      <w:r w:rsidRPr="000146E2">
        <w:rPr>
          <w:rFonts w:ascii="Times New Roman" w:hAnsi="Times New Roman"/>
          <w:color w:val="4C4747"/>
          <w:sz w:val="24"/>
          <w:szCs w:val="24"/>
          <w:lang w:val="es-DO"/>
        </w:rPr>
        <w:t xml:space="preserve"> establecido en el Reglamento de la </w:t>
      </w:r>
      <w:r w:rsidR="00C614C1">
        <w:rPr>
          <w:rFonts w:ascii="Times New Roman" w:hAnsi="Times New Roman"/>
          <w:color w:val="4C4747"/>
          <w:sz w:val="24"/>
          <w:szCs w:val="24"/>
          <w:lang w:val="es-DO"/>
        </w:rPr>
        <w:t>L</w:t>
      </w:r>
      <w:r w:rsidRPr="000146E2">
        <w:rPr>
          <w:rFonts w:ascii="Times New Roman" w:hAnsi="Times New Roman"/>
          <w:color w:val="4C4747"/>
          <w:sz w:val="24"/>
          <w:szCs w:val="24"/>
          <w:lang w:val="es-DO"/>
        </w:rPr>
        <w:t>ey 498-06</w:t>
      </w:r>
      <w:r w:rsidR="00895849">
        <w:rPr>
          <w:rFonts w:ascii="Times New Roman" w:hAnsi="Times New Roman"/>
          <w:color w:val="4C4747"/>
          <w:sz w:val="24"/>
          <w:szCs w:val="24"/>
          <w:lang w:val="es-DO"/>
        </w:rPr>
        <w:t>,</w:t>
      </w:r>
      <w:r w:rsidRPr="000146E2">
        <w:rPr>
          <w:rFonts w:ascii="Times New Roman" w:hAnsi="Times New Roman"/>
          <w:color w:val="4C4747"/>
          <w:sz w:val="24"/>
          <w:szCs w:val="24"/>
          <w:lang w:val="es-DO"/>
        </w:rPr>
        <w:t xml:space="preserve"> y una metodología que considera la articulación con proyectos vigentes e ideas de proyecto, tomando en cuenta el grado de vinculación de estos con las políticas priorizadas en el </w:t>
      </w:r>
      <w:r w:rsidR="00895849">
        <w:rPr>
          <w:rFonts w:ascii="Times New Roman" w:hAnsi="Times New Roman"/>
          <w:color w:val="4C4747"/>
          <w:sz w:val="24"/>
          <w:szCs w:val="24"/>
          <w:lang w:val="es-DO"/>
        </w:rPr>
        <w:t>PNPSP</w:t>
      </w:r>
      <w:r w:rsidRPr="000146E2">
        <w:rPr>
          <w:rFonts w:ascii="Times New Roman" w:hAnsi="Times New Roman"/>
          <w:color w:val="4C4747"/>
          <w:sz w:val="24"/>
          <w:szCs w:val="24"/>
          <w:lang w:val="es-DO"/>
        </w:rPr>
        <w:t xml:space="preserve"> y el plan de gobierno.</w:t>
      </w:r>
    </w:p>
    <w:p w14:paraId="621A4901" w14:textId="44673923" w:rsidR="000146E2" w:rsidRDefault="000146E2" w:rsidP="000146E2">
      <w:pPr>
        <w:spacing w:line="360" w:lineRule="auto"/>
        <w:ind w:left="850" w:right="850"/>
        <w:rPr>
          <w:rFonts w:ascii="Times New Roman" w:hAnsi="Times New Roman"/>
          <w:color w:val="4C4747"/>
          <w:sz w:val="24"/>
          <w:szCs w:val="24"/>
          <w:lang w:val="es-DO"/>
        </w:rPr>
      </w:pPr>
      <w:r w:rsidRPr="000146E2">
        <w:rPr>
          <w:rFonts w:ascii="Times New Roman" w:hAnsi="Times New Roman"/>
          <w:color w:val="4C4747"/>
          <w:sz w:val="24"/>
          <w:szCs w:val="24"/>
          <w:lang w:val="es-DO"/>
        </w:rPr>
        <w:t xml:space="preserve">Para tales fines, </w:t>
      </w:r>
      <w:r w:rsidR="00F333EA">
        <w:rPr>
          <w:rFonts w:ascii="Times New Roman" w:hAnsi="Times New Roman"/>
          <w:color w:val="4C4747"/>
          <w:sz w:val="24"/>
          <w:szCs w:val="24"/>
          <w:lang w:val="es-DO"/>
        </w:rPr>
        <w:t>se</w:t>
      </w:r>
      <w:r w:rsidRPr="000146E2">
        <w:rPr>
          <w:rFonts w:ascii="Times New Roman" w:hAnsi="Times New Roman"/>
          <w:color w:val="4C4747"/>
          <w:sz w:val="24"/>
          <w:szCs w:val="24"/>
          <w:lang w:val="es-DO"/>
        </w:rPr>
        <w:t xml:space="preserve"> organizó un taller</w:t>
      </w:r>
      <w:r w:rsidR="00895849">
        <w:rPr>
          <w:rFonts w:ascii="Times New Roman" w:hAnsi="Times New Roman"/>
          <w:color w:val="4C4747"/>
          <w:sz w:val="24"/>
          <w:szCs w:val="24"/>
          <w:lang w:val="es-DO"/>
        </w:rPr>
        <w:t xml:space="preserve"> </w:t>
      </w:r>
      <w:r w:rsidR="00C614C1">
        <w:rPr>
          <w:rFonts w:ascii="Times New Roman" w:hAnsi="Times New Roman"/>
          <w:color w:val="4C4747"/>
          <w:sz w:val="24"/>
          <w:szCs w:val="24"/>
          <w:lang w:val="es-DO"/>
        </w:rPr>
        <w:t xml:space="preserve">para </w:t>
      </w:r>
      <w:r w:rsidR="00151500">
        <w:rPr>
          <w:rFonts w:ascii="Times New Roman" w:hAnsi="Times New Roman"/>
          <w:color w:val="4C4747"/>
          <w:sz w:val="24"/>
          <w:szCs w:val="24"/>
          <w:lang w:val="es-DO"/>
        </w:rPr>
        <w:t>la recopilación de</w:t>
      </w:r>
      <w:r w:rsidR="00C614C1">
        <w:rPr>
          <w:rFonts w:ascii="Times New Roman" w:hAnsi="Times New Roman"/>
          <w:color w:val="4C4747"/>
          <w:sz w:val="24"/>
          <w:szCs w:val="24"/>
          <w:lang w:val="es-DO"/>
        </w:rPr>
        <w:t xml:space="preserve"> los insumos requeridos </w:t>
      </w:r>
      <w:r w:rsidR="00151500">
        <w:rPr>
          <w:rFonts w:ascii="Times New Roman" w:hAnsi="Times New Roman"/>
          <w:color w:val="4C4747"/>
          <w:sz w:val="24"/>
          <w:szCs w:val="24"/>
          <w:lang w:val="es-DO"/>
        </w:rPr>
        <w:t xml:space="preserve">en el proceso de </w:t>
      </w:r>
      <w:r w:rsidR="00C614C1">
        <w:rPr>
          <w:rFonts w:ascii="Times New Roman" w:hAnsi="Times New Roman"/>
          <w:color w:val="4C4747"/>
          <w:sz w:val="24"/>
          <w:szCs w:val="24"/>
          <w:lang w:val="es-DO"/>
        </w:rPr>
        <w:t>formulación del PNPSP 2021-2024, en el cual</w:t>
      </w:r>
      <w:r w:rsidRPr="000146E2">
        <w:rPr>
          <w:rFonts w:ascii="Times New Roman" w:hAnsi="Times New Roman"/>
          <w:color w:val="4C4747"/>
          <w:sz w:val="24"/>
          <w:szCs w:val="24"/>
          <w:lang w:val="es-DO"/>
        </w:rPr>
        <w:t xml:space="preserve"> participaron más de 100 analistas de las áreas de planificación, así como otras autoridades</w:t>
      </w:r>
      <w:r w:rsidR="00895849">
        <w:rPr>
          <w:rFonts w:ascii="Times New Roman" w:hAnsi="Times New Roman"/>
          <w:color w:val="4C4747"/>
          <w:sz w:val="24"/>
          <w:szCs w:val="24"/>
          <w:lang w:val="es-DO"/>
        </w:rPr>
        <w:t xml:space="preserve"> </w:t>
      </w:r>
      <w:r w:rsidRPr="000146E2">
        <w:rPr>
          <w:rFonts w:ascii="Times New Roman" w:hAnsi="Times New Roman"/>
          <w:color w:val="4C4747"/>
          <w:sz w:val="24"/>
          <w:szCs w:val="24"/>
          <w:lang w:val="es-DO"/>
        </w:rPr>
        <w:t xml:space="preserve">de las instituciones del sector público dominicano. </w:t>
      </w:r>
    </w:p>
    <w:p w14:paraId="0F36F13A" w14:textId="272CECBF" w:rsidR="00106104" w:rsidRPr="000146E2" w:rsidRDefault="00106104" w:rsidP="000146E2">
      <w:pPr>
        <w:spacing w:line="360" w:lineRule="auto"/>
        <w:ind w:left="850" w:right="850"/>
        <w:rPr>
          <w:rFonts w:ascii="Times New Roman" w:hAnsi="Times New Roman"/>
          <w:color w:val="4C4747"/>
          <w:sz w:val="24"/>
          <w:szCs w:val="24"/>
          <w:lang w:val="es-DO"/>
        </w:rPr>
      </w:pPr>
    </w:p>
    <w:p w14:paraId="256F87C0" w14:textId="14B596F2" w:rsidR="000146E2" w:rsidRDefault="000146E2" w:rsidP="000146E2">
      <w:pPr>
        <w:pStyle w:val="Ttulo3"/>
        <w:spacing w:line="360" w:lineRule="auto"/>
        <w:ind w:left="850" w:right="850"/>
        <w:jc w:val="center"/>
        <w:rPr>
          <w:rFonts w:ascii="Times New Roman" w:hAnsi="Times New Roman"/>
          <w:color w:val="4C4747"/>
          <w:sz w:val="24"/>
          <w:szCs w:val="24"/>
          <w:lang w:val="es-DO"/>
        </w:rPr>
      </w:pPr>
      <w:bookmarkStart w:id="22" w:name="_Toc91163570"/>
      <w:r w:rsidRPr="000146E2">
        <w:rPr>
          <w:rFonts w:ascii="Times New Roman" w:hAnsi="Times New Roman"/>
          <w:color w:val="4C4747"/>
          <w:sz w:val="24"/>
          <w:szCs w:val="24"/>
        </w:rPr>
        <w:lastRenderedPageBreak/>
        <w:t>3.1.</w:t>
      </w:r>
      <w:r>
        <w:rPr>
          <w:rFonts w:ascii="Times New Roman" w:hAnsi="Times New Roman"/>
          <w:color w:val="4C4747"/>
          <w:sz w:val="24"/>
          <w:szCs w:val="24"/>
        </w:rPr>
        <w:t>11</w:t>
      </w:r>
      <w:r w:rsidRPr="000146E2">
        <w:rPr>
          <w:rFonts w:ascii="Times New Roman" w:hAnsi="Times New Roman"/>
          <w:color w:val="4C4747"/>
          <w:sz w:val="24"/>
          <w:szCs w:val="24"/>
        </w:rPr>
        <w:t xml:space="preserve"> </w:t>
      </w:r>
      <w:r w:rsidRPr="000146E2">
        <w:rPr>
          <w:rFonts w:ascii="Times New Roman" w:hAnsi="Times New Roman"/>
          <w:color w:val="4C4747"/>
          <w:sz w:val="24"/>
          <w:szCs w:val="24"/>
          <w:lang w:val="es-DO"/>
        </w:rPr>
        <w:t>Proyectos de Alianzas Público-Privadas del MEPyD</w:t>
      </w:r>
      <w:bookmarkEnd w:id="22"/>
    </w:p>
    <w:p w14:paraId="759C7A93" w14:textId="77777777" w:rsidR="00106104" w:rsidRPr="00106104" w:rsidRDefault="00106104" w:rsidP="00106104">
      <w:pPr>
        <w:rPr>
          <w:lang w:val="es-DO"/>
        </w:rPr>
      </w:pPr>
    </w:p>
    <w:p w14:paraId="42B7A92A" w14:textId="1186FC47" w:rsidR="000146E2" w:rsidRPr="000146E2" w:rsidRDefault="002A3079" w:rsidP="000146E2">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El </w:t>
      </w:r>
      <w:r w:rsidR="00660EC6" w:rsidRPr="000146E2">
        <w:rPr>
          <w:rFonts w:ascii="Times New Roman" w:hAnsi="Times New Roman"/>
          <w:color w:val="4C4747"/>
          <w:sz w:val="24"/>
          <w:szCs w:val="24"/>
          <w:lang w:val="es-DO"/>
        </w:rPr>
        <w:t>MEPyD</w:t>
      </w:r>
      <w:r w:rsidR="00660EC6">
        <w:rPr>
          <w:rFonts w:ascii="Times New Roman" w:hAnsi="Times New Roman"/>
          <w:color w:val="4C4747"/>
          <w:sz w:val="24"/>
          <w:szCs w:val="24"/>
          <w:lang w:val="es-DO"/>
        </w:rPr>
        <w:t xml:space="preserve">, </w:t>
      </w:r>
      <w:r w:rsidR="000146E2" w:rsidRPr="000146E2">
        <w:rPr>
          <w:rFonts w:ascii="Times New Roman" w:hAnsi="Times New Roman"/>
          <w:color w:val="4C4747"/>
          <w:sz w:val="24"/>
          <w:szCs w:val="24"/>
          <w:lang w:val="es-DO"/>
        </w:rPr>
        <w:t>conforme la Ley No. 47-20 de Alianzas Público-Privadas (APP</w:t>
      </w:r>
      <w:r w:rsidR="00450D1B" w:rsidRPr="000146E2">
        <w:rPr>
          <w:rFonts w:ascii="Times New Roman" w:hAnsi="Times New Roman"/>
          <w:color w:val="4C4747"/>
          <w:sz w:val="24"/>
          <w:szCs w:val="24"/>
          <w:lang w:val="es-DO"/>
        </w:rPr>
        <w:t>)</w:t>
      </w:r>
      <w:r>
        <w:rPr>
          <w:rFonts w:ascii="Times New Roman" w:hAnsi="Times New Roman"/>
          <w:color w:val="4C4747"/>
          <w:sz w:val="24"/>
          <w:szCs w:val="24"/>
          <w:lang w:val="es-DO"/>
        </w:rPr>
        <w:t xml:space="preserve">, evalúa </w:t>
      </w:r>
      <w:r w:rsidR="000146E2" w:rsidRPr="000146E2">
        <w:rPr>
          <w:rFonts w:ascii="Times New Roman" w:hAnsi="Times New Roman"/>
          <w:color w:val="4C4747"/>
          <w:sz w:val="24"/>
          <w:szCs w:val="24"/>
          <w:lang w:val="es-DO"/>
        </w:rPr>
        <w:t>el impacto económico y social de las iniciativas de APP propuestas</w:t>
      </w:r>
      <w:r w:rsidR="00660EC6">
        <w:rPr>
          <w:rFonts w:ascii="Times New Roman" w:hAnsi="Times New Roman"/>
          <w:color w:val="4C4747"/>
          <w:sz w:val="24"/>
          <w:szCs w:val="24"/>
          <w:lang w:val="es-DO"/>
        </w:rPr>
        <w:t xml:space="preserve">; </w:t>
      </w:r>
      <w:r w:rsidR="000146E2" w:rsidRPr="000146E2">
        <w:rPr>
          <w:rFonts w:ascii="Times New Roman" w:hAnsi="Times New Roman"/>
          <w:color w:val="4C4747"/>
          <w:sz w:val="24"/>
          <w:szCs w:val="24"/>
          <w:lang w:val="es-DO"/>
        </w:rPr>
        <w:t xml:space="preserve">vela </w:t>
      </w:r>
      <w:r w:rsidR="00660EC6">
        <w:rPr>
          <w:rFonts w:ascii="Times New Roman" w:hAnsi="Times New Roman"/>
          <w:color w:val="4C4747"/>
          <w:sz w:val="24"/>
          <w:szCs w:val="24"/>
          <w:lang w:val="es-DO"/>
        </w:rPr>
        <w:t>por el cumplimiento de</w:t>
      </w:r>
      <w:r w:rsidR="000146E2" w:rsidRPr="000146E2">
        <w:rPr>
          <w:rFonts w:ascii="Times New Roman" w:hAnsi="Times New Roman"/>
          <w:color w:val="4C4747"/>
          <w:sz w:val="24"/>
          <w:szCs w:val="24"/>
          <w:lang w:val="es-DO"/>
        </w:rPr>
        <w:t xml:space="preserve"> los requerimientos del Sistema Nacional de Inversión Pública y emit</w:t>
      </w:r>
      <w:r>
        <w:rPr>
          <w:rFonts w:ascii="Times New Roman" w:hAnsi="Times New Roman"/>
          <w:color w:val="4C4747"/>
          <w:sz w:val="24"/>
          <w:szCs w:val="24"/>
          <w:lang w:val="es-DO"/>
        </w:rPr>
        <w:t>e</w:t>
      </w:r>
      <w:r w:rsidR="000146E2" w:rsidRPr="000146E2">
        <w:rPr>
          <w:rFonts w:ascii="Times New Roman" w:hAnsi="Times New Roman"/>
          <w:color w:val="4C4747"/>
          <w:sz w:val="24"/>
          <w:szCs w:val="24"/>
          <w:lang w:val="es-DO"/>
        </w:rPr>
        <w:t xml:space="preserve"> opiniones técnicas sobre la viabilidad económica y financiera de dichas propuestas. </w:t>
      </w:r>
    </w:p>
    <w:p w14:paraId="3AD425E3" w14:textId="0A7F15FA" w:rsidR="000146E2" w:rsidRDefault="000146E2" w:rsidP="002A3079">
      <w:pPr>
        <w:spacing w:line="360" w:lineRule="auto"/>
        <w:ind w:left="850" w:right="850"/>
        <w:rPr>
          <w:rFonts w:ascii="Times New Roman" w:hAnsi="Times New Roman"/>
          <w:color w:val="4C4747"/>
          <w:sz w:val="24"/>
          <w:szCs w:val="24"/>
          <w:lang w:val="es-DO"/>
        </w:rPr>
      </w:pPr>
      <w:r w:rsidRPr="000146E2">
        <w:rPr>
          <w:rFonts w:ascii="Times New Roman" w:hAnsi="Times New Roman"/>
          <w:color w:val="4C4747"/>
          <w:sz w:val="24"/>
          <w:szCs w:val="24"/>
          <w:lang w:val="es-DO"/>
        </w:rPr>
        <w:t xml:space="preserve">En el año 2021, </w:t>
      </w:r>
      <w:r w:rsidR="00AF1511">
        <w:rPr>
          <w:rFonts w:ascii="Times New Roman" w:hAnsi="Times New Roman"/>
          <w:color w:val="4C4747"/>
          <w:sz w:val="24"/>
          <w:szCs w:val="24"/>
          <w:lang w:val="es-DO"/>
        </w:rPr>
        <w:t xml:space="preserve">se </w:t>
      </w:r>
      <w:r w:rsidRPr="000146E2">
        <w:rPr>
          <w:rFonts w:ascii="Times New Roman" w:hAnsi="Times New Roman"/>
          <w:color w:val="4C4747"/>
          <w:sz w:val="24"/>
          <w:szCs w:val="24"/>
          <w:lang w:val="es-DO"/>
        </w:rPr>
        <w:t xml:space="preserve">recibió un total de </w:t>
      </w:r>
      <w:r w:rsidR="00660EC6">
        <w:rPr>
          <w:rFonts w:ascii="Times New Roman" w:hAnsi="Times New Roman"/>
          <w:color w:val="4C4747"/>
          <w:sz w:val="24"/>
          <w:szCs w:val="24"/>
          <w:lang w:val="es-DO"/>
        </w:rPr>
        <w:t>10</w:t>
      </w:r>
      <w:r w:rsidRPr="000146E2">
        <w:rPr>
          <w:rFonts w:ascii="Times New Roman" w:hAnsi="Times New Roman"/>
          <w:color w:val="4C4747"/>
          <w:sz w:val="24"/>
          <w:szCs w:val="24"/>
          <w:lang w:val="es-DO"/>
        </w:rPr>
        <w:t xml:space="preserve"> iniciativas de APP, </w:t>
      </w:r>
      <w:r w:rsidR="00AF1511">
        <w:rPr>
          <w:rFonts w:ascii="Times New Roman" w:hAnsi="Times New Roman"/>
          <w:color w:val="4C4747"/>
          <w:sz w:val="24"/>
          <w:szCs w:val="24"/>
          <w:lang w:val="es-DO"/>
        </w:rPr>
        <w:t>a</w:t>
      </w:r>
      <w:r w:rsidR="00AF1511" w:rsidRPr="000146E2">
        <w:rPr>
          <w:rFonts w:ascii="Times New Roman" w:hAnsi="Times New Roman"/>
          <w:color w:val="4C4747"/>
          <w:sz w:val="24"/>
          <w:szCs w:val="24"/>
          <w:lang w:val="es-DO"/>
        </w:rPr>
        <w:t xml:space="preserve"> </w:t>
      </w:r>
      <w:r w:rsidRPr="000146E2">
        <w:rPr>
          <w:rFonts w:ascii="Times New Roman" w:hAnsi="Times New Roman"/>
          <w:color w:val="4C4747"/>
          <w:sz w:val="24"/>
          <w:szCs w:val="24"/>
          <w:lang w:val="es-DO"/>
        </w:rPr>
        <w:t>los fines de evaluar su viabilidad bajo este esquema de contratación. Asimismo, en cumplimiento con la referida Ley y su Reglamento de Aplicación</w:t>
      </w:r>
      <w:r w:rsidR="00660EC6">
        <w:rPr>
          <w:rFonts w:ascii="Times New Roman" w:hAnsi="Times New Roman"/>
          <w:color w:val="4C4747"/>
          <w:sz w:val="24"/>
          <w:szCs w:val="24"/>
          <w:lang w:val="es-DO"/>
        </w:rPr>
        <w:t>,</w:t>
      </w:r>
      <w:r w:rsidRPr="000146E2">
        <w:rPr>
          <w:rFonts w:ascii="Times New Roman" w:hAnsi="Times New Roman"/>
          <w:color w:val="4C4747"/>
          <w:sz w:val="24"/>
          <w:szCs w:val="24"/>
          <w:lang w:val="es-DO"/>
        </w:rPr>
        <w:t xml:space="preserve"> se emitieron un total de </w:t>
      </w:r>
      <w:r w:rsidR="00660EC6">
        <w:rPr>
          <w:rFonts w:ascii="Times New Roman" w:hAnsi="Times New Roman"/>
          <w:color w:val="4C4747"/>
          <w:sz w:val="24"/>
          <w:szCs w:val="24"/>
          <w:lang w:val="es-DO"/>
        </w:rPr>
        <w:t>10</w:t>
      </w:r>
      <w:r w:rsidRPr="000146E2">
        <w:rPr>
          <w:rFonts w:ascii="Times New Roman" w:hAnsi="Times New Roman"/>
          <w:color w:val="4C4747"/>
          <w:sz w:val="24"/>
          <w:szCs w:val="24"/>
          <w:lang w:val="es-DO"/>
        </w:rPr>
        <w:t xml:space="preserve"> evaluaciones a los análisis de las iniciativas aprobadas, previo a su declaración de interés público</w:t>
      </w:r>
      <w:r w:rsidR="00B93750">
        <w:rPr>
          <w:rFonts w:ascii="Times New Roman" w:hAnsi="Times New Roman"/>
          <w:color w:val="4C4747"/>
          <w:sz w:val="24"/>
          <w:szCs w:val="24"/>
          <w:lang w:val="es-DO"/>
        </w:rPr>
        <w:t>, a saber</w:t>
      </w:r>
      <w:r w:rsidRPr="000146E2">
        <w:rPr>
          <w:rFonts w:ascii="Times New Roman" w:hAnsi="Times New Roman"/>
          <w:color w:val="4C4747"/>
          <w:sz w:val="24"/>
          <w:szCs w:val="24"/>
          <w:lang w:val="es-DO"/>
        </w:rPr>
        <w:t xml:space="preserve">: </w:t>
      </w:r>
      <w:r w:rsidR="00660EC6">
        <w:rPr>
          <w:rFonts w:ascii="Times New Roman" w:hAnsi="Times New Roman"/>
          <w:color w:val="4C4747"/>
          <w:sz w:val="24"/>
          <w:szCs w:val="24"/>
          <w:lang w:val="es-DO"/>
        </w:rPr>
        <w:t>3</w:t>
      </w:r>
      <w:r w:rsidRPr="000146E2">
        <w:rPr>
          <w:rFonts w:ascii="Times New Roman" w:hAnsi="Times New Roman"/>
          <w:color w:val="4C4747"/>
          <w:sz w:val="24"/>
          <w:szCs w:val="24"/>
          <w:lang w:val="es-DO"/>
        </w:rPr>
        <w:t xml:space="preserve"> evaluaciones al análisis socioeconómico, </w:t>
      </w:r>
      <w:r w:rsidR="00660EC6">
        <w:rPr>
          <w:rFonts w:ascii="Times New Roman" w:hAnsi="Times New Roman"/>
          <w:color w:val="4C4747"/>
          <w:sz w:val="24"/>
          <w:szCs w:val="24"/>
          <w:lang w:val="es-DO"/>
        </w:rPr>
        <w:t>4</w:t>
      </w:r>
      <w:r w:rsidRPr="000146E2">
        <w:rPr>
          <w:rFonts w:ascii="Times New Roman" w:hAnsi="Times New Roman"/>
          <w:color w:val="4C4747"/>
          <w:sz w:val="24"/>
          <w:szCs w:val="24"/>
          <w:lang w:val="es-DO"/>
        </w:rPr>
        <w:t xml:space="preserve"> evaluaciones a los análisis de riesgos y </w:t>
      </w:r>
      <w:r w:rsidR="00660EC6">
        <w:rPr>
          <w:rFonts w:ascii="Times New Roman" w:hAnsi="Times New Roman"/>
          <w:color w:val="4C4747"/>
          <w:sz w:val="24"/>
          <w:szCs w:val="24"/>
          <w:lang w:val="es-DO"/>
        </w:rPr>
        <w:t>3</w:t>
      </w:r>
      <w:r w:rsidRPr="000146E2">
        <w:rPr>
          <w:rFonts w:ascii="Times New Roman" w:hAnsi="Times New Roman"/>
          <w:color w:val="4C4747"/>
          <w:sz w:val="24"/>
          <w:szCs w:val="24"/>
          <w:lang w:val="es-DO"/>
        </w:rPr>
        <w:t xml:space="preserve"> evaluaciones a los análisis de Valor por </w:t>
      </w:r>
      <w:r w:rsidR="00AF1511">
        <w:rPr>
          <w:rFonts w:ascii="Times New Roman" w:hAnsi="Times New Roman"/>
          <w:color w:val="4C4747"/>
          <w:sz w:val="24"/>
          <w:szCs w:val="24"/>
          <w:lang w:val="es-DO"/>
        </w:rPr>
        <w:t>d</w:t>
      </w:r>
      <w:r w:rsidRPr="000146E2">
        <w:rPr>
          <w:rFonts w:ascii="Times New Roman" w:hAnsi="Times New Roman"/>
          <w:color w:val="4C4747"/>
          <w:sz w:val="24"/>
          <w:szCs w:val="24"/>
          <w:lang w:val="es-DO"/>
        </w:rPr>
        <w:t>inero.</w:t>
      </w:r>
    </w:p>
    <w:p w14:paraId="487AE0CD" w14:textId="77777777" w:rsidR="00C112E0" w:rsidRPr="000146E2" w:rsidRDefault="00C112E0" w:rsidP="002A3079">
      <w:pPr>
        <w:spacing w:line="360" w:lineRule="auto"/>
        <w:ind w:left="850" w:right="850"/>
        <w:rPr>
          <w:rFonts w:ascii="Times New Roman" w:hAnsi="Times New Roman"/>
          <w:color w:val="4C4747"/>
          <w:sz w:val="24"/>
          <w:szCs w:val="24"/>
          <w:lang w:val="es-DO"/>
        </w:rPr>
      </w:pPr>
    </w:p>
    <w:p w14:paraId="581DF5BA" w14:textId="08C25025" w:rsidR="000146E2" w:rsidRDefault="000146E2" w:rsidP="000146E2">
      <w:pPr>
        <w:pStyle w:val="Ttulo3"/>
        <w:spacing w:line="360" w:lineRule="auto"/>
        <w:ind w:left="850" w:right="850"/>
        <w:jc w:val="center"/>
        <w:rPr>
          <w:rFonts w:ascii="Times New Roman" w:hAnsi="Times New Roman"/>
          <w:color w:val="4C4747"/>
          <w:sz w:val="24"/>
          <w:szCs w:val="24"/>
          <w:lang w:val="es-DO"/>
        </w:rPr>
      </w:pPr>
      <w:bookmarkStart w:id="23" w:name="_Toc91163571"/>
      <w:r w:rsidRPr="000146E2">
        <w:rPr>
          <w:rFonts w:ascii="Times New Roman" w:hAnsi="Times New Roman"/>
          <w:color w:val="4C4747"/>
          <w:sz w:val="24"/>
          <w:szCs w:val="24"/>
        </w:rPr>
        <w:t>3.1.</w:t>
      </w:r>
      <w:r>
        <w:rPr>
          <w:rFonts w:ascii="Times New Roman" w:hAnsi="Times New Roman"/>
          <w:color w:val="4C4747"/>
          <w:sz w:val="24"/>
          <w:szCs w:val="24"/>
        </w:rPr>
        <w:t xml:space="preserve">15 </w:t>
      </w:r>
      <w:r w:rsidRPr="000146E2">
        <w:rPr>
          <w:rFonts w:ascii="Times New Roman" w:hAnsi="Times New Roman"/>
          <w:color w:val="4C4747"/>
          <w:sz w:val="24"/>
          <w:szCs w:val="24"/>
          <w:lang w:val="es-DO"/>
        </w:rPr>
        <w:t>Oficinas Regionales de Planificación del MEPyD</w:t>
      </w:r>
      <w:bookmarkEnd w:id="23"/>
    </w:p>
    <w:p w14:paraId="65F7276E" w14:textId="77777777" w:rsidR="00106104" w:rsidRPr="00106104" w:rsidRDefault="00106104" w:rsidP="00106104">
      <w:pPr>
        <w:rPr>
          <w:lang w:val="es-DO"/>
        </w:rPr>
      </w:pPr>
    </w:p>
    <w:p w14:paraId="36AD00EA" w14:textId="1C10DB67" w:rsidR="000146E2" w:rsidRPr="000146E2" w:rsidRDefault="000146E2" w:rsidP="00680F01">
      <w:pPr>
        <w:spacing w:line="360" w:lineRule="auto"/>
        <w:ind w:left="850" w:right="850"/>
        <w:rPr>
          <w:rFonts w:ascii="Times New Roman" w:hAnsi="Times New Roman"/>
          <w:color w:val="4C4747"/>
          <w:sz w:val="24"/>
          <w:szCs w:val="24"/>
          <w:lang w:val="es-DO"/>
        </w:rPr>
      </w:pPr>
      <w:r w:rsidRPr="000146E2">
        <w:rPr>
          <w:rFonts w:ascii="Times New Roman" w:hAnsi="Times New Roman"/>
          <w:color w:val="4C4747"/>
          <w:sz w:val="24"/>
          <w:szCs w:val="24"/>
          <w:lang w:val="es-DO"/>
        </w:rPr>
        <w:t xml:space="preserve">El </w:t>
      </w:r>
      <w:r w:rsidR="004D2A7C">
        <w:rPr>
          <w:rFonts w:ascii="Times New Roman" w:hAnsi="Times New Roman"/>
          <w:color w:val="4C4747"/>
          <w:sz w:val="24"/>
          <w:szCs w:val="24"/>
          <w:lang w:val="es-DO"/>
        </w:rPr>
        <w:t>Ministerio</w:t>
      </w:r>
      <w:r w:rsidRPr="000146E2">
        <w:rPr>
          <w:rFonts w:ascii="Times New Roman" w:hAnsi="Times New Roman"/>
          <w:color w:val="4C4747"/>
          <w:sz w:val="24"/>
          <w:szCs w:val="24"/>
          <w:lang w:val="es-DO"/>
        </w:rPr>
        <w:t xml:space="preserve"> de Economía, Planificación y Desarrollo, como parte de sus prioridades, impulsa acciones para territorializar las políticas públicas</w:t>
      </w:r>
      <w:r w:rsidR="00C112E0" w:rsidRPr="000146E2">
        <w:rPr>
          <w:rFonts w:ascii="Times New Roman" w:hAnsi="Times New Roman"/>
          <w:color w:val="4C4747"/>
          <w:sz w:val="24"/>
          <w:szCs w:val="24"/>
          <w:lang w:val="es-DO"/>
        </w:rPr>
        <w:t>;</w:t>
      </w:r>
      <w:r w:rsidR="00AF1511">
        <w:rPr>
          <w:rFonts w:ascii="Times New Roman" w:hAnsi="Times New Roman"/>
          <w:color w:val="4C4747"/>
          <w:sz w:val="24"/>
          <w:szCs w:val="24"/>
          <w:lang w:val="es-DO"/>
        </w:rPr>
        <w:t xml:space="preserve"> un ejemplo de esto lo constituye</w:t>
      </w:r>
      <w:r w:rsidR="002A3079">
        <w:rPr>
          <w:rFonts w:ascii="Times New Roman" w:hAnsi="Times New Roman"/>
          <w:color w:val="4C4747"/>
          <w:sz w:val="24"/>
          <w:szCs w:val="24"/>
          <w:lang w:val="es-DO"/>
        </w:rPr>
        <w:t xml:space="preserve"> la</w:t>
      </w:r>
      <w:r w:rsidR="00253942">
        <w:rPr>
          <w:rFonts w:ascii="Times New Roman" w:hAnsi="Times New Roman"/>
          <w:color w:val="4C4747"/>
          <w:sz w:val="24"/>
          <w:szCs w:val="24"/>
          <w:lang w:val="es-DO"/>
        </w:rPr>
        <w:t xml:space="preserve"> creación de </w:t>
      </w:r>
      <w:r w:rsidR="00C112E0">
        <w:rPr>
          <w:rFonts w:ascii="Times New Roman" w:hAnsi="Times New Roman"/>
          <w:color w:val="4C4747"/>
          <w:sz w:val="24"/>
          <w:szCs w:val="24"/>
          <w:lang w:val="es-DO"/>
        </w:rPr>
        <w:t>5</w:t>
      </w:r>
      <w:r w:rsidR="00253942">
        <w:rPr>
          <w:rFonts w:ascii="Times New Roman" w:hAnsi="Times New Roman"/>
          <w:color w:val="4C4747"/>
          <w:sz w:val="24"/>
          <w:szCs w:val="24"/>
          <w:lang w:val="es-DO"/>
        </w:rPr>
        <w:t xml:space="preserve"> </w:t>
      </w:r>
      <w:r w:rsidR="00253942" w:rsidRPr="000146E2">
        <w:rPr>
          <w:rFonts w:ascii="Times New Roman" w:hAnsi="Times New Roman"/>
          <w:color w:val="4C4747"/>
          <w:sz w:val="24"/>
          <w:szCs w:val="24"/>
          <w:lang w:val="es-DO"/>
        </w:rPr>
        <w:t>oficinas regionales</w:t>
      </w:r>
      <w:r w:rsidR="00253942">
        <w:rPr>
          <w:rFonts w:ascii="Times New Roman" w:hAnsi="Times New Roman"/>
          <w:color w:val="4C4747"/>
          <w:sz w:val="24"/>
          <w:szCs w:val="24"/>
          <w:lang w:val="es-DO"/>
        </w:rPr>
        <w:t xml:space="preserve">: </w:t>
      </w:r>
      <w:r w:rsidR="00253942" w:rsidRPr="000146E2">
        <w:rPr>
          <w:rFonts w:ascii="Times New Roman" w:hAnsi="Times New Roman"/>
          <w:color w:val="4C4747"/>
          <w:sz w:val="24"/>
          <w:szCs w:val="24"/>
          <w:lang w:val="es-DO"/>
        </w:rPr>
        <w:t xml:space="preserve">Cibao Nordeste, con asiento en San Francisco de Macorís; Cibao Noroeste, situada en Santiago; </w:t>
      </w:r>
      <w:r w:rsidR="00253942">
        <w:rPr>
          <w:rFonts w:ascii="Times New Roman" w:hAnsi="Times New Roman"/>
          <w:color w:val="4C4747"/>
          <w:sz w:val="24"/>
          <w:szCs w:val="24"/>
          <w:lang w:val="es-DO"/>
        </w:rPr>
        <w:t>R</w:t>
      </w:r>
      <w:r w:rsidR="00253942" w:rsidRPr="000146E2">
        <w:rPr>
          <w:rFonts w:ascii="Times New Roman" w:hAnsi="Times New Roman"/>
          <w:color w:val="4C4747"/>
          <w:sz w:val="24"/>
          <w:szCs w:val="24"/>
          <w:lang w:val="es-DO"/>
        </w:rPr>
        <w:t xml:space="preserve">egional Este, en El Seibo; Sur Central, </w:t>
      </w:r>
      <w:r w:rsidR="00E4548A">
        <w:rPr>
          <w:rFonts w:ascii="Times New Roman" w:hAnsi="Times New Roman"/>
          <w:color w:val="4C4747"/>
          <w:sz w:val="24"/>
          <w:szCs w:val="24"/>
          <w:lang w:val="es-DO"/>
        </w:rPr>
        <w:t xml:space="preserve">en </w:t>
      </w:r>
      <w:r w:rsidR="00253942" w:rsidRPr="000146E2">
        <w:rPr>
          <w:rFonts w:ascii="Times New Roman" w:hAnsi="Times New Roman"/>
          <w:color w:val="4C4747"/>
          <w:sz w:val="24"/>
          <w:szCs w:val="24"/>
          <w:lang w:val="es-DO"/>
        </w:rPr>
        <w:t>San Cristóbal</w:t>
      </w:r>
      <w:r w:rsidR="00C112E0" w:rsidRPr="000146E2">
        <w:rPr>
          <w:rFonts w:ascii="Times New Roman" w:hAnsi="Times New Roman"/>
          <w:color w:val="4C4747"/>
          <w:sz w:val="24"/>
          <w:szCs w:val="24"/>
          <w:lang w:val="es-DO"/>
        </w:rPr>
        <w:t>;</w:t>
      </w:r>
      <w:r w:rsidR="00253942" w:rsidRPr="000146E2">
        <w:rPr>
          <w:rFonts w:ascii="Times New Roman" w:hAnsi="Times New Roman"/>
          <w:color w:val="4C4747"/>
          <w:sz w:val="24"/>
          <w:szCs w:val="24"/>
          <w:lang w:val="es-DO"/>
        </w:rPr>
        <w:t xml:space="preserve"> y la Regional Suroeste, en Barahona.</w:t>
      </w:r>
      <w:r w:rsidR="00680F01">
        <w:rPr>
          <w:rFonts w:ascii="Times New Roman" w:hAnsi="Times New Roman"/>
          <w:color w:val="4C4747"/>
          <w:sz w:val="24"/>
          <w:szCs w:val="24"/>
          <w:lang w:val="es-DO"/>
        </w:rPr>
        <w:t xml:space="preserve"> </w:t>
      </w:r>
    </w:p>
    <w:p w14:paraId="2608D917" w14:textId="53C36E39" w:rsidR="000146E2" w:rsidRPr="000146E2" w:rsidRDefault="00C112E0" w:rsidP="000146E2">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lastRenderedPageBreak/>
        <w:t>Se</w:t>
      </w:r>
      <w:r w:rsidR="000146E2" w:rsidRPr="000146E2">
        <w:rPr>
          <w:rFonts w:ascii="Times New Roman" w:hAnsi="Times New Roman"/>
          <w:color w:val="4C4747"/>
          <w:sz w:val="24"/>
          <w:szCs w:val="24"/>
          <w:lang w:val="es-DO"/>
        </w:rPr>
        <w:t xml:space="preserve"> presentan los siguientes logros alcanzados por las Oficinas Regionales de Planificación</w:t>
      </w:r>
      <w:r w:rsidR="009C3AE9">
        <w:rPr>
          <w:rFonts w:ascii="Times New Roman" w:hAnsi="Times New Roman"/>
          <w:color w:val="4C4747"/>
          <w:sz w:val="24"/>
          <w:szCs w:val="24"/>
          <w:lang w:val="es-DO"/>
        </w:rPr>
        <w:t xml:space="preserve"> (ORP)</w:t>
      </w:r>
      <w:r w:rsidR="000146E2" w:rsidRPr="000146E2">
        <w:rPr>
          <w:rFonts w:ascii="Times New Roman" w:hAnsi="Times New Roman"/>
          <w:color w:val="4C4747"/>
          <w:sz w:val="24"/>
          <w:szCs w:val="24"/>
          <w:lang w:val="es-DO"/>
        </w:rPr>
        <w:t>:</w:t>
      </w:r>
    </w:p>
    <w:p w14:paraId="1E0962D5" w14:textId="027555F9" w:rsidR="000146E2" w:rsidRPr="00680F01" w:rsidRDefault="000146E2" w:rsidP="00900235">
      <w:pPr>
        <w:pStyle w:val="Prrafodelista"/>
        <w:numPr>
          <w:ilvl w:val="0"/>
          <w:numId w:val="20"/>
        </w:numPr>
        <w:spacing w:line="360" w:lineRule="auto"/>
        <w:ind w:right="850"/>
        <w:jc w:val="both"/>
        <w:rPr>
          <w:rFonts w:ascii="Times New Roman" w:hAnsi="Times New Roman"/>
          <w:color w:val="4C4747"/>
          <w:sz w:val="24"/>
          <w:szCs w:val="24"/>
        </w:rPr>
      </w:pPr>
      <w:r w:rsidRPr="00680F01">
        <w:rPr>
          <w:rFonts w:ascii="Times New Roman" w:hAnsi="Times New Roman"/>
          <w:color w:val="4C4747"/>
          <w:sz w:val="24"/>
          <w:szCs w:val="24"/>
        </w:rPr>
        <w:t>Las O</w:t>
      </w:r>
      <w:r w:rsidR="009C3AE9">
        <w:rPr>
          <w:rFonts w:ascii="Times New Roman" w:hAnsi="Times New Roman"/>
          <w:color w:val="4C4747"/>
          <w:sz w:val="24"/>
          <w:szCs w:val="24"/>
        </w:rPr>
        <w:t xml:space="preserve">RP </w:t>
      </w:r>
      <w:r w:rsidRPr="00680F01">
        <w:rPr>
          <w:rFonts w:ascii="Times New Roman" w:hAnsi="Times New Roman"/>
          <w:color w:val="4C4747"/>
          <w:sz w:val="24"/>
          <w:szCs w:val="24"/>
        </w:rPr>
        <w:t xml:space="preserve">acompañaron y participaron en el proceso </w:t>
      </w:r>
      <w:r w:rsidR="009C3AE9">
        <w:rPr>
          <w:rFonts w:ascii="Times New Roman" w:hAnsi="Times New Roman"/>
          <w:color w:val="4C4747"/>
          <w:sz w:val="24"/>
          <w:szCs w:val="24"/>
        </w:rPr>
        <w:t xml:space="preserve">de </w:t>
      </w:r>
      <w:r w:rsidRPr="00680F01">
        <w:rPr>
          <w:rFonts w:ascii="Times New Roman" w:hAnsi="Times New Roman"/>
          <w:color w:val="4C4747"/>
          <w:sz w:val="24"/>
          <w:szCs w:val="24"/>
        </w:rPr>
        <w:t xml:space="preserve">conformación y establecimiento de </w:t>
      </w:r>
      <w:r w:rsidR="00680F01" w:rsidRPr="00680F01">
        <w:rPr>
          <w:rFonts w:ascii="Times New Roman" w:hAnsi="Times New Roman"/>
          <w:color w:val="4C4747"/>
          <w:sz w:val="24"/>
          <w:szCs w:val="24"/>
        </w:rPr>
        <w:t>31</w:t>
      </w:r>
      <w:r w:rsidRPr="00680F01">
        <w:rPr>
          <w:rFonts w:ascii="Times New Roman" w:hAnsi="Times New Roman"/>
          <w:color w:val="4C4747"/>
          <w:sz w:val="24"/>
          <w:szCs w:val="24"/>
        </w:rPr>
        <w:t xml:space="preserve"> Consejos de Desarrollo Provinciales (CDPs) correspondientes a las </w:t>
      </w:r>
      <w:r w:rsidR="00680F01" w:rsidRPr="00680F01">
        <w:rPr>
          <w:rFonts w:ascii="Times New Roman" w:hAnsi="Times New Roman"/>
          <w:color w:val="4C4747"/>
          <w:sz w:val="24"/>
          <w:szCs w:val="24"/>
        </w:rPr>
        <w:t xml:space="preserve">siguientes </w:t>
      </w:r>
      <w:r w:rsidRPr="00680F01">
        <w:rPr>
          <w:rFonts w:ascii="Times New Roman" w:hAnsi="Times New Roman"/>
          <w:color w:val="4C4747"/>
          <w:sz w:val="24"/>
          <w:szCs w:val="24"/>
        </w:rPr>
        <w:t>provincias:  Ocoa, Peravia, San Cristóbal, Santo Domingo</w:t>
      </w:r>
      <w:r w:rsidR="009C3AE9">
        <w:rPr>
          <w:rFonts w:ascii="Times New Roman" w:hAnsi="Times New Roman"/>
          <w:color w:val="4C4747"/>
          <w:sz w:val="24"/>
          <w:szCs w:val="24"/>
        </w:rPr>
        <w:t>,</w:t>
      </w:r>
      <w:r w:rsidRPr="00680F01">
        <w:rPr>
          <w:rFonts w:ascii="Times New Roman" w:hAnsi="Times New Roman"/>
          <w:color w:val="4C4747"/>
          <w:sz w:val="24"/>
          <w:szCs w:val="24"/>
        </w:rPr>
        <w:t xml:space="preserve"> Monte Plata</w:t>
      </w:r>
      <w:r w:rsidR="00680F01" w:rsidRPr="00680F01">
        <w:rPr>
          <w:rFonts w:ascii="Times New Roman" w:hAnsi="Times New Roman"/>
          <w:color w:val="4C4747"/>
          <w:sz w:val="24"/>
          <w:szCs w:val="24"/>
        </w:rPr>
        <w:t xml:space="preserve">, </w:t>
      </w:r>
      <w:r w:rsidRPr="00680F01">
        <w:rPr>
          <w:rFonts w:ascii="Times New Roman" w:hAnsi="Times New Roman"/>
          <w:color w:val="4C4747"/>
          <w:sz w:val="24"/>
          <w:szCs w:val="24"/>
        </w:rPr>
        <w:t>Hermanas Mirabal, María Trinidad Sánchez, Monseñor Nouel, Sánchez Ramírez, Samaná, La Vega</w:t>
      </w:r>
      <w:r w:rsidR="009C3AE9">
        <w:rPr>
          <w:rFonts w:ascii="Times New Roman" w:hAnsi="Times New Roman"/>
          <w:color w:val="4C4747"/>
          <w:sz w:val="24"/>
          <w:szCs w:val="24"/>
        </w:rPr>
        <w:t>,</w:t>
      </w:r>
      <w:r w:rsidRPr="00680F01">
        <w:rPr>
          <w:rFonts w:ascii="Times New Roman" w:hAnsi="Times New Roman"/>
          <w:color w:val="4C4747"/>
          <w:sz w:val="24"/>
          <w:szCs w:val="24"/>
        </w:rPr>
        <w:t xml:space="preserve"> Duarte</w:t>
      </w:r>
      <w:r w:rsidR="00680F01" w:rsidRPr="00680F01">
        <w:rPr>
          <w:rFonts w:ascii="Times New Roman" w:hAnsi="Times New Roman"/>
          <w:color w:val="4C4747"/>
          <w:sz w:val="24"/>
          <w:szCs w:val="24"/>
        </w:rPr>
        <w:t>,</w:t>
      </w:r>
      <w:r w:rsidRPr="00680F01">
        <w:rPr>
          <w:rFonts w:ascii="Times New Roman" w:hAnsi="Times New Roman"/>
          <w:color w:val="4C4747"/>
          <w:sz w:val="24"/>
          <w:szCs w:val="24"/>
        </w:rPr>
        <w:t xml:space="preserve"> Elías Piña, Independencia, Bahoruco, Pedernales, Barahona, Azua</w:t>
      </w:r>
      <w:r w:rsidR="009C3AE9">
        <w:rPr>
          <w:rFonts w:ascii="Times New Roman" w:hAnsi="Times New Roman"/>
          <w:color w:val="4C4747"/>
          <w:sz w:val="24"/>
          <w:szCs w:val="24"/>
        </w:rPr>
        <w:t>,</w:t>
      </w:r>
      <w:r w:rsidRPr="00680F01">
        <w:rPr>
          <w:rFonts w:ascii="Times New Roman" w:hAnsi="Times New Roman"/>
          <w:color w:val="4C4747"/>
          <w:sz w:val="24"/>
          <w:szCs w:val="24"/>
        </w:rPr>
        <w:t xml:space="preserve"> San Juan</w:t>
      </w:r>
      <w:r w:rsidR="00680F01" w:rsidRPr="00680F01">
        <w:rPr>
          <w:rFonts w:ascii="Times New Roman" w:hAnsi="Times New Roman"/>
          <w:color w:val="4C4747"/>
          <w:sz w:val="24"/>
          <w:szCs w:val="24"/>
        </w:rPr>
        <w:t xml:space="preserve">, </w:t>
      </w:r>
      <w:r w:rsidRPr="00680F01">
        <w:rPr>
          <w:rFonts w:ascii="Times New Roman" w:hAnsi="Times New Roman"/>
          <w:color w:val="4C4747"/>
          <w:sz w:val="24"/>
          <w:szCs w:val="24"/>
        </w:rPr>
        <w:t xml:space="preserve"> Espaillat, Valverde, Santiago Rodríguez, Montecristi, Dajabón, Puerto Plata</w:t>
      </w:r>
      <w:r w:rsidR="009C3AE9">
        <w:rPr>
          <w:rFonts w:ascii="Times New Roman" w:hAnsi="Times New Roman"/>
          <w:color w:val="4C4747"/>
          <w:sz w:val="24"/>
          <w:szCs w:val="24"/>
        </w:rPr>
        <w:t>,</w:t>
      </w:r>
      <w:r w:rsidRPr="00680F01">
        <w:rPr>
          <w:rFonts w:ascii="Times New Roman" w:hAnsi="Times New Roman"/>
          <w:color w:val="4C4747"/>
          <w:sz w:val="24"/>
          <w:szCs w:val="24"/>
        </w:rPr>
        <w:t xml:space="preserve"> Santiago</w:t>
      </w:r>
      <w:r w:rsidR="00680F01" w:rsidRPr="00680F01">
        <w:rPr>
          <w:rFonts w:ascii="Times New Roman" w:hAnsi="Times New Roman"/>
          <w:color w:val="4C4747"/>
          <w:sz w:val="24"/>
          <w:szCs w:val="24"/>
        </w:rPr>
        <w:t xml:space="preserve">, </w:t>
      </w:r>
      <w:r w:rsidRPr="00680F01">
        <w:rPr>
          <w:rFonts w:ascii="Times New Roman" w:hAnsi="Times New Roman"/>
          <w:color w:val="4C4747"/>
          <w:sz w:val="24"/>
          <w:szCs w:val="24"/>
        </w:rPr>
        <w:t>El Seibo, Hato Mayor, San Pedro de Macorís, La Altagracia y La Romana.</w:t>
      </w:r>
    </w:p>
    <w:p w14:paraId="6147C785" w14:textId="413AB26E" w:rsidR="000146E2" w:rsidRDefault="009C3AE9" w:rsidP="00900235">
      <w:pPr>
        <w:pStyle w:val="Prrafodelista"/>
        <w:numPr>
          <w:ilvl w:val="0"/>
          <w:numId w:val="20"/>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P</w:t>
      </w:r>
      <w:r w:rsidR="000146E2" w:rsidRPr="009C3AE9">
        <w:rPr>
          <w:rFonts w:ascii="Times New Roman" w:hAnsi="Times New Roman"/>
          <w:color w:val="4C4747"/>
          <w:sz w:val="24"/>
          <w:szCs w:val="24"/>
        </w:rPr>
        <w:t>articiparon en la conformación de 134</w:t>
      </w:r>
      <w:r>
        <w:rPr>
          <w:rFonts w:ascii="Times New Roman" w:hAnsi="Times New Roman"/>
          <w:color w:val="4C4747"/>
          <w:sz w:val="24"/>
          <w:szCs w:val="24"/>
        </w:rPr>
        <w:t xml:space="preserve"> </w:t>
      </w:r>
      <w:r w:rsidR="000146E2" w:rsidRPr="009C3AE9">
        <w:rPr>
          <w:rFonts w:ascii="Times New Roman" w:hAnsi="Times New Roman"/>
          <w:color w:val="4C4747"/>
          <w:sz w:val="24"/>
          <w:szCs w:val="24"/>
        </w:rPr>
        <w:t>mesas temáticas en los Consejos de Desarrollo</w:t>
      </w:r>
      <w:r>
        <w:rPr>
          <w:rFonts w:ascii="Times New Roman" w:hAnsi="Times New Roman"/>
          <w:color w:val="4C4747"/>
          <w:sz w:val="24"/>
          <w:szCs w:val="24"/>
        </w:rPr>
        <w:t>,</w:t>
      </w:r>
      <w:r w:rsidR="000146E2" w:rsidRPr="009C3AE9">
        <w:rPr>
          <w:rFonts w:ascii="Times New Roman" w:hAnsi="Times New Roman"/>
          <w:color w:val="4C4747"/>
          <w:sz w:val="24"/>
          <w:szCs w:val="24"/>
        </w:rPr>
        <w:t xml:space="preserve"> y </w:t>
      </w:r>
      <w:r w:rsidR="00C112E0">
        <w:rPr>
          <w:rFonts w:ascii="Times New Roman" w:hAnsi="Times New Roman"/>
          <w:color w:val="4C4747"/>
          <w:sz w:val="24"/>
          <w:szCs w:val="24"/>
        </w:rPr>
        <w:t>apoyaron</w:t>
      </w:r>
      <w:r w:rsidR="000146E2" w:rsidRPr="009C3AE9">
        <w:rPr>
          <w:rFonts w:ascii="Times New Roman" w:hAnsi="Times New Roman"/>
          <w:color w:val="4C4747"/>
          <w:sz w:val="24"/>
          <w:szCs w:val="24"/>
        </w:rPr>
        <w:t xml:space="preserve"> la formación de comisiones técnica</w:t>
      </w:r>
      <w:r>
        <w:rPr>
          <w:rFonts w:ascii="Times New Roman" w:hAnsi="Times New Roman"/>
          <w:color w:val="4C4747"/>
          <w:sz w:val="24"/>
          <w:szCs w:val="24"/>
        </w:rPr>
        <w:t>s</w:t>
      </w:r>
      <w:r w:rsidR="000146E2" w:rsidRPr="009C3AE9">
        <w:rPr>
          <w:rFonts w:ascii="Times New Roman" w:hAnsi="Times New Roman"/>
          <w:color w:val="4C4747"/>
          <w:sz w:val="24"/>
          <w:szCs w:val="24"/>
        </w:rPr>
        <w:t xml:space="preserve"> en los Consejos de Desarrollo de varias provincias, </w:t>
      </w:r>
      <w:r w:rsidR="000518D9">
        <w:rPr>
          <w:rFonts w:ascii="Times New Roman" w:hAnsi="Times New Roman"/>
          <w:color w:val="4C4747"/>
          <w:sz w:val="24"/>
          <w:szCs w:val="24"/>
        </w:rPr>
        <w:t>como son</w:t>
      </w:r>
      <w:r w:rsidR="000146E2" w:rsidRPr="009C3AE9">
        <w:rPr>
          <w:rFonts w:ascii="Times New Roman" w:hAnsi="Times New Roman"/>
          <w:color w:val="4C4747"/>
          <w:sz w:val="24"/>
          <w:szCs w:val="24"/>
        </w:rPr>
        <w:t>: El Seibo, Hato Mayor, San Pedro de Macorís, La Altagracia</w:t>
      </w:r>
      <w:r w:rsidR="0020607A">
        <w:rPr>
          <w:rFonts w:ascii="Times New Roman" w:hAnsi="Times New Roman"/>
          <w:color w:val="4C4747"/>
          <w:sz w:val="24"/>
          <w:szCs w:val="24"/>
        </w:rPr>
        <w:t xml:space="preserve">, </w:t>
      </w:r>
      <w:r w:rsidR="000146E2" w:rsidRPr="009C3AE9">
        <w:rPr>
          <w:rFonts w:ascii="Times New Roman" w:hAnsi="Times New Roman"/>
          <w:color w:val="4C4747"/>
          <w:sz w:val="24"/>
          <w:szCs w:val="24"/>
        </w:rPr>
        <w:t>La Romana</w:t>
      </w:r>
      <w:r w:rsidR="000518D9">
        <w:rPr>
          <w:rFonts w:ascii="Times New Roman" w:hAnsi="Times New Roman"/>
          <w:color w:val="4C4747"/>
          <w:sz w:val="24"/>
          <w:szCs w:val="24"/>
        </w:rPr>
        <w:t xml:space="preserve">, </w:t>
      </w:r>
      <w:r w:rsidR="000146E2" w:rsidRPr="009C3AE9">
        <w:rPr>
          <w:rFonts w:ascii="Times New Roman" w:hAnsi="Times New Roman"/>
          <w:color w:val="4C4747"/>
          <w:sz w:val="24"/>
          <w:szCs w:val="24"/>
        </w:rPr>
        <w:t xml:space="preserve">Hermanas Mirabal, María Trinidad Sánchez, Monseñor Nouel, Sánchez </w:t>
      </w:r>
      <w:r w:rsidR="000146E2" w:rsidRPr="000A35D6">
        <w:rPr>
          <w:rFonts w:ascii="Times New Roman" w:hAnsi="Times New Roman"/>
          <w:color w:val="4C4747"/>
          <w:sz w:val="24"/>
          <w:szCs w:val="24"/>
        </w:rPr>
        <w:t>Ramírez, Samaná, La Vega</w:t>
      </w:r>
      <w:r w:rsidR="0020607A" w:rsidRPr="000A35D6">
        <w:rPr>
          <w:rFonts w:ascii="Times New Roman" w:hAnsi="Times New Roman"/>
          <w:color w:val="4C4747"/>
          <w:sz w:val="24"/>
          <w:szCs w:val="24"/>
        </w:rPr>
        <w:t xml:space="preserve">, </w:t>
      </w:r>
      <w:r w:rsidR="000146E2" w:rsidRPr="000A35D6">
        <w:rPr>
          <w:rFonts w:ascii="Times New Roman" w:hAnsi="Times New Roman"/>
          <w:color w:val="4C4747"/>
          <w:sz w:val="24"/>
          <w:szCs w:val="24"/>
        </w:rPr>
        <w:t>Duarte</w:t>
      </w:r>
      <w:r w:rsidR="000518D9" w:rsidRPr="000A35D6">
        <w:rPr>
          <w:rFonts w:ascii="Times New Roman" w:eastAsia="Calibri" w:hAnsi="Times New Roman"/>
          <w:color w:val="4C4747"/>
          <w:sz w:val="24"/>
          <w:szCs w:val="24"/>
          <w:lang w:eastAsia="en-US"/>
        </w:rPr>
        <w:t xml:space="preserve">, </w:t>
      </w:r>
      <w:r w:rsidR="000146E2" w:rsidRPr="000A35D6">
        <w:rPr>
          <w:rFonts w:ascii="Times New Roman" w:hAnsi="Times New Roman"/>
          <w:color w:val="4C4747"/>
          <w:sz w:val="24"/>
          <w:szCs w:val="24"/>
        </w:rPr>
        <w:t>Monte Plata y Peravia.</w:t>
      </w:r>
    </w:p>
    <w:p w14:paraId="5605F1AF" w14:textId="77777777" w:rsidR="00C112E0" w:rsidRPr="00CF1F79" w:rsidRDefault="00C112E0" w:rsidP="00CF1F79">
      <w:pPr>
        <w:spacing w:line="360" w:lineRule="auto"/>
        <w:ind w:right="850"/>
        <w:rPr>
          <w:rFonts w:ascii="Times New Roman" w:hAnsi="Times New Roman"/>
          <w:color w:val="4C4747"/>
          <w:sz w:val="24"/>
          <w:szCs w:val="24"/>
        </w:rPr>
      </w:pPr>
    </w:p>
    <w:p w14:paraId="06B0D7EA" w14:textId="5C0B3761" w:rsidR="002F490E" w:rsidRPr="000A35D6" w:rsidRDefault="002F490E" w:rsidP="002F490E">
      <w:pPr>
        <w:pStyle w:val="Ttulo2"/>
        <w:spacing w:line="360" w:lineRule="auto"/>
        <w:ind w:left="850" w:right="850"/>
        <w:jc w:val="center"/>
        <w:rPr>
          <w:rFonts w:ascii="Times New Roman" w:hAnsi="Times New Roman"/>
          <w:i w:val="0"/>
          <w:iCs w:val="0"/>
          <w:color w:val="4C4747"/>
          <w:sz w:val="24"/>
          <w:szCs w:val="24"/>
        </w:rPr>
      </w:pPr>
      <w:bookmarkStart w:id="24" w:name="_Toc91163572"/>
      <w:r w:rsidRPr="000A35D6">
        <w:rPr>
          <w:rFonts w:ascii="Times New Roman" w:hAnsi="Times New Roman"/>
          <w:i w:val="0"/>
          <w:iCs w:val="0"/>
          <w:color w:val="4C4747"/>
          <w:sz w:val="24"/>
          <w:szCs w:val="24"/>
        </w:rPr>
        <w:t>3.2 Ordenamiento Territorial y Desarrollo Regional</w:t>
      </w:r>
      <w:bookmarkEnd w:id="24"/>
    </w:p>
    <w:p w14:paraId="017193C3" w14:textId="77777777" w:rsidR="002F490E" w:rsidRPr="000A35D6" w:rsidRDefault="002F490E" w:rsidP="002F490E">
      <w:pPr>
        <w:rPr>
          <w:color w:val="4C4747"/>
        </w:rPr>
      </w:pPr>
    </w:p>
    <w:p w14:paraId="0DB1A5E4" w14:textId="69C48C90" w:rsidR="000A35D6" w:rsidRDefault="000A35D6" w:rsidP="000A35D6">
      <w:pPr>
        <w:pStyle w:val="Ttulo3"/>
        <w:spacing w:line="360" w:lineRule="auto"/>
        <w:ind w:left="850" w:right="850"/>
        <w:jc w:val="center"/>
        <w:rPr>
          <w:rFonts w:ascii="Times New Roman" w:hAnsi="Times New Roman"/>
          <w:color w:val="4C4747"/>
          <w:sz w:val="24"/>
          <w:szCs w:val="24"/>
        </w:rPr>
      </w:pPr>
      <w:bookmarkStart w:id="25" w:name="_Toc91163573"/>
      <w:r>
        <w:rPr>
          <w:rFonts w:ascii="Times New Roman" w:hAnsi="Times New Roman"/>
          <w:color w:val="4C4747"/>
          <w:sz w:val="24"/>
          <w:szCs w:val="24"/>
        </w:rPr>
        <w:t xml:space="preserve">3.2.1 </w:t>
      </w:r>
      <w:r w:rsidRPr="000A35D6">
        <w:rPr>
          <w:rFonts w:ascii="Times New Roman" w:hAnsi="Times New Roman"/>
          <w:color w:val="4C4747"/>
          <w:sz w:val="24"/>
          <w:szCs w:val="24"/>
        </w:rPr>
        <w:t xml:space="preserve">Reclasificación del territorio </w:t>
      </w:r>
      <w:r w:rsidR="00F84F40">
        <w:rPr>
          <w:rFonts w:ascii="Times New Roman" w:hAnsi="Times New Roman"/>
          <w:color w:val="4C4747"/>
          <w:sz w:val="24"/>
          <w:szCs w:val="24"/>
        </w:rPr>
        <w:t xml:space="preserve">– </w:t>
      </w:r>
      <w:r w:rsidRPr="000A35D6">
        <w:rPr>
          <w:rFonts w:ascii="Times New Roman" w:hAnsi="Times New Roman"/>
          <w:color w:val="4C4747"/>
          <w:sz w:val="24"/>
          <w:szCs w:val="24"/>
        </w:rPr>
        <w:t>urbano</w:t>
      </w:r>
      <w:r w:rsidR="00F84F40">
        <w:rPr>
          <w:rFonts w:ascii="Times New Roman" w:hAnsi="Times New Roman"/>
          <w:color w:val="4C4747"/>
          <w:sz w:val="24"/>
          <w:szCs w:val="24"/>
        </w:rPr>
        <w:t xml:space="preserve"> </w:t>
      </w:r>
      <w:r w:rsidRPr="000A35D6">
        <w:rPr>
          <w:rFonts w:ascii="Times New Roman" w:hAnsi="Times New Roman"/>
          <w:color w:val="4C4747"/>
          <w:sz w:val="24"/>
          <w:szCs w:val="24"/>
        </w:rPr>
        <w:t>rural</w:t>
      </w:r>
      <w:bookmarkEnd w:id="25"/>
      <w:r w:rsidRPr="000A35D6">
        <w:rPr>
          <w:rFonts w:ascii="Times New Roman" w:hAnsi="Times New Roman"/>
          <w:color w:val="4C4747"/>
          <w:sz w:val="24"/>
          <w:szCs w:val="24"/>
        </w:rPr>
        <w:t xml:space="preserve"> </w:t>
      </w:r>
    </w:p>
    <w:p w14:paraId="34515FA8" w14:textId="77777777" w:rsidR="00C112E0" w:rsidRPr="00CF1F79" w:rsidRDefault="00C112E0" w:rsidP="00CF1F79"/>
    <w:p w14:paraId="16E6B53B" w14:textId="0E8ABCD6" w:rsidR="00D31865" w:rsidRPr="000A35D6" w:rsidRDefault="00D31865" w:rsidP="00D31865">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A fin de </w:t>
      </w:r>
      <w:r w:rsidRPr="000A35D6">
        <w:rPr>
          <w:rFonts w:ascii="Times New Roman" w:hAnsi="Times New Roman"/>
          <w:color w:val="4C4747"/>
          <w:sz w:val="24"/>
          <w:szCs w:val="24"/>
          <w:lang w:val="es-DO"/>
        </w:rPr>
        <w:t>fortalecer los procesos de planificación territorial, definir l</w:t>
      </w:r>
      <w:r>
        <w:rPr>
          <w:rFonts w:ascii="Times New Roman" w:hAnsi="Times New Roman"/>
          <w:color w:val="4C4747"/>
          <w:sz w:val="24"/>
          <w:szCs w:val="24"/>
          <w:lang w:val="es-DO"/>
        </w:rPr>
        <w:t>í</w:t>
      </w:r>
      <w:r w:rsidRPr="000A35D6">
        <w:rPr>
          <w:rFonts w:ascii="Times New Roman" w:hAnsi="Times New Roman"/>
          <w:color w:val="4C4747"/>
          <w:sz w:val="24"/>
          <w:szCs w:val="24"/>
          <w:lang w:val="es-DO"/>
        </w:rPr>
        <w:t>mites urbanos</w:t>
      </w:r>
      <w:r w:rsidR="002A3079">
        <w:rPr>
          <w:rFonts w:ascii="Times New Roman" w:hAnsi="Times New Roman"/>
          <w:color w:val="4C4747"/>
          <w:sz w:val="24"/>
          <w:szCs w:val="24"/>
          <w:lang w:val="es-DO"/>
        </w:rPr>
        <w:t xml:space="preserve"> </w:t>
      </w:r>
      <w:r w:rsidRPr="000A35D6">
        <w:rPr>
          <w:rFonts w:ascii="Times New Roman" w:hAnsi="Times New Roman"/>
          <w:color w:val="4C4747"/>
          <w:sz w:val="24"/>
          <w:szCs w:val="24"/>
          <w:lang w:val="es-DO"/>
        </w:rPr>
        <w:t>y reducir las brechas</w:t>
      </w:r>
      <w:r w:rsidR="00CF1F79">
        <w:rPr>
          <w:rFonts w:ascii="Times New Roman" w:hAnsi="Times New Roman"/>
          <w:color w:val="4C4747"/>
          <w:sz w:val="24"/>
          <w:szCs w:val="24"/>
          <w:lang w:val="es-DO"/>
        </w:rPr>
        <w:t xml:space="preserve"> socioeconómicas</w:t>
      </w:r>
      <w:r w:rsidR="002A3079">
        <w:rPr>
          <w:rFonts w:ascii="Times New Roman" w:hAnsi="Times New Roman"/>
          <w:color w:val="4C4747"/>
          <w:sz w:val="24"/>
          <w:szCs w:val="24"/>
          <w:lang w:val="es-DO"/>
        </w:rPr>
        <w:t xml:space="preserve"> </w:t>
      </w:r>
      <w:r>
        <w:rPr>
          <w:rFonts w:ascii="Times New Roman" w:hAnsi="Times New Roman"/>
          <w:color w:val="4C4747"/>
          <w:sz w:val="24"/>
          <w:szCs w:val="24"/>
          <w:lang w:val="es-DO"/>
        </w:rPr>
        <w:t xml:space="preserve">durante el </w:t>
      </w:r>
      <w:r>
        <w:rPr>
          <w:rFonts w:ascii="Times New Roman" w:hAnsi="Times New Roman"/>
          <w:color w:val="4C4747"/>
          <w:sz w:val="24"/>
          <w:szCs w:val="24"/>
          <w:lang w:val="es-DO"/>
        </w:rPr>
        <w:lastRenderedPageBreak/>
        <w:t xml:space="preserve">2021, se elaboró </w:t>
      </w:r>
      <w:r w:rsidRPr="000A35D6">
        <w:rPr>
          <w:rFonts w:ascii="Times New Roman" w:hAnsi="Times New Roman"/>
          <w:color w:val="4C4747"/>
          <w:sz w:val="24"/>
          <w:szCs w:val="24"/>
          <w:lang w:val="es-DO"/>
        </w:rPr>
        <w:t xml:space="preserve">una metodología </w:t>
      </w:r>
      <w:r>
        <w:rPr>
          <w:rFonts w:ascii="Times New Roman" w:hAnsi="Times New Roman"/>
          <w:color w:val="4C4747"/>
          <w:sz w:val="24"/>
          <w:szCs w:val="24"/>
          <w:lang w:val="es-DO"/>
        </w:rPr>
        <w:t>de clasificación de</w:t>
      </w:r>
      <w:r w:rsidRPr="000A35D6">
        <w:rPr>
          <w:rFonts w:ascii="Times New Roman" w:hAnsi="Times New Roman"/>
          <w:color w:val="4C4747"/>
          <w:sz w:val="24"/>
          <w:szCs w:val="24"/>
          <w:lang w:val="es-DO"/>
        </w:rPr>
        <w:t xml:space="preserve"> los </w:t>
      </w:r>
      <w:r w:rsidR="002A3079">
        <w:rPr>
          <w:rFonts w:ascii="Times New Roman" w:hAnsi="Times New Roman"/>
          <w:color w:val="4C4747"/>
          <w:sz w:val="24"/>
          <w:szCs w:val="24"/>
          <w:lang w:val="es-DO"/>
        </w:rPr>
        <w:t xml:space="preserve">territorios, </w:t>
      </w:r>
      <w:r>
        <w:rPr>
          <w:rFonts w:ascii="Times New Roman" w:hAnsi="Times New Roman"/>
          <w:color w:val="4C4747"/>
          <w:sz w:val="24"/>
          <w:szCs w:val="24"/>
          <w:lang w:val="es-DO"/>
        </w:rPr>
        <w:t>que permit</w:t>
      </w:r>
      <w:r w:rsidR="00C112E0">
        <w:rPr>
          <w:rFonts w:ascii="Times New Roman" w:hAnsi="Times New Roman"/>
          <w:color w:val="4C4747"/>
          <w:sz w:val="24"/>
          <w:szCs w:val="24"/>
          <w:lang w:val="es-DO"/>
        </w:rPr>
        <w:t>e</w:t>
      </w:r>
      <w:r>
        <w:rPr>
          <w:rFonts w:ascii="Times New Roman" w:hAnsi="Times New Roman"/>
          <w:color w:val="4C4747"/>
          <w:sz w:val="24"/>
          <w:szCs w:val="24"/>
          <w:lang w:val="es-DO"/>
        </w:rPr>
        <w:t xml:space="preserve"> </w:t>
      </w:r>
      <w:r w:rsidRPr="000A35D6">
        <w:rPr>
          <w:rFonts w:ascii="Times New Roman" w:hAnsi="Times New Roman"/>
          <w:color w:val="4C4747"/>
          <w:sz w:val="24"/>
          <w:szCs w:val="24"/>
          <w:lang w:val="es-DO"/>
        </w:rPr>
        <w:t>ver las características y complejidades de las entidades municipales del país</w:t>
      </w:r>
      <w:r>
        <w:rPr>
          <w:rFonts w:ascii="Times New Roman" w:hAnsi="Times New Roman"/>
          <w:color w:val="4C4747"/>
          <w:sz w:val="24"/>
          <w:szCs w:val="24"/>
          <w:lang w:val="es-DO"/>
        </w:rPr>
        <w:t xml:space="preserve">, así como </w:t>
      </w:r>
      <w:r w:rsidRPr="000A35D6">
        <w:rPr>
          <w:rFonts w:ascii="Times New Roman" w:hAnsi="Times New Roman"/>
          <w:color w:val="4C4747"/>
          <w:sz w:val="24"/>
          <w:szCs w:val="24"/>
          <w:lang w:val="es-DO"/>
        </w:rPr>
        <w:t xml:space="preserve">establecer criterios que permitan realizar una planificación en función de las dinámicas de los territorios. </w:t>
      </w:r>
    </w:p>
    <w:p w14:paraId="35B278F7" w14:textId="24AD7FD0" w:rsidR="000A35D6" w:rsidRPr="000A35D6" w:rsidRDefault="000A35D6" w:rsidP="00C112E0">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 xml:space="preserve">Los problemas territoriales registrados recientemente en el país demuestran que el criterio de clasificación del territorio vigente es disfuncional con la planificación del desarrollo y el ordenamiento territorial, así como </w:t>
      </w:r>
      <w:r w:rsidR="00C112E0">
        <w:rPr>
          <w:rFonts w:ascii="Times New Roman" w:hAnsi="Times New Roman"/>
          <w:color w:val="4C4747"/>
          <w:sz w:val="24"/>
          <w:szCs w:val="24"/>
          <w:lang w:val="es-DO"/>
        </w:rPr>
        <w:t xml:space="preserve">con </w:t>
      </w:r>
      <w:r w:rsidRPr="000A35D6">
        <w:rPr>
          <w:rFonts w:ascii="Times New Roman" w:hAnsi="Times New Roman"/>
          <w:color w:val="4C4747"/>
          <w:sz w:val="24"/>
          <w:szCs w:val="24"/>
          <w:lang w:val="es-DO"/>
        </w:rPr>
        <w:t>los objetivos planteados en la Estrategia Nacional de Desarrollo (END) y los Objetivos de Desarrollo Sostenible (ODS).</w:t>
      </w:r>
      <w:r w:rsidR="00C112E0">
        <w:rPr>
          <w:rFonts w:ascii="Times New Roman" w:hAnsi="Times New Roman"/>
          <w:color w:val="4C4747"/>
          <w:sz w:val="24"/>
          <w:szCs w:val="24"/>
          <w:lang w:val="es-DO"/>
        </w:rPr>
        <w:t xml:space="preserve"> </w:t>
      </w:r>
      <w:r w:rsidRPr="000A35D6">
        <w:rPr>
          <w:rFonts w:ascii="Times New Roman" w:hAnsi="Times New Roman"/>
          <w:color w:val="4C4747"/>
          <w:sz w:val="24"/>
          <w:szCs w:val="24"/>
          <w:lang w:val="es-DO"/>
        </w:rPr>
        <w:t>Ante esta</w:t>
      </w:r>
      <w:r w:rsidR="00F84F40">
        <w:rPr>
          <w:rFonts w:ascii="Times New Roman" w:hAnsi="Times New Roman"/>
          <w:color w:val="4C4747"/>
          <w:sz w:val="24"/>
          <w:szCs w:val="24"/>
          <w:lang w:val="es-DO"/>
        </w:rPr>
        <w:t>s</w:t>
      </w:r>
      <w:r w:rsidRPr="000A35D6">
        <w:rPr>
          <w:rFonts w:ascii="Times New Roman" w:hAnsi="Times New Roman"/>
          <w:color w:val="4C4747"/>
          <w:sz w:val="24"/>
          <w:szCs w:val="24"/>
          <w:lang w:val="es-DO"/>
        </w:rPr>
        <w:t xml:space="preserve"> problemática</w:t>
      </w:r>
      <w:r w:rsidR="00F84F40">
        <w:rPr>
          <w:rFonts w:ascii="Times New Roman" w:hAnsi="Times New Roman"/>
          <w:color w:val="4C4747"/>
          <w:sz w:val="24"/>
          <w:szCs w:val="24"/>
          <w:lang w:val="es-DO"/>
        </w:rPr>
        <w:t>s</w:t>
      </w:r>
      <w:r w:rsidRPr="000A35D6">
        <w:rPr>
          <w:rFonts w:ascii="Times New Roman" w:hAnsi="Times New Roman"/>
          <w:color w:val="4C4747"/>
          <w:sz w:val="24"/>
          <w:szCs w:val="24"/>
          <w:lang w:val="es-DO"/>
        </w:rPr>
        <w:t>, el MEPyD elabora una metodología que permite clasificar los territorios más allá de la dicotomía rural-urbana, para ver las características y complejidades de las entidades municipales del país</w:t>
      </w:r>
      <w:r w:rsidR="00F84F40">
        <w:rPr>
          <w:rFonts w:ascii="Times New Roman" w:hAnsi="Times New Roman"/>
          <w:color w:val="4C4747"/>
          <w:sz w:val="24"/>
          <w:szCs w:val="24"/>
          <w:lang w:val="es-DO"/>
        </w:rPr>
        <w:t xml:space="preserve">, a fin de </w:t>
      </w:r>
      <w:r w:rsidRPr="000A35D6">
        <w:rPr>
          <w:rFonts w:ascii="Times New Roman" w:hAnsi="Times New Roman"/>
          <w:color w:val="4C4747"/>
          <w:sz w:val="24"/>
          <w:szCs w:val="24"/>
          <w:lang w:val="es-DO"/>
        </w:rPr>
        <w:t xml:space="preserve">establecer criterios que permitan realizar una planificación en función de las dinámicas de los territorios. </w:t>
      </w:r>
    </w:p>
    <w:p w14:paraId="1AD776C5" w14:textId="75DE1CE2" w:rsidR="000A35D6" w:rsidRPr="000A35D6" w:rsidRDefault="00F77EC9" w:rsidP="000A35D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También</w:t>
      </w:r>
      <w:r w:rsidR="00D31865">
        <w:rPr>
          <w:rFonts w:ascii="Times New Roman" w:hAnsi="Times New Roman"/>
          <w:color w:val="4C4747"/>
          <w:sz w:val="24"/>
          <w:szCs w:val="24"/>
          <w:lang w:val="es-DO"/>
        </w:rPr>
        <w:t>,</w:t>
      </w:r>
      <w:r>
        <w:rPr>
          <w:rFonts w:ascii="Times New Roman" w:hAnsi="Times New Roman"/>
          <w:color w:val="4C4747"/>
          <w:sz w:val="24"/>
          <w:szCs w:val="24"/>
          <w:lang w:val="es-DO"/>
        </w:rPr>
        <w:t xml:space="preserve"> se realizó</w:t>
      </w:r>
      <w:r w:rsidR="000A35D6" w:rsidRPr="000A35D6">
        <w:rPr>
          <w:rFonts w:ascii="Times New Roman" w:hAnsi="Times New Roman"/>
          <w:color w:val="4C4747"/>
          <w:sz w:val="24"/>
          <w:szCs w:val="24"/>
          <w:lang w:val="es-DO"/>
        </w:rPr>
        <w:t xml:space="preserve"> un ejercicio donde se perfila el comportamiento de los territorios a partir de la aplicación de una serie de indicadores espaciales, poblacionales y socioeconómicos. </w:t>
      </w:r>
    </w:p>
    <w:p w14:paraId="712144C1" w14:textId="77777777" w:rsidR="000A35D6" w:rsidRPr="000A35D6" w:rsidRDefault="000A35D6" w:rsidP="000A35D6">
      <w:pPr>
        <w:spacing w:line="360" w:lineRule="auto"/>
        <w:ind w:left="850" w:right="850"/>
        <w:rPr>
          <w:rFonts w:ascii="Times New Roman" w:hAnsi="Times New Roman"/>
          <w:color w:val="4C4747"/>
          <w:sz w:val="24"/>
          <w:szCs w:val="24"/>
          <w:lang w:val="es-DO"/>
        </w:rPr>
      </w:pPr>
    </w:p>
    <w:p w14:paraId="4FD67ECC" w14:textId="3B1D11A7" w:rsidR="000A35D6" w:rsidRPr="000A35D6" w:rsidRDefault="000A35D6" w:rsidP="000A35D6">
      <w:pPr>
        <w:pStyle w:val="Ttulo3"/>
        <w:spacing w:line="360" w:lineRule="auto"/>
        <w:ind w:left="850" w:right="850"/>
        <w:jc w:val="center"/>
        <w:rPr>
          <w:rFonts w:ascii="Times New Roman" w:hAnsi="Times New Roman"/>
          <w:color w:val="4C4747"/>
          <w:sz w:val="24"/>
          <w:szCs w:val="24"/>
        </w:rPr>
      </w:pPr>
      <w:bookmarkStart w:id="26" w:name="_Toc91163574"/>
      <w:r>
        <w:rPr>
          <w:rFonts w:ascii="Times New Roman" w:hAnsi="Times New Roman"/>
          <w:color w:val="4C4747"/>
          <w:sz w:val="24"/>
          <w:szCs w:val="24"/>
        </w:rPr>
        <w:t xml:space="preserve">3.2.2 </w:t>
      </w:r>
      <w:r w:rsidRPr="000A35D6">
        <w:rPr>
          <w:rFonts w:ascii="Times New Roman" w:hAnsi="Times New Roman"/>
          <w:color w:val="4C4747"/>
          <w:sz w:val="24"/>
          <w:szCs w:val="24"/>
        </w:rPr>
        <w:t>Diagn</w:t>
      </w:r>
      <w:r w:rsidR="00F77EC9">
        <w:rPr>
          <w:rFonts w:ascii="Times New Roman" w:hAnsi="Times New Roman"/>
          <w:color w:val="4C4747"/>
          <w:sz w:val="24"/>
          <w:szCs w:val="24"/>
        </w:rPr>
        <w:t>ó</w:t>
      </w:r>
      <w:r w:rsidRPr="000A35D6">
        <w:rPr>
          <w:rFonts w:ascii="Times New Roman" w:hAnsi="Times New Roman"/>
          <w:color w:val="4C4747"/>
          <w:sz w:val="24"/>
          <w:szCs w:val="24"/>
        </w:rPr>
        <w:t>stico Territorial Nacional actualizado del Plan Nacional de Ordenamiento Territorial.</w:t>
      </w:r>
      <w:bookmarkEnd w:id="26"/>
      <w:r w:rsidRPr="000A35D6">
        <w:rPr>
          <w:rFonts w:ascii="Times New Roman" w:hAnsi="Times New Roman"/>
          <w:color w:val="4C4747"/>
          <w:sz w:val="24"/>
          <w:szCs w:val="24"/>
        </w:rPr>
        <w:t xml:space="preserve"> </w:t>
      </w:r>
    </w:p>
    <w:p w14:paraId="72CB33AB" w14:textId="77777777" w:rsidR="000A35D6" w:rsidRPr="000A35D6" w:rsidRDefault="000A35D6" w:rsidP="000A35D6">
      <w:pPr>
        <w:spacing w:line="360" w:lineRule="auto"/>
        <w:ind w:left="850" w:right="850"/>
        <w:rPr>
          <w:rFonts w:ascii="Times New Roman" w:hAnsi="Times New Roman"/>
          <w:color w:val="4C4747"/>
          <w:sz w:val="24"/>
          <w:szCs w:val="24"/>
          <w:lang w:val="es-DO"/>
        </w:rPr>
      </w:pPr>
    </w:p>
    <w:p w14:paraId="788A25F9" w14:textId="6F616D10" w:rsidR="000A35D6"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 xml:space="preserve">El Plan Nacional de Ordenamiento Territorial (PNOT) ha sido concebido como un documento de política que orienta las decisiones de carácter nacional acerca del uso del territorio, </w:t>
      </w:r>
      <w:r w:rsidRPr="000A35D6">
        <w:rPr>
          <w:rFonts w:ascii="Times New Roman" w:hAnsi="Times New Roman"/>
          <w:color w:val="4C4747"/>
          <w:sz w:val="24"/>
          <w:szCs w:val="24"/>
          <w:lang w:val="es-DO"/>
        </w:rPr>
        <w:lastRenderedPageBreak/>
        <w:t xml:space="preserve">compatibilizando las diferentes políticas sectoriales, con el </w:t>
      </w:r>
      <w:r w:rsidR="002D239E">
        <w:rPr>
          <w:rFonts w:ascii="Times New Roman" w:hAnsi="Times New Roman"/>
          <w:color w:val="4C4747"/>
          <w:sz w:val="24"/>
          <w:szCs w:val="24"/>
          <w:lang w:val="es-DO"/>
        </w:rPr>
        <w:t>propósito</w:t>
      </w:r>
      <w:r w:rsidR="002D239E" w:rsidRPr="000A35D6">
        <w:rPr>
          <w:rFonts w:ascii="Times New Roman" w:hAnsi="Times New Roman"/>
          <w:color w:val="4C4747"/>
          <w:sz w:val="24"/>
          <w:szCs w:val="24"/>
          <w:lang w:val="es-DO"/>
        </w:rPr>
        <w:t xml:space="preserve"> </w:t>
      </w:r>
      <w:r w:rsidRPr="000A35D6">
        <w:rPr>
          <w:rFonts w:ascii="Times New Roman" w:hAnsi="Times New Roman"/>
          <w:color w:val="4C4747"/>
          <w:sz w:val="24"/>
          <w:szCs w:val="24"/>
          <w:lang w:val="es-DO"/>
        </w:rPr>
        <w:t>de gestionar y aprovechar sus recursos para alcanzar el desarrollo sostenible, promover la cohesión territorial y mejorar las condiciones de vida de los habitantes de la Rep</w:t>
      </w:r>
      <w:r w:rsidR="00F77EC9">
        <w:rPr>
          <w:rFonts w:ascii="Times New Roman" w:hAnsi="Times New Roman"/>
          <w:color w:val="4C4747"/>
          <w:sz w:val="24"/>
          <w:szCs w:val="24"/>
          <w:lang w:val="es-DO"/>
        </w:rPr>
        <w:t>ú</w:t>
      </w:r>
      <w:r w:rsidRPr="000A35D6">
        <w:rPr>
          <w:rFonts w:ascii="Times New Roman" w:hAnsi="Times New Roman"/>
          <w:color w:val="4C4747"/>
          <w:sz w:val="24"/>
          <w:szCs w:val="24"/>
          <w:lang w:val="es-DO"/>
        </w:rPr>
        <w:t xml:space="preserve">blica Dominicana. </w:t>
      </w:r>
    </w:p>
    <w:p w14:paraId="751463E8" w14:textId="03C49E75" w:rsidR="000A35D6"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Para el 2021, se realizó el proceso de actualización del Diagn</w:t>
      </w:r>
      <w:r w:rsidR="00D31865">
        <w:rPr>
          <w:rFonts w:ascii="Times New Roman" w:hAnsi="Times New Roman"/>
          <w:color w:val="4C4747"/>
          <w:sz w:val="24"/>
          <w:szCs w:val="24"/>
          <w:lang w:val="es-DO"/>
        </w:rPr>
        <w:t>ó</w:t>
      </w:r>
      <w:r w:rsidRPr="000A35D6">
        <w:rPr>
          <w:rFonts w:ascii="Times New Roman" w:hAnsi="Times New Roman"/>
          <w:color w:val="4C4747"/>
          <w:sz w:val="24"/>
          <w:szCs w:val="24"/>
          <w:lang w:val="es-DO"/>
        </w:rPr>
        <w:t xml:space="preserve">stico Territorial Nacional, </w:t>
      </w:r>
      <w:r w:rsidR="009D1ACC">
        <w:rPr>
          <w:rFonts w:ascii="Times New Roman" w:hAnsi="Times New Roman"/>
          <w:color w:val="4C4747"/>
          <w:sz w:val="24"/>
          <w:szCs w:val="24"/>
          <w:lang w:val="es-DO"/>
        </w:rPr>
        <w:t>a fin de</w:t>
      </w:r>
      <w:r w:rsidRPr="000A35D6">
        <w:rPr>
          <w:rFonts w:ascii="Times New Roman" w:hAnsi="Times New Roman"/>
          <w:color w:val="4C4747"/>
          <w:sz w:val="24"/>
          <w:szCs w:val="24"/>
          <w:lang w:val="es-DO"/>
        </w:rPr>
        <w:t xml:space="preserve"> completar el Plan Nacional de Ordenamiento Territorial (PNOT)</w:t>
      </w:r>
      <w:r w:rsidR="00D31865">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logrando los </w:t>
      </w:r>
      <w:r w:rsidR="009D1ACC">
        <w:rPr>
          <w:rFonts w:ascii="Times New Roman" w:hAnsi="Times New Roman"/>
          <w:color w:val="4C4747"/>
          <w:sz w:val="24"/>
          <w:szCs w:val="24"/>
          <w:lang w:val="es-DO"/>
        </w:rPr>
        <w:t xml:space="preserve">siguientes </w:t>
      </w:r>
      <w:r w:rsidR="00D31865">
        <w:rPr>
          <w:rFonts w:ascii="Times New Roman" w:hAnsi="Times New Roman"/>
          <w:color w:val="4C4747"/>
          <w:sz w:val="24"/>
          <w:szCs w:val="24"/>
          <w:lang w:val="es-DO"/>
        </w:rPr>
        <w:t>avances</w:t>
      </w:r>
      <w:r w:rsidRPr="000A35D6">
        <w:rPr>
          <w:rFonts w:ascii="Times New Roman" w:hAnsi="Times New Roman"/>
          <w:color w:val="4C4747"/>
          <w:sz w:val="24"/>
          <w:szCs w:val="24"/>
          <w:lang w:val="es-DO"/>
        </w:rPr>
        <w:t xml:space="preserve">: </w:t>
      </w:r>
    </w:p>
    <w:p w14:paraId="02FB9323" w14:textId="4C3ABCBA" w:rsidR="009D1ACC" w:rsidRPr="00C77A68" w:rsidRDefault="000A35D6" w:rsidP="00C77A68">
      <w:pPr>
        <w:pStyle w:val="Prrafodelista"/>
        <w:numPr>
          <w:ilvl w:val="0"/>
          <w:numId w:val="23"/>
        </w:numPr>
        <w:spacing w:line="360" w:lineRule="auto"/>
        <w:ind w:right="850"/>
        <w:jc w:val="both"/>
        <w:rPr>
          <w:rFonts w:ascii="Times New Roman" w:hAnsi="Times New Roman"/>
          <w:color w:val="4C4747"/>
          <w:sz w:val="24"/>
          <w:szCs w:val="24"/>
        </w:rPr>
      </w:pPr>
      <w:r w:rsidRPr="009D1ACC">
        <w:rPr>
          <w:rFonts w:ascii="Times New Roman" w:hAnsi="Times New Roman"/>
          <w:color w:val="4C4747"/>
          <w:sz w:val="24"/>
          <w:szCs w:val="24"/>
        </w:rPr>
        <w:t>Actualización de la data estadística y cartográfica de los componentes del medio natural, medio social y medio construido del borrador del diagnóstico territorial del PNOT.</w:t>
      </w:r>
    </w:p>
    <w:p w14:paraId="54107983" w14:textId="15A1408D" w:rsidR="009D1ACC" w:rsidRPr="00C77A68" w:rsidRDefault="000A35D6" w:rsidP="00C77A68">
      <w:pPr>
        <w:pStyle w:val="Prrafodelista"/>
        <w:numPr>
          <w:ilvl w:val="0"/>
          <w:numId w:val="23"/>
        </w:numPr>
        <w:spacing w:line="360" w:lineRule="auto"/>
        <w:ind w:right="850"/>
        <w:jc w:val="both"/>
        <w:rPr>
          <w:rFonts w:ascii="Times New Roman" w:hAnsi="Times New Roman"/>
          <w:color w:val="4C4747"/>
          <w:sz w:val="24"/>
          <w:szCs w:val="24"/>
        </w:rPr>
      </w:pPr>
      <w:r w:rsidRPr="009D1ACC">
        <w:rPr>
          <w:rFonts w:ascii="Times New Roman" w:hAnsi="Times New Roman"/>
          <w:color w:val="4C4747"/>
          <w:sz w:val="24"/>
          <w:szCs w:val="24"/>
        </w:rPr>
        <w:t>Análisis correspondiente a los componentes socioeconómico, espacial y ambiental</w:t>
      </w:r>
      <w:r w:rsidR="009D1ACC">
        <w:rPr>
          <w:rFonts w:ascii="Times New Roman" w:hAnsi="Times New Roman"/>
          <w:color w:val="4C4747"/>
          <w:sz w:val="24"/>
          <w:szCs w:val="24"/>
        </w:rPr>
        <w:t>,</w:t>
      </w:r>
      <w:r w:rsidRPr="009D1ACC">
        <w:rPr>
          <w:rFonts w:ascii="Times New Roman" w:hAnsi="Times New Roman"/>
          <w:color w:val="4C4747"/>
          <w:sz w:val="24"/>
          <w:szCs w:val="24"/>
        </w:rPr>
        <w:t xml:space="preserve"> formulando propuestas para la incorporación de las variables contenidas en dichos componentes.</w:t>
      </w:r>
    </w:p>
    <w:p w14:paraId="4045DA7C" w14:textId="5C597335" w:rsidR="009D1ACC" w:rsidRPr="00C77A68" w:rsidRDefault="009D1ACC" w:rsidP="00C77A68">
      <w:pPr>
        <w:pStyle w:val="Prrafodelista"/>
        <w:numPr>
          <w:ilvl w:val="0"/>
          <w:numId w:val="23"/>
        </w:numPr>
        <w:spacing w:line="360" w:lineRule="auto"/>
        <w:ind w:right="850"/>
        <w:jc w:val="both"/>
        <w:rPr>
          <w:rFonts w:ascii="Times New Roman" w:hAnsi="Times New Roman"/>
          <w:color w:val="4C4747"/>
          <w:sz w:val="24"/>
          <w:szCs w:val="24"/>
        </w:rPr>
      </w:pPr>
      <w:r w:rsidRPr="009D1ACC">
        <w:rPr>
          <w:rFonts w:ascii="Times New Roman" w:hAnsi="Times New Roman"/>
          <w:color w:val="4C4747"/>
          <w:sz w:val="24"/>
          <w:szCs w:val="24"/>
        </w:rPr>
        <w:t>Proceso de consulta de s</w:t>
      </w:r>
      <w:r w:rsidR="000A35D6" w:rsidRPr="009D1ACC">
        <w:rPr>
          <w:rFonts w:ascii="Times New Roman" w:hAnsi="Times New Roman"/>
          <w:color w:val="4C4747"/>
          <w:sz w:val="24"/>
          <w:szCs w:val="24"/>
        </w:rPr>
        <w:t xml:space="preserve">ectores públicos, para </w:t>
      </w:r>
      <w:r w:rsidR="006A1B99" w:rsidRPr="009D1ACC">
        <w:rPr>
          <w:rFonts w:ascii="Times New Roman" w:hAnsi="Times New Roman"/>
          <w:color w:val="4C4747"/>
          <w:sz w:val="24"/>
          <w:szCs w:val="24"/>
        </w:rPr>
        <w:t>complementar</w:t>
      </w:r>
      <w:r w:rsidR="006A1B99">
        <w:rPr>
          <w:rFonts w:ascii="Times New Roman" w:hAnsi="Times New Roman"/>
          <w:color w:val="4C4747"/>
          <w:sz w:val="24"/>
          <w:szCs w:val="24"/>
        </w:rPr>
        <w:t xml:space="preserve"> y</w:t>
      </w:r>
      <w:r>
        <w:rPr>
          <w:rFonts w:ascii="Times New Roman" w:hAnsi="Times New Roman"/>
          <w:color w:val="4C4747"/>
          <w:sz w:val="24"/>
          <w:szCs w:val="24"/>
        </w:rPr>
        <w:t xml:space="preserve"> validar</w:t>
      </w:r>
      <w:r w:rsidR="000A35D6" w:rsidRPr="009D1ACC">
        <w:rPr>
          <w:rFonts w:ascii="Times New Roman" w:hAnsi="Times New Roman"/>
          <w:color w:val="4C4747"/>
          <w:sz w:val="24"/>
          <w:szCs w:val="24"/>
        </w:rPr>
        <w:t xml:space="preserve"> el diagnóstico existente.</w:t>
      </w:r>
    </w:p>
    <w:p w14:paraId="1F546284" w14:textId="1D716B97" w:rsidR="000A35D6" w:rsidRPr="009D1ACC" w:rsidRDefault="000A35D6" w:rsidP="00C77A68">
      <w:pPr>
        <w:pStyle w:val="Prrafodelista"/>
        <w:numPr>
          <w:ilvl w:val="0"/>
          <w:numId w:val="23"/>
        </w:numPr>
        <w:spacing w:line="360" w:lineRule="auto"/>
        <w:ind w:right="850"/>
        <w:jc w:val="both"/>
        <w:rPr>
          <w:rFonts w:ascii="Times New Roman" w:hAnsi="Times New Roman"/>
          <w:color w:val="4C4747"/>
          <w:sz w:val="24"/>
          <w:szCs w:val="24"/>
        </w:rPr>
      </w:pPr>
      <w:r w:rsidRPr="009D1ACC">
        <w:rPr>
          <w:rFonts w:ascii="Times New Roman" w:hAnsi="Times New Roman"/>
          <w:color w:val="4C4747"/>
          <w:sz w:val="24"/>
          <w:szCs w:val="24"/>
        </w:rPr>
        <w:t>Definición de los diferentes tipos de escenarios</w:t>
      </w:r>
      <w:r w:rsidR="009D1ACC">
        <w:rPr>
          <w:rFonts w:ascii="Times New Roman" w:hAnsi="Times New Roman"/>
          <w:color w:val="4C4747"/>
          <w:sz w:val="24"/>
          <w:szCs w:val="24"/>
        </w:rPr>
        <w:t xml:space="preserve">, </w:t>
      </w:r>
      <w:r w:rsidRPr="009D1ACC">
        <w:rPr>
          <w:rFonts w:ascii="Times New Roman" w:hAnsi="Times New Roman"/>
          <w:color w:val="4C4747"/>
          <w:sz w:val="24"/>
          <w:szCs w:val="24"/>
        </w:rPr>
        <w:t xml:space="preserve">a partir de los ejes prioritarios y transversales identificados en el diagnóstico. </w:t>
      </w:r>
    </w:p>
    <w:p w14:paraId="035427B7" w14:textId="420E4E4A" w:rsidR="000A35D6" w:rsidRPr="000A35D6" w:rsidRDefault="009D1ACC" w:rsidP="000A35D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Adicionalmente, se </w:t>
      </w:r>
      <w:r w:rsidR="000A35D6">
        <w:rPr>
          <w:rFonts w:ascii="Times New Roman" w:hAnsi="Times New Roman"/>
          <w:color w:val="4C4747"/>
          <w:sz w:val="24"/>
          <w:szCs w:val="24"/>
          <w:lang w:val="es-DO"/>
        </w:rPr>
        <w:t>a</w:t>
      </w:r>
      <w:r w:rsidR="000A35D6" w:rsidRPr="000A35D6">
        <w:rPr>
          <w:rFonts w:ascii="Times New Roman" w:hAnsi="Times New Roman"/>
          <w:color w:val="4C4747"/>
          <w:sz w:val="24"/>
          <w:szCs w:val="24"/>
          <w:lang w:val="es-DO"/>
        </w:rPr>
        <w:t>lcan</w:t>
      </w:r>
      <w:r>
        <w:rPr>
          <w:rFonts w:ascii="Times New Roman" w:hAnsi="Times New Roman"/>
          <w:color w:val="4C4747"/>
          <w:sz w:val="24"/>
          <w:szCs w:val="24"/>
          <w:lang w:val="es-DO"/>
        </w:rPr>
        <w:t>zaron l</w:t>
      </w:r>
      <w:r w:rsidR="000A35D6" w:rsidRPr="000A35D6">
        <w:rPr>
          <w:rFonts w:ascii="Times New Roman" w:hAnsi="Times New Roman"/>
          <w:color w:val="4C4747"/>
          <w:sz w:val="24"/>
          <w:szCs w:val="24"/>
          <w:lang w:val="es-DO"/>
        </w:rPr>
        <w:t xml:space="preserve">os siguientes resultados y actividades: </w:t>
      </w:r>
    </w:p>
    <w:p w14:paraId="44066B4A" w14:textId="0D42D766" w:rsidR="006A1B99" w:rsidRPr="00C77A68" w:rsidRDefault="009D1ACC" w:rsidP="00C77A68">
      <w:pPr>
        <w:pStyle w:val="Prrafodelista"/>
        <w:numPr>
          <w:ilvl w:val="0"/>
          <w:numId w:val="23"/>
        </w:numPr>
        <w:spacing w:line="360" w:lineRule="auto"/>
        <w:ind w:right="850"/>
        <w:jc w:val="both"/>
        <w:rPr>
          <w:rFonts w:ascii="Times New Roman" w:hAnsi="Times New Roman"/>
          <w:color w:val="4C4747"/>
          <w:sz w:val="24"/>
          <w:szCs w:val="24"/>
        </w:rPr>
      </w:pPr>
      <w:r w:rsidRPr="006A1B99">
        <w:rPr>
          <w:rFonts w:ascii="Times New Roman" w:hAnsi="Times New Roman"/>
          <w:color w:val="4C4747"/>
          <w:sz w:val="24"/>
          <w:szCs w:val="24"/>
        </w:rPr>
        <w:t>A</w:t>
      </w:r>
      <w:r w:rsidR="000A35D6" w:rsidRPr="006A1B99">
        <w:rPr>
          <w:rFonts w:ascii="Times New Roman" w:hAnsi="Times New Roman"/>
          <w:color w:val="4C4747"/>
          <w:sz w:val="24"/>
          <w:szCs w:val="24"/>
        </w:rPr>
        <w:t>nálisis de la estructura de contenido existente del borrador del Plan Nacional de Ordenamiento Territorial 2030</w:t>
      </w:r>
      <w:r w:rsidR="00C77A68">
        <w:rPr>
          <w:rFonts w:ascii="Times New Roman" w:hAnsi="Times New Roman"/>
          <w:color w:val="4C4747"/>
          <w:sz w:val="24"/>
          <w:szCs w:val="24"/>
        </w:rPr>
        <w:t xml:space="preserve">; así como, el </w:t>
      </w:r>
      <w:r w:rsidR="006A1B99">
        <w:rPr>
          <w:rFonts w:ascii="Times New Roman" w:hAnsi="Times New Roman"/>
          <w:color w:val="4C4747"/>
          <w:sz w:val="24"/>
          <w:szCs w:val="24"/>
        </w:rPr>
        <w:t xml:space="preserve">consenso junto al </w:t>
      </w:r>
      <w:r w:rsidR="000A35D6" w:rsidRPr="006A1B99">
        <w:rPr>
          <w:rFonts w:ascii="Times New Roman" w:hAnsi="Times New Roman"/>
          <w:color w:val="4C4747"/>
          <w:sz w:val="24"/>
          <w:szCs w:val="24"/>
        </w:rPr>
        <w:t xml:space="preserve">Instituto Geográfico Nacional, el </w:t>
      </w:r>
      <w:r w:rsidR="004D2A7C">
        <w:rPr>
          <w:rFonts w:ascii="Times New Roman" w:hAnsi="Times New Roman"/>
          <w:color w:val="4C4747"/>
          <w:sz w:val="24"/>
          <w:szCs w:val="24"/>
        </w:rPr>
        <w:t>Ministerio</w:t>
      </w:r>
      <w:r w:rsidR="000A35D6" w:rsidRPr="006A1B99">
        <w:rPr>
          <w:rFonts w:ascii="Times New Roman" w:hAnsi="Times New Roman"/>
          <w:color w:val="4C4747"/>
          <w:sz w:val="24"/>
          <w:szCs w:val="24"/>
        </w:rPr>
        <w:t xml:space="preserve"> de Medio Ambiente y el </w:t>
      </w:r>
      <w:r w:rsidR="004D2A7C">
        <w:rPr>
          <w:rFonts w:ascii="Times New Roman" w:hAnsi="Times New Roman"/>
          <w:color w:val="4C4747"/>
          <w:sz w:val="24"/>
          <w:szCs w:val="24"/>
        </w:rPr>
        <w:t>Ministerio</w:t>
      </w:r>
      <w:r w:rsidR="000A35D6" w:rsidRPr="006A1B99">
        <w:rPr>
          <w:rFonts w:ascii="Times New Roman" w:hAnsi="Times New Roman"/>
          <w:color w:val="4C4747"/>
          <w:sz w:val="24"/>
          <w:szCs w:val="24"/>
        </w:rPr>
        <w:t xml:space="preserve"> de Agricultura. </w:t>
      </w:r>
    </w:p>
    <w:p w14:paraId="0DF61F3B" w14:textId="332BF783" w:rsidR="000A35D6" w:rsidRPr="006A1B99" w:rsidRDefault="006A1B99" w:rsidP="006A1B99">
      <w:pPr>
        <w:pStyle w:val="Prrafodelista"/>
        <w:numPr>
          <w:ilvl w:val="0"/>
          <w:numId w:val="23"/>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lastRenderedPageBreak/>
        <w:t>Elaboración del d</w:t>
      </w:r>
      <w:r w:rsidR="000A35D6" w:rsidRPr="006A1B99">
        <w:rPr>
          <w:rFonts w:ascii="Times New Roman" w:hAnsi="Times New Roman"/>
          <w:color w:val="4C4747"/>
          <w:sz w:val="24"/>
          <w:szCs w:val="24"/>
        </w:rPr>
        <w:t xml:space="preserve">iagnóstico territorial y análisis integrado a partir de los datos estadísticos y cartográficos recientes. </w:t>
      </w:r>
    </w:p>
    <w:p w14:paraId="3618CDD6" w14:textId="77777777" w:rsidR="000A35D6" w:rsidRPr="000A35D6" w:rsidRDefault="000A35D6" w:rsidP="00C77A68">
      <w:pPr>
        <w:spacing w:line="360" w:lineRule="auto"/>
        <w:ind w:right="850"/>
        <w:rPr>
          <w:rFonts w:ascii="Times New Roman" w:hAnsi="Times New Roman"/>
          <w:color w:val="4C4747"/>
          <w:sz w:val="24"/>
          <w:szCs w:val="24"/>
          <w:lang w:val="es-DO"/>
        </w:rPr>
      </w:pPr>
    </w:p>
    <w:p w14:paraId="709D5571" w14:textId="4A626D68" w:rsidR="000A35D6" w:rsidRPr="000A35D6" w:rsidRDefault="000A35D6" w:rsidP="000A35D6">
      <w:pPr>
        <w:pStyle w:val="Ttulo3"/>
        <w:spacing w:line="360" w:lineRule="auto"/>
        <w:ind w:left="850" w:right="850"/>
        <w:jc w:val="center"/>
        <w:rPr>
          <w:rFonts w:ascii="Times New Roman" w:hAnsi="Times New Roman"/>
          <w:color w:val="4C4747"/>
          <w:sz w:val="24"/>
          <w:szCs w:val="24"/>
        </w:rPr>
      </w:pPr>
      <w:bookmarkStart w:id="27" w:name="_Toc91163575"/>
      <w:r>
        <w:rPr>
          <w:rFonts w:ascii="Times New Roman" w:hAnsi="Times New Roman"/>
          <w:color w:val="4C4747"/>
          <w:sz w:val="24"/>
          <w:szCs w:val="24"/>
        </w:rPr>
        <w:t xml:space="preserve">3.2.3 </w:t>
      </w:r>
      <w:r w:rsidRPr="000A35D6">
        <w:rPr>
          <w:rFonts w:ascii="Times New Roman" w:hAnsi="Times New Roman"/>
          <w:color w:val="4C4747"/>
          <w:sz w:val="24"/>
          <w:szCs w:val="24"/>
        </w:rPr>
        <w:t>Herramientas de planificación para el desarrollo del territorio</w:t>
      </w:r>
      <w:bookmarkEnd w:id="27"/>
    </w:p>
    <w:p w14:paraId="5EE3D3EC" w14:textId="77777777" w:rsidR="000A35D6" w:rsidRPr="000A35D6" w:rsidRDefault="000A35D6" w:rsidP="000A35D6">
      <w:pPr>
        <w:spacing w:line="360" w:lineRule="auto"/>
        <w:ind w:left="850" w:right="850"/>
        <w:rPr>
          <w:rFonts w:ascii="Times New Roman" w:hAnsi="Times New Roman"/>
          <w:color w:val="4C4747"/>
          <w:sz w:val="24"/>
          <w:szCs w:val="24"/>
          <w:lang w:val="es-DO"/>
        </w:rPr>
      </w:pPr>
    </w:p>
    <w:p w14:paraId="6545F8F2" w14:textId="0494D6E4" w:rsidR="000A35D6" w:rsidRPr="000A35D6" w:rsidRDefault="000B64DE" w:rsidP="000A35D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Durante el presente año</w:t>
      </w:r>
      <w:r w:rsidR="000A35D6" w:rsidRPr="000A35D6">
        <w:rPr>
          <w:rFonts w:ascii="Times New Roman" w:hAnsi="Times New Roman"/>
          <w:color w:val="4C4747"/>
          <w:sz w:val="24"/>
          <w:szCs w:val="24"/>
          <w:lang w:val="es-DO"/>
        </w:rPr>
        <w:t xml:space="preserve">, </w:t>
      </w:r>
      <w:r>
        <w:rPr>
          <w:rFonts w:ascii="Times New Roman" w:hAnsi="Times New Roman"/>
          <w:color w:val="4C4747"/>
          <w:sz w:val="24"/>
          <w:szCs w:val="24"/>
          <w:lang w:val="es-DO"/>
        </w:rPr>
        <w:t>la institución</w:t>
      </w:r>
      <w:r w:rsidR="000A35D6" w:rsidRPr="000A35D6">
        <w:rPr>
          <w:rFonts w:ascii="Times New Roman" w:hAnsi="Times New Roman"/>
          <w:color w:val="4C4747"/>
          <w:sz w:val="24"/>
          <w:szCs w:val="24"/>
          <w:lang w:val="es-DO"/>
        </w:rPr>
        <w:t xml:space="preserve"> brindó asistencia técnica a los Ayuntamientos y los Consejos de Desarrollo Municipal para la formulación de instrumentos que definen los lineamientos generales de organización del uso de suelo</w:t>
      </w:r>
      <w:r w:rsidR="006A1B99">
        <w:rPr>
          <w:rFonts w:ascii="Times New Roman" w:hAnsi="Times New Roman"/>
          <w:color w:val="4C4747"/>
          <w:sz w:val="24"/>
          <w:szCs w:val="24"/>
          <w:lang w:val="es-DO"/>
        </w:rPr>
        <w:t>,</w:t>
      </w:r>
      <w:r w:rsidR="000A35D6" w:rsidRPr="000A35D6">
        <w:rPr>
          <w:rFonts w:ascii="Times New Roman" w:hAnsi="Times New Roman"/>
          <w:color w:val="4C4747"/>
          <w:sz w:val="24"/>
          <w:szCs w:val="24"/>
          <w:lang w:val="es-DO"/>
        </w:rPr>
        <w:t xml:space="preserve"> y la ocupación del territorio de un municipio, así como los lineamientos estratégicos de desarrollo territorial a nivel municipal.</w:t>
      </w:r>
    </w:p>
    <w:p w14:paraId="486C518D" w14:textId="608EE769" w:rsidR="000A35D6"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La asistencia técnica comprendió la elaboración de perfiles territoriales y socioeconómicos de 5 territorios del país (Boca Chica, Santo Domingo Norte, Las Terrenas, Las Galeras, Esperanza), con el objetivo de definir el panorama descriptivo del territorio, permitie</w:t>
      </w:r>
      <w:r w:rsidR="006A1B99">
        <w:rPr>
          <w:rFonts w:ascii="Times New Roman" w:hAnsi="Times New Roman"/>
          <w:color w:val="4C4747"/>
          <w:sz w:val="24"/>
          <w:szCs w:val="24"/>
          <w:lang w:val="es-DO"/>
        </w:rPr>
        <w:t>ndo</w:t>
      </w:r>
      <w:r w:rsidRPr="000A35D6">
        <w:rPr>
          <w:rFonts w:ascii="Times New Roman" w:hAnsi="Times New Roman"/>
          <w:color w:val="4C4747"/>
          <w:sz w:val="24"/>
          <w:szCs w:val="24"/>
          <w:lang w:val="es-DO"/>
        </w:rPr>
        <w:t xml:space="preserve"> esbozar el escenario actual y sirv</w:t>
      </w:r>
      <w:r w:rsidR="006A1B99">
        <w:rPr>
          <w:rFonts w:ascii="Times New Roman" w:hAnsi="Times New Roman"/>
          <w:color w:val="4C4747"/>
          <w:sz w:val="24"/>
          <w:szCs w:val="24"/>
          <w:lang w:val="es-DO"/>
        </w:rPr>
        <w:t>iendo</w:t>
      </w:r>
      <w:r w:rsidRPr="000A35D6">
        <w:rPr>
          <w:rFonts w:ascii="Times New Roman" w:hAnsi="Times New Roman"/>
          <w:color w:val="4C4747"/>
          <w:sz w:val="24"/>
          <w:szCs w:val="24"/>
          <w:lang w:val="es-DO"/>
        </w:rPr>
        <w:t xml:space="preserve"> de apoyo al gobierno local</w:t>
      </w:r>
      <w:r w:rsidR="006A1B99">
        <w:rPr>
          <w:rFonts w:ascii="Times New Roman" w:hAnsi="Times New Roman"/>
          <w:color w:val="4C4747"/>
          <w:sz w:val="24"/>
          <w:szCs w:val="24"/>
          <w:lang w:val="es-DO"/>
        </w:rPr>
        <w:t xml:space="preserve">, para </w:t>
      </w:r>
      <w:r w:rsidRPr="000A35D6">
        <w:rPr>
          <w:rFonts w:ascii="Times New Roman" w:hAnsi="Times New Roman"/>
          <w:color w:val="4C4747"/>
          <w:sz w:val="24"/>
          <w:szCs w:val="24"/>
          <w:lang w:val="es-DO"/>
        </w:rPr>
        <w:t>generar</w:t>
      </w:r>
      <w:r w:rsidR="000B64DE">
        <w:rPr>
          <w:rFonts w:ascii="Times New Roman" w:hAnsi="Times New Roman"/>
          <w:color w:val="4C4747"/>
          <w:sz w:val="24"/>
          <w:szCs w:val="24"/>
          <w:lang w:val="es-DO"/>
        </w:rPr>
        <w:t xml:space="preserve"> un</w:t>
      </w:r>
      <w:r w:rsidRPr="000A35D6">
        <w:rPr>
          <w:rFonts w:ascii="Times New Roman" w:hAnsi="Times New Roman"/>
          <w:color w:val="4C4747"/>
          <w:sz w:val="24"/>
          <w:szCs w:val="24"/>
          <w:lang w:val="es-DO"/>
        </w:rPr>
        <w:t xml:space="preserve"> análisis adecuado </w:t>
      </w:r>
      <w:r w:rsidR="000B64DE">
        <w:rPr>
          <w:rFonts w:ascii="Times New Roman" w:hAnsi="Times New Roman"/>
          <w:color w:val="4C4747"/>
          <w:sz w:val="24"/>
          <w:szCs w:val="24"/>
          <w:lang w:val="es-DO"/>
        </w:rPr>
        <w:t xml:space="preserve">sobre </w:t>
      </w:r>
      <w:r w:rsidRPr="000A35D6">
        <w:rPr>
          <w:rFonts w:ascii="Times New Roman" w:hAnsi="Times New Roman"/>
          <w:color w:val="4C4747"/>
          <w:sz w:val="24"/>
          <w:szCs w:val="24"/>
          <w:lang w:val="es-DO"/>
        </w:rPr>
        <w:t>las complejidades territoriales y socioeconómicas</w:t>
      </w:r>
      <w:r w:rsidR="002D239E">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w:t>
      </w:r>
      <w:r w:rsidR="000B64DE">
        <w:rPr>
          <w:rFonts w:ascii="Times New Roman" w:hAnsi="Times New Roman"/>
          <w:color w:val="4C4747"/>
          <w:sz w:val="24"/>
          <w:szCs w:val="24"/>
          <w:lang w:val="es-DO"/>
        </w:rPr>
        <w:t xml:space="preserve">y por ende, contar </w:t>
      </w:r>
      <w:r w:rsidRPr="000A35D6">
        <w:rPr>
          <w:rFonts w:ascii="Times New Roman" w:hAnsi="Times New Roman"/>
          <w:color w:val="4C4747"/>
          <w:sz w:val="24"/>
          <w:szCs w:val="24"/>
          <w:lang w:val="es-DO"/>
        </w:rPr>
        <w:t xml:space="preserve">con una visión estratégica </w:t>
      </w:r>
      <w:r w:rsidR="000B64DE">
        <w:rPr>
          <w:rFonts w:ascii="Times New Roman" w:hAnsi="Times New Roman"/>
          <w:color w:val="4C4747"/>
          <w:sz w:val="24"/>
          <w:szCs w:val="24"/>
          <w:lang w:val="es-DO"/>
        </w:rPr>
        <w:t>del</w:t>
      </w:r>
      <w:r w:rsidRPr="000A35D6">
        <w:rPr>
          <w:rFonts w:ascii="Times New Roman" w:hAnsi="Times New Roman"/>
          <w:color w:val="4C4747"/>
          <w:sz w:val="24"/>
          <w:szCs w:val="24"/>
          <w:lang w:val="es-DO"/>
        </w:rPr>
        <w:t xml:space="preserve"> escenario futuro </w:t>
      </w:r>
      <w:r w:rsidR="000B64DE">
        <w:rPr>
          <w:rFonts w:ascii="Times New Roman" w:hAnsi="Times New Roman"/>
          <w:color w:val="4C4747"/>
          <w:sz w:val="24"/>
          <w:szCs w:val="24"/>
          <w:lang w:val="es-DO"/>
        </w:rPr>
        <w:t xml:space="preserve">para </w:t>
      </w:r>
      <w:r w:rsidRPr="000A35D6">
        <w:rPr>
          <w:rFonts w:ascii="Times New Roman" w:hAnsi="Times New Roman"/>
          <w:color w:val="4C4747"/>
          <w:sz w:val="24"/>
          <w:szCs w:val="24"/>
          <w:lang w:val="es-DO"/>
        </w:rPr>
        <w:t xml:space="preserve"> encau</w:t>
      </w:r>
      <w:r w:rsidR="00C77A68">
        <w:rPr>
          <w:rFonts w:ascii="Times New Roman" w:hAnsi="Times New Roman"/>
          <w:color w:val="4C4747"/>
          <w:sz w:val="24"/>
          <w:szCs w:val="24"/>
          <w:lang w:val="es-DO"/>
        </w:rPr>
        <w:t>z</w:t>
      </w:r>
      <w:r w:rsidRPr="000A35D6">
        <w:rPr>
          <w:rFonts w:ascii="Times New Roman" w:hAnsi="Times New Roman"/>
          <w:color w:val="4C4747"/>
          <w:sz w:val="24"/>
          <w:szCs w:val="24"/>
          <w:lang w:val="es-DO"/>
        </w:rPr>
        <w:t>ar las acciones del presente.</w:t>
      </w:r>
    </w:p>
    <w:p w14:paraId="7E816ECD" w14:textId="27F9E42D" w:rsidR="000A35D6" w:rsidRDefault="00DA1EB5" w:rsidP="000A35D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En es</w:t>
      </w:r>
      <w:r w:rsidR="005E44E1">
        <w:rPr>
          <w:rFonts w:ascii="Times New Roman" w:hAnsi="Times New Roman"/>
          <w:color w:val="4C4747"/>
          <w:sz w:val="24"/>
          <w:szCs w:val="24"/>
          <w:lang w:val="es-DO"/>
        </w:rPr>
        <w:t>te</w:t>
      </w:r>
      <w:r>
        <w:rPr>
          <w:rFonts w:ascii="Times New Roman" w:hAnsi="Times New Roman"/>
          <w:color w:val="4C4747"/>
          <w:sz w:val="24"/>
          <w:szCs w:val="24"/>
          <w:lang w:val="es-DO"/>
        </w:rPr>
        <w:t xml:space="preserve"> mismo orden, cabe destacar que los</w:t>
      </w:r>
      <w:r w:rsidR="000A35D6" w:rsidRPr="000A35D6">
        <w:rPr>
          <w:rFonts w:ascii="Times New Roman" w:hAnsi="Times New Roman"/>
          <w:color w:val="4C4747"/>
          <w:sz w:val="24"/>
          <w:szCs w:val="24"/>
          <w:lang w:val="es-DO"/>
        </w:rPr>
        <w:t xml:space="preserve"> perfiles territoriales</w:t>
      </w:r>
      <w:r w:rsidR="000B64DE">
        <w:rPr>
          <w:rFonts w:ascii="Times New Roman" w:hAnsi="Times New Roman"/>
          <w:color w:val="4C4747"/>
          <w:sz w:val="24"/>
          <w:szCs w:val="24"/>
          <w:lang w:val="es-DO"/>
        </w:rPr>
        <w:t xml:space="preserve"> citados</w:t>
      </w:r>
      <w:r w:rsidR="000A35D6" w:rsidRPr="000A35D6">
        <w:rPr>
          <w:rFonts w:ascii="Times New Roman" w:hAnsi="Times New Roman"/>
          <w:color w:val="4C4747"/>
          <w:sz w:val="24"/>
          <w:szCs w:val="24"/>
          <w:lang w:val="es-DO"/>
        </w:rPr>
        <w:t xml:space="preserve"> responden a la territorialización de las políticas públicas, propiciando mecanismos participativos que permiten la formulación de Planes de Desarrollo Municipales </w:t>
      </w:r>
      <w:r w:rsidR="00647639">
        <w:rPr>
          <w:rFonts w:ascii="Times New Roman" w:hAnsi="Times New Roman"/>
          <w:color w:val="4C4747"/>
          <w:sz w:val="24"/>
          <w:szCs w:val="24"/>
          <w:lang w:val="es-DO"/>
        </w:rPr>
        <w:t xml:space="preserve">con </w:t>
      </w:r>
      <w:r w:rsidR="000A35D6" w:rsidRPr="000A35D6">
        <w:rPr>
          <w:rFonts w:ascii="Times New Roman" w:hAnsi="Times New Roman"/>
          <w:color w:val="4C4747"/>
          <w:sz w:val="24"/>
          <w:szCs w:val="24"/>
          <w:lang w:val="es-DO"/>
        </w:rPr>
        <w:t xml:space="preserve">una visión concertada del modelo de desarrollo para cada territorio, a partir de la identificación colectiva de las fortalezas, necesidades y </w:t>
      </w:r>
      <w:r w:rsidR="000A35D6" w:rsidRPr="000A35D6">
        <w:rPr>
          <w:rFonts w:ascii="Times New Roman" w:hAnsi="Times New Roman"/>
          <w:color w:val="4C4747"/>
          <w:sz w:val="24"/>
          <w:szCs w:val="24"/>
          <w:lang w:val="es-DO"/>
        </w:rPr>
        <w:lastRenderedPageBreak/>
        <w:t xml:space="preserve">prioridades de cada municipio. Esto contribuye a priorizar proyectos e inversiones públicas necesarias para generar </w:t>
      </w:r>
      <w:r w:rsidR="00647639">
        <w:rPr>
          <w:rFonts w:ascii="Times New Roman" w:hAnsi="Times New Roman"/>
          <w:color w:val="4C4747"/>
          <w:sz w:val="24"/>
          <w:szCs w:val="24"/>
          <w:lang w:val="es-DO"/>
        </w:rPr>
        <w:t xml:space="preserve">el </w:t>
      </w:r>
      <w:r w:rsidR="000A35D6" w:rsidRPr="000A35D6">
        <w:rPr>
          <w:rFonts w:ascii="Times New Roman" w:hAnsi="Times New Roman"/>
          <w:color w:val="4C4747"/>
          <w:sz w:val="24"/>
          <w:szCs w:val="24"/>
          <w:lang w:val="es-DO"/>
        </w:rPr>
        <w:t xml:space="preserve">desarrollo a escala territorial. </w:t>
      </w:r>
    </w:p>
    <w:p w14:paraId="4D8F270D" w14:textId="77777777" w:rsidR="000A35D6" w:rsidRPr="000A35D6" w:rsidRDefault="000A35D6" w:rsidP="000A35D6">
      <w:pPr>
        <w:spacing w:line="360" w:lineRule="auto"/>
        <w:ind w:left="850" w:right="850"/>
        <w:rPr>
          <w:rFonts w:ascii="Times New Roman" w:hAnsi="Times New Roman"/>
          <w:color w:val="4C4747"/>
          <w:sz w:val="24"/>
          <w:szCs w:val="24"/>
          <w:lang w:val="es-DO"/>
        </w:rPr>
      </w:pPr>
    </w:p>
    <w:p w14:paraId="6BF44B98" w14:textId="19553E34" w:rsidR="000A35D6" w:rsidRDefault="000A35D6" w:rsidP="000A35D6">
      <w:pPr>
        <w:pStyle w:val="Ttulo3"/>
        <w:spacing w:line="360" w:lineRule="auto"/>
        <w:ind w:left="850" w:right="850"/>
        <w:jc w:val="center"/>
        <w:rPr>
          <w:rFonts w:ascii="Times New Roman" w:hAnsi="Times New Roman"/>
          <w:color w:val="4C4747"/>
          <w:sz w:val="24"/>
          <w:szCs w:val="24"/>
        </w:rPr>
      </w:pPr>
      <w:bookmarkStart w:id="28" w:name="_Toc91163576"/>
      <w:r>
        <w:rPr>
          <w:rFonts w:ascii="Times New Roman" w:hAnsi="Times New Roman"/>
          <w:color w:val="4C4747"/>
          <w:sz w:val="24"/>
          <w:szCs w:val="24"/>
        </w:rPr>
        <w:t xml:space="preserve">3.2.4 </w:t>
      </w:r>
      <w:r w:rsidRPr="000A35D6">
        <w:rPr>
          <w:rFonts w:ascii="Times New Roman" w:hAnsi="Times New Roman"/>
          <w:color w:val="4C4747"/>
          <w:sz w:val="24"/>
          <w:szCs w:val="24"/>
        </w:rPr>
        <w:t>Lineamientos metodológicos para la formulación de límites urbanos en municipios priorizados por su alta vocación agrícola</w:t>
      </w:r>
      <w:bookmarkEnd w:id="28"/>
    </w:p>
    <w:p w14:paraId="76401BBE" w14:textId="77777777" w:rsidR="002D239E" w:rsidRPr="00C77A68" w:rsidRDefault="002D239E" w:rsidP="00C77A68"/>
    <w:p w14:paraId="1604F62A" w14:textId="255076C3" w:rsidR="000A35D6" w:rsidRPr="000A35D6" w:rsidRDefault="00647639" w:rsidP="000A35D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ese tenor, se </w:t>
      </w:r>
      <w:r w:rsidR="00DA1EB5" w:rsidRPr="000A35D6">
        <w:rPr>
          <w:rFonts w:ascii="Times New Roman" w:hAnsi="Times New Roman"/>
          <w:color w:val="4C4747"/>
          <w:sz w:val="24"/>
          <w:szCs w:val="24"/>
          <w:lang w:val="es-DO"/>
        </w:rPr>
        <w:t>elaboró el documento metodológico que establece el pilotaje mediante el acompañamiento técnico en aquellos territorios de vocación agrícola que enfrentan la problemática de un crecimiento urbano acelerado y descontrolado</w:t>
      </w:r>
      <w:r w:rsidR="00EF79C8">
        <w:rPr>
          <w:rFonts w:ascii="Times New Roman" w:hAnsi="Times New Roman"/>
          <w:color w:val="4C4747"/>
          <w:sz w:val="24"/>
          <w:szCs w:val="24"/>
          <w:lang w:val="es-DO"/>
        </w:rPr>
        <w:t>, con</w:t>
      </w:r>
      <w:r w:rsidR="000A35D6" w:rsidRPr="000A35D6">
        <w:rPr>
          <w:rFonts w:ascii="Times New Roman" w:hAnsi="Times New Roman"/>
          <w:color w:val="4C4747"/>
          <w:sz w:val="24"/>
          <w:szCs w:val="24"/>
          <w:lang w:val="es-DO"/>
        </w:rPr>
        <w:t xml:space="preserve"> el objetivo de definir los límites urbanos sirviendo como guía a los Gobiernos locales para elaborar y precisar normativas </w:t>
      </w:r>
      <w:r>
        <w:rPr>
          <w:rFonts w:ascii="Times New Roman" w:hAnsi="Times New Roman"/>
          <w:color w:val="4C4747"/>
          <w:sz w:val="24"/>
          <w:szCs w:val="24"/>
          <w:lang w:val="es-DO"/>
        </w:rPr>
        <w:t>vinculantes.</w:t>
      </w:r>
      <w:r w:rsidR="000A35D6" w:rsidRPr="000A35D6">
        <w:rPr>
          <w:rFonts w:ascii="Times New Roman" w:hAnsi="Times New Roman"/>
          <w:color w:val="4C4747"/>
          <w:sz w:val="24"/>
          <w:szCs w:val="24"/>
          <w:lang w:val="es-DO"/>
        </w:rPr>
        <w:t xml:space="preserve"> </w:t>
      </w:r>
    </w:p>
    <w:p w14:paraId="57646B1E" w14:textId="37E71239" w:rsidR="000A35D6"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 xml:space="preserve">Dentro de este </w:t>
      </w:r>
      <w:r w:rsidR="00120EE1">
        <w:rPr>
          <w:rFonts w:ascii="Times New Roman" w:hAnsi="Times New Roman"/>
          <w:color w:val="4C4747"/>
          <w:sz w:val="24"/>
          <w:szCs w:val="24"/>
          <w:lang w:val="es-DO"/>
        </w:rPr>
        <w:t>contexto</w:t>
      </w:r>
      <w:r w:rsidRPr="000A35D6">
        <w:rPr>
          <w:rFonts w:ascii="Times New Roman" w:hAnsi="Times New Roman"/>
          <w:color w:val="4C4747"/>
          <w:sz w:val="24"/>
          <w:szCs w:val="24"/>
          <w:lang w:val="es-DO"/>
        </w:rPr>
        <w:t>, se ha acompañado a los Municipios y Distritos Municipales del Área Metropolitana de la Provincia de Santiago de los Caballeros, en el establecimiento de una Mesa Temática de Conurbación y un borrador de Acuerdo para la creación de una Mancomunidad. E</w:t>
      </w:r>
      <w:r w:rsidR="00EF79C8">
        <w:rPr>
          <w:rFonts w:ascii="Times New Roman" w:hAnsi="Times New Roman"/>
          <w:color w:val="4C4747"/>
          <w:sz w:val="24"/>
          <w:szCs w:val="24"/>
          <w:lang w:val="es-DO"/>
        </w:rPr>
        <w:t>n este</w:t>
      </w:r>
      <w:r w:rsidRPr="000A35D6">
        <w:rPr>
          <w:rFonts w:ascii="Times New Roman" w:hAnsi="Times New Roman"/>
          <w:color w:val="4C4747"/>
          <w:sz w:val="24"/>
          <w:szCs w:val="24"/>
          <w:lang w:val="es-DO"/>
        </w:rPr>
        <w:t xml:space="preserve"> espacio </w:t>
      </w:r>
      <w:r w:rsidR="00EF79C8">
        <w:rPr>
          <w:rFonts w:ascii="Times New Roman" w:hAnsi="Times New Roman"/>
          <w:color w:val="4C4747"/>
          <w:sz w:val="24"/>
          <w:szCs w:val="24"/>
          <w:lang w:val="es-DO"/>
        </w:rPr>
        <w:t>se aborda</w:t>
      </w:r>
      <w:r w:rsidRPr="000A35D6">
        <w:rPr>
          <w:rFonts w:ascii="Times New Roman" w:hAnsi="Times New Roman"/>
          <w:color w:val="4C4747"/>
          <w:sz w:val="24"/>
          <w:szCs w:val="24"/>
          <w:lang w:val="es-DO"/>
        </w:rPr>
        <w:t xml:space="preserve"> de manera conjunta la estrategia de regulación de los límites urbanos</w:t>
      </w:r>
      <w:r w:rsidR="00EF79C8">
        <w:rPr>
          <w:rFonts w:ascii="Times New Roman" w:hAnsi="Times New Roman"/>
          <w:color w:val="4C4747"/>
          <w:sz w:val="24"/>
          <w:szCs w:val="24"/>
          <w:lang w:val="es-DO"/>
        </w:rPr>
        <w:t>, lo que</w:t>
      </w:r>
      <w:r w:rsidRPr="000A35D6">
        <w:rPr>
          <w:rFonts w:ascii="Times New Roman" w:hAnsi="Times New Roman"/>
          <w:color w:val="4C4747"/>
          <w:sz w:val="24"/>
          <w:szCs w:val="24"/>
          <w:lang w:val="es-DO"/>
        </w:rPr>
        <w:t xml:space="preserve"> permite iniciar acciones normativas y de regulación del crecimiento urbano sobre suelos productivos, </w:t>
      </w:r>
      <w:r w:rsidR="00EF79C8">
        <w:rPr>
          <w:rFonts w:ascii="Times New Roman" w:hAnsi="Times New Roman"/>
          <w:color w:val="4C4747"/>
          <w:sz w:val="24"/>
          <w:szCs w:val="24"/>
          <w:lang w:val="es-DO"/>
        </w:rPr>
        <w:t xml:space="preserve">contribuyendo a </w:t>
      </w:r>
      <w:r w:rsidRPr="000A35D6">
        <w:rPr>
          <w:rFonts w:ascii="Times New Roman" w:hAnsi="Times New Roman"/>
          <w:color w:val="4C4747"/>
          <w:sz w:val="24"/>
          <w:szCs w:val="24"/>
          <w:lang w:val="es-DO"/>
        </w:rPr>
        <w:t xml:space="preserve">la conservación de estos últimos, </w:t>
      </w:r>
      <w:r w:rsidR="00120EE1">
        <w:rPr>
          <w:rFonts w:ascii="Times New Roman" w:hAnsi="Times New Roman"/>
          <w:color w:val="4C4747"/>
          <w:sz w:val="24"/>
          <w:szCs w:val="24"/>
          <w:lang w:val="es-DO"/>
        </w:rPr>
        <w:t xml:space="preserve">como </w:t>
      </w:r>
      <w:r w:rsidRPr="000A35D6">
        <w:rPr>
          <w:rFonts w:ascii="Times New Roman" w:hAnsi="Times New Roman"/>
          <w:color w:val="4C4747"/>
          <w:sz w:val="24"/>
          <w:szCs w:val="24"/>
          <w:lang w:val="es-DO"/>
        </w:rPr>
        <w:t>garantía de la seguridad y soberanía alimentaria.</w:t>
      </w:r>
    </w:p>
    <w:p w14:paraId="426E5123" w14:textId="77777777" w:rsidR="000A35D6" w:rsidRPr="000A35D6" w:rsidRDefault="000A35D6" w:rsidP="000A35D6">
      <w:pPr>
        <w:spacing w:line="360" w:lineRule="auto"/>
        <w:ind w:left="850" w:right="850"/>
        <w:rPr>
          <w:rFonts w:ascii="Times New Roman" w:hAnsi="Times New Roman"/>
          <w:color w:val="4C4747"/>
          <w:sz w:val="24"/>
          <w:szCs w:val="24"/>
          <w:lang w:val="es-DO"/>
        </w:rPr>
      </w:pPr>
    </w:p>
    <w:p w14:paraId="1D2B937E" w14:textId="3D104E2D" w:rsidR="000A35D6" w:rsidRDefault="000A35D6" w:rsidP="000A35D6">
      <w:pPr>
        <w:pStyle w:val="Ttulo3"/>
        <w:spacing w:line="360" w:lineRule="auto"/>
        <w:ind w:left="850" w:right="850"/>
        <w:jc w:val="center"/>
        <w:rPr>
          <w:rFonts w:ascii="Times New Roman" w:hAnsi="Times New Roman"/>
          <w:color w:val="4C4747"/>
          <w:sz w:val="24"/>
          <w:szCs w:val="24"/>
        </w:rPr>
      </w:pPr>
      <w:bookmarkStart w:id="29" w:name="_Toc91163577"/>
      <w:r>
        <w:rPr>
          <w:rFonts w:ascii="Times New Roman" w:hAnsi="Times New Roman"/>
          <w:color w:val="4C4747"/>
          <w:sz w:val="24"/>
          <w:szCs w:val="24"/>
        </w:rPr>
        <w:lastRenderedPageBreak/>
        <w:t xml:space="preserve">3.2.5 </w:t>
      </w:r>
      <w:r w:rsidRPr="000A35D6">
        <w:rPr>
          <w:rFonts w:ascii="Times New Roman" w:hAnsi="Times New Roman"/>
          <w:color w:val="4C4747"/>
          <w:sz w:val="24"/>
          <w:szCs w:val="24"/>
        </w:rPr>
        <w:t xml:space="preserve">Estudio de visualización del crecimiento de principales </w:t>
      </w:r>
      <w:r w:rsidR="00EF79C8">
        <w:rPr>
          <w:rFonts w:ascii="Times New Roman" w:hAnsi="Times New Roman"/>
          <w:color w:val="4C4747"/>
          <w:sz w:val="24"/>
          <w:szCs w:val="24"/>
        </w:rPr>
        <w:t>c</w:t>
      </w:r>
      <w:r w:rsidRPr="000A35D6">
        <w:rPr>
          <w:rFonts w:ascii="Times New Roman" w:hAnsi="Times New Roman"/>
          <w:color w:val="4C4747"/>
          <w:sz w:val="24"/>
          <w:szCs w:val="24"/>
        </w:rPr>
        <w:t>iudades del país.</w:t>
      </w:r>
      <w:bookmarkEnd w:id="29"/>
      <w:r w:rsidRPr="000A35D6">
        <w:rPr>
          <w:rFonts w:ascii="Times New Roman" w:hAnsi="Times New Roman"/>
          <w:color w:val="4C4747"/>
          <w:sz w:val="24"/>
          <w:szCs w:val="24"/>
        </w:rPr>
        <w:t xml:space="preserve"> </w:t>
      </w:r>
    </w:p>
    <w:p w14:paraId="3593F7C7" w14:textId="77777777" w:rsidR="002D239E" w:rsidRPr="00C77A68" w:rsidRDefault="002D239E" w:rsidP="00C77A68"/>
    <w:p w14:paraId="7B89210A" w14:textId="77777777" w:rsidR="00C77A68" w:rsidRDefault="000A35D6" w:rsidP="00C77A68">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 xml:space="preserve">El MEPyD realizó un análisis del crecimiento de la mancha urbana de las principales ciudades del país, evidenciando los años 2010 y 2020, </w:t>
      </w:r>
      <w:r w:rsidR="009A31DA">
        <w:rPr>
          <w:rFonts w:ascii="Times New Roman" w:hAnsi="Times New Roman"/>
          <w:color w:val="4C4747"/>
          <w:sz w:val="24"/>
          <w:szCs w:val="24"/>
          <w:lang w:val="es-DO"/>
        </w:rPr>
        <w:t>a fin de i</w:t>
      </w:r>
      <w:r w:rsidRPr="000A35D6">
        <w:rPr>
          <w:rFonts w:ascii="Times New Roman" w:hAnsi="Times New Roman"/>
          <w:color w:val="4C4747"/>
          <w:sz w:val="24"/>
          <w:szCs w:val="24"/>
          <w:lang w:val="es-DO"/>
        </w:rPr>
        <w:t>dentificar conflictos</w:t>
      </w:r>
      <w:r w:rsidR="00E02D61">
        <w:rPr>
          <w:rFonts w:ascii="Times New Roman" w:hAnsi="Times New Roman"/>
          <w:color w:val="4C4747"/>
          <w:sz w:val="24"/>
          <w:szCs w:val="24"/>
          <w:lang w:val="es-DO"/>
        </w:rPr>
        <w:t xml:space="preserve"> existentes</w:t>
      </w:r>
      <w:r w:rsidRPr="000A35D6">
        <w:rPr>
          <w:rFonts w:ascii="Times New Roman" w:hAnsi="Times New Roman"/>
          <w:color w:val="4C4747"/>
          <w:sz w:val="24"/>
          <w:szCs w:val="24"/>
          <w:lang w:val="es-DO"/>
        </w:rPr>
        <w:t xml:space="preserve"> por uso de suelo entre la zona urbanizable y las zonas no urbanizables</w:t>
      </w:r>
      <w:r w:rsidR="00647639">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según los criterios que establece la propuesta de Ley de Ordenamiento Territorial</w:t>
      </w:r>
      <w:r w:rsidR="00E02D61">
        <w:rPr>
          <w:rFonts w:ascii="Times New Roman" w:hAnsi="Times New Roman"/>
          <w:color w:val="4C4747"/>
          <w:sz w:val="24"/>
          <w:szCs w:val="24"/>
          <w:lang w:val="es-DO"/>
        </w:rPr>
        <w:t>.</w:t>
      </w:r>
    </w:p>
    <w:p w14:paraId="1964193E" w14:textId="2D50458E" w:rsidR="009A31DA" w:rsidRPr="00C77A68" w:rsidRDefault="000A35D6" w:rsidP="00C77A68">
      <w:pPr>
        <w:spacing w:line="360" w:lineRule="auto"/>
        <w:ind w:left="850" w:right="850"/>
        <w:rPr>
          <w:rFonts w:ascii="Times New Roman" w:hAnsi="Times New Roman"/>
          <w:color w:val="4C4747"/>
          <w:sz w:val="24"/>
          <w:szCs w:val="24"/>
          <w:lang w:val="es-DO"/>
        </w:rPr>
      </w:pPr>
      <w:r w:rsidRPr="00C77A68">
        <w:rPr>
          <w:rFonts w:ascii="Times New Roman" w:hAnsi="Times New Roman"/>
          <w:color w:val="4C4747"/>
          <w:sz w:val="24"/>
          <w:szCs w:val="24"/>
          <w:lang w:val="es-DO"/>
        </w:rPr>
        <w:t>Se han realizado diversas reuniones para la socialización del ejercicio, definición de criterios y selección de las ciudades pilotos</w:t>
      </w:r>
      <w:r w:rsidR="009A31DA" w:rsidRPr="00C77A68">
        <w:rPr>
          <w:rFonts w:ascii="Times New Roman" w:hAnsi="Times New Roman"/>
          <w:color w:val="4C4747"/>
          <w:sz w:val="24"/>
          <w:szCs w:val="24"/>
          <w:lang w:val="es-DO"/>
        </w:rPr>
        <w:t xml:space="preserve"> (Barahona, San Pedro de Macorís, Moca, San Francisco de Macorís</w:t>
      </w:r>
      <w:r w:rsidR="00A178C8" w:rsidRPr="00C77A68">
        <w:rPr>
          <w:rFonts w:ascii="Times New Roman" w:hAnsi="Times New Roman"/>
          <w:color w:val="4C4747"/>
          <w:sz w:val="24"/>
          <w:szCs w:val="24"/>
          <w:lang w:val="es-DO"/>
        </w:rPr>
        <w:t xml:space="preserve">, </w:t>
      </w:r>
      <w:r w:rsidR="009A31DA" w:rsidRPr="00C77A68">
        <w:rPr>
          <w:rFonts w:ascii="Times New Roman" w:hAnsi="Times New Roman"/>
          <w:color w:val="4C4747"/>
          <w:sz w:val="24"/>
          <w:szCs w:val="24"/>
          <w:lang w:val="es-DO"/>
        </w:rPr>
        <w:t>La Vega</w:t>
      </w:r>
      <w:r w:rsidR="00A178C8" w:rsidRPr="00C77A68">
        <w:rPr>
          <w:rFonts w:ascii="Times New Roman" w:hAnsi="Times New Roman"/>
          <w:color w:val="4C4747"/>
          <w:sz w:val="24"/>
          <w:szCs w:val="24"/>
          <w:lang w:val="es-DO"/>
        </w:rPr>
        <w:t xml:space="preserve">, </w:t>
      </w:r>
      <w:r w:rsidR="009A31DA" w:rsidRPr="00C77A68">
        <w:rPr>
          <w:rFonts w:ascii="Times New Roman" w:hAnsi="Times New Roman"/>
          <w:color w:val="4C4747"/>
          <w:sz w:val="24"/>
          <w:szCs w:val="24"/>
          <w:lang w:val="es-DO"/>
        </w:rPr>
        <w:t>La Romana</w:t>
      </w:r>
      <w:r w:rsidR="00A178C8" w:rsidRPr="00C77A68">
        <w:rPr>
          <w:rFonts w:ascii="Times New Roman" w:hAnsi="Times New Roman"/>
          <w:color w:val="4C4747"/>
          <w:sz w:val="24"/>
          <w:szCs w:val="24"/>
          <w:lang w:val="es-DO"/>
        </w:rPr>
        <w:t xml:space="preserve">, </w:t>
      </w:r>
      <w:r w:rsidR="009A31DA" w:rsidRPr="00C77A68">
        <w:rPr>
          <w:rFonts w:ascii="Times New Roman" w:hAnsi="Times New Roman"/>
          <w:color w:val="4C4747"/>
          <w:sz w:val="24"/>
          <w:szCs w:val="24"/>
          <w:lang w:val="es-DO"/>
        </w:rPr>
        <w:t>Higüey</w:t>
      </w:r>
      <w:r w:rsidR="00A178C8" w:rsidRPr="00C77A68">
        <w:rPr>
          <w:rFonts w:ascii="Times New Roman" w:hAnsi="Times New Roman"/>
          <w:color w:val="4C4747"/>
          <w:sz w:val="24"/>
          <w:szCs w:val="24"/>
          <w:lang w:val="es-DO"/>
        </w:rPr>
        <w:t xml:space="preserve">, </w:t>
      </w:r>
      <w:r w:rsidR="009A31DA" w:rsidRPr="00C77A68">
        <w:rPr>
          <w:rFonts w:ascii="Times New Roman" w:hAnsi="Times New Roman"/>
          <w:color w:val="4C4747"/>
          <w:sz w:val="24"/>
          <w:szCs w:val="24"/>
          <w:lang w:val="es-DO"/>
        </w:rPr>
        <w:t xml:space="preserve">El </w:t>
      </w:r>
      <w:r w:rsidR="00B5085B">
        <w:rPr>
          <w:rFonts w:ascii="Times New Roman" w:hAnsi="Times New Roman"/>
          <w:color w:val="4C4747"/>
          <w:sz w:val="24"/>
          <w:szCs w:val="24"/>
          <w:lang w:val="es-DO"/>
        </w:rPr>
        <w:t>G</w:t>
      </w:r>
      <w:r w:rsidR="009A31DA" w:rsidRPr="00C77A68">
        <w:rPr>
          <w:rFonts w:ascii="Times New Roman" w:hAnsi="Times New Roman"/>
          <w:color w:val="4C4747"/>
          <w:sz w:val="24"/>
          <w:szCs w:val="24"/>
          <w:lang w:val="es-DO"/>
        </w:rPr>
        <w:t xml:space="preserve">ran Santo Domingo </w:t>
      </w:r>
      <w:r w:rsidR="00A178C8" w:rsidRPr="00C77A68">
        <w:rPr>
          <w:rFonts w:ascii="Times New Roman" w:hAnsi="Times New Roman"/>
          <w:color w:val="4C4747"/>
          <w:sz w:val="24"/>
          <w:szCs w:val="24"/>
          <w:lang w:val="es-DO"/>
        </w:rPr>
        <w:t xml:space="preserve">y </w:t>
      </w:r>
      <w:r w:rsidR="009A31DA" w:rsidRPr="00C77A68">
        <w:rPr>
          <w:rFonts w:ascii="Times New Roman" w:hAnsi="Times New Roman"/>
          <w:color w:val="4C4747"/>
          <w:sz w:val="24"/>
          <w:szCs w:val="24"/>
          <w:lang w:val="es-DO"/>
        </w:rPr>
        <w:t>Santiago</w:t>
      </w:r>
      <w:r w:rsidR="00A178C8" w:rsidRPr="00C77A68">
        <w:rPr>
          <w:rFonts w:ascii="Times New Roman" w:hAnsi="Times New Roman"/>
          <w:color w:val="4C4747"/>
          <w:sz w:val="24"/>
          <w:szCs w:val="24"/>
          <w:lang w:val="es-DO"/>
        </w:rPr>
        <w:t>)</w:t>
      </w:r>
      <w:r w:rsidR="00E02D61" w:rsidRPr="00C77A68">
        <w:rPr>
          <w:rFonts w:ascii="Times New Roman" w:hAnsi="Times New Roman"/>
          <w:color w:val="4C4747"/>
          <w:sz w:val="24"/>
          <w:szCs w:val="24"/>
          <w:lang w:val="es-DO"/>
        </w:rPr>
        <w:t xml:space="preserve">. Este proceso </w:t>
      </w:r>
      <w:r w:rsidR="00120EE1" w:rsidRPr="00C77A68">
        <w:rPr>
          <w:rFonts w:ascii="Times New Roman" w:hAnsi="Times New Roman"/>
          <w:color w:val="4C4747"/>
          <w:sz w:val="24"/>
          <w:szCs w:val="24"/>
          <w:lang w:val="es-DO"/>
        </w:rPr>
        <w:t>s</w:t>
      </w:r>
      <w:r w:rsidR="00E02D61" w:rsidRPr="00C77A68">
        <w:rPr>
          <w:rFonts w:ascii="Times New Roman" w:hAnsi="Times New Roman"/>
          <w:color w:val="4C4747"/>
          <w:sz w:val="24"/>
          <w:szCs w:val="24"/>
          <w:lang w:val="es-DO"/>
        </w:rPr>
        <w:t>e realiza en coordinación con</w:t>
      </w:r>
      <w:r w:rsidR="009A31DA" w:rsidRPr="00C77A68">
        <w:rPr>
          <w:rFonts w:ascii="Times New Roman" w:hAnsi="Times New Roman"/>
          <w:color w:val="4C4747"/>
          <w:sz w:val="24"/>
          <w:szCs w:val="24"/>
          <w:lang w:val="es-DO"/>
        </w:rPr>
        <w:t xml:space="preserve"> la</w:t>
      </w:r>
      <w:r w:rsidRPr="00C77A68">
        <w:rPr>
          <w:rFonts w:ascii="Times New Roman" w:hAnsi="Times New Roman"/>
          <w:color w:val="4C4747"/>
          <w:sz w:val="24"/>
          <w:szCs w:val="24"/>
          <w:lang w:val="es-DO"/>
        </w:rPr>
        <w:t xml:space="preserve"> Oficina Nacional de Estadística y el Instituto Geográfico Nacional.  </w:t>
      </w:r>
    </w:p>
    <w:p w14:paraId="541D356B" w14:textId="157525AE" w:rsidR="000A35D6" w:rsidRDefault="00E02D61" w:rsidP="000024D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Actualmente,</w:t>
      </w:r>
      <w:r w:rsidR="00F333EA">
        <w:rPr>
          <w:rFonts w:ascii="Times New Roman" w:hAnsi="Times New Roman"/>
          <w:color w:val="4C4747"/>
          <w:sz w:val="24"/>
          <w:szCs w:val="24"/>
          <w:lang w:val="es-DO"/>
        </w:rPr>
        <w:t xml:space="preserve"> </w:t>
      </w:r>
      <w:r w:rsidR="000A35D6" w:rsidRPr="000A35D6">
        <w:rPr>
          <w:rFonts w:ascii="Times New Roman" w:hAnsi="Times New Roman"/>
          <w:color w:val="4C4747"/>
          <w:sz w:val="24"/>
          <w:szCs w:val="24"/>
          <w:lang w:val="es-DO"/>
        </w:rPr>
        <w:t xml:space="preserve">se cuenta con la elaboración de 9 Fichas Cartográficas, una por ciudad, conteniendo datas estadísticas basadas en el crecimiento promedio de la huella antrópica por año, el crecimiento porcentual de la huella antrópica hasta 2020, así como también las tendencias de crecimiento. </w:t>
      </w:r>
    </w:p>
    <w:p w14:paraId="0D71E968" w14:textId="77777777" w:rsidR="002D239E" w:rsidRPr="000A35D6" w:rsidRDefault="002D239E" w:rsidP="000024D7">
      <w:pPr>
        <w:spacing w:line="360" w:lineRule="auto"/>
        <w:ind w:left="850" w:right="850"/>
        <w:rPr>
          <w:rFonts w:ascii="Times New Roman" w:hAnsi="Times New Roman"/>
          <w:color w:val="4C4747"/>
          <w:sz w:val="24"/>
          <w:szCs w:val="24"/>
          <w:lang w:val="es-DO"/>
        </w:rPr>
      </w:pPr>
    </w:p>
    <w:p w14:paraId="77144DB6" w14:textId="4EB0995F" w:rsidR="000A35D6" w:rsidRPr="000A35D6" w:rsidRDefault="000A35D6" w:rsidP="000A35D6">
      <w:pPr>
        <w:pStyle w:val="Ttulo3"/>
        <w:spacing w:line="360" w:lineRule="auto"/>
        <w:ind w:left="850" w:right="850"/>
        <w:jc w:val="center"/>
        <w:rPr>
          <w:rFonts w:ascii="Times New Roman" w:hAnsi="Times New Roman"/>
          <w:color w:val="4C4747"/>
          <w:sz w:val="24"/>
          <w:szCs w:val="24"/>
        </w:rPr>
      </w:pPr>
      <w:bookmarkStart w:id="30" w:name="_Toc91163578"/>
      <w:r>
        <w:rPr>
          <w:rFonts w:ascii="Times New Roman" w:hAnsi="Times New Roman"/>
          <w:color w:val="4C4747"/>
          <w:sz w:val="24"/>
          <w:szCs w:val="24"/>
        </w:rPr>
        <w:t xml:space="preserve">3.2.7 </w:t>
      </w:r>
      <w:r w:rsidRPr="000A35D6">
        <w:rPr>
          <w:rFonts w:ascii="Times New Roman" w:hAnsi="Times New Roman"/>
          <w:color w:val="4C4747"/>
          <w:sz w:val="24"/>
          <w:szCs w:val="24"/>
        </w:rPr>
        <w:t>Transversalización</w:t>
      </w:r>
      <w:r w:rsidR="00622110">
        <w:rPr>
          <w:rFonts w:ascii="Times New Roman" w:hAnsi="Times New Roman"/>
          <w:color w:val="4C4747"/>
          <w:sz w:val="24"/>
          <w:szCs w:val="24"/>
        </w:rPr>
        <w:t xml:space="preserve"> de</w:t>
      </w:r>
      <w:r w:rsidRPr="000A35D6">
        <w:rPr>
          <w:rFonts w:ascii="Times New Roman" w:hAnsi="Times New Roman"/>
          <w:color w:val="4C4747"/>
          <w:sz w:val="24"/>
          <w:szCs w:val="24"/>
        </w:rPr>
        <w:t xml:space="preserve"> los lineamientos de la gestión del riesgo de desastres en los instrumentos de planificación</w:t>
      </w:r>
      <w:r w:rsidR="00B5085B">
        <w:rPr>
          <w:rFonts w:ascii="Times New Roman" w:hAnsi="Times New Roman"/>
          <w:color w:val="4C4747"/>
          <w:sz w:val="24"/>
          <w:szCs w:val="24"/>
        </w:rPr>
        <w:t>.</w:t>
      </w:r>
      <w:bookmarkEnd w:id="30"/>
    </w:p>
    <w:p w14:paraId="321BEE77" w14:textId="77777777" w:rsidR="005D2517" w:rsidRDefault="005D2517" w:rsidP="000A35D6">
      <w:pPr>
        <w:spacing w:line="360" w:lineRule="auto"/>
        <w:ind w:left="850" w:right="850"/>
        <w:rPr>
          <w:rFonts w:ascii="Times New Roman" w:hAnsi="Times New Roman"/>
          <w:color w:val="4C4747"/>
          <w:sz w:val="24"/>
          <w:szCs w:val="24"/>
          <w:lang w:val="es-DO"/>
        </w:rPr>
      </w:pPr>
    </w:p>
    <w:p w14:paraId="60F635F4" w14:textId="6F4AA6F8" w:rsidR="000A35D6"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 xml:space="preserve">El MEPyD elaboró un documento de recomendaciones para ser integradas </w:t>
      </w:r>
      <w:r w:rsidR="002A3079">
        <w:rPr>
          <w:rFonts w:ascii="Times New Roman" w:hAnsi="Times New Roman"/>
          <w:color w:val="4C4747"/>
          <w:sz w:val="24"/>
          <w:szCs w:val="24"/>
          <w:lang w:val="es-DO"/>
        </w:rPr>
        <w:t xml:space="preserve">al </w:t>
      </w:r>
      <w:r w:rsidR="002A3079" w:rsidRPr="002A3079">
        <w:rPr>
          <w:rFonts w:ascii="Times New Roman" w:hAnsi="Times New Roman"/>
          <w:color w:val="4C4747"/>
          <w:sz w:val="24"/>
          <w:szCs w:val="24"/>
          <w:lang w:val="es-DO"/>
        </w:rPr>
        <w:t>Plan Nacional Plurianual del Sector Público 2021–</w:t>
      </w:r>
      <w:r w:rsidR="002A3079" w:rsidRPr="002A3079">
        <w:rPr>
          <w:rFonts w:ascii="Times New Roman" w:hAnsi="Times New Roman"/>
          <w:color w:val="4C4747"/>
          <w:sz w:val="24"/>
          <w:szCs w:val="24"/>
          <w:lang w:val="es-DO"/>
        </w:rPr>
        <w:lastRenderedPageBreak/>
        <w:t>2024</w:t>
      </w:r>
      <w:r w:rsidR="002A3079">
        <w:rPr>
          <w:rFonts w:ascii="Times New Roman" w:hAnsi="Times New Roman"/>
          <w:color w:val="4C4747"/>
          <w:sz w:val="24"/>
          <w:szCs w:val="24"/>
          <w:lang w:val="es-DO"/>
        </w:rPr>
        <w:t xml:space="preserve">; </w:t>
      </w:r>
      <w:r w:rsidRPr="000A35D6">
        <w:rPr>
          <w:rFonts w:ascii="Times New Roman" w:hAnsi="Times New Roman"/>
          <w:color w:val="4C4747"/>
          <w:sz w:val="24"/>
          <w:szCs w:val="24"/>
          <w:lang w:val="es-DO"/>
        </w:rPr>
        <w:t xml:space="preserve">específicamente en lo referente a la </w:t>
      </w:r>
      <w:r w:rsidR="00B5085B">
        <w:rPr>
          <w:rFonts w:ascii="Times New Roman" w:hAnsi="Times New Roman"/>
          <w:color w:val="4C4747"/>
          <w:sz w:val="24"/>
          <w:szCs w:val="24"/>
          <w:lang w:val="es-DO"/>
        </w:rPr>
        <w:t>p</w:t>
      </w:r>
      <w:r w:rsidRPr="000A35D6">
        <w:rPr>
          <w:rFonts w:ascii="Times New Roman" w:hAnsi="Times New Roman"/>
          <w:color w:val="4C4747"/>
          <w:sz w:val="24"/>
          <w:szCs w:val="24"/>
          <w:lang w:val="es-DO"/>
        </w:rPr>
        <w:t xml:space="preserve">olítica </w:t>
      </w:r>
      <w:r w:rsidR="00B5085B">
        <w:rPr>
          <w:rFonts w:ascii="Times New Roman" w:hAnsi="Times New Roman"/>
          <w:color w:val="4C4747"/>
          <w:sz w:val="24"/>
          <w:szCs w:val="24"/>
          <w:lang w:val="es-DO"/>
        </w:rPr>
        <w:t>p</w:t>
      </w:r>
      <w:r w:rsidRPr="000A35D6">
        <w:rPr>
          <w:rFonts w:ascii="Times New Roman" w:hAnsi="Times New Roman"/>
          <w:color w:val="4C4747"/>
          <w:sz w:val="24"/>
          <w:szCs w:val="24"/>
          <w:lang w:val="es-DO"/>
        </w:rPr>
        <w:t xml:space="preserve">riorizada </w:t>
      </w:r>
      <w:r w:rsidR="005D2517" w:rsidRPr="000A35D6">
        <w:rPr>
          <w:rFonts w:ascii="Times New Roman" w:hAnsi="Times New Roman"/>
          <w:color w:val="4C4747"/>
          <w:sz w:val="24"/>
          <w:szCs w:val="24"/>
          <w:lang w:val="es-DO"/>
        </w:rPr>
        <w:t>“La</w:t>
      </w:r>
      <w:r w:rsidRPr="000A35D6">
        <w:rPr>
          <w:rFonts w:ascii="Times New Roman" w:hAnsi="Times New Roman"/>
          <w:color w:val="4C4747"/>
          <w:sz w:val="24"/>
          <w:szCs w:val="24"/>
          <w:lang w:val="es-DO"/>
        </w:rPr>
        <w:t xml:space="preserve"> Sostenibilidad Ambiental y el Cambio Climático en un País Insular”</w:t>
      </w:r>
      <w:r w:rsidR="00622110">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y en los temas de Gestión del Riesgo de Desastres y el Cambio Climático.</w:t>
      </w:r>
    </w:p>
    <w:p w14:paraId="6080AEC6" w14:textId="636A11C8" w:rsidR="000A35D6"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Además, se elaboró la guía para la inclusión de contenidos de gestión del riesgo de desastres y cambio climático</w:t>
      </w:r>
      <w:r w:rsidR="00622110">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en el marco de la formulación de </w:t>
      </w:r>
      <w:r w:rsidR="00B5085B">
        <w:rPr>
          <w:rFonts w:ascii="Times New Roman" w:hAnsi="Times New Roman"/>
          <w:color w:val="4C4747"/>
          <w:sz w:val="24"/>
          <w:szCs w:val="24"/>
          <w:lang w:val="es-DO"/>
        </w:rPr>
        <w:t xml:space="preserve">los </w:t>
      </w:r>
      <w:r w:rsidRPr="000A35D6">
        <w:rPr>
          <w:rFonts w:ascii="Times New Roman" w:hAnsi="Times New Roman"/>
          <w:color w:val="4C4747"/>
          <w:sz w:val="24"/>
          <w:szCs w:val="24"/>
          <w:lang w:val="es-DO"/>
        </w:rPr>
        <w:t>Planes Municipales de Desarrollo.</w:t>
      </w:r>
    </w:p>
    <w:p w14:paraId="43BDD9AA" w14:textId="686F2D88" w:rsidR="000A35D6"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 xml:space="preserve">En ese mismo </w:t>
      </w:r>
      <w:r w:rsidR="00B5085B">
        <w:rPr>
          <w:rFonts w:ascii="Times New Roman" w:hAnsi="Times New Roman"/>
          <w:color w:val="4C4747"/>
          <w:sz w:val="24"/>
          <w:szCs w:val="24"/>
          <w:lang w:val="es-DO"/>
        </w:rPr>
        <w:t>sentido</w:t>
      </w:r>
      <w:r w:rsidRPr="000A35D6">
        <w:rPr>
          <w:rFonts w:ascii="Times New Roman" w:hAnsi="Times New Roman"/>
          <w:color w:val="4C4747"/>
          <w:sz w:val="24"/>
          <w:szCs w:val="24"/>
          <w:lang w:val="es-DO"/>
        </w:rPr>
        <w:t xml:space="preserve">, se formaron 70 evaluadores de las </w:t>
      </w:r>
      <w:r w:rsidR="00B5085B">
        <w:rPr>
          <w:rFonts w:ascii="Times New Roman" w:hAnsi="Times New Roman"/>
          <w:color w:val="4C4747"/>
          <w:sz w:val="24"/>
          <w:szCs w:val="24"/>
          <w:lang w:val="es-DO"/>
        </w:rPr>
        <w:t xml:space="preserve">siguientes </w:t>
      </w:r>
      <w:r w:rsidRPr="000A35D6">
        <w:rPr>
          <w:rFonts w:ascii="Times New Roman" w:hAnsi="Times New Roman"/>
          <w:color w:val="4C4747"/>
          <w:sz w:val="24"/>
          <w:szCs w:val="24"/>
          <w:lang w:val="es-DO"/>
        </w:rPr>
        <w:t xml:space="preserve">instituciones: </w:t>
      </w:r>
      <w:r w:rsidR="005D2517" w:rsidRPr="005D2517">
        <w:rPr>
          <w:rFonts w:ascii="Times New Roman" w:hAnsi="Times New Roman"/>
          <w:color w:val="4C4747"/>
          <w:sz w:val="24"/>
          <w:szCs w:val="24"/>
          <w:lang w:val="es-DO"/>
        </w:rPr>
        <w:t xml:space="preserve">Corporación del Acueducto y Alcantarillado de Santo Domingo </w:t>
      </w:r>
      <w:r w:rsidR="005D2517">
        <w:rPr>
          <w:rFonts w:ascii="Times New Roman" w:hAnsi="Times New Roman"/>
          <w:color w:val="4C4747"/>
          <w:sz w:val="24"/>
          <w:szCs w:val="24"/>
          <w:lang w:val="es-DO"/>
        </w:rPr>
        <w:t>(</w:t>
      </w:r>
      <w:r w:rsidRPr="000A35D6">
        <w:rPr>
          <w:rFonts w:ascii="Times New Roman" w:hAnsi="Times New Roman"/>
          <w:color w:val="4C4747"/>
          <w:sz w:val="24"/>
          <w:szCs w:val="24"/>
          <w:lang w:val="es-DO"/>
        </w:rPr>
        <w:t>CAASD</w:t>
      </w:r>
      <w:r w:rsidR="005D2517">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w:t>
      </w:r>
      <w:r w:rsidR="00A471FF" w:rsidRPr="00A471FF">
        <w:rPr>
          <w:rFonts w:ascii="Times New Roman" w:hAnsi="Times New Roman"/>
          <w:color w:val="4C4747"/>
          <w:sz w:val="24"/>
          <w:szCs w:val="24"/>
          <w:lang w:val="es-DO"/>
        </w:rPr>
        <w:t>Instituto Nacional De Aguas Potables Y Alcantarillados (INAPA)</w:t>
      </w:r>
      <w:r w:rsidRPr="000A35D6">
        <w:rPr>
          <w:rFonts w:ascii="Times New Roman" w:hAnsi="Times New Roman"/>
          <w:color w:val="4C4747"/>
          <w:sz w:val="24"/>
          <w:szCs w:val="24"/>
          <w:lang w:val="es-DO"/>
        </w:rPr>
        <w:t xml:space="preserve">, </w:t>
      </w:r>
      <w:r w:rsidR="004D2A7C">
        <w:rPr>
          <w:rFonts w:ascii="Times New Roman" w:hAnsi="Times New Roman"/>
          <w:color w:val="4C4747"/>
          <w:sz w:val="24"/>
          <w:szCs w:val="24"/>
          <w:lang w:val="es-DO"/>
        </w:rPr>
        <w:t>Ministerio</w:t>
      </w:r>
      <w:r w:rsidR="00A471FF" w:rsidRPr="00A471FF">
        <w:rPr>
          <w:rFonts w:ascii="Times New Roman" w:hAnsi="Times New Roman"/>
          <w:color w:val="4C4747"/>
          <w:sz w:val="24"/>
          <w:szCs w:val="24"/>
          <w:lang w:val="es-DO"/>
        </w:rPr>
        <w:t xml:space="preserve"> de la Vivienda y Edificaciones </w:t>
      </w:r>
      <w:r w:rsidR="00A471FF">
        <w:rPr>
          <w:rFonts w:ascii="Times New Roman" w:hAnsi="Times New Roman"/>
          <w:color w:val="4C4747"/>
          <w:sz w:val="24"/>
          <w:szCs w:val="24"/>
          <w:lang w:val="es-DO"/>
        </w:rPr>
        <w:t>(</w:t>
      </w:r>
      <w:r w:rsidRPr="000A35D6">
        <w:rPr>
          <w:rFonts w:ascii="Times New Roman" w:hAnsi="Times New Roman"/>
          <w:color w:val="4C4747"/>
          <w:sz w:val="24"/>
          <w:szCs w:val="24"/>
          <w:lang w:val="es-DO"/>
        </w:rPr>
        <w:t>MIVED</w:t>
      </w:r>
      <w:r w:rsidR="00A471FF">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w:t>
      </w:r>
      <w:r w:rsidR="004D2A7C">
        <w:rPr>
          <w:rFonts w:ascii="Times New Roman" w:hAnsi="Times New Roman"/>
          <w:color w:val="4C4747"/>
          <w:sz w:val="24"/>
          <w:szCs w:val="24"/>
          <w:lang w:val="es-DO"/>
        </w:rPr>
        <w:t>Ministerio</w:t>
      </w:r>
      <w:r w:rsidR="00A471FF" w:rsidRPr="00A471FF">
        <w:rPr>
          <w:rFonts w:ascii="Times New Roman" w:hAnsi="Times New Roman"/>
          <w:color w:val="4C4747"/>
          <w:sz w:val="24"/>
          <w:szCs w:val="24"/>
          <w:lang w:val="es-DO"/>
        </w:rPr>
        <w:t xml:space="preserve"> de Obras Públicas y Comunicaciones (MOPC) </w:t>
      </w:r>
      <w:r w:rsidRPr="000A35D6">
        <w:rPr>
          <w:rFonts w:ascii="Times New Roman" w:hAnsi="Times New Roman"/>
          <w:color w:val="4C4747"/>
          <w:sz w:val="24"/>
          <w:szCs w:val="24"/>
          <w:lang w:val="es-DO"/>
        </w:rPr>
        <w:t xml:space="preserve">y EDESUR; con miras a fortalecer las capacidades para la implementación del Sistema de Recopilación y Evaluación de Daños en República Dominicana </w:t>
      </w:r>
      <w:r w:rsidR="005D2517">
        <w:rPr>
          <w:rFonts w:ascii="Times New Roman" w:hAnsi="Times New Roman"/>
          <w:color w:val="4C4747"/>
          <w:sz w:val="24"/>
          <w:szCs w:val="24"/>
          <w:lang w:val="es-DO"/>
        </w:rPr>
        <w:t>(</w:t>
      </w:r>
      <w:r w:rsidRPr="000A35D6">
        <w:rPr>
          <w:rFonts w:ascii="Times New Roman" w:hAnsi="Times New Roman"/>
          <w:color w:val="4C4747"/>
          <w:sz w:val="24"/>
          <w:szCs w:val="24"/>
          <w:lang w:val="es-DO"/>
        </w:rPr>
        <w:t>SIRED-RD</w:t>
      </w:r>
      <w:r w:rsidR="005D2517">
        <w:rPr>
          <w:rFonts w:ascii="Times New Roman" w:hAnsi="Times New Roman"/>
          <w:color w:val="4C4747"/>
          <w:sz w:val="24"/>
          <w:szCs w:val="24"/>
          <w:lang w:val="es-DO"/>
        </w:rPr>
        <w:t>)</w:t>
      </w:r>
      <w:r w:rsidRPr="000A35D6">
        <w:rPr>
          <w:rFonts w:ascii="Times New Roman" w:hAnsi="Times New Roman"/>
          <w:color w:val="4C4747"/>
          <w:sz w:val="24"/>
          <w:szCs w:val="24"/>
          <w:lang w:val="es-DO"/>
        </w:rPr>
        <w:t>.</w:t>
      </w:r>
    </w:p>
    <w:p w14:paraId="1AA5F24B" w14:textId="77777777" w:rsidR="002D239E" w:rsidRPr="000A35D6" w:rsidRDefault="002D239E" w:rsidP="000A35D6">
      <w:pPr>
        <w:spacing w:line="360" w:lineRule="auto"/>
        <w:ind w:left="850" w:right="850"/>
        <w:rPr>
          <w:rFonts w:ascii="Times New Roman" w:hAnsi="Times New Roman"/>
          <w:color w:val="4C4747"/>
          <w:sz w:val="24"/>
          <w:szCs w:val="24"/>
          <w:lang w:val="es-DO"/>
        </w:rPr>
      </w:pPr>
    </w:p>
    <w:p w14:paraId="06E3CF5B" w14:textId="5C6C8A89" w:rsidR="000A35D6" w:rsidRDefault="00A471FF" w:rsidP="00A471FF">
      <w:pPr>
        <w:pStyle w:val="Ttulo3"/>
        <w:tabs>
          <w:tab w:val="center" w:pos="3961"/>
          <w:tab w:val="left" w:pos="6340"/>
        </w:tabs>
        <w:spacing w:line="360" w:lineRule="auto"/>
        <w:ind w:left="850" w:right="850"/>
        <w:jc w:val="left"/>
        <w:rPr>
          <w:rFonts w:ascii="Times New Roman" w:hAnsi="Times New Roman"/>
          <w:color w:val="4C4747"/>
          <w:sz w:val="24"/>
          <w:szCs w:val="24"/>
        </w:rPr>
      </w:pPr>
      <w:r>
        <w:rPr>
          <w:rFonts w:ascii="Times New Roman" w:hAnsi="Times New Roman"/>
          <w:color w:val="4C4747"/>
          <w:sz w:val="24"/>
          <w:szCs w:val="24"/>
        </w:rPr>
        <w:tab/>
      </w:r>
      <w:bookmarkStart w:id="31" w:name="_Toc91163579"/>
      <w:r w:rsidR="000A35D6">
        <w:rPr>
          <w:rFonts w:ascii="Times New Roman" w:hAnsi="Times New Roman"/>
          <w:color w:val="4C4747"/>
          <w:sz w:val="24"/>
          <w:szCs w:val="24"/>
        </w:rPr>
        <w:t xml:space="preserve">3.2.8 </w:t>
      </w:r>
      <w:r w:rsidR="000A35D6" w:rsidRPr="000A35D6">
        <w:rPr>
          <w:rFonts w:ascii="Times New Roman" w:hAnsi="Times New Roman"/>
          <w:color w:val="4C4747"/>
          <w:sz w:val="24"/>
          <w:szCs w:val="24"/>
        </w:rPr>
        <w:t>Gestión del Cambio Climático</w:t>
      </w:r>
      <w:bookmarkEnd w:id="31"/>
      <w:r>
        <w:rPr>
          <w:rFonts w:ascii="Times New Roman" w:hAnsi="Times New Roman"/>
          <w:color w:val="4C4747"/>
          <w:sz w:val="24"/>
          <w:szCs w:val="24"/>
        </w:rPr>
        <w:tab/>
      </w:r>
    </w:p>
    <w:p w14:paraId="4B0BA241" w14:textId="77777777" w:rsidR="00A471FF" w:rsidRPr="00A471FF" w:rsidRDefault="00A471FF" w:rsidP="00A471FF"/>
    <w:p w14:paraId="662FBE0D" w14:textId="72CB257B" w:rsidR="000A35D6"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Para el año 2021, se construyó</w:t>
      </w:r>
      <w:r w:rsidR="00A471FF">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w:t>
      </w:r>
      <w:r w:rsidR="00A471FF" w:rsidRPr="000A35D6">
        <w:rPr>
          <w:rFonts w:ascii="Times New Roman" w:hAnsi="Times New Roman"/>
          <w:color w:val="4C4747"/>
          <w:sz w:val="24"/>
          <w:szCs w:val="24"/>
          <w:lang w:val="es-DO"/>
        </w:rPr>
        <w:t>a escala municipal</w:t>
      </w:r>
      <w:r w:rsidR="00A471FF">
        <w:rPr>
          <w:rFonts w:ascii="Times New Roman" w:hAnsi="Times New Roman"/>
          <w:color w:val="4C4747"/>
          <w:sz w:val="24"/>
          <w:szCs w:val="24"/>
          <w:lang w:val="es-DO"/>
        </w:rPr>
        <w:t>,</w:t>
      </w:r>
      <w:r w:rsidR="00A471FF" w:rsidRPr="000A35D6">
        <w:rPr>
          <w:rFonts w:ascii="Times New Roman" w:hAnsi="Times New Roman"/>
          <w:color w:val="4C4747"/>
          <w:sz w:val="24"/>
          <w:szCs w:val="24"/>
          <w:lang w:val="es-DO"/>
        </w:rPr>
        <w:t xml:space="preserve"> </w:t>
      </w:r>
      <w:r w:rsidRPr="000A35D6">
        <w:rPr>
          <w:rFonts w:ascii="Times New Roman" w:hAnsi="Times New Roman"/>
          <w:color w:val="4C4747"/>
          <w:sz w:val="24"/>
          <w:szCs w:val="24"/>
          <w:lang w:val="es-DO"/>
        </w:rPr>
        <w:t>un índice de vulnerabilidad de los medios de vida frente al cambio climático, y se realizaron recomendaciones técnicamente sustentadas y viables para una recuperación más verde y sostenible en 5 municipios prioritarios.</w:t>
      </w:r>
    </w:p>
    <w:p w14:paraId="6263C3C1" w14:textId="3AAEE135" w:rsidR="000A35D6"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Además, el MEPyD formó parte del comité organizador para la realización de la 6ta. edición del Premio Nacional de Producción más Limpia (P+L)</w:t>
      </w:r>
      <w:r w:rsidR="00A471FF">
        <w:rPr>
          <w:rFonts w:ascii="Times New Roman" w:hAnsi="Times New Roman"/>
          <w:color w:val="4C4747"/>
          <w:sz w:val="24"/>
          <w:szCs w:val="24"/>
          <w:lang w:val="es-DO"/>
        </w:rPr>
        <w:t>, la cual constituye una</w:t>
      </w:r>
      <w:r w:rsidRPr="000A35D6">
        <w:rPr>
          <w:rFonts w:ascii="Times New Roman" w:hAnsi="Times New Roman"/>
          <w:color w:val="4C4747"/>
          <w:sz w:val="24"/>
          <w:szCs w:val="24"/>
          <w:lang w:val="es-DO"/>
        </w:rPr>
        <w:t xml:space="preserve"> estrategia preventiva de </w:t>
      </w:r>
      <w:r w:rsidRPr="000A35D6">
        <w:rPr>
          <w:rFonts w:ascii="Times New Roman" w:hAnsi="Times New Roman"/>
          <w:color w:val="4C4747"/>
          <w:sz w:val="24"/>
          <w:szCs w:val="24"/>
          <w:lang w:val="es-DO"/>
        </w:rPr>
        <w:lastRenderedPageBreak/>
        <w:t>gestión empresarial integrada a los procesos, productos y/o servicios, que tiene como objetivo minimizar emisiones de contaminantes en la fuente donde es generada</w:t>
      </w:r>
      <w:r w:rsidR="00A471FF">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y/o evitar pérdidas de materia o energía, aumentando con ello la competitividad </w:t>
      </w:r>
      <w:r w:rsidR="00B5085B">
        <w:rPr>
          <w:rFonts w:ascii="Times New Roman" w:hAnsi="Times New Roman"/>
          <w:color w:val="4C4747"/>
          <w:sz w:val="24"/>
          <w:szCs w:val="24"/>
          <w:lang w:val="es-DO"/>
        </w:rPr>
        <w:t xml:space="preserve">de </w:t>
      </w:r>
      <w:r w:rsidRPr="000A35D6">
        <w:rPr>
          <w:rFonts w:ascii="Times New Roman" w:hAnsi="Times New Roman"/>
          <w:color w:val="4C4747"/>
          <w:sz w:val="24"/>
          <w:szCs w:val="24"/>
          <w:lang w:val="es-DO"/>
        </w:rPr>
        <w:t>donde es aplicada.</w:t>
      </w:r>
    </w:p>
    <w:p w14:paraId="2859A68B" w14:textId="77777777" w:rsidR="000A35D6" w:rsidRPr="000A35D6" w:rsidRDefault="000A35D6" w:rsidP="000A35D6">
      <w:pPr>
        <w:spacing w:line="360" w:lineRule="auto"/>
        <w:ind w:left="850" w:right="850"/>
        <w:rPr>
          <w:rFonts w:ascii="Times New Roman" w:hAnsi="Times New Roman"/>
          <w:color w:val="4C4747"/>
          <w:sz w:val="24"/>
          <w:szCs w:val="24"/>
          <w:lang w:val="es-DO"/>
        </w:rPr>
      </w:pPr>
    </w:p>
    <w:p w14:paraId="1256FDC3" w14:textId="1C6BBAB0" w:rsidR="000A35D6" w:rsidRPr="000A35D6" w:rsidRDefault="000A35D6" w:rsidP="000A35D6">
      <w:pPr>
        <w:pStyle w:val="Ttulo3"/>
        <w:spacing w:line="360" w:lineRule="auto"/>
        <w:ind w:left="850" w:right="850"/>
        <w:jc w:val="center"/>
        <w:rPr>
          <w:rFonts w:ascii="Times New Roman" w:hAnsi="Times New Roman"/>
          <w:color w:val="4C4747"/>
          <w:sz w:val="24"/>
          <w:szCs w:val="24"/>
        </w:rPr>
      </w:pPr>
      <w:bookmarkStart w:id="32" w:name="_Toc91163580"/>
      <w:r>
        <w:rPr>
          <w:rFonts w:ascii="Times New Roman" w:hAnsi="Times New Roman"/>
          <w:color w:val="4C4747"/>
          <w:sz w:val="24"/>
          <w:szCs w:val="24"/>
        </w:rPr>
        <w:t xml:space="preserve">3.2.9 </w:t>
      </w:r>
      <w:r w:rsidRPr="000A35D6">
        <w:rPr>
          <w:rFonts w:ascii="Times New Roman" w:hAnsi="Times New Roman"/>
          <w:color w:val="4C4747"/>
          <w:sz w:val="24"/>
          <w:szCs w:val="24"/>
        </w:rPr>
        <w:t>Implementación del Plan de Acción de las Contribuciones a nivel Nacionalmente Determinada (NDC)</w:t>
      </w:r>
      <w:bookmarkEnd w:id="32"/>
    </w:p>
    <w:p w14:paraId="2E51DE75" w14:textId="77777777" w:rsidR="000A35D6" w:rsidRPr="000A35D6" w:rsidRDefault="000A35D6" w:rsidP="000A35D6">
      <w:pPr>
        <w:spacing w:line="360" w:lineRule="auto"/>
        <w:ind w:left="850" w:right="850"/>
        <w:rPr>
          <w:rFonts w:ascii="Times New Roman" w:hAnsi="Times New Roman"/>
          <w:color w:val="4C4747"/>
          <w:sz w:val="24"/>
          <w:szCs w:val="24"/>
          <w:lang w:val="es-DO"/>
        </w:rPr>
      </w:pPr>
    </w:p>
    <w:p w14:paraId="15D00653" w14:textId="5BC794B9" w:rsidR="000A35D6" w:rsidRPr="000A35D6" w:rsidRDefault="00B63AD9" w:rsidP="000A35D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el marco del proceso de implementación, </w:t>
      </w:r>
      <w:r w:rsidR="00B1424B">
        <w:rPr>
          <w:rFonts w:ascii="Times New Roman" w:hAnsi="Times New Roman"/>
          <w:color w:val="4C4747"/>
          <w:sz w:val="24"/>
          <w:szCs w:val="24"/>
          <w:lang w:val="es-DO"/>
        </w:rPr>
        <w:t>fueron realizados</w:t>
      </w:r>
      <w:r w:rsidR="000A35D6" w:rsidRPr="000A35D6">
        <w:rPr>
          <w:rFonts w:ascii="Times New Roman" w:hAnsi="Times New Roman"/>
          <w:color w:val="4C4747"/>
          <w:sz w:val="24"/>
          <w:szCs w:val="24"/>
          <w:lang w:val="es-DO"/>
        </w:rPr>
        <w:t xml:space="preserve"> </w:t>
      </w:r>
      <w:r w:rsidR="00A471FF">
        <w:rPr>
          <w:rFonts w:ascii="Times New Roman" w:hAnsi="Times New Roman"/>
          <w:color w:val="4C4747"/>
          <w:sz w:val="24"/>
          <w:szCs w:val="24"/>
          <w:lang w:val="es-DO"/>
        </w:rPr>
        <w:t xml:space="preserve">2 </w:t>
      </w:r>
      <w:r w:rsidR="000A35D6" w:rsidRPr="000A35D6">
        <w:rPr>
          <w:rFonts w:ascii="Times New Roman" w:hAnsi="Times New Roman"/>
          <w:color w:val="4C4747"/>
          <w:sz w:val="24"/>
          <w:szCs w:val="24"/>
          <w:lang w:val="es-DO"/>
        </w:rPr>
        <w:t xml:space="preserve">de los talleres de consulta sectorial para actualizar la información del </w:t>
      </w:r>
      <w:r>
        <w:rPr>
          <w:rFonts w:ascii="Times New Roman" w:hAnsi="Times New Roman"/>
          <w:color w:val="4C4747"/>
          <w:sz w:val="24"/>
          <w:szCs w:val="24"/>
          <w:lang w:val="es-DO"/>
        </w:rPr>
        <w:t>P</w:t>
      </w:r>
      <w:r w:rsidRPr="000A35D6">
        <w:rPr>
          <w:rFonts w:ascii="Times New Roman" w:hAnsi="Times New Roman"/>
          <w:color w:val="4C4747"/>
          <w:sz w:val="24"/>
          <w:szCs w:val="24"/>
          <w:lang w:val="es-DO"/>
        </w:rPr>
        <w:t xml:space="preserve">lan </w:t>
      </w:r>
      <w:r w:rsidR="000A35D6" w:rsidRPr="000A35D6">
        <w:rPr>
          <w:rFonts w:ascii="Times New Roman" w:hAnsi="Times New Roman"/>
          <w:color w:val="4C4747"/>
          <w:sz w:val="24"/>
          <w:szCs w:val="24"/>
          <w:lang w:val="es-DO"/>
        </w:rPr>
        <w:t>de acción de las Contribuciones a nivel Nacionalmente Determinada (NDC) RD 2020</w:t>
      </w:r>
      <w:r w:rsidR="00615A22">
        <w:rPr>
          <w:rFonts w:ascii="Times New Roman" w:hAnsi="Times New Roman"/>
          <w:color w:val="4C4747"/>
          <w:sz w:val="24"/>
          <w:szCs w:val="24"/>
          <w:lang w:val="es-DO"/>
        </w:rPr>
        <w:t>,</w:t>
      </w:r>
      <w:r w:rsidR="000A35D6" w:rsidRPr="000A35D6">
        <w:rPr>
          <w:rFonts w:ascii="Times New Roman" w:hAnsi="Times New Roman"/>
          <w:color w:val="4C4747"/>
          <w:sz w:val="24"/>
          <w:szCs w:val="24"/>
          <w:lang w:val="es-DO"/>
        </w:rPr>
        <w:t xml:space="preserve"> Ciudades Resilientes y Salud, </w:t>
      </w:r>
      <w:r w:rsidR="00615A22">
        <w:rPr>
          <w:rFonts w:ascii="Times New Roman" w:hAnsi="Times New Roman"/>
          <w:color w:val="4C4747"/>
          <w:sz w:val="24"/>
          <w:szCs w:val="24"/>
          <w:lang w:val="es-DO"/>
        </w:rPr>
        <w:t>así como el</w:t>
      </w:r>
      <w:r w:rsidR="000A35D6" w:rsidRPr="000A35D6">
        <w:rPr>
          <w:rFonts w:ascii="Times New Roman" w:hAnsi="Times New Roman"/>
          <w:color w:val="4C4747"/>
          <w:sz w:val="24"/>
          <w:szCs w:val="24"/>
          <w:lang w:val="es-DO"/>
        </w:rPr>
        <w:t xml:space="preserve"> taller</w:t>
      </w:r>
      <w:r w:rsidR="00615A22">
        <w:rPr>
          <w:rFonts w:ascii="Times New Roman" w:hAnsi="Times New Roman"/>
          <w:color w:val="4C4747"/>
          <w:sz w:val="24"/>
          <w:szCs w:val="24"/>
          <w:lang w:val="es-DO"/>
        </w:rPr>
        <w:t xml:space="preserve"> sobre</w:t>
      </w:r>
      <w:r w:rsidR="000A35D6" w:rsidRPr="000A35D6">
        <w:rPr>
          <w:rFonts w:ascii="Times New Roman" w:hAnsi="Times New Roman"/>
          <w:color w:val="4C4747"/>
          <w:sz w:val="24"/>
          <w:szCs w:val="24"/>
          <w:lang w:val="es-DO"/>
        </w:rPr>
        <w:t xml:space="preserve"> Seguridad Hídrica.</w:t>
      </w:r>
    </w:p>
    <w:p w14:paraId="5C8EE6EB" w14:textId="1AE20863" w:rsidR="000A35D6"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 xml:space="preserve">Igualmente, elaboró un documento con marco estratégico a la NDC y a la agenda que plantea la </w:t>
      </w:r>
      <w:r w:rsidR="00615A22" w:rsidRPr="00615A22">
        <w:rPr>
          <w:rFonts w:ascii="Times New Roman" w:hAnsi="Times New Roman"/>
          <w:color w:val="4C4747"/>
          <w:sz w:val="24"/>
          <w:szCs w:val="24"/>
          <w:lang w:val="es-DO"/>
        </w:rPr>
        <w:t xml:space="preserve">Conferencia de las Naciones Unidas sobre el Cambio Climático </w:t>
      </w:r>
      <w:r w:rsidR="00615A22">
        <w:rPr>
          <w:rFonts w:ascii="Times New Roman" w:hAnsi="Times New Roman"/>
          <w:color w:val="4C4747"/>
          <w:sz w:val="24"/>
          <w:szCs w:val="24"/>
          <w:lang w:val="es-DO"/>
        </w:rPr>
        <w:t>(</w:t>
      </w:r>
      <w:r w:rsidRPr="000A35D6">
        <w:rPr>
          <w:rFonts w:ascii="Times New Roman" w:hAnsi="Times New Roman"/>
          <w:color w:val="4C4747"/>
          <w:sz w:val="24"/>
          <w:szCs w:val="24"/>
          <w:lang w:val="es-DO"/>
        </w:rPr>
        <w:t>COP26</w:t>
      </w:r>
      <w:r w:rsidR="00615A22">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Las líneas estratégicas del </w:t>
      </w:r>
      <w:r w:rsidR="002A3079">
        <w:rPr>
          <w:rFonts w:ascii="Times New Roman" w:hAnsi="Times New Roman"/>
          <w:color w:val="4C4747"/>
          <w:sz w:val="24"/>
          <w:szCs w:val="24"/>
          <w:lang w:val="es-DO"/>
        </w:rPr>
        <w:t xml:space="preserve">MEPyD </w:t>
      </w:r>
      <w:r w:rsidRPr="000A35D6">
        <w:rPr>
          <w:rFonts w:ascii="Times New Roman" w:hAnsi="Times New Roman"/>
          <w:color w:val="4C4747"/>
          <w:sz w:val="24"/>
          <w:szCs w:val="24"/>
          <w:lang w:val="es-DO"/>
        </w:rPr>
        <w:t xml:space="preserve">abordan la necesidad de establecer una planificación enmarcada en la reducción de las emisiones de las regiones y los ambientes construidos, </w:t>
      </w:r>
      <w:r w:rsidR="00615A22">
        <w:rPr>
          <w:rFonts w:ascii="Times New Roman" w:hAnsi="Times New Roman"/>
          <w:color w:val="4C4747"/>
          <w:sz w:val="24"/>
          <w:szCs w:val="24"/>
          <w:lang w:val="es-DO"/>
        </w:rPr>
        <w:t>en la identificación de</w:t>
      </w:r>
      <w:r w:rsidRPr="000A35D6">
        <w:rPr>
          <w:rFonts w:ascii="Times New Roman" w:hAnsi="Times New Roman"/>
          <w:color w:val="4C4747"/>
          <w:sz w:val="24"/>
          <w:szCs w:val="24"/>
          <w:lang w:val="es-DO"/>
        </w:rPr>
        <w:t xml:space="preserve"> los desafíos financieros para implementar las medidas de adaptación de las NDC, y </w:t>
      </w:r>
      <w:r w:rsidR="00615A22">
        <w:rPr>
          <w:rFonts w:ascii="Times New Roman" w:hAnsi="Times New Roman"/>
          <w:color w:val="4C4747"/>
          <w:sz w:val="24"/>
          <w:szCs w:val="24"/>
          <w:lang w:val="es-DO"/>
        </w:rPr>
        <w:t>en la definición de</w:t>
      </w:r>
      <w:r w:rsidRPr="000A35D6">
        <w:rPr>
          <w:rFonts w:ascii="Times New Roman" w:hAnsi="Times New Roman"/>
          <w:color w:val="4C4747"/>
          <w:sz w:val="24"/>
          <w:szCs w:val="24"/>
          <w:lang w:val="es-DO"/>
        </w:rPr>
        <w:t xml:space="preserve"> una agenda de transversalidad del cambio climático. </w:t>
      </w:r>
    </w:p>
    <w:p w14:paraId="713DAFD7" w14:textId="2C81B7C7" w:rsidR="000A35D6" w:rsidRDefault="000A35D6" w:rsidP="000A35D6">
      <w:pPr>
        <w:spacing w:line="360" w:lineRule="auto"/>
        <w:ind w:left="850" w:right="850"/>
        <w:rPr>
          <w:rFonts w:ascii="Times New Roman" w:hAnsi="Times New Roman"/>
          <w:color w:val="4C4747"/>
          <w:sz w:val="24"/>
          <w:szCs w:val="24"/>
          <w:lang w:val="es-DO"/>
        </w:rPr>
      </w:pPr>
    </w:p>
    <w:p w14:paraId="07741A8C" w14:textId="77777777" w:rsidR="00057AD8" w:rsidRPr="000A35D6" w:rsidRDefault="00057AD8" w:rsidP="000A35D6">
      <w:pPr>
        <w:spacing w:line="360" w:lineRule="auto"/>
        <w:ind w:left="850" w:right="850"/>
        <w:rPr>
          <w:rFonts w:ascii="Times New Roman" w:hAnsi="Times New Roman"/>
          <w:color w:val="4C4747"/>
          <w:sz w:val="24"/>
          <w:szCs w:val="24"/>
          <w:lang w:val="es-DO"/>
        </w:rPr>
      </w:pPr>
    </w:p>
    <w:p w14:paraId="2FECC7B4" w14:textId="3EC640E2" w:rsidR="000A35D6" w:rsidRDefault="000A35D6" w:rsidP="000A35D6">
      <w:pPr>
        <w:pStyle w:val="Ttulo3"/>
        <w:spacing w:line="360" w:lineRule="auto"/>
        <w:ind w:left="850" w:right="850"/>
        <w:jc w:val="center"/>
        <w:rPr>
          <w:rFonts w:ascii="Times New Roman" w:hAnsi="Times New Roman"/>
          <w:color w:val="4C4747"/>
          <w:sz w:val="24"/>
          <w:szCs w:val="24"/>
        </w:rPr>
      </w:pPr>
      <w:bookmarkStart w:id="33" w:name="_Toc91163581"/>
      <w:r>
        <w:rPr>
          <w:rFonts w:ascii="Times New Roman" w:hAnsi="Times New Roman"/>
          <w:color w:val="4C4747"/>
          <w:sz w:val="24"/>
          <w:szCs w:val="24"/>
        </w:rPr>
        <w:lastRenderedPageBreak/>
        <w:t xml:space="preserve">3.2.10 </w:t>
      </w:r>
      <w:r w:rsidRPr="000A35D6">
        <w:rPr>
          <w:rFonts w:ascii="Times New Roman" w:hAnsi="Times New Roman"/>
          <w:color w:val="4C4747"/>
          <w:sz w:val="24"/>
          <w:szCs w:val="24"/>
        </w:rPr>
        <w:t>Apoyo al desarrollo municipal</w:t>
      </w:r>
      <w:bookmarkEnd w:id="33"/>
    </w:p>
    <w:p w14:paraId="56B3EC2D" w14:textId="77777777" w:rsidR="00DC708B" w:rsidRPr="00DC708B" w:rsidRDefault="00DC708B" w:rsidP="00DC708B"/>
    <w:p w14:paraId="29B6073A" w14:textId="15934C16" w:rsidR="000A35D6" w:rsidRPr="000A35D6" w:rsidRDefault="00714E67" w:rsidP="00DC708B">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w:t>
      </w:r>
      <w:r w:rsidR="00DC708B" w:rsidRPr="000A35D6">
        <w:rPr>
          <w:rFonts w:ascii="Times New Roman" w:hAnsi="Times New Roman"/>
          <w:color w:val="4C4747"/>
          <w:sz w:val="24"/>
          <w:szCs w:val="24"/>
          <w:lang w:val="es-DO"/>
        </w:rPr>
        <w:t>n busca de la cohesión territorial</w:t>
      </w:r>
      <w:r w:rsidR="00DC708B">
        <w:rPr>
          <w:rFonts w:ascii="Times New Roman" w:hAnsi="Times New Roman"/>
          <w:color w:val="4C4747"/>
          <w:sz w:val="24"/>
          <w:szCs w:val="24"/>
          <w:lang w:val="es-DO"/>
        </w:rPr>
        <w:t xml:space="preserve">, </w:t>
      </w:r>
      <w:r>
        <w:rPr>
          <w:rFonts w:ascii="Times New Roman" w:hAnsi="Times New Roman"/>
          <w:color w:val="4C4747"/>
          <w:sz w:val="24"/>
          <w:szCs w:val="24"/>
          <w:lang w:val="es-DO"/>
        </w:rPr>
        <w:t xml:space="preserve">se </w:t>
      </w:r>
      <w:r w:rsidR="00EC1CD8">
        <w:rPr>
          <w:rFonts w:ascii="Times New Roman" w:hAnsi="Times New Roman"/>
          <w:color w:val="4C4747"/>
          <w:sz w:val="24"/>
          <w:szCs w:val="24"/>
          <w:lang w:val="es-DO"/>
        </w:rPr>
        <w:t>firmó</w:t>
      </w:r>
      <w:r w:rsidR="004903D2">
        <w:rPr>
          <w:rFonts w:ascii="Times New Roman" w:hAnsi="Times New Roman"/>
          <w:color w:val="4C4747"/>
          <w:sz w:val="24"/>
          <w:szCs w:val="24"/>
          <w:lang w:val="es-DO"/>
        </w:rPr>
        <w:t xml:space="preserve"> </w:t>
      </w:r>
      <w:r w:rsidR="00DC708B" w:rsidRPr="000A35D6">
        <w:rPr>
          <w:rFonts w:ascii="Times New Roman" w:hAnsi="Times New Roman"/>
          <w:color w:val="4C4747"/>
          <w:sz w:val="24"/>
          <w:szCs w:val="24"/>
          <w:lang w:val="es-DO"/>
        </w:rPr>
        <w:t xml:space="preserve">una Carta Compromiso con los gobiernos locales de 27 municipios del país: Quisqueya, Los Llanos, Consuelo, Guayacanes, Zambrana, Cotuí, Canca la Reina, Puñal, DM-Verón, El Seibo, Bayaguana, Santo Domingo Este, San Pedro de Macorís, Ramón Santana, La Descubierta, Santo Domingo Norte, Jarabacoa, Oviedo, Villa </w:t>
      </w:r>
      <w:r w:rsidR="005E44E1" w:rsidRPr="000A35D6">
        <w:rPr>
          <w:rFonts w:ascii="Times New Roman" w:hAnsi="Times New Roman"/>
          <w:color w:val="4C4747"/>
          <w:sz w:val="24"/>
          <w:szCs w:val="24"/>
          <w:lang w:val="es-DO"/>
        </w:rPr>
        <w:t>González</w:t>
      </w:r>
      <w:r w:rsidR="00DC708B" w:rsidRPr="000A35D6">
        <w:rPr>
          <w:rFonts w:ascii="Times New Roman" w:hAnsi="Times New Roman"/>
          <w:color w:val="4C4747"/>
          <w:sz w:val="24"/>
          <w:szCs w:val="24"/>
          <w:lang w:val="es-DO"/>
        </w:rPr>
        <w:t>, La Vega, Pedernales,  Bánica, Altamira, Castañuela, Moca, Neiba y Salcedo</w:t>
      </w:r>
      <w:r w:rsidR="00DC708B">
        <w:rPr>
          <w:rFonts w:ascii="Times New Roman" w:hAnsi="Times New Roman"/>
          <w:color w:val="4C4747"/>
          <w:sz w:val="24"/>
          <w:szCs w:val="24"/>
          <w:lang w:val="es-DO"/>
        </w:rPr>
        <w:t xml:space="preserve">, con el </w:t>
      </w:r>
      <w:r>
        <w:rPr>
          <w:rFonts w:ascii="Times New Roman" w:hAnsi="Times New Roman"/>
          <w:color w:val="4C4747"/>
          <w:sz w:val="24"/>
          <w:szCs w:val="24"/>
          <w:lang w:val="es-DO"/>
        </w:rPr>
        <w:t>propósito</w:t>
      </w:r>
      <w:r w:rsidRPr="000A35D6">
        <w:rPr>
          <w:rFonts w:ascii="Times New Roman" w:hAnsi="Times New Roman"/>
          <w:color w:val="4C4747"/>
          <w:sz w:val="24"/>
          <w:szCs w:val="24"/>
          <w:lang w:val="es-DO"/>
        </w:rPr>
        <w:t xml:space="preserve"> </w:t>
      </w:r>
      <w:r w:rsidR="000A35D6" w:rsidRPr="000A35D6">
        <w:rPr>
          <w:rFonts w:ascii="Times New Roman" w:hAnsi="Times New Roman"/>
          <w:color w:val="4C4747"/>
          <w:sz w:val="24"/>
          <w:szCs w:val="24"/>
          <w:lang w:val="es-DO"/>
        </w:rPr>
        <w:t xml:space="preserve">de </w:t>
      </w:r>
      <w:r w:rsidR="004903D2">
        <w:rPr>
          <w:rFonts w:ascii="Times New Roman" w:hAnsi="Times New Roman"/>
          <w:color w:val="4C4747"/>
          <w:sz w:val="24"/>
          <w:szCs w:val="24"/>
          <w:lang w:val="es-DO"/>
        </w:rPr>
        <w:t xml:space="preserve">brindar asistencia técnica para </w:t>
      </w:r>
      <w:r w:rsidR="000A35D6" w:rsidRPr="000A35D6">
        <w:rPr>
          <w:rFonts w:ascii="Times New Roman" w:hAnsi="Times New Roman"/>
          <w:color w:val="4C4747"/>
          <w:sz w:val="24"/>
          <w:szCs w:val="24"/>
          <w:lang w:val="es-DO"/>
        </w:rPr>
        <w:t xml:space="preserve">reforzar los procesos de planificación del desarrollo, ordenamiento y uso de suelo, gestión del riesgo de desastres y cambio climático, así como </w:t>
      </w:r>
      <w:r>
        <w:rPr>
          <w:rFonts w:ascii="Times New Roman" w:hAnsi="Times New Roman"/>
          <w:color w:val="4C4747"/>
          <w:sz w:val="24"/>
          <w:szCs w:val="24"/>
          <w:lang w:val="es-DO"/>
        </w:rPr>
        <w:t xml:space="preserve">para </w:t>
      </w:r>
      <w:r w:rsidR="000A35D6" w:rsidRPr="000A35D6">
        <w:rPr>
          <w:rFonts w:ascii="Times New Roman" w:hAnsi="Times New Roman"/>
          <w:color w:val="4C4747"/>
          <w:sz w:val="24"/>
          <w:szCs w:val="24"/>
          <w:lang w:val="es-DO"/>
        </w:rPr>
        <w:t>la planificación de la inversión pública apoyada en la cooperación internacional</w:t>
      </w:r>
      <w:r w:rsidR="00DC708B">
        <w:rPr>
          <w:rFonts w:ascii="Times New Roman" w:hAnsi="Times New Roman"/>
          <w:color w:val="4C4747"/>
          <w:sz w:val="24"/>
          <w:szCs w:val="24"/>
          <w:lang w:val="es-DO"/>
        </w:rPr>
        <w:t>.</w:t>
      </w:r>
    </w:p>
    <w:p w14:paraId="69F787D1" w14:textId="02277BF0" w:rsidR="006E4611" w:rsidRDefault="00B25DE6" w:rsidP="006E461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As</w:t>
      </w:r>
      <w:r w:rsidR="004F27B9">
        <w:rPr>
          <w:rFonts w:ascii="Times New Roman" w:hAnsi="Times New Roman"/>
          <w:color w:val="4C4747"/>
          <w:sz w:val="24"/>
          <w:szCs w:val="24"/>
          <w:lang w:val="es-DO"/>
        </w:rPr>
        <w:t>i</w:t>
      </w:r>
      <w:r>
        <w:rPr>
          <w:rFonts w:ascii="Times New Roman" w:hAnsi="Times New Roman"/>
          <w:color w:val="4C4747"/>
          <w:sz w:val="24"/>
          <w:szCs w:val="24"/>
          <w:lang w:val="es-DO"/>
        </w:rPr>
        <w:t>mismo</w:t>
      </w:r>
      <w:r w:rsidR="000A35D6" w:rsidRPr="000A35D6">
        <w:rPr>
          <w:rFonts w:ascii="Times New Roman" w:hAnsi="Times New Roman"/>
          <w:color w:val="4C4747"/>
          <w:sz w:val="24"/>
          <w:szCs w:val="24"/>
          <w:lang w:val="es-DO"/>
        </w:rPr>
        <w:t xml:space="preserve">, para el periodo, se conformaron y reestructuraron 8 Consejos de Desarrollo Municipal en los municipios de: </w:t>
      </w:r>
      <w:r w:rsidR="00DC708B" w:rsidRPr="000A35D6">
        <w:rPr>
          <w:rFonts w:ascii="Times New Roman" w:hAnsi="Times New Roman"/>
          <w:color w:val="4C4747"/>
          <w:sz w:val="24"/>
          <w:szCs w:val="24"/>
          <w:lang w:val="es-DO"/>
        </w:rPr>
        <w:t>Oviedo, Guayacanes</w:t>
      </w:r>
      <w:r w:rsidR="000A35D6" w:rsidRPr="000A35D6">
        <w:rPr>
          <w:rFonts w:ascii="Times New Roman" w:hAnsi="Times New Roman"/>
          <w:color w:val="4C4747"/>
          <w:sz w:val="24"/>
          <w:szCs w:val="24"/>
          <w:lang w:val="es-DO"/>
        </w:rPr>
        <w:t xml:space="preserve">, Yamasá, Los Llanos, Cotuí, Peralvillo, San Víctor y Bayaguana; 2 Consejos de Desarrollo en los distritos </w:t>
      </w:r>
      <w:r w:rsidR="004F27B9">
        <w:rPr>
          <w:rFonts w:ascii="Times New Roman" w:hAnsi="Times New Roman"/>
          <w:color w:val="4C4747"/>
          <w:sz w:val="24"/>
          <w:szCs w:val="24"/>
          <w:lang w:val="es-DO"/>
        </w:rPr>
        <w:t xml:space="preserve">de </w:t>
      </w:r>
      <w:r w:rsidR="000A35D6" w:rsidRPr="000A35D6">
        <w:rPr>
          <w:rFonts w:ascii="Times New Roman" w:hAnsi="Times New Roman"/>
          <w:color w:val="4C4747"/>
          <w:sz w:val="24"/>
          <w:szCs w:val="24"/>
          <w:lang w:val="es-DO"/>
        </w:rPr>
        <w:t>Zambrana y Canca la Reina</w:t>
      </w:r>
      <w:r w:rsidR="006E4611">
        <w:rPr>
          <w:rFonts w:ascii="Times New Roman" w:hAnsi="Times New Roman"/>
          <w:color w:val="4C4747"/>
          <w:sz w:val="24"/>
          <w:szCs w:val="24"/>
          <w:lang w:val="es-DO"/>
        </w:rPr>
        <w:t>;</w:t>
      </w:r>
      <w:r w:rsidR="000A35D6" w:rsidRPr="000A35D6">
        <w:rPr>
          <w:rFonts w:ascii="Times New Roman" w:hAnsi="Times New Roman"/>
          <w:color w:val="4C4747"/>
          <w:sz w:val="24"/>
          <w:szCs w:val="24"/>
          <w:lang w:val="es-DO"/>
        </w:rPr>
        <w:t xml:space="preserve"> </w:t>
      </w:r>
      <w:r w:rsidR="004F27B9">
        <w:rPr>
          <w:rFonts w:ascii="Times New Roman" w:hAnsi="Times New Roman"/>
          <w:color w:val="4C4747"/>
          <w:sz w:val="24"/>
          <w:szCs w:val="24"/>
          <w:lang w:val="es-DO"/>
        </w:rPr>
        <w:t>9</w:t>
      </w:r>
      <w:r w:rsidR="000A35D6" w:rsidRPr="000A35D6">
        <w:rPr>
          <w:rFonts w:ascii="Times New Roman" w:hAnsi="Times New Roman"/>
          <w:color w:val="4C4747"/>
          <w:sz w:val="24"/>
          <w:szCs w:val="24"/>
          <w:lang w:val="es-DO"/>
        </w:rPr>
        <w:t xml:space="preserve"> </w:t>
      </w:r>
      <w:r w:rsidR="004F27B9">
        <w:rPr>
          <w:rFonts w:ascii="Times New Roman" w:hAnsi="Times New Roman"/>
          <w:color w:val="4C4747"/>
          <w:sz w:val="24"/>
          <w:szCs w:val="24"/>
          <w:lang w:val="es-DO"/>
        </w:rPr>
        <w:t>c</w:t>
      </w:r>
      <w:r w:rsidR="000A35D6" w:rsidRPr="000A35D6">
        <w:rPr>
          <w:rFonts w:ascii="Times New Roman" w:hAnsi="Times New Roman"/>
          <w:color w:val="4C4747"/>
          <w:sz w:val="24"/>
          <w:szCs w:val="24"/>
          <w:lang w:val="es-DO"/>
        </w:rPr>
        <w:t>omisiones técnicas</w:t>
      </w:r>
      <w:r w:rsidR="006E4611">
        <w:rPr>
          <w:rFonts w:ascii="Times New Roman" w:hAnsi="Times New Roman"/>
          <w:color w:val="4C4747"/>
          <w:sz w:val="24"/>
          <w:szCs w:val="24"/>
          <w:lang w:val="es-DO"/>
        </w:rPr>
        <w:t xml:space="preserve"> y 31 </w:t>
      </w:r>
      <w:r w:rsidR="000A35D6" w:rsidRPr="000A35D6">
        <w:rPr>
          <w:rFonts w:ascii="Times New Roman" w:hAnsi="Times New Roman"/>
          <w:color w:val="4C4747"/>
          <w:sz w:val="24"/>
          <w:szCs w:val="24"/>
          <w:lang w:val="es-DO"/>
        </w:rPr>
        <w:t>Consejos de Desarrollo Provincial</w:t>
      </w:r>
      <w:r w:rsidR="004903D2">
        <w:rPr>
          <w:rFonts w:ascii="Times New Roman" w:hAnsi="Times New Roman"/>
          <w:color w:val="4C4747"/>
          <w:sz w:val="24"/>
          <w:szCs w:val="24"/>
          <w:lang w:val="es-DO"/>
        </w:rPr>
        <w:t>.</w:t>
      </w:r>
      <w:r w:rsidR="000A35D6" w:rsidRPr="000A35D6">
        <w:rPr>
          <w:rFonts w:ascii="Times New Roman" w:hAnsi="Times New Roman"/>
          <w:color w:val="4C4747"/>
          <w:sz w:val="24"/>
          <w:szCs w:val="24"/>
          <w:lang w:val="es-DO"/>
        </w:rPr>
        <w:t xml:space="preserve"> </w:t>
      </w:r>
    </w:p>
    <w:p w14:paraId="2876BC81" w14:textId="12A17372" w:rsidR="000A35D6" w:rsidRPr="000A35D6" w:rsidRDefault="00714E67" w:rsidP="006E461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Se</w:t>
      </w:r>
      <w:r w:rsidR="000A35D6" w:rsidRPr="000A35D6">
        <w:rPr>
          <w:rFonts w:ascii="Times New Roman" w:hAnsi="Times New Roman"/>
          <w:color w:val="4C4747"/>
          <w:sz w:val="24"/>
          <w:szCs w:val="24"/>
          <w:lang w:val="es-DO"/>
        </w:rPr>
        <w:t xml:space="preserve"> elabor</w:t>
      </w:r>
      <w:r w:rsidR="004903D2">
        <w:rPr>
          <w:rFonts w:ascii="Times New Roman" w:hAnsi="Times New Roman"/>
          <w:color w:val="4C4747"/>
          <w:sz w:val="24"/>
          <w:szCs w:val="24"/>
          <w:lang w:val="es-DO"/>
        </w:rPr>
        <w:t>ó</w:t>
      </w:r>
      <w:r w:rsidR="00B1424B">
        <w:rPr>
          <w:rFonts w:ascii="Times New Roman" w:hAnsi="Times New Roman"/>
          <w:color w:val="4C4747"/>
          <w:sz w:val="24"/>
          <w:szCs w:val="24"/>
          <w:lang w:val="es-DO"/>
        </w:rPr>
        <w:t xml:space="preserve"> </w:t>
      </w:r>
      <w:r w:rsidR="004903D2">
        <w:rPr>
          <w:rFonts w:ascii="Times New Roman" w:hAnsi="Times New Roman"/>
          <w:color w:val="4C4747"/>
          <w:sz w:val="24"/>
          <w:szCs w:val="24"/>
          <w:lang w:val="es-DO"/>
        </w:rPr>
        <w:t>un documento con</w:t>
      </w:r>
      <w:r w:rsidR="000A35D6" w:rsidRPr="000A35D6">
        <w:rPr>
          <w:rFonts w:ascii="Times New Roman" w:hAnsi="Times New Roman"/>
          <w:color w:val="4C4747"/>
          <w:sz w:val="24"/>
          <w:szCs w:val="24"/>
          <w:lang w:val="es-DO"/>
        </w:rPr>
        <w:t xml:space="preserve"> los Lineamientos para la Formulación de las Estrategias Provinciales de Desarrollo</w:t>
      </w:r>
      <w:r w:rsidR="004903D2">
        <w:rPr>
          <w:rFonts w:ascii="Times New Roman" w:hAnsi="Times New Roman"/>
          <w:color w:val="4C4747"/>
          <w:sz w:val="24"/>
          <w:szCs w:val="24"/>
          <w:lang w:val="es-DO"/>
        </w:rPr>
        <w:t>,</w:t>
      </w:r>
      <w:r w:rsidR="000A35D6" w:rsidRPr="000A35D6">
        <w:rPr>
          <w:rFonts w:ascii="Times New Roman" w:hAnsi="Times New Roman"/>
          <w:color w:val="4C4747"/>
          <w:sz w:val="24"/>
          <w:szCs w:val="24"/>
          <w:lang w:val="es-DO"/>
        </w:rPr>
        <w:t xml:space="preserve"> con el fin de dotar a los Consejos de Desarrollo Provinciales del marco de planificación necesario para insertar sus propuestas en el Sistema Nacional de Planificación e Inversión Pública.</w:t>
      </w:r>
    </w:p>
    <w:p w14:paraId="6E2A7395" w14:textId="3CD514A7" w:rsidR="000A35D6"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Dentro del marco de la planificación a escala municipal, se concluyó el Proyecto de Desarrollo de Capacidades de la Región Norte (PRODECARE)</w:t>
      </w:r>
      <w:r w:rsidR="000B00B5">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con el apoyo técnico de la Agencia </w:t>
      </w:r>
      <w:r w:rsidRPr="000A35D6">
        <w:rPr>
          <w:rFonts w:ascii="Times New Roman" w:hAnsi="Times New Roman"/>
          <w:color w:val="4C4747"/>
          <w:sz w:val="24"/>
          <w:szCs w:val="24"/>
          <w:lang w:val="es-DO"/>
        </w:rPr>
        <w:lastRenderedPageBreak/>
        <w:t xml:space="preserve">Japonesa de Cooperación Internacional para el Desarrollo (JICA). </w:t>
      </w:r>
      <w:r w:rsidR="000B00B5">
        <w:rPr>
          <w:rFonts w:ascii="Times New Roman" w:hAnsi="Times New Roman"/>
          <w:color w:val="4C4747"/>
          <w:sz w:val="24"/>
          <w:szCs w:val="24"/>
          <w:lang w:val="es-DO"/>
        </w:rPr>
        <w:t xml:space="preserve">A través </w:t>
      </w:r>
      <w:r w:rsidR="002D239E">
        <w:rPr>
          <w:rFonts w:ascii="Times New Roman" w:hAnsi="Times New Roman"/>
          <w:color w:val="4C4747"/>
          <w:sz w:val="24"/>
          <w:szCs w:val="24"/>
          <w:lang w:val="es-DO"/>
        </w:rPr>
        <w:t xml:space="preserve">de </w:t>
      </w:r>
      <w:r w:rsidR="002D239E" w:rsidRPr="000A35D6">
        <w:rPr>
          <w:rFonts w:ascii="Times New Roman" w:hAnsi="Times New Roman"/>
          <w:color w:val="4C4747"/>
          <w:sz w:val="24"/>
          <w:szCs w:val="24"/>
          <w:lang w:val="es-DO"/>
        </w:rPr>
        <w:t>este</w:t>
      </w:r>
      <w:r w:rsidRPr="000A35D6">
        <w:rPr>
          <w:rFonts w:ascii="Times New Roman" w:hAnsi="Times New Roman"/>
          <w:color w:val="4C4747"/>
          <w:sz w:val="24"/>
          <w:szCs w:val="24"/>
          <w:lang w:val="es-DO"/>
        </w:rPr>
        <w:t xml:space="preserve"> proyecto se conformaron los Consejos de Desarrollo Municipales y se formularon los Planes Municipales de Desarrollo de los municipios de Castañuelas, Monte Cristi, Villa Vásquez, Partido, Dajabón, Esperanza, Las Matas de Santa Cruz, Guayubín, Villa Los Almácigos, San Ignacio de Sabaneta, Monción, Mao, Laguna Salada, El Pino, Restauración, Pepillo Salcedo y Loma de Cabrera.</w:t>
      </w:r>
    </w:p>
    <w:p w14:paraId="6DA114D9" w14:textId="2AF6E296" w:rsidR="000A35D6" w:rsidRPr="000A35D6" w:rsidRDefault="00714E67"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Igualmente</w:t>
      </w:r>
      <w:r w:rsidR="000A35D6" w:rsidRPr="000A35D6">
        <w:rPr>
          <w:rFonts w:ascii="Times New Roman" w:hAnsi="Times New Roman"/>
          <w:color w:val="4C4747"/>
          <w:sz w:val="24"/>
          <w:szCs w:val="24"/>
          <w:lang w:val="es-DO"/>
        </w:rPr>
        <w:t>, en la provincia de La Romana</w:t>
      </w:r>
      <w:r w:rsidR="000B00B5">
        <w:rPr>
          <w:rFonts w:ascii="Times New Roman" w:hAnsi="Times New Roman"/>
          <w:color w:val="4C4747"/>
          <w:sz w:val="24"/>
          <w:szCs w:val="24"/>
          <w:lang w:val="es-DO"/>
        </w:rPr>
        <w:t>,</w:t>
      </w:r>
      <w:r w:rsidR="000A35D6" w:rsidRPr="000A35D6">
        <w:rPr>
          <w:rFonts w:ascii="Times New Roman" w:hAnsi="Times New Roman"/>
          <w:color w:val="4C4747"/>
          <w:sz w:val="24"/>
          <w:szCs w:val="24"/>
          <w:lang w:val="es-DO"/>
        </w:rPr>
        <w:t xml:space="preserve"> se crearon 2 mesas temáticas de trabajo referentes a los sectores </w:t>
      </w:r>
      <w:r w:rsidR="000B00B5">
        <w:rPr>
          <w:rFonts w:ascii="Times New Roman" w:hAnsi="Times New Roman"/>
          <w:color w:val="4C4747"/>
          <w:sz w:val="24"/>
          <w:szCs w:val="24"/>
          <w:lang w:val="es-DO"/>
        </w:rPr>
        <w:t>A</w:t>
      </w:r>
      <w:r w:rsidR="000A35D6" w:rsidRPr="000A35D6">
        <w:rPr>
          <w:rFonts w:ascii="Times New Roman" w:hAnsi="Times New Roman"/>
          <w:color w:val="4C4747"/>
          <w:sz w:val="24"/>
          <w:szCs w:val="24"/>
          <w:lang w:val="es-DO"/>
        </w:rPr>
        <w:t xml:space="preserve">gua y </w:t>
      </w:r>
      <w:r w:rsidR="000B00B5">
        <w:rPr>
          <w:rFonts w:ascii="Times New Roman" w:hAnsi="Times New Roman"/>
          <w:color w:val="4C4747"/>
          <w:sz w:val="24"/>
          <w:szCs w:val="24"/>
          <w:lang w:val="es-DO"/>
        </w:rPr>
        <w:t>S</w:t>
      </w:r>
      <w:r w:rsidR="000A35D6" w:rsidRPr="000A35D6">
        <w:rPr>
          <w:rFonts w:ascii="Times New Roman" w:hAnsi="Times New Roman"/>
          <w:color w:val="4C4747"/>
          <w:sz w:val="24"/>
          <w:szCs w:val="24"/>
          <w:lang w:val="es-DO"/>
        </w:rPr>
        <w:t xml:space="preserve">alud, para la articulación, canalización y priorización de demandas territoriales ante el </w:t>
      </w:r>
      <w:r w:rsidR="000B00B5">
        <w:rPr>
          <w:rFonts w:ascii="Times New Roman" w:hAnsi="Times New Roman"/>
          <w:color w:val="4C4747"/>
          <w:sz w:val="24"/>
          <w:szCs w:val="24"/>
          <w:lang w:val="es-DO"/>
        </w:rPr>
        <w:t>G</w:t>
      </w:r>
      <w:r w:rsidR="000A35D6" w:rsidRPr="000A35D6">
        <w:rPr>
          <w:rFonts w:ascii="Times New Roman" w:hAnsi="Times New Roman"/>
          <w:color w:val="4C4747"/>
          <w:sz w:val="24"/>
          <w:szCs w:val="24"/>
          <w:lang w:val="es-DO"/>
        </w:rPr>
        <w:t xml:space="preserve">obierno </w:t>
      </w:r>
      <w:r w:rsidR="000B00B5">
        <w:rPr>
          <w:rFonts w:ascii="Times New Roman" w:hAnsi="Times New Roman"/>
          <w:color w:val="4C4747"/>
          <w:sz w:val="24"/>
          <w:szCs w:val="24"/>
          <w:lang w:val="es-DO"/>
        </w:rPr>
        <w:t>C</w:t>
      </w:r>
      <w:r w:rsidR="000A35D6" w:rsidRPr="000A35D6">
        <w:rPr>
          <w:rFonts w:ascii="Times New Roman" w:hAnsi="Times New Roman"/>
          <w:color w:val="4C4747"/>
          <w:sz w:val="24"/>
          <w:szCs w:val="24"/>
          <w:lang w:val="es-DO"/>
        </w:rPr>
        <w:t>entral.</w:t>
      </w:r>
    </w:p>
    <w:p w14:paraId="736B50BE" w14:textId="5C5F6138" w:rsidR="002F490E" w:rsidRPr="000A35D6" w:rsidRDefault="000A35D6" w:rsidP="000A35D6">
      <w:pPr>
        <w:spacing w:line="360" w:lineRule="auto"/>
        <w:ind w:left="850" w:right="850"/>
        <w:rPr>
          <w:rFonts w:ascii="Times New Roman" w:hAnsi="Times New Roman"/>
          <w:color w:val="4C4747"/>
          <w:sz w:val="24"/>
          <w:szCs w:val="24"/>
          <w:lang w:val="es-DO"/>
        </w:rPr>
      </w:pPr>
      <w:r w:rsidRPr="000A35D6">
        <w:rPr>
          <w:rFonts w:ascii="Times New Roman" w:hAnsi="Times New Roman"/>
          <w:color w:val="4C4747"/>
          <w:sz w:val="24"/>
          <w:szCs w:val="24"/>
          <w:lang w:val="es-DO"/>
        </w:rPr>
        <w:t>Por último, y con el apoyo de la Organización Mundial para la Agricultura y la Alimentación (FAO)</w:t>
      </w:r>
      <w:r w:rsidR="000B00B5">
        <w:rPr>
          <w:rFonts w:ascii="Times New Roman" w:hAnsi="Times New Roman"/>
          <w:color w:val="4C4747"/>
          <w:sz w:val="24"/>
          <w:szCs w:val="24"/>
          <w:lang w:val="es-DO"/>
        </w:rPr>
        <w:t>,</w:t>
      </w:r>
      <w:r w:rsidRPr="000A35D6">
        <w:rPr>
          <w:rFonts w:ascii="Times New Roman" w:hAnsi="Times New Roman"/>
          <w:color w:val="4C4747"/>
          <w:sz w:val="24"/>
          <w:szCs w:val="24"/>
          <w:lang w:val="es-DO"/>
        </w:rPr>
        <w:t xml:space="preserve"> se </w:t>
      </w:r>
      <w:r w:rsidR="009A6FEE" w:rsidRPr="000A35D6">
        <w:rPr>
          <w:rFonts w:ascii="Times New Roman" w:hAnsi="Times New Roman"/>
          <w:color w:val="4C4747"/>
          <w:sz w:val="24"/>
          <w:szCs w:val="24"/>
          <w:lang w:val="es-DO"/>
        </w:rPr>
        <w:t>enunció</w:t>
      </w:r>
      <w:r w:rsidRPr="000A35D6">
        <w:rPr>
          <w:rFonts w:ascii="Times New Roman" w:hAnsi="Times New Roman"/>
          <w:color w:val="4C4747"/>
          <w:sz w:val="24"/>
          <w:szCs w:val="24"/>
          <w:lang w:val="es-DO"/>
        </w:rPr>
        <w:t xml:space="preserve"> la Guía para la Formulación de Planes Municipales de Desarrollo. </w:t>
      </w:r>
    </w:p>
    <w:p w14:paraId="70891BC9" w14:textId="7309CE19" w:rsidR="00106104" w:rsidRDefault="00106104" w:rsidP="002F490E"/>
    <w:p w14:paraId="5A348852" w14:textId="77777777" w:rsidR="002D239E" w:rsidRPr="002F490E" w:rsidRDefault="002D239E" w:rsidP="002F490E"/>
    <w:p w14:paraId="4957D747" w14:textId="4DDDD3E8" w:rsidR="002F490E" w:rsidRPr="00106104" w:rsidRDefault="002F490E" w:rsidP="002F490E">
      <w:pPr>
        <w:pStyle w:val="Ttulo3"/>
        <w:spacing w:line="360" w:lineRule="auto"/>
        <w:ind w:left="850" w:right="850"/>
        <w:jc w:val="center"/>
        <w:rPr>
          <w:rFonts w:ascii="Times New Roman" w:hAnsi="Times New Roman"/>
          <w:color w:val="4C4747"/>
          <w:sz w:val="24"/>
          <w:szCs w:val="24"/>
        </w:rPr>
      </w:pPr>
      <w:bookmarkStart w:id="34" w:name="_Toc91163582"/>
      <w:r w:rsidRPr="00106104">
        <w:rPr>
          <w:rFonts w:ascii="Times New Roman" w:hAnsi="Times New Roman"/>
          <w:color w:val="4C4747"/>
          <w:sz w:val="24"/>
          <w:szCs w:val="24"/>
        </w:rPr>
        <w:t>3.2.</w:t>
      </w:r>
      <w:r w:rsidR="000A35D6">
        <w:rPr>
          <w:rFonts w:ascii="Times New Roman" w:hAnsi="Times New Roman"/>
          <w:color w:val="4C4747"/>
          <w:sz w:val="24"/>
          <w:szCs w:val="24"/>
        </w:rPr>
        <w:t>11</w:t>
      </w:r>
      <w:r w:rsidRPr="00106104">
        <w:rPr>
          <w:rFonts w:ascii="Times New Roman" w:hAnsi="Times New Roman"/>
          <w:color w:val="4C4747"/>
          <w:sz w:val="24"/>
          <w:szCs w:val="24"/>
        </w:rPr>
        <w:t xml:space="preserve"> Demandas priorizadas en la Zona Fronteriza alineadas con la oferta institucional</w:t>
      </w:r>
      <w:bookmarkEnd w:id="34"/>
    </w:p>
    <w:p w14:paraId="5DB623B5" w14:textId="77777777" w:rsidR="00997D7D" w:rsidRDefault="00997D7D" w:rsidP="00997D7D">
      <w:pPr>
        <w:spacing w:line="360" w:lineRule="auto"/>
        <w:ind w:left="850" w:right="850"/>
        <w:rPr>
          <w:rFonts w:ascii="Times New Roman" w:hAnsi="Times New Roman"/>
          <w:color w:val="4C4747"/>
          <w:sz w:val="24"/>
          <w:szCs w:val="24"/>
          <w:lang w:val="es-DO"/>
        </w:rPr>
      </w:pPr>
    </w:p>
    <w:p w14:paraId="47113569" w14:textId="52217B2F" w:rsidR="00997D7D" w:rsidRPr="00997D7D" w:rsidRDefault="00997D7D" w:rsidP="00997D7D">
      <w:pPr>
        <w:spacing w:line="360" w:lineRule="auto"/>
        <w:ind w:left="850" w:right="850"/>
        <w:rPr>
          <w:rFonts w:ascii="Times New Roman" w:hAnsi="Times New Roman"/>
          <w:color w:val="4C4747"/>
          <w:sz w:val="24"/>
          <w:szCs w:val="24"/>
          <w:lang w:val="es-DO"/>
        </w:rPr>
      </w:pPr>
      <w:r w:rsidRPr="00997D7D">
        <w:rPr>
          <w:rFonts w:ascii="Times New Roman" w:hAnsi="Times New Roman"/>
          <w:color w:val="4C4747"/>
          <w:sz w:val="24"/>
          <w:szCs w:val="24"/>
          <w:lang w:val="es-DO"/>
        </w:rPr>
        <w:t xml:space="preserve">Como parte del arduo trabajo del </w:t>
      </w:r>
      <w:r w:rsidR="002D239E" w:rsidRPr="00997D7D">
        <w:rPr>
          <w:rFonts w:ascii="Times New Roman" w:hAnsi="Times New Roman"/>
          <w:color w:val="4C4747"/>
          <w:sz w:val="24"/>
          <w:szCs w:val="24"/>
          <w:lang w:val="es-DO"/>
        </w:rPr>
        <w:t>M</w:t>
      </w:r>
      <w:r w:rsidR="002D239E">
        <w:rPr>
          <w:rFonts w:ascii="Times New Roman" w:hAnsi="Times New Roman"/>
          <w:color w:val="4C4747"/>
          <w:sz w:val="24"/>
          <w:szCs w:val="24"/>
          <w:lang w:val="es-DO"/>
        </w:rPr>
        <w:t xml:space="preserve">EPyD </w:t>
      </w:r>
      <w:r w:rsidR="002D239E" w:rsidRPr="00997D7D">
        <w:rPr>
          <w:rFonts w:ascii="Times New Roman" w:hAnsi="Times New Roman"/>
          <w:color w:val="4C4747"/>
          <w:sz w:val="24"/>
          <w:szCs w:val="24"/>
          <w:lang w:val="es-DO"/>
        </w:rPr>
        <w:t>en</w:t>
      </w:r>
      <w:r w:rsidRPr="00997D7D">
        <w:rPr>
          <w:rFonts w:ascii="Times New Roman" w:hAnsi="Times New Roman"/>
          <w:color w:val="4C4747"/>
          <w:sz w:val="24"/>
          <w:szCs w:val="24"/>
          <w:lang w:val="es-DO"/>
        </w:rPr>
        <w:t xml:space="preserve"> el marco de las políticas para el desarrollo de la zona fronteriza de República Dominicana, durante el año 2021, fueron consultad</w:t>
      </w:r>
      <w:r w:rsidR="000B00B5">
        <w:rPr>
          <w:rFonts w:ascii="Times New Roman" w:hAnsi="Times New Roman"/>
          <w:color w:val="4C4747"/>
          <w:sz w:val="24"/>
          <w:szCs w:val="24"/>
          <w:lang w:val="es-DO"/>
        </w:rPr>
        <w:t>o</w:t>
      </w:r>
      <w:r w:rsidRPr="00997D7D">
        <w:rPr>
          <w:rFonts w:ascii="Times New Roman" w:hAnsi="Times New Roman"/>
          <w:color w:val="4C4747"/>
          <w:sz w:val="24"/>
          <w:szCs w:val="24"/>
          <w:lang w:val="es-DO"/>
        </w:rPr>
        <w:t>s</w:t>
      </w:r>
      <w:r w:rsidR="000B00B5">
        <w:rPr>
          <w:rFonts w:ascii="Times New Roman" w:hAnsi="Times New Roman"/>
          <w:color w:val="4C4747"/>
          <w:sz w:val="24"/>
          <w:szCs w:val="24"/>
          <w:lang w:val="es-DO"/>
        </w:rPr>
        <w:t xml:space="preserve"> 196 act</w:t>
      </w:r>
      <w:r w:rsidR="003D38EA">
        <w:rPr>
          <w:rFonts w:ascii="Times New Roman" w:hAnsi="Times New Roman"/>
          <w:color w:val="4C4747"/>
          <w:sz w:val="24"/>
          <w:szCs w:val="24"/>
          <w:lang w:val="es-DO"/>
        </w:rPr>
        <w:t>ores de</w:t>
      </w:r>
      <w:r w:rsidRPr="00997D7D">
        <w:rPr>
          <w:rFonts w:ascii="Times New Roman" w:hAnsi="Times New Roman"/>
          <w:color w:val="4C4747"/>
          <w:sz w:val="24"/>
          <w:szCs w:val="24"/>
          <w:lang w:val="es-DO"/>
        </w:rPr>
        <w:t xml:space="preserve"> 69 </w:t>
      </w:r>
      <w:r w:rsidR="008937C4" w:rsidRPr="00997D7D">
        <w:rPr>
          <w:rFonts w:ascii="Times New Roman" w:hAnsi="Times New Roman"/>
          <w:color w:val="4C4747"/>
          <w:sz w:val="24"/>
          <w:szCs w:val="24"/>
          <w:lang w:val="es-DO"/>
        </w:rPr>
        <w:t>instituciones</w:t>
      </w:r>
      <w:r w:rsidR="008937C4">
        <w:rPr>
          <w:rFonts w:ascii="Times New Roman" w:hAnsi="Times New Roman"/>
          <w:color w:val="4C4747"/>
          <w:sz w:val="24"/>
          <w:szCs w:val="24"/>
          <w:lang w:val="es-DO"/>
        </w:rPr>
        <w:t>,</w:t>
      </w:r>
      <w:r w:rsidR="000B00B5">
        <w:rPr>
          <w:rFonts w:ascii="Times New Roman" w:hAnsi="Times New Roman"/>
          <w:color w:val="4C4747"/>
          <w:sz w:val="24"/>
          <w:szCs w:val="24"/>
          <w:lang w:val="es-DO"/>
        </w:rPr>
        <w:t xml:space="preserve"> </w:t>
      </w:r>
      <w:r w:rsidR="008937C4">
        <w:rPr>
          <w:rFonts w:ascii="Times New Roman" w:hAnsi="Times New Roman"/>
          <w:color w:val="4C4747"/>
          <w:sz w:val="24"/>
          <w:szCs w:val="24"/>
          <w:lang w:val="es-DO"/>
        </w:rPr>
        <w:t>a</w:t>
      </w:r>
      <w:r w:rsidRPr="00997D7D">
        <w:rPr>
          <w:rFonts w:ascii="Times New Roman" w:hAnsi="Times New Roman"/>
          <w:color w:val="4C4747"/>
          <w:sz w:val="24"/>
          <w:szCs w:val="24"/>
          <w:lang w:val="es-DO"/>
        </w:rPr>
        <w:t>demás de 27 instituciones dentro del diálogo sectorial y 164 para el diálogo territorial.</w:t>
      </w:r>
    </w:p>
    <w:p w14:paraId="3BB5B17B" w14:textId="0B99C913" w:rsidR="00997D7D" w:rsidRPr="00997D7D" w:rsidRDefault="003D38EA" w:rsidP="008F1CDB">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También</w:t>
      </w:r>
      <w:r w:rsidR="00997D7D" w:rsidRPr="00997D7D">
        <w:rPr>
          <w:rFonts w:ascii="Times New Roman" w:hAnsi="Times New Roman"/>
          <w:color w:val="4C4747"/>
          <w:sz w:val="24"/>
          <w:szCs w:val="24"/>
          <w:lang w:val="es-DO"/>
        </w:rPr>
        <w:t>, fueron elaboradas y difundidas 12 ediciones del Monitor de la Frontera</w:t>
      </w:r>
      <w:r w:rsidR="009A6FEE">
        <w:rPr>
          <w:rFonts w:ascii="Times New Roman" w:hAnsi="Times New Roman"/>
          <w:color w:val="4C4747"/>
          <w:sz w:val="24"/>
          <w:szCs w:val="24"/>
          <w:lang w:val="es-DO"/>
        </w:rPr>
        <w:t>:</w:t>
      </w:r>
      <w:r w:rsidR="00997D7D" w:rsidRPr="00997D7D">
        <w:rPr>
          <w:rFonts w:ascii="Times New Roman" w:hAnsi="Times New Roman"/>
          <w:color w:val="4C4747"/>
          <w:sz w:val="24"/>
          <w:szCs w:val="24"/>
          <w:lang w:val="es-DO"/>
        </w:rPr>
        <w:t xml:space="preserve"> publicación de análisis sobre aspectos de </w:t>
      </w:r>
      <w:r w:rsidR="00997D7D" w:rsidRPr="00997D7D">
        <w:rPr>
          <w:rFonts w:ascii="Times New Roman" w:hAnsi="Times New Roman"/>
          <w:color w:val="4C4747"/>
          <w:sz w:val="24"/>
          <w:szCs w:val="24"/>
          <w:lang w:val="es-DO"/>
        </w:rPr>
        <w:lastRenderedPageBreak/>
        <w:t>política pública de interés para el territorio fronteriz</w:t>
      </w:r>
      <w:r w:rsidR="008F1CDB">
        <w:rPr>
          <w:rFonts w:ascii="Times New Roman" w:hAnsi="Times New Roman"/>
          <w:color w:val="4C4747"/>
          <w:sz w:val="24"/>
          <w:szCs w:val="24"/>
          <w:lang w:val="es-DO"/>
        </w:rPr>
        <w:t xml:space="preserve">o, alcanzando </w:t>
      </w:r>
      <w:r w:rsidR="008F1CDB" w:rsidRPr="00997D7D">
        <w:rPr>
          <w:rFonts w:ascii="Times New Roman" w:hAnsi="Times New Roman"/>
          <w:color w:val="4C4747"/>
          <w:sz w:val="24"/>
          <w:szCs w:val="24"/>
          <w:lang w:val="es-DO"/>
        </w:rPr>
        <w:t>455 suscriptores, incluidos actores de Montecristi, Dajabón, Santiago Rodríguez, Elías Piña, Pedernales, Bahoruco e Independencia.</w:t>
      </w:r>
      <w:r w:rsidR="008F1CDB">
        <w:rPr>
          <w:rFonts w:ascii="Times New Roman" w:hAnsi="Times New Roman"/>
          <w:color w:val="4C4747"/>
          <w:sz w:val="24"/>
          <w:szCs w:val="24"/>
          <w:lang w:val="es-DO"/>
        </w:rPr>
        <w:t xml:space="preserve"> </w:t>
      </w:r>
      <w:r w:rsidR="00997D7D" w:rsidRPr="00997D7D">
        <w:rPr>
          <w:rFonts w:ascii="Times New Roman" w:hAnsi="Times New Roman"/>
          <w:color w:val="4C4747"/>
          <w:sz w:val="24"/>
          <w:szCs w:val="24"/>
          <w:lang w:val="es-DO"/>
        </w:rPr>
        <w:t xml:space="preserve">Dentro de los temas tratados, destacan: </w:t>
      </w:r>
      <w:r w:rsidR="009A6FEE">
        <w:rPr>
          <w:rFonts w:ascii="Times New Roman" w:hAnsi="Times New Roman"/>
          <w:color w:val="4C4747"/>
          <w:sz w:val="24"/>
          <w:szCs w:val="24"/>
          <w:lang w:val="es-DO"/>
        </w:rPr>
        <w:t>e</w:t>
      </w:r>
      <w:r w:rsidR="00997D7D" w:rsidRPr="00997D7D">
        <w:rPr>
          <w:rFonts w:ascii="Times New Roman" w:hAnsi="Times New Roman"/>
          <w:color w:val="4C4747"/>
          <w:sz w:val="24"/>
          <w:szCs w:val="24"/>
          <w:lang w:val="es-DO"/>
        </w:rPr>
        <w:t xml:space="preserve">mbarazo adolescente y maternidad en la zona fronteriza, </w:t>
      </w:r>
      <w:r w:rsidR="009A6FEE">
        <w:rPr>
          <w:rFonts w:ascii="Times New Roman" w:hAnsi="Times New Roman"/>
          <w:color w:val="4C4747"/>
          <w:sz w:val="24"/>
          <w:szCs w:val="24"/>
          <w:lang w:val="es-DO"/>
        </w:rPr>
        <w:t>p</w:t>
      </w:r>
      <w:r w:rsidR="00997D7D" w:rsidRPr="00997D7D">
        <w:rPr>
          <w:rFonts w:ascii="Times New Roman" w:hAnsi="Times New Roman"/>
          <w:color w:val="4C4747"/>
          <w:sz w:val="24"/>
          <w:szCs w:val="24"/>
          <w:lang w:val="es-DO"/>
        </w:rPr>
        <w:t xml:space="preserve">rogramación de la inversión pública, </w:t>
      </w:r>
      <w:r>
        <w:rPr>
          <w:rFonts w:ascii="Times New Roman" w:hAnsi="Times New Roman"/>
          <w:color w:val="4C4747"/>
          <w:sz w:val="24"/>
          <w:szCs w:val="24"/>
          <w:lang w:val="es-DO"/>
        </w:rPr>
        <w:t>E</w:t>
      </w:r>
      <w:r w:rsidR="00997D7D" w:rsidRPr="00997D7D">
        <w:rPr>
          <w:rFonts w:ascii="Times New Roman" w:hAnsi="Times New Roman"/>
          <w:color w:val="4C4747"/>
          <w:sz w:val="24"/>
          <w:szCs w:val="24"/>
          <w:lang w:val="es-DO"/>
        </w:rPr>
        <w:t xml:space="preserve">stado y perspectiva de cobertura educativa, </w:t>
      </w:r>
      <w:r w:rsidR="009A6FEE">
        <w:rPr>
          <w:rFonts w:ascii="Times New Roman" w:hAnsi="Times New Roman"/>
          <w:color w:val="4C4747"/>
          <w:sz w:val="24"/>
          <w:szCs w:val="24"/>
          <w:lang w:val="es-DO"/>
        </w:rPr>
        <w:t>i</w:t>
      </w:r>
      <w:r w:rsidR="00997D7D" w:rsidRPr="00997D7D">
        <w:rPr>
          <w:rFonts w:ascii="Times New Roman" w:hAnsi="Times New Roman"/>
          <w:color w:val="4C4747"/>
          <w:sz w:val="24"/>
          <w:szCs w:val="24"/>
          <w:lang w:val="es-DO"/>
        </w:rPr>
        <w:t>niciativas de protección social para el desarrollo de la zona fronteriza, entre otros.</w:t>
      </w:r>
      <w:r w:rsidR="008F1CDB">
        <w:rPr>
          <w:rFonts w:ascii="Times New Roman" w:hAnsi="Times New Roman"/>
          <w:color w:val="4C4747"/>
          <w:sz w:val="24"/>
          <w:szCs w:val="24"/>
          <w:lang w:val="es-DO"/>
        </w:rPr>
        <w:t xml:space="preserve"> </w:t>
      </w:r>
    </w:p>
    <w:p w14:paraId="44669A51" w14:textId="58993FD6" w:rsidR="00997D7D" w:rsidRPr="00997D7D" w:rsidRDefault="00997D7D" w:rsidP="00997D7D">
      <w:pPr>
        <w:spacing w:line="360" w:lineRule="auto"/>
        <w:ind w:left="850" w:right="850"/>
        <w:rPr>
          <w:rFonts w:ascii="Times New Roman" w:hAnsi="Times New Roman"/>
          <w:color w:val="4C4747"/>
          <w:sz w:val="24"/>
          <w:szCs w:val="24"/>
          <w:lang w:val="es-DO"/>
        </w:rPr>
      </w:pPr>
      <w:r w:rsidRPr="00997D7D">
        <w:rPr>
          <w:rFonts w:ascii="Times New Roman" w:hAnsi="Times New Roman"/>
          <w:color w:val="4C4747"/>
          <w:sz w:val="24"/>
          <w:szCs w:val="24"/>
          <w:lang w:val="es-DO"/>
        </w:rPr>
        <w:t xml:space="preserve">Igualmente, se </w:t>
      </w:r>
      <w:r w:rsidR="003D38EA">
        <w:rPr>
          <w:rFonts w:ascii="Times New Roman" w:hAnsi="Times New Roman"/>
          <w:color w:val="4C4747"/>
          <w:sz w:val="24"/>
          <w:szCs w:val="24"/>
          <w:lang w:val="es-DO"/>
        </w:rPr>
        <w:t xml:space="preserve">diseñó y publicó </w:t>
      </w:r>
      <w:r w:rsidRPr="00997D7D">
        <w:rPr>
          <w:rFonts w:ascii="Times New Roman" w:hAnsi="Times New Roman"/>
          <w:color w:val="4C4747"/>
          <w:sz w:val="24"/>
          <w:szCs w:val="24"/>
          <w:lang w:val="es-DO"/>
        </w:rPr>
        <w:t>el tablero sobre la actividad pesquera en la zona fronteriza, que presenta información y análisis de interés para 1,395 pescadores y pescadoras (el 17% de la población pesquera nacional) en Montecristi y Pedernales</w:t>
      </w:r>
      <w:r w:rsidR="008F1CDB">
        <w:rPr>
          <w:rFonts w:ascii="Times New Roman" w:hAnsi="Times New Roman"/>
          <w:color w:val="4C4747"/>
          <w:sz w:val="24"/>
          <w:szCs w:val="24"/>
          <w:lang w:val="es-DO"/>
        </w:rPr>
        <w:t>,</w:t>
      </w:r>
      <w:r w:rsidRPr="00997D7D">
        <w:rPr>
          <w:rFonts w:ascii="Times New Roman" w:hAnsi="Times New Roman"/>
          <w:color w:val="4C4747"/>
          <w:sz w:val="24"/>
          <w:szCs w:val="24"/>
          <w:lang w:val="es-DO"/>
        </w:rPr>
        <w:t xml:space="preserve"> </w:t>
      </w:r>
      <w:r w:rsidR="008F1CDB">
        <w:rPr>
          <w:rFonts w:ascii="Times New Roman" w:hAnsi="Times New Roman"/>
          <w:color w:val="4C4747"/>
          <w:sz w:val="24"/>
          <w:szCs w:val="24"/>
          <w:lang w:val="es-DO"/>
        </w:rPr>
        <w:t xml:space="preserve">así como </w:t>
      </w:r>
      <w:r w:rsidRPr="00997D7D">
        <w:rPr>
          <w:rFonts w:ascii="Times New Roman" w:hAnsi="Times New Roman"/>
          <w:color w:val="4C4747"/>
          <w:sz w:val="24"/>
          <w:szCs w:val="24"/>
          <w:lang w:val="es-DO"/>
        </w:rPr>
        <w:t xml:space="preserve">el tablero sobre la inversión pública ejecutada (2018-2020) </w:t>
      </w:r>
      <w:r w:rsidR="008F1CDB" w:rsidRPr="00997D7D">
        <w:rPr>
          <w:rFonts w:ascii="Times New Roman" w:hAnsi="Times New Roman"/>
          <w:color w:val="4C4747"/>
          <w:sz w:val="24"/>
          <w:szCs w:val="24"/>
          <w:lang w:val="es-DO"/>
        </w:rPr>
        <w:t>con el objetivo de ayudar a priorizar la inversión pública</w:t>
      </w:r>
      <w:r w:rsidR="008F1CDB">
        <w:rPr>
          <w:rFonts w:ascii="Times New Roman" w:hAnsi="Times New Roman"/>
          <w:color w:val="4C4747"/>
          <w:sz w:val="24"/>
          <w:szCs w:val="24"/>
          <w:lang w:val="es-DO"/>
        </w:rPr>
        <w:t>,</w:t>
      </w:r>
      <w:r w:rsidRPr="00997D7D">
        <w:rPr>
          <w:rFonts w:ascii="Times New Roman" w:hAnsi="Times New Roman"/>
          <w:color w:val="4C4747"/>
          <w:sz w:val="24"/>
          <w:szCs w:val="24"/>
          <w:lang w:val="es-DO"/>
        </w:rPr>
        <w:t xml:space="preserve">  presen</w:t>
      </w:r>
      <w:r w:rsidR="008F1CDB">
        <w:rPr>
          <w:rFonts w:ascii="Times New Roman" w:hAnsi="Times New Roman"/>
          <w:color w:val="4C4747"/>
          <w:sz w:val="24"/>
          <w:szCs w:val="24"/>
          <w:lang w:val="es-DO"/>
        </w:rPr>
        <w:t>tando</w:t>
      </w:r>
      <w:r w:rsidRPr="00997D7D">
        <w:rPr>
          <w:rFonts w:ascii="Times New Roman" w:hAnsi="Times New Roman"/>
          <w:color w:val="4C4747"/>
          <w:sz w:val="24"/>
          <w:szCs w:val="24"/>
          <w:lang w:val="es-DO"/>
        </w:rPr>
        <w:t xml:space="preserve"> la inversión a nivel provincial distribuida por función</w:t>
      </w:r>
      <w:r w:rsidR="008F1CDB">
        <w:rPr>
          <w:rFonts w:ascii="Times New Roman" w:hAnsi="Times New Roman"/>
          <w:color w:val="4C4747"/>
          <w:sz w:val="24"/>
          <w:szCs w:val="24"/>
          <w:lang w:val="es-DO"/>
        </w:rPr>
        <w:t>,</w:t>
      </w:r>
      <w:r w:rsidRPr="00997D7D">
        <w:rPr>
          <w:rFonts w:ascii="Times New Roman" w:hAnsi="Times New Roman"/>
          <w:color w:val="4C4747"/>
          <w:sz w:val="24"/>
          <w:szCs w:val="24"/>
          <w:lang w:val="es-DO"/>
        </w:rPr>
        <w:t xml:space="preserve"> y el contraste de indicadores de la zona fronteriza con los promedios nacionales</w:t>
      </w:r>
      <w:r w:rsidR="003D38EA">
        <w:rPr>
          <w:rFonts w:ascii="Times New Roman" w:hAnsi="Times New Roman"/>
          <w:color w:val="4C4747"/>
          <w:sz w:val="24"/>
          <w:szCs w:val="24"/>
          <w:lang w:val="es-DO"/>
        </w:rPr>
        <w:t xml:space="preserve">, </w:t>
      </w:r>
      <w:r w:rsidR="009A6FEE">
        <w:rPr>
          <w:rFonts w:ascii="Times New Roman" w:hAnsi="Times New Roman"/>
          <w:color w:val="4C4747"/>
          <w:sz w:val="24"/>
          <w:szCs w:val="24"/>
          <w:lang w:val="es-DO"/>
        </w:rPr>
        <w:t>a fin</w:t>
      </w:r>
      <w:r w:rsidR="003D38EA">
        <w:rPr>
          <w:rFonts w:ascii="Times New Roman" w:hAnsi="Times New Roman"/>
          <w:color w:val="4C4747"/>
          <w:sz w:val="24"/>
          <w:szCs w:val="24"/>
          <w:lang w:val="es-DO"/>
        </w:rPr>
        <w:t xml:space="preserve"> de colaborar </w:t>
      </w:r>
      <w:r w:rsidR="00B9775C">
        <w:rPr>
          <w:rFonts w:ascii="Times New Roman" w:hAnsi="Times New Roman"/>
          <w:color w:val="4C4747"/>
          <w:sz w:val="24"/>
          <w:szCs w:val="24"/>
          <w:lang w:val="es-DO"/>
        </w:rPr>
        <w:t>a la priorización de la inversión pública.</w:t>
      </w:r>
      <w:r w:rsidRPr="00997D7D">
        <w:rPr>
          <w:rFonts w:ascii="Times New Roman" w:hAnsi="Times New Roman"/>
          <w:color w:val="4C4747"/>
          <w:sz w:val="24"/>
          <w:szCs w:val="24"/>
          <w:lang w:val="es-DO"/>
        </w:rPr>
        <w:t xml:space="preserve"> </w:t>
      </w:r>
    </w:p>
    <w:p w14:paraId="2F3AFF13" w14:textId="0C2B2AC1" w:rsidR="00997D7D" w:rsidRDefault="009A6FEE" w:rsidP="00997D7D">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el orden normativo, </w:t>
      </w:r>
      <w:r w:rsidR="00997D7D" w:rsidRPr="00997D7D">
        <w:rPr>
          <w:rFonts w:ascii="Times New Roman" w:hAnsi="Times New Roman"/>
          <w:color w:val="4C4747"/>
          <w:sz w:val="24"/>
          <w:szCs w:val="24"/>
          <w:lang w:val="es-DO"/>
        </w:rPr>
        <w:t>e redactó el reglamento de aplicación de la Ley No. 12-21</w:t>
      </w:r>
      <w:r w:rsidR="00B36DF4">
        <w:rPr>
          <w:rFonts w:ascii="Times New Roman" w:hAnsi="Times New Roman"/>
          <w:color w:val="4C4747"/>
          <w:sz w:val="24"/>
          <w:szCs w:val="24"/>
          <w:lang w:val="es-DO"/>
        </w:rPr>
        <w:t>,</w:t>
      </w:r>
      <w:r w:rsidR="008F1CDB">
        <w:rPr>
          <w:rFonts w:ascii="Times New Roman" w:hAnsi="Times New Roman"/>
          <w:color w:val="4C4747"/>
          <w:sz w:val="24"/>
          <w:szCs w:val="24"/>
          <w:lang w:val="es-DO"/>
        </w:rPr>
        <w:t xml:space="preserve"> </w:t>
      </w:r>
      <w:r w:rsidR="008F1CDB" w:rsidRPr="008F1CDB">
        <w:rPr>
          <w:rFonts w:ascii="Times New Roman" w:hAnsi="Times New Roman"/>
          <w:color w:val="4C4747"/>
          <w:sz w:val="24"/>
          <w:szCs w:val="24"/>
          <w:lang w:val="es-DO"/>
        </w:rPr>
        <w:t xml:space="preserve">que crea la Zona Especial de Desarrollo Integral Fronterizo y un régimen de incentivos, </w:t>
      </w:r>
      <w:r w:rsidR="00B36DF4">
        <w:rPr>
          <w:rFonts w:ascii="Times New Roman" w:hAnsi="Times New Roman"/>
          <w:color w:val="4C4747"/>
          <w:sz w:val="24"/>
          <w:szCs w:val="24"/>
          <w:lang w:val="es-DO"/>
        </w:rPr>
        <w:t>abarcando</w:t>
      </w:r>
      <w:r w:rsidR="008F1CDB" w:rsidRPr="008F1CDB">
        <w:rPr>
          <w:rFonts w:ascii="Times New Roman" w:hAnsi="Times New Roman"/>
          <w:color w:val="4C4747"/>
          <w:sz w:val="24"/>
          <w:szCs w:val="24"/>
          <w:lang w:val="es-DO"/>
        </w:rPr>
        <w:t xml:space="preserve"> las provincias Pedernales, Independencia, Elías Piña, Dajabón, Montecristi, Santiago Rodríguez y Bahoruco</w:t>
      </w:r>
      <w:r w:rsidR="00997D7D" w:rsidRPr="00997D7D">
        <w:rPr>
          <w:rFonts w:ascii="Times New Roman" w:hAnsi="Times New Roman"/>
          <w:color w:val="4C4747"/>
          <w:sz w:val="24"/>
          <w:szCs w:val="24"/>
          <w:lang w:val="es-DO"/>
        </w:rPr>
        <w:t xml:space="preserve">, con la colaboración interinstitucional del </w:t>
      </w:r>
      <w:r w:rsidR="004D2A7C">
        <w:rPr>
          <w:rFonts w:ascii="Times New Roman" w:hAnsi="Times New Roman"/>
          <w:color w:val="4C4747"/>
          <w:sz w:val="24"/>
          <w:szCs w:val="24"/>
          <w:lang w:val="es-DO"/>
        </w:rPr>
        <w:t>Ministerio</w:t>
      </w:r>
      <w:r w:rsidR="00997D7D" w:rsidRPr="00997D7D">
        <w:rPr>
          <w:rFonts w:ascii="Times New Roman" w:hAnsi="Times New Roman"/>
          <w:color w:val="4C4747"/>
          <w:sz w:val="24"/>
          <w:szCs w:val="24"/>
          <w:lang w:val="es-DO"/>
        </w:rPr>
        <w:t xml:space="preserve"> de Industria y Comercio y el </w:t>
      </w:r>
      <w:r w:rsidR="004D2A7C">
        <w:rPr>
          <w:rFonts w:ascii="Times New Roman" w:hAnsi="Times New Roman"/>
          <w:color w:val="4C4747"/>
          <w:sz w:val="24"/>
          <w:szCs w:val="24"/>
          <w:lang w:val="es-DO"/>
        </w:rPr>
        <w:t>Ministerio</w:t>
      </w:r>
      <w:r w:rsidR="00997D7D" w:rsidRPr="00997D7D">
        <w:rPr>
          <w:rFonts w:ascii="Times New Roman" w:hAnsi="Times New Roman"/>
          <w:color w:val="4C4747"/>
          <w:sz w:val="24"/>
          <w:szCs w:val="24"/>
          <w:lang w:val="es-DO"/>
        </w:rPr>
        <w:t xml:space="preserve"> de Hacienda.</w:t>
      </w:r>
    </w:p>
    <w:p w14:paraId="6F13E2EF" w14:textId="77777777" w:rsidR="00057AD8" w:rsidRDefault="00057AD8" w:rsidP="00997D7D">
      <w:pPr>
        <w:spacing w:line="360" w:lineRule="auto"/>
        <w:ind w:left="850" w:right="850"/>
        <w:rPr>
          <w:rFonts w:ascii="Times New Roman" w:hAnsi="Times New Roman"/>
          <w:color w:val="4C4747"/>
          <w:sz w:val="24"/>
          <w:szCs w:val="24"/>
          <w:lang w:val="es-DO"/>
        </w:rPr>
      </w:pPr>
    </w:p>
    <w:p w14:paraId="57F7236B" w14:textId="77777777" w:rsidR="00B532A3" w:rsidRPr="00997D7D" w:rsidRDefault="00B532A3" w:rsidP="00997D7D">
      <w:pPr>
        <w:spacing w:line="360" w:lineRule="auto"/>
        <w:ind w:left="850" w:right="850"/>
        <w:rPr>
          <w:rFonts w:ascii="Times New Roman" w:hAnsi="Times New Roman"/>
          <w:color w:val="4C4747"/>
          <w:sz w:val="24"/>
          <w:szCs w:val="24"/>
          <w:lang w:val="es-DO"/>
        </w:rPr>
      </w:pPr>
    </w:p>
    <w:p w14:paraId="05585A17" w14:textId="0E64328C" w:rsidR="00997D7D" w:rsidRDefault="000A35D6" w:rsidP="00997D7D">
      <w:pPr>
        <w:spacing w:line="360" w:lineRule="auto"/>
        <w:ind w:left="850" w:right="850"/>
        <w:jc w:val="center"/>
        <w:rPr>
          <w:rFonts w:ascii="Times New Roman" w:hAnsi="Times New Roman"/>
          <w:b/>
          <w:color w:val="4C4747"/>
          <w:sz w:val="24"/>
          <w:szCs w:val="24"/>
          <w:lang w:val="es-DO"/>
        </w:rPr>
      </w:pPr>
      <w:r>
        <w:rPr>
          <w:rFonts w:ascii="Times New Roman" w:hAnsi="Times New Roman"/>
          <w:b/>
          <w:color w:val="4C4747"/>
          <w:sz w:val="24"/>
          <w:szCs w:val="24"/>
          <w:lang w:val="es-DO"/>
        </w:rPr>
        <w:lastRenderedPageBreak/>
        <w:t xml:space="preserve">3.2.12 </w:t>
      </w:r>
      <w:r w:rsidR="00997D7D" w:rsidRPr="00997D7D">
        <w:rPr>
          <w:rFonts w:ascii="Times New Roman" w:hAnsi="Times New Roman"/>
          <w:b/>
          <w:color w:val="4C4747"/>
          <w:sz w:val="24"/>
          <w:szCs w:val="24"/>
          <w:lang w:val="es-DO"/>
        </w:rPr>
        <w:t>Programas y proyectos</w:t>
      </w:r>
      <w:r w:rsidR="00997D7D">
        <w:rPr>
          <w:rFonts w:ascii="Times New Roman" w:hAnsi="Times New Roman"/>
          <w:b/>
          <w:color w:val="4C4747"/>
          <w:sz w:val="24"/>
          <w:szCs w:val="24"/>
          <w:lang w:val="es-DO"/>
        </w:rPr>
        <w:t xml:space="preserve"> para el desarrollo de la Zona Fronteriza</w:t>
      </w:r>
      <w:r w:rsidR="00997D7D" w:rsidRPr="00997D7D">
        <w:rPr>
          <w:rFonts w:ascii="Times New Roman" w:hAnsi="Times New Roman"/>
          <w:b/>
          <w:color w:val="4C4747"/>
          <w:sz w:val="24"/>
          <w:szCs w:val="24"/>
          <w:lang w:val="es-DO"/>
        </w:rPr>
        <w:t>.</w:t>
      </w:r>
    </w:p>
    <w:p w14:paraId="34F3E8BF" w14:textId="77777777" w:rsidR="002D239E" w:rsidRDefault="002D239E" w:rsidP="00997D7D">
      <w:pPr>
        <w:spacing w:line="360" w:lineRule="auto"/>
        <w:ind w:left="850" w:right="850"/>
        <w:jc w:val="center"/>
        <w:rPr>
          <w:rFonts w:ascii="Times New Roman" w:hAnsi="Times New Roman"/>
          <w:b/>
          <w:color w:val="4C4747"/>
          <w:sz w:val="24"/>
          <w:szCs w:val="24"/>
          <w:lang w:val="es-DO"/>
        </w:rPr>
      </w:pPr>
    </w:p>
    <w:p w14:paraId="48B6F3CF" w14:textId="5F49F9D4" w:rsidR="00991B28" w:rsidRPr="00691791" w:rsidRDefault="00991B28" w:rsidP="00691791">
      <w:pPr>
        <w:spacing w:line="360" w:lineRule="auto"/>
        <w:ind w:left="850" w:right="850"/>
        <w:rPr>
          <w:rFonts w:ascii="Times New Roman" w:hAnsi="Times New Roman"/>
          <w:bCs/>
          <w:color w:val="4C4747"/>
          <w:sz w:val="24"/>
          <w:szCs w:val="24"/>
          <w:lang w:val="es-DO"/>
        </w:rPr>
      </w:pPr>
      <w:bookmarkStart w:id="35" w:name="_Hlk90556900"/>
      <w:r w:rsidRPr="00691791">
        <w:rPr>
          <w:rFonts w:ascii="Times New Roman" w:hAnsi="Times New Roman"/>
          <w:bCs/>
          <w:color w:val="4C4747"/>
          <w:sz w:val="24"/>
          <w:szCs w:val="24"/>
          <w:lang w:val="es-DO"/>
        </w:rPr>
        <w:t>En materia de desarrollo de la Zona de Frontera</w:t>
      </w:r>
      <w:r w:rsidR="00691791" w:rsidRPr="00691791">
        <w:rPr>
          <w:rFonts w:ascii="Times New Roman" w:hAnsi="Times New Roman"/>
          <w:bCs/>
          <w:color w:val="4C4747"/>
          <w:sz w:val="24"/>
          <w:szCs w:val="24"/>
          <w:lang w:val="es-DO"/>
        </w:rPr>
        <w:t xml:space="preserve">, </w:t>
      </w:r>
      <w:r w:rsidRPr="00691791">
        <w:rPr>
          <w:rFonts w:ascii="Times New Roman" w:hAnsi="Times New Roman"/>
          <w:bCs/>
          <w:color w:val="4C4747"/>
          <w:sz w:val="24"/>
          <w:szCs w:val="24"/>
          <w:lang w:val="es-DO"/>
        </w:rPr>
        <w:t>se</w:t>
      </w:r>
      <w:r w:rsidR="00B9775C">
        <w:rPr>
          <w:rFonts w:ascii="Times New Roman" w:hAnsi="Times New Roman"/>
          <w:bCs/>
          <w:color w:val="4C4747"/>
          <w:sz w:val="24"/>
          <w:szCs w:val="24"/>
          <w:lang w:val="es-DO"/>
        </w:rPr>
        <w:t xml:space="preserve"> llevó </w:t>
      </w:r>
      <w:r w:rsidRPr="00691791">
        <w:rPr>
          <w:rFonts w:ascii="Times New Roman" w:hAnsi="Times New Roman"/>
          <w:bCs/>
          <w:color w:val="4C4747"/>
          <w:sz w:val="24"/>
          <w:szCs w:val="24"/>
          <w:lang w:val="es-DO"/>
        </w:rPr>
        <w:t xml:space="preserve">a cabo la formulación de diversos </w:t>
      </w:r>
      <w:r w:rsidR="009A6FEE">
        <w:rPr>
          <w:rFonts w:ascii="Times New Roman" w:hAnsi="Times New Roman"/>
          <w:bCs/>
          <w:color w:val="4C4747"/>
          <w:sz w:val="24"/>
          <w:szCs w:val="24"/>
          <w:lang w:val="es-DO"/>
        </w:rPr>
        <w:t>p</w:t>
      </w:r>
      <w:r w:rsidRPr="00F65129">
        <w:rPr>
          <w:rFonts w:ascii="Times New Roman" w:hAnsi="Times New Roman"/>
          <w:bCs/>
          <w:color w:val="4C4747"/>
          <w:sz w:val="24"/>
          <w:szCs w:val="24"/>
          <w:lang w:val="es-DO"/>
        </w:rPr>
        <w:t>rogramas multisectoriales</w:t>
      </w:r>
      <w:r w:rsidR="007D24D1" w:rsidRPr="00F65129">
        <w:rPr>
          <w:rFonts w:ascii="Times New Roman" w:hAnsi="Times New Roman"/>
          <w:bCs/>
          <w:color w:val="4C4747"/>
          <w:sz w:val="24"/>
          <w:szCs w:val="24"/>
          <w:lang w:val="es-DO"/>
        </w:rPr>
        <w:t>,</w:t>
      </w:r>
      <w:r w:rsidRPr="00F65129">
        <w:rPr>
          <w:rFonts w:ascii="Times New Roman" w:hAnsi="Times New Roman"/>
          <w:bCs/>
          <w:color w:val="4C4747"/>
          <w:sz w:val="24"/>
          <w:szCs w:val="24"/>
          <w:lang w:val="es-DO"/>
        </w:rPr>
        <w:t xml:space="preserve"> </w:t>
      </w:r>
      <w:r w:rsidR="009A6FEE">
        <w:rPr>
          <w:rFonts w:ascii="Times New Roman" w:hAnsi="Times New Roman"/>
          <w:bCs/>
          <w:color w:val="4C4747"/>
          <w:sz w:val="24"/>
          <w:szCs w:val="24"/>
          <w:lang w:val="es-DO"/>
        </w:rPr>
        <w:t>para</w:t>
      </w:r>
      <w:r w:rsidRPr="00F65129">
        <w:rPr>
          <w:rFonts w:ascii="Times New Roman" w:hAnsi="Times New Roman"/>
          <w:bCs/>
          <w:color w:val="4C4747"/>
          <w:sz w:val="24"/>
          <w:szCs w:val="24"/>
          <w:lang w:val="es-DO"/>
        </w:rPr>
        <w:t xml:space="preserve"> contribu</w:t>
      </w:r>
      <w:r w:rsidR="00691791" w:rsidRPr="00F65129">
        <w:rPr>
          <w:rFonts w:ascii="Times New Roman" w:hAnsi="Times New Roman"/>
          <w:bCs/>
          <w:color w:val="4C4747"/>
          <w:sz w:val="24"/>
          <w:szCs w:val="24"/>
          <w:lang w:val="es-DO"/>
        </w:rPr>
        <w:t xml:space="preserve">ir a la </w:t>
      </w:r>
      <w:r w:rsidR="005E44E1" w:rsidRPr="00F65129">
        <w:rPr>
          <w:rFonts w:ascii="Times New Roman" w:hAnsi="Times New Roman"/>
          <w:bCs/>
          <w:color w:val="4C4747"/>
          <w:sz w:val="24"/>
          <w:szCs w:val="24"/>
          <w:lang w:val="es-DO"/>
        </w:rPr>
        <w:t>planificación</w:t>
      </w:r>
      <w:r w:rsidR="00691791" w:rsidRPr="00F65129">
        <w:rPr>
          <w:rFonts w:ascii="Times New Roman" w:hAnsi="Times New Roman"/>
          <w:bCs/>
          <w:color w:val="4C4747"/>
          <w:sz w:val="24"/>
          <w:szCs w:val="24"/>
          <w:lang w:val="es-DO"/>
        </w:rPr>
        <w:t xml:space="preserve"> del ordenamiento en el territorio. A continuación, se listan los programas</w:t>
      </w:r>
      <w:r w:rsidR="00691791" w:rsidRPr="00691791">
        <w:rPr>
          <w:rFonts w:ascii="Times New Roman" w:hAnsi="Times New Roman"/>
          <w:bCs/>
          <w:color w:val="4C4747"/>
          <w:sz w:val="24"/>
          <w:szCs w:val="24"/>
          <w:lang w:val="es-DO"/>
        </w:rPr>
        <w:t xml:space="preserve"> y proyectos formulados:</w:t>
      </w:r>
    </w:p>
    <w:p w14:paraId="2984E432" w14:textId="5B9A43E3" w:rsidR="00997D7D" w:rsidRPr="00991B28" w:rsidRDefault="00997D7D" w:rsidP="007D318C">
      <w:pPr>
        <w:pStyle w:val="Prrafodelista"/>
        <w:numPr>
          <w:ilvl w:val="0"/>
          <w:numId w:val="9"/>
        </w:numPr>
        <w:spacing w:line="360" w:lineRule="auto"/>
        <w:ind w:right="850"/>
        <w:jc w:val="both"/>
        <w:rPr>
          <w:rFonts w:ascii="Times New Roman" w:hAnsi="Times New Roman"/>
          <w:color w:val="4C4747"/>
          <w:sz w:val="24"/>
          <w:szCs w:val="24"/>
        </w:rPr>
      </w:pPr>
      <w:r w:rsidRPr="00991B28">
        <w:rPr>
          <w:rFonts w:ascii="Times New Roman" w:hAnsi="Times New Roman"/>
          <w:color w:val="4C4747"/>
          <w:sz w:val="24"/>
          <w:szCs w:val="24"/>
        </w:rPr>
        <w:t>Programa multisectorial de apoyo al sector pesquero de la provincia de Pedernales</w:t>
      </w:r>
      <w:r w:rsidR="00B36DF4" w:rsidRPr="00991B28">
        <w:rPr>
          <w:rFonts w:ascii="Times New Roman" w:hAnsi="Times New Roman"/>
          <w:color w:val="4C4747"/>
          <w:sz w:val="24"/>
          <w:szCs w:val="24"/>
        </w:rPr>
        <w:t xml:space="preserve">, </w:t>
      </w:r>
      <w:r w:rsidR="007D24D1">
        <w:rPr>
          <w:rFonts w:ascii="Times New Roman" w:hAnsi="Times New Roman"/>
          <w:color w:val="4C4747"/>
          <w:sz w:val="24"/>
          <w:szCs w:val="24"/>
        </w:rPr>
        <w:t xml:space="preserve">con el cual </w:t>
      </w:r>
      <w:r w:rsidR="00B36DF4" w:rsidRPr="00991B28">
        <w:rPr>
          <w:rFonts w:ascii="Times New Roman" w:hAnsi="Times New Roman"/>
          <w:color w:val="4C4747"/>
          <w:sz w:val="24"/>
          <w:szCs w:val="24"/>
        </w:rPr>
        <w:t>se</w:t>
      </w:r>
      <w:r w:rsidRPr="00991B28">
        <w:rPr>
          <w:rFonts w:ascii="Times New Roman" w:hAnsi="Times New Roman"/>
          <w:color w:val="4C4747"/>
          <w:sz w:val="24"/>
          <w:szCs w:val="24"/>
        </w:rPr>
        <w:t xml:space="preserve"> ha logrado cooperativizar los grupos de pescadores de la </w:t>
      </w:r>
      <w:r w:rsidR="003B27B2">
        <w:rPr>
          <w:rFonts w:ascii="Times New Roman" w:hAnsi="Times New Roman"/>
          <w:color w:val="4C4747"/>
          <w:sz w:val="24"/>
          <w:szCs w:val="24"/>
        </w:rPr>
        <w:t>p</w:t>
      </w:r>
      <w:r w:rsidRPr="00991B28">
        <w:rPr>
          <w:rFonts w:ascii="Times New Roman" w:hAnsi="Times New Roman"/>
          <w:color w:val="4C4747"/>
          <w:sz w:val="24"/>
          <w:szCs w:val="24"/>
        </w:rPr>
        <w:t xml:space="preserve">rovincia Pedernales en su demarcación, para que </w:t>
      </w:r>
      <w:r w:rsidR="003B27B2">
        <w:rPr>
          <w:rFonts w:ascii="Times New Roman" w:hAnsi="Times New Roman"/>
          <w:color w:val="4C4747"/>
          <w:sz w:val="24"/>
          <w:szCs w:val="24"/>
        </w:rPr>
        <w:t>e</w:t>
      </w:r>
      <w:r w:rsidRPr="00991B28">
        <w:rPr>
          <w:rFonts w:ascii="Times New Roman" w:hAnsi="Times New Roman"/>
          <w:color w:val="4C4747"/>
          <w:sz w:val="24"/>
          <w:szCs w:val="24"/>
        </w:rPr>
        <w:t>stos puedan desarrollarse social y económicamente</w:t>
      </w:r>
      <w:r w:rsidR="00B36DF4" w:rsidRPr="00991B28">
        <w:rPr>
          <w:rFonts w:ascii="Times New Roman" w:hAnsi="Times New Roman"/>
          <w:color w:val="4C4747"/>
          <w:sz w:val="24"/>
          <w:szCs w:val="24"/>
        </w:rPr>
        <w:t>.</w:t>
      </w:r>
      <w:r w:rsidRPr="00991B28">
        <w:rPr>
          <w:rFonts w:ascii="Times New Roman" w:hAnsi="Times New Roman"/>
          <w:color w:val="4C4747"/>
          <w:sz w:val="24"/>
          <w:szCs w:val="24"/>
        </w:rPr>
        <w:t xml:space="preserve"> </w:t>
      </w:r>
      <w:r w:rsidR="00B36DF4" w:rsidRPr="00991B28">
        <w:rPr>
          <w:rFonts w:ascii="Times New Roman" w:hAnsi="Times New Roman"/>
          <w:color w:val="4C4747"/>
          <w:sz w:val="24"/>
          <w:szCs w:val="24"/>
        </w:rPr>
        <w:t xml:space="preserve">También, se llevó a cabo </w:t>
      </w:r>
      <w:r w:rsidRPr="00991B28">
        <w:rPr>
          <w:rFonts w:ascii="Times New Roman" w:hAnsi="Times New Roman"/>
          <w:color w:val="4C4747"/>
          <w:sz w:val="24"/>
          <w:szCs w:val="24"/>
        </w:rPr>
        <w:t xml:space="preserve">la creación de una nueva oficina de </w:t>
      </w:r>
      <w:r w:rsidR="00B36DF4" w:rsidRPr="00991B28">
        <w:rPr>
          <w:rFonts w:ascii="Times New Roman" w:hAnsi="Times New Roman"/>
          <w:color w:val="4C4747"/>
          <w:sz w:val="24"/>
          <w:szCs w:val="24"/>
        </w:rPr>
        <w:t>Consejo Dominicano de Pesca y Acuicultura (</w:t>
      </w:r>
      <w:r w:rsidRPr="00991B28">
        <w:rPr>
          <w:rFonts w:ascii="Times New Roman" w:hAnsi="Times New Roman"/>
          <w:color w:val="4C4747"/>
          <w:sz w:val="24"/>
          <w:szCs w:val="24"/>
        </w:rPr>
        <w:t>CODOPESCA</w:t>
      </w:r>
      <w:r w:rsidR="00B36DF4" w:rsidRPr="00991B28">
        <w:rPr>
          <w:rFonts w:ascii="Times New Roman" w:hAnsi="Times New Roman"/>
          <w:color w:val="4C4747"/>
          <w:sz w:val="24"/>
          <w:szCs w:val="24"/>
        </w:rPr>
        <w:t>)</w:t>
      </w:r>
      <w:r w:rsidRPr="00991B28">
        <w:rPr>
          <w:rFonts w:ascii="Times New Roman" w:hAnsi="Times New Roman"/>
          <w:color w:val="4C4747"/>
          <w:sz w:val="24"/>
          <w:szCs w:val="24"/>
        </w:rPr>
        <w:t xml:space="preserve"> en la provincia de Pedernales. </w:t>
      </w:r>
      <w:r w:rsidR="00B36DF4" w:rsidRPr="00991B28">
        <w:rPr>
          <w:rFonts w:ascii="Times New Roman" w:hAnsi="Times New Roman"/>
          <w:color w:val="4C4747"/>
          <w:sz w:val="24"/>
          <w:szCs w:val="24"/>
        </w:rPr>
        <w:t>Adicionalmente,</w:t>
      </w:r>
      <w:r w:rsidRPr="00991B28">
        <w:rPr>
          <w:rFonts w:ascii="Times New Roman" w:hAnsi="Times New Roman"/>
          <w:color w:val="4C4747"/>
          <w:sz w:val="24"/>
          <w:szCs w:val="24"/>
        </w:rPr>
        <w:t xml:space="preserve"> </w:t>
      </w:r>
      <w:r w:rsidR="00B36DF4" w:rsidRPr="00991B28">
        <w:rPr>
          <w:rFonts w:ascii="Times New Roman" w:hAnsi="Times New Roman"/>
          <w:color w:val="4C4747"/>
          <w:sz w:val="24"/>
          <w:szCs w:val="24"/>
        </w:rPr>
        <w:t>el programa</w:t>
      </w:r>
      <w:r w:rsidRPr="00991B28">
        <w:rPr>
          <w:rFonts w:ascii="Times New Roman" w:hAnsi="Times New Roman"/>
          <w:color w:val="4C4747"/>
          <w:sz w:val="24"/>
          <w:szCs w:val="24"/>
        </w:rPr>
        <w:t xml:space="preserve"> contempla asistencia técnica, acceso a financiamiento, acceso a mercado, mejora en la cadena de frío, capacitación sobre prácticas sostenibles con el medio ambiente, </w:t>
      </w:r>
      <w:r w:rsidR="00B36DF4" w:rsidRPr="00991B28">
        <w:rPr>
          <w:rFonts w:ascii="Times New Roman" w:hAnsi="Times New Roman"/>
          <w:color w:val="4C4747"/>
          <w:sz w:val="24"/>
          <w:szCs w:val="24"/>
        </w:rPr>
        <w:t xml:space="preserve">entre otros aspectos, contando con la participación de: </w:t>
      </w:r>
      <w:r w:rsidRPr="00991B28">
        <w:rPr>
          <w:rFonts w:ascii="Times New Roman" w:hAnsi="Times New Roman"/>
          <w:color w:val="4C4747"/>
          <w:sz w:val="24"/>
          <w:szCs w:val="24"/>
        </w:rPr>
        <w:t xml:space="preserve">CODOPESCA, </w:t>
      </w:r>
      <w:r w:rsidR="004D2A7C">
        <w:rPr>
          <w:rFonts w:ascii="Times New Roman" w:hAnsi="Times New Roman"/>
          <w:color w:val="4C4747"/>
          <w:sz w:val="24"/>
          <w:szCs w:val="24"/>
        </w:rPr>
        <w:t>Ministerio</w:t>
      </w:r>
      <w:r w:rsidRPr="00991B28">
        <w:rPr>
          <w:rFonts w:ascii="Times New Roman" w:hAnsi="Times New Roman"/>
          <w:color w:val="4C4747"/>
          <w:sz w:val="24"/>
          <w:szCs w:val="24"/>
        </w:rPr>
        <w:t xml:space="preserve"> de Turismo, </w:t>
      </w:r>
      <w:r w:rsidR="00B36DF4" w:rsidRPr="00991B28">
        <w:rPr>
          <w:rFonts w:ascii="Times New Roman" w:hAnsi="Times New Roman"/>
          <w:color w:val="4C4747"/>
          <w:sz w:val="24"/>
          <w:szCs w:val="24"/>
        </w:rPr>
        <w:t>Consejo Nacional de Promoción y Apoyo a la Micro, Pequeña y Mediana Empresa (</w:t>
      </w:r>
      <w:r w:rsidRPr="00991B28">
        <w:rPr>
          <w:rFonts w:ascii="Times New Roman" w:hAnsi="Times New Roman"/>
          <w:color w:val="4C4747"/>
          <w:sz w:val="24"/>
          <w:szCs w:val="24"/>
        </w:rPr>
        <w:t>PROMIPYME</w:t>
      </w:r>
      <w:r w:rsidR="00B36DF4" w:rsidRPr="00991B28">
        <w:rPr>
          <w:rFonts w:ascii="Times New Roman" w:hAnsi="Times New Roman"/>
          <w:color w:val="4C4747"/>
          <w:sz w:val="24"/>
          <w:szCs w:val="24"/>
        </w:rPr>
        <w:t>)</w:t>
      </w:r>
      <w:r w:rsidRPr="00991B28">
        <w:rPr>
          <w:rFonts w:ascii="Times New Roman" w:hAnsi="Times New Roman"/>
          <w:color w:val="4C4747"/>
          <w:sz w:val="24"/>
          <w:szCs w:val="24"/>
        </w:rPr>
        <w:t xml:space="preserve">, </w:t>
      </w:r>
      <w:r w:rsidR="00B36DF4" w:rsidRPr="00991B28">
        <w:rPr>
          <w:rFonts w:ascii="Times New Roman" w:hAnsi="Times New Roman"/>
          <w:color w:val="4C4747"/>
          <w:sz w:val="24"/>
          <w:szCs w:val="24"/>
        </w:rPr>
        <w:t>Instituto de Desarrollo y Crédito Cooperativo (</w:t>
      </w:r>
      <w:r w:rsidRPr="00991B28">
        <w:rPr>
          <w:rFonts w:ascii="Times New Roman" w:hAnsi="Times New Roman"/>
          <w:color w:val="4C4747"/>
          <w:sz w:val="24"/>
          <w:szCs w:val="24"/>
        </w:rPr>
        <w:t>IDECOOP</w:t>
      </w:r>
      <w:r w:rsidR="00B36DF4" w:rsidRPr="00991B28">
        <w:rPr>
          <w:rFonts w:ascii="Times New Roman" w:hAnsi="Times New Roman"/>
          <w:color w:val="4C4747"/>
          <w:sz w:val="24"/>
          <w:szCs w:val="24"/>
        </w:rPr>
        <w:t>)</w:t>
      </w:r>
      <w:r w:rsidRPr="00991B28">
        <w:rPr>
          <w:rFonts w:ascii="Times New Roman" w:hAnsi="Times New Roman"/>
          <w:color w:val="4C4747"/>
          <w:sz w:val="24"/>
          <w:szCs w:val="24"/>
        </w:rPr>
        <w:t>,</w:t>
      </w:r>
      <w:r w:rsidR="00B36DF4" w:rsidRPr="00991B28">
        <w:rPr>
          <w:rFonts w:ascii="Times New Roman" w:hAnsi="Times New Roman"/>
          <w:color w:val="4C4747"/>
          <w:sz w:val="24"/>
          <w:szCs w:val="24"/>
        </w:rPr>
        <w:t xml:space="preserve"> </w:t>
      </w:r>
      <w:r w:rsidR="004D2A7C">
        <w:rPr>
          <w:rFonts w:ascii="Times New Roman" w:hAnsi="Times New Roman"/>
          <w:color w:val="4C4747"/>
          <w:sz w:val="24"/>
          <w:szCs w:val="24"/>
        </w:rPr>
        <w:t>Ministerio</w:t>
      </w:r>
      <w:r w:rsidRPr="00991B28">
        <w:rPr>
          <w:rFonts w:ascii="Times New Roman" w:hAnsi="Times New Roman"/>
          <w:color w:val="4C4747"/>
          <w:sz w:val="24"/>
          <w:szCs w:val="24"/>
        </w:rPr>
        <w:t xml:space="preserve"> de Medio Ambiente y Recursos Naturales, </w:t>
      </w:r>
      <w:r w:rsidR="00B36DF4" w:rsidRPr="00991B28">
        <w:rPr>
          <w:rFonts w:ascii="Times New Roman" w:hAnsi="Times New Roman"/>
          <w:color w:val="4C4747"/>
          <w:sz w:val="24"/>
          <w:szCs w:val="24"/>
        </w:rPr>
        <w:t xml:space="preserve">y la </w:t>
      </w:r>
      <w:r w:rsidRPr="00991B28">
        <w:rPr>
          <w:rFonts w:ascii="Times New Roman" w:hAnsi="Times New Roman"/>
          <w:color w:val="4C4747"/>
          <w:sz w:val="24"/>
          <w:szCs w:val="24"/>
        </w:rPr>
        <w:t xml:space="preserve">Armada Dominicana. </w:t>
      </w:r>
    </w:p>
    <w:p w14:paraId="322C88F5" w14:textId="3FEA5D81" w:rsidR="00691791" w:rsidRDefault="00997D7D" w:rsidP="007D318C">
      <w:pPr>
        <w:pStyle w:val="Prrafodelista"/>
        <w:numPr>
          <w:ilvl w:val="0"/>
          <w:numId w:val="9"/>
        </w:numPr>
        <w:spacing w:line="360" w:lineRule="auto"/>
        <w:ind w:right="850"/>
        <w:jc w:val="both"/>
        <w:rPr>
          <w:rFonts w:ascii="Times New Roman" w:hAnsi="Times New Roman"/>
          <w:color w:val="4C4747"/>
          <w:sz w:val="24"/>
          <w:szCs w:val="24"/>
        </w:rPr>
      </w:pPr>
      <w:r w:rsidRPr="00691791">
        <w:rPr>
          <w:rFonts w:ascii="Times New Roman" w:hAnsi="Times New Roman"/>
          <w:color w:val="4C4747"/>
          <w:sz w:val="24"/>
          <w:szCs w:val="24"/>
        </w:rPr>
        <w:t>Programa de Reforma Institucional para la Zona Fronteriza</w:t>
      </w:r>
      <w:r w:rsidR="00991B28" w:rsidRPr="00691791">
        <w:rPr>
          <w:rFonts w:ascii="Times New Roman" w:hAnsi="Times New Roman"/>
          <w:color w:val="4C4747"/>
          <w:sz w:val="24"/>
          <w:szCs w:val="24"/>
        </w:rPr>
        <w:t xml:space="preserve">, junto al </w:t>
      </w:r>
      <w:r w:rsidR="004D2A7C">
        <w:rPr>
          <w:rFonts w:ascii="Times New Roman" w:hAnsi="Times New Roman"/>
          <w:color w:val="4C4747"/>
          <w:sz w:val="24"/>
          <w:szCs w:val="24"/>
        </w:rPr>
        <w:t>Ministerio</w:t>
      </w:r>
      <w:r w:rsidR="00991B28" w:rsidRPr="00691791">
        <w:rPr>
          <w:rFonts w:ascii="Times New Roman" w:hAnsi="Times New Roman"/>
          <w:color w:val="4C4747"/>
          <w:sz w:val="24"/>
          <w:szCs w:val="24"/>
        </w:rPr>
        <w:t xml:space="preserve"> de Administración Pública, </w:t>
      </w:r>
      <w:r w:rsidRPr="00691791">
        <w:rPr>
          <w:rFonts w:ascii="Times New Roman" w:hAnsi="Times New Roman"/>
          <w:color w:val="4C4747"/>
          <w:sz w:val="24"/>
          <w:szCs w:val="24"/>
        </w:rPr>
        <w:t xml:space="preserve">con el objetivo de realizar una propuesta de reforma para </w:t>
      </w:r>
      <w:r w:rsidRPr="00691791">
        <w:rPr>
          <w:rFonts w:ascii="Times New Roman" w:hAnsi="Times New Roman"/>
          <w:color w:val="4C4747"/>
          <w:sz w:val="24"/>
          <w:szCs w:val="24"/>
        </w:rPr>
        <w:lastRenderedPageBreak/>
        <w:t>el fortalecimiento de la gobernabilidad del territorio</w:t>
      </w:r>
      <w:r w:rsidR="00B9775C">
        <w:rPr>
          <w:rFonts w:ascii="Times New Roman" w:hAnsi="Times New Roman"/>
          <w:color w:val="4C4747"/>
          <w:sz w:val="24"/>
          <w:szCs w:val="24"/>
        </w:rPr>
        <w:t>,</w:t>
      </w:r>
      <w:r w:rsidRPr="00691791">
        <w:rPr>
          <w:rFonts w:ascii="Times New Roman" w:hAnsi="Times New Roman"/>
          <w:color w:val="4C4747"/>
          <w:sz w:val="24"/>
          <w:szCs w:val="24"/>
        </w:rPr>
        <w:t xml:space="preserve"> a través de las estructuras con presencia en las provincias de la Zona Especial de Desarrollo de la Zona Fronteriza (definida por la Ley No. 12-21)</w:t>
      </w:r>
      <w:r w:rsidR="00991B28" w:rsidRPr="00691791">
        <w:rPr>
          <w:rFonts w:ascii="Times New Roman" w:hAnsi="Times New Roman"/>
          <w:color w:val="4C4747"/>
          <w:sz w:val="24"/>
          <w:szCs w:val="24"/>
        </w:rPr>
        <w:t>, en el marco de la reforma a la macroestructura institucional, y</w:t>
      </w:r>
      <w:r w:rsidRPr="00691791">
        <w:rPr>
          <w:rFonts w:ascii="Times New Roman" w:hAnsi="Times New Roman"/>
          <w:color w:val="4C4747"/>
          <w:sz w:val="24"/>
          <w:szCs w:val="24"/>
        </w:rPr>
        <w:t xml:space="preserve"> del Plan General para la Reforma y Modernización de la Administración Pública. </w:t>
      </w:r>
    </w:p>
    <w:p w14:paraId="35DD4A32" w14:textId="5EC6F5AD" w:rsidR="00691791" w:rsidRDefault="00997D7D" w:rsidP="007D318C">
      <w:pPr>
        <w:pStyle w:val="Prrafodelista"/>
        <w:numPr>
          <w:ilvl w:val="0"/>
          <w:numId w:val="9"/>
        </w:numPr>
        <w:spacing w:line="360" w:lineRule="auto"/>
        <w:ind w:right="850"/>
        <w:jc w:val="both"/>
        <w:rPr>
          <w:rFonts w:ascii="Times New Roman" w:hAnsi="Times New Roman"/>
          <w:color w:val="4C4747"/>
          <w:sz w:val="24"/>
          <w:szCs w:val="24"/>
        </w:rPr>
      </w:pPr>
      <w:r w:rsidRPr="00691791">
        <w:rPr>
          <w:rFonts w:ascii="Times New Roman" w:hAnsi="Times New Roman"/>
          <w:color w:val="4C4747"/>
          <w:sz w:val="24"/>
          <w:szCs w:val="24"/>
        </w:rPr>
        <w:t xml:space="preserve">Programa para la creación y fortalecimiento de Asociaciones Sin Fines de Lucro para el desarrollo de la zona fronteriza, con el </w:t>
      </w:r>
      <w:r w:rsidR="003B27B2">
        <w:rPr>
          <w:rFonts w:ascii="Times New Roman" w:hAnsi="Times New Roman"/>
          <w:color w:val="4C4747"/>
          <w:sz w:val="24"/>
          <w:szCs w:val="24"/>
        </w:rPr>
        <w:t xml:space="preserve">enfoque </w:t>
      </w:r>
      <w:r w:rsidRPr="00691791">
        <w:rPr>
          <w:rFonts w:ascii="Times New Roman" w:hAnsi="Times New Roman"/>
          <w:color w:val="4C4747"/>
          <w:sz w:val="24"/>
          <w:szCs w:val="24"/>
        </w:rPr>
        <w:t>de ampliar la cantidad, capacidad y calidad de la participación de organizaciones con impacto en la provincia Independencia</w:t>
      </w:r>
      <w:r w:rsidR="00991B28" w:rsidRPr="00691791">
        <w:rPr>
          <w:rFonts w:ascii="Times New Roman" w:hAnsi="Times New Roman"/>
          <w:color w:val="4C4747"/>
          <w:sz w:val="24"/>
          <w:szCs w:val="24"/>
        </w:rPr>
        <w:t>,</w:t>
      </w:r>
      <w:r w:rsidRPr="00691791">
        <w:rPr>
          <w:rFonts w:ascii="Times New Roman" w:hAnsi="Times New Roman"/>
          <w:color w:val="4C4747"/>
          <w:sz w:val="24"/>
          <w:szCs w:val="24"/>
        </w:rPr>
        <w:t xml:space="preserve"> </w:t>
      </w:r>
      <w:r w:rsidR="00991B28" w:rsidRPr="00691791">
        <w:rPr>
          <w:rFonts w:ascii="Times New Roman" w:hAnsi="Times New Roman"/>
          <w:color w:val="4C4747"/>
          <w:sz w:val="24"/>
          <w:szCs w:val="24"/>
        </w:rPr>
        <w:t xml:space="preserve">e </w:t>
      </w:r>
      <w:r w:rsidRPr="00691791">
        <w:rPr>
          <w:rFonts w:ascii="Times New Roman" w:hAnsi="Times New Roman"/>
          <w:color w:val="4C4747"/>
          <w:sz w:val="24"/>
          <w:szCs w:val="24"/>
        </w:rPr>
        <w:t xml:space="preserve">impulsar la realización de iniciativas vinculadas a la solución de las brechas estructurales identificadas en la Estrategia de Desarrollo para la Zona Fronteriza. </w:t>
      </w:r>
    </w:p>
    <w:p w14:paraId="24719D43" w14:textId="77AD2AB9" w:rsidR="00691791" w:rsidRDefault="00997D7D" w:rsidP="007D318C">
      <w:pPr>
        <w:pStyle w:val="Prrafodelista"/>
        <w:numPr>
          <w:ilvl w:val="0"/>
          <w:numId w:val="9"/>
        </w:numPr>
        <w:spacing w:line="360" w:lineRule="auto"/>
        <w:ind w:right="850"/>
        <w:jc w:val="both"/>
        <w:rPr>
          <w:rFonts w:ascii="Times New Roman" w:hAnsi="Times New Roman"/>
          <w:color w:val="4C4747"/>
          <w:sz w:val="24"/>
          <w:szCs w:val="24"/>
        </w:rPr>
      </w:pPr>
      <w:r w:rsidRPr="00691791">
        <w:rPr>
          <w:rFonts w:ascii="Times New Roman" w:hAnsi="Times New Roman"/>
          <w:color w:val="4C4747"/>
          <w:sz w:val="24"/>
          <w:szCs w:val="24"/>
        </w:rPr>
        <w:t xml:space="preserve">Programa </w:t>
      </w:r>
      <w:r w:rsidR="007D24D1">
        <w:rPr>
          <w:rFonts w:ascii="Times New Roman" w:hAnsi="Times New Roman"/>
          <w:color w:val="4C4747"/>
          <w:sz w:val="24"/>
          <w:szCs w:val="24"/>
        </w:rPr>
        <w:t xml:space="preserve">de </w:t>
      </w:r>
      <w:r w:rsidR="007D24D1" w:rsidRPr="00691791">
        <w:rPr>
          <w:rFonts w:ascii="Times New Roman" w:hAnsi="Times New Roman"/>
          <w:color w:val="4C4747"/>
          <w:sz w:val="24"/>
          <w:szCs w:val="24"/>
        </w:rPr>
        <w:t xml:space="preserve">Fortalecimiento </w:t>
      </w:r>
      <w:r w:rsidR="007D24D1">
        <w:rPr>
          <w:rFonts w:ascii="Times New Roman" w:hAnsi="Times New Roman"/>
          <w:color w:val="4C4747"/>
          <w:sz w:val="24"/>
          <w:szCs w:val="24"/>
        </w:rPr>
        <w:t>d</w:t>
      </w:r>
      <w:r w:rsidR="007D24D1" w:rsidRPr="00691791">
        <w:rPr>
          <w:rFonts w:ascii="Times New Roman" w:hAnsi="Times New Roman"/>
          <w:color w:val="4C4747"/>
          <w:sz w:val="24"/>
          <w:szCs w:val="24"/>
        </w:rPr>
        <w:t xml:space="preserve">e </w:t>
      </w:r>
      <w:r w:rsidR="007D24D1">
        <w:rPr>
          <w:rFonts w:ascii="Times New Roman" w:hAnsi="Times New Roman"/>
          <w:color w:val="4C4747"/>
          <w:sz w:val="24"/>
          <w:szCs w:val="24"/>
        </w:rPr>
        <w:t>l</w:t>
      </w:r>
      <w:r w:rsidR="007D24D1" w:rsidRPr="00691791">
        <w:rPr>
          <w:rFonts w:ascii="Times New Roman" w:hAnsi="Times New Roman"/>
          <w:color w:val="4C4747"/>
          <w:sz w:val="24"/>
          <w:szCs w:val="24"/>
        </w:rPr>
        <w:t>as Capacidades Institucionales e</w:t>
      </w:r>
      <w:r w:rsidR="007D24D1">
        <w:rPr>
          <w:rFonts w:ascii="Times New Roman" w:hAnsi="Times New Roman"/>
          <w:color w:val="4C4747"/>
          <w:sz w:val="24"/>
          <w:szCs w:val="24"/>
        </w:rPr>
        <w:t>n</w:t>
      </w:r>
      <w:r w:rsidR="007D24D1" w:rsidRPr="00691791">
        <w:rPr>
          <w:rFonts w:ascii="Times New Roman" w:hAnsi="Times New Roman"/>
          <w:color w:val="4C4747"/>
          <w:sz w:val="24"/>
          <w:szCs w:val="24"/>
        </w:rPr>
        <w:t xml:space="preserve"> </w:t>
      </w:r>
      <w:r w:rsidR="007D24D1">
        <w:rPr>
          <w:rFonts w:ascii="Times New Roman" w:hAnsi="Times New Roman"/>
          <w:color w:val="4C4747"/>
          <w:sz w:val="24"/>
          <w:szCs w:val="24"/>
        </w:rPr>
        <w:t>l</w:t>
      </w:r>
      <w:r w:rsidR="007D24D1" w:rsidRPr="00691791">
        <w:rPr>
          <w:rFonts w:ascii="Times New Roman" w:hAnsi="Times New Roman"/>
          <w:color w:val="4C4747"/>
          <w:sz w:val="24"/>
          <w:szCs w:val="24"/>
        </w:rPr>
        <w:t xml:space="preserve">as Entidades Municipales </w:t>
      </w:r>
      <w:r w:rsidR="007D24D1">
        <w:rPr>
          <w:rFonts w:ascii="Times New Roman" w:hAnsi="Times New Roman"/>
          <w:color w:val="4C4747"/>
          <w:sz w:val="24"/>
          <w:szCs w:val="24"/>
        </w:rPr>
        <w:t>d</w:t>
      </w:r>
      <w:r w:rsidR="007D24D1" w:rsidRPr="00691791">
        <w:rPr>
          <w:rFonts w:ascii="Times New Roman" w:hAnsi="Times New Roman"/>
          <w:color w:val="4C4747"/>
          <w:sz w:val="24"/>
          <w:szCs w:val="24"/>
        </w:rPr>
        <w:t xml:space="preserve">e </w:t>
      </w:r>
      <w:r w:rsidR="007D24D1">
        <w:rPr>
          <w:rFonts w:ascii="Times New Roman" w:hAnsi="Times New Roman"/>
          <w:color w:val="4C4747"/>
          <w:sz w:val="24"/>
          <w:szCs w:val="24"/>
        </w:rPr>
        <w:t>l</w:t>
      </w:r>
      <w:r w:rsidR="007D24D1" w:rsidRPr="00691791">
        <w:rPr>
          <w:rFonts w:ascii="Times New Roman" w:hAnsi="Times New Roman"/>
          <w:color w:val="4C4747"/>
          <w:sz w:val="24"/>
          <w:szCs w:val="24"/>
        </w:rPr>
        <w:t xml:space="preserve">a Zona Fronteriza </w:t>
      </w:r>
      <w:r w:rsidR="00B9775C">
        <w:rPr>
          <w:rFonts w:ascii="Times New Roman" w:hAnsi="Times New Roman"/>
          <w:color w:val="4C4747"/>
          <w:sz w:val="24"/>
          <w:szCs w:val="24"/>
        </w:rPr>
        <w:t xml:space="preserve">registradas </w:t>
      </w:r>
      <w:r w:rsidRPr="00691791">
        <w:rPr>
          <w:rFonts w:ascii="Times New Roman" w:hAnsi="Times New Roman"/>
          <w:color w:val="4C4747"/>
          <w:sz w:val="24"/>
          <w:szCs w:val="24"/>
        </w:rPr>
        <w:t>en el SISMAP</w:t>
      </w:r>
      <w:r w:rsidR="00B9775C">
        <w:rPr>
          <w:rFonts w:ascii="Times New Roman" w:hAnsi="Times New Roman"/>
          <w:color w:val="4C4747"/>
          <w:sz w:val="24"/>
          <w:szCs w:val="24"/>
        </w:rPr>
        <w:t>-</w:t>
      </w:r>
    </w:p>
    <w:p w14:paraId="43EE9582" w14:textId="59948C28" w:rsidR="00691791" w:rsidRDefault="00997D7D" w:rsidP="007D318C">
      <w:pPr>
        <w:pStyle w:val="Prrafodelista"/>
        <w:numPr>
          <w:ilvl w:val="0"/>
          <w:numId w:val="9"/>
        </w:numPr>
        <w:spacing w:line="360" w:lineRule="auto"/>
        <w:ind w:right="850"/>
        <w:jc w:val="both"/>
        <w:rPr>
          <w:rFonts w:ascii="Times New Roman" w:hAnsi="Times New Roman"/>
          <w:color w:val="4C4747"/>
          <w:sz w:val="24"/>
          <w:szCs w:val="24"/>
        </w:rPr>
      </w:pPr>
      <w:r w:rsidRPr="00691791">
        <w:rPr>
          <w:rFonts w:ascii="Times New Roman" w:hAnsi="Times New Roman"/>
          <w:color w:val="4C4747"/>
          <w:sz w:val="24"/>
          <w:szCs w:val="24"/>
        </w:rPr>
        <w:t xml:space="preserve">Proyecto de Fortalecimiento del Sistema de Mercados Fronterizos de la República Dominicana, </w:t>
      </w:r>
      <w:r w:rsidR="003B27B2">
        <w:rPr>
          <w:rFonts w:ascii="Times New Roman" w:hAnsi="Times New Roman"/>
          <w:color w:val="4C4747"/>
          <w:sz w:val="24"/>
          <w:szCs w:val="24"/>
        </w:rPr>
        <w:t>para el</w:t>
      </w:r>
      <w:r w:rsidRPr="00691791">
        <w:rPr>
          <w:rFonts w:ascii="Times New Roman" w:hAnsi="Times New Roman"/>
          <w:color w:val="4C4747"/>
          <w:sz w:val="24"/>
          <w:szCs w:val="24"/>
        </w:rPr>
        <w:t xml:space="preserve"> foment</w:t>
      </w:r>
      <w:r w:rsidR="003B27B2">
        <w:rPr>
          <w:rFonts w:ascii="Times New Roman" w:hAnsi="Times New Roman"/>
          <w:color w:val="4C4747"/>
          <w:sz w:val="24"/>
          <w:szCs w:val="24"/>
        </w:rPr>
        <w:t>o</w:t>
      </w:r>
      <w:r w:rsidRPr="00691791">
        <w:rPr>
          <w:rFonts w:ascii="Times New Roman" w:hAnsi="Times New Roman"/>
          <w:color w:val="4C4747"/>
          <w:sz w:val="24"/>
          <w:szCs w:val="24"/>
        </w:rPr>
        <w:t xml:space="preserve"> </w:t>
      </w:r>
      <w:r w:rsidR="003B27B2">
        <w:rPr>
          <w:rFonts w:ascii="Times New Roman" w:hAnsi="Times New Roman"/>
          <w:color w:val="4C4747"/>
          <w:sz w:val="24"/>
          <w:szCs w:val="24"/>
        </w:rPr>
        <w:t>d</w:t>
      </w:r>
      <w:r w:rsidRPr="00691791">
        <w:rPr>
          <w:rFonts w:ascii="Times New Roman" w:hAnsi="Times New Roman"/>
          <w:color w:val="4C4747"/>
          <w:sz w:val="24"/>
          <w:szCs w:val="24"/>
        </w:rPr>
        <w:t xml:space="preserve">el desarrollo del comercio fronterizo mediante la mejora del sistema de gestión, </w:t>
      </w:r>
      <w:r w:rsidR="007D24D1">
        <w:rPr>
          <w:rFonts w:ascii="Times New Roman" w:hAnsi="Times New Roman"/>
          <w:color w:val="4C4747"/>
          <w:sz w:val="24"/>
          <w:szCs w:val="24"/>
        </w:rPr>
        <w:t>en cuanto</w:t>
      </w:r>
      <w:r w:rsidRPr="00691791">
        <w:rPr>
          <w:rFonts w:ascii="Times New Roman" w:hAnsi="Times New Roman"/>
          <w:color w:val="4C4747"/>
          <w:sz w:val="24"/>
          <w:szCs w:val="24"/>
        </w:rPr>
        <w:t xml:space="preserve"> </w:t>
      </w:r>
      <w:r w:rsidR="007D24D1">
        <w:rPr>
          <w:rFonts w:ascii="Times New Roman" w:hAnsi="Times New Roman"/>
          <w:color w:val="4C4747"/>
          <w:sz w:val="24"/>
          <w:szCs w:val="24"/>
        </w:rPr>
        <w:t>a</w:t>
      </w:r>
      <w:r w:rsidRPr="00691791">
        <w:rPr>
          <w:rFonts w:ascii="Times New Roman" w:hAnsi="Times New Roman"/>
          <w:color w:val="4C4747"/>
          <w:sz w:val="24"/>
          <w:szCs w:val="24"/>
        </w:rPr>
        <w:t xml:space="preserve"> los servicios y la infraestructura log</w:t>
      </w:r>
      <w:r w:rsidR="003B27B2">
        <w:rPr>
          <w:rFonts w:ascii="Times New Roman" w:hAnsi="Times New Roman"/>
          <w:color w:val="4C4747"/>
          <w:sz w:val="24"/>
          <w:szCs w:val="24"/>
        </w:rPr>
        <w:t>í</w:t>
      </w:r>
      <w:r w:rsidRPr="00691791">
        <w:rPr>
          <w:rFonts w:ascii="Times New Roman" w:hAnsi="Times New Roman"/>
          <w:color w:val="4C4747"/>
          <w:sz w:val="24"/>
          <w:szCs w:val="24"/>
        </w:rPr>
        <w:t>stica necesarias.</w:t>
      </w:r>
    </w:p>
    <w:p w14:paraId="27D787BE" w14:textId="47B08294" w:rsidR="004869FC" w:rsidRDefault="00997D7D" w:rsidP="007D318C">
      <w:pPr>
        <w:pStyle w:val="Prrafodelista"/>
        <w:numPr>
          <w:ilvl w:val="0"/>
          <w:numId w:val="9"/>
        </w:numPr>
        <w:spacing w:line="360" w:lineRule="auto"/>
        <w:ind w:right="850"/>
        <w:jc w:val="both"/>
        <w:rPr>
          <w:rFonts w:ascii="Times New Roman" w:hAnsi="Times New Roman"/>
          <w:color w:val="4C4747"/>
          <w:sz w:val="24"/>
          <w:szCs w:val="24"/>
        </w:rPr>
      </w:pPr>
      <w:r w:rsidRPr="00691791">
        <w:rPr>
          <w:rFonts w:ascii="Times New Roman" w:hAnsi="Times New Roman"/>
          <w:color w:val="4C4747"/>
          <w:sz w:val="24"/>
          <w:szCs w:val="24"/>
        </w:rPr>
        <w:t xml:space="preserve">Plan </w:t>
      </w:r>
      <w:r w:rsidR="007D24D1">
        <w:rPr>
          <w:rFonts w:ascii="Times New Roman" w:hAnsi="Times New Roman"/>
          <w:color w:val="4C4747"/>
          <w:sz w:val="24"/>
          <w:szCs w:val="24"/>
        </w:rPr>
        <w:t>d</w:t>
      </w:r>
      <w:r w:rsidR="007D24D1" w:rsidRPr="00691791">
        <w:rPr>
          <w:rFonts w:ascii="Times New Roman" w:hAnsi="Times New Roman"/>
          <w:color w:val="4C4747"/>
          <w:sz w:val="24"/>
          <w:szCs w:val="24"/>
        </w:rPr>
        <w:t xml:space="preserve">e Gestión </w:t>
      </w:r>
      <w:r w:rsidR="007D24D1">
        <w:rPr>
          <w:rFonts w:ascii="Times New Roman" w:hAnsi="Times New Roman"/>
          <w:color w:val="4C4747"/>
          <w:sz w:val="24"/>
          <w:szCs w:val="24"/>
        </w:rPr>
        <w:t>y</w:t>
      </w:r>
      <w:r w:rsidR="007D24D1" w:rsidRPr="00691791">
        <w:rPr>
          <w:rFonts w:ascii="Times New Roman" w:hAnsi="Times New Roman"/>
          <w:color w:val="4C4747"/>
          <w:sz w:val="24"/>
          <w:szCs w:val="24"/>
        </w:rPr>
        <w:t xml:space="preserve"> Control Fronterizo </w:t>
      </w:r>
      <w:r w:rsidR="007D24D1">
        <w:rPr>
          <w:rFonts w:ascii="Times New Roman" w:hAnsi="Times New Roman"/>
          <w:color w:val="4C4747"/>
          <w:sz w:val="24"/>
          <w:szCs w:val="24"/>
        </w:rPr>
        <w:t>d</w:t>
      </w:r>
      <w:r w:rsidR="007D24D1" w:rsidRPr="00691791">
        <w:rPr>
          <w:rFonts w:ascii="Times New Roman" w:hAnsi="Times New Roman"/>
          <w:color w:val="4C4747"/>
          <w:sz w:val="24"/>
          <w:szCs w:val="24"/>
        </w:rPr>
        <w:t xml:space="preserve">e </w:t>
      </w:r>
      <w:r w:rsidR="007D24D1">
        <w:rPr>
          <w:rFonts w:ascii="Times New Roman" w:hAnsi="Times New Roman"/>
          <w:color w:val="4C4747"/>
          <w:sz w:val="24"/>
          <w:szCs w:val="24"/>
        </w:rPr>
        <w:t>l</w:t>
      </w:r>
      <w:r w:rsidR="007D24D1" w:rsidRPr="00691791">
        <w:rPr>
          <w:rFonts w:ascii="Times New Roman" w:hAnsi="Times New Roman"/>
          <w:color w:val="4C4747"/>
          <w:sz w:val="24"/>
          <w:szCs w:val="24"/>
        </w:rPr>
        <w:t>a Inmigración Laboral</w:t>
      </w:r>
      <w:r w:rsidR="00B9775C">
        <w:rPr>
          <w:rFonts w:ascii="Times New Roman" w:hAnsi="Times New Roman"/>
          <w:color w:val="4C4747"/>
          <w:sz w:val="24"/>
          <w:szCs w:val="24"/>
        </w:rPr>
        <w:t>,</w:t>
      </w:r>
      <w:r w:rsidRPr="00691791">
        <w:rPr>
          <w:rFonts w:ascii="Times New Roman" w:hAnsi="Times New Roman"/>
          <w:color w:val="4C4747"/>
          <w:sz w:val="24"/>
          <w:szCs w:val="24"/>
        </w:rPr>
        <w:t xml:space="preserve"> en el marco del Proyecto </w:t>
      </w:r>
      <w:r w:rsidR="007D24D1">
        <w:rPr>
          <w:rFonts w:ascii="Times New Roman" w:hAnsi="Times New Roman"/>
          <w:color w:val="4C4747"/>
          <w:sz w:val="24"/>
          <w:szCs w:val="24"/>
        </w:rPr>
        <w:t>d</w:t>
      </w:r>
      <w:r w:rsidRPr="00691791">
        <w:rPr>
          <w:rFonts w:ascii="Times New Roman" w:hAnsi="Times New Roman"/>
          <w:color w:val="4C4747"/>
          <w:sz w:val="24"/>
          <w:szCs w:val="24"/>
        </w:rPr>
        <w:t>e Desarrollo Turístico Integral de Pedernales, junto a</w:t>
      </w:r>
      <w:r w:rsidR="007D24D1">
        <w:rPr>
          <w:rFonts w:ascii="Times New Roman" w:hAnsi="Times New Roman"/>
          <w:color w:val="4C4747"/>
          <w:sz w:val="24"/>
          <w:szCs w:val="24"/>
        </w:rPr>
        <w:t xml:space="preserve"> </w:t>
      </w:r>
      <w:r w:rsidRPr="00691791">
        <w:rPr>
          <w:rFonts w:ascii="Times New Roman" w:hAnsi="Times New Roman"/>
          <w:color w:val="4C4747"/>
          <w:sz w:val="24"/>
          <w:szCs w:val="24"/>
        </w:rPr>
        <w:t>l</w:t>
      </w:r>
      <w:r w:rsidR="007D24D1">
        <w:rPr>
          <w:rFonts w:ascii="Times New Roman" w:hAnsi="Times New Roman"/>
          <w:color w:val="4C4747"/>
          <w:sz w:val="24"/>
          <w:szCs w:val="24"/>
        </w:rPr>
        <w:t>as siguientes instituciones:</w:t>
      </w:r>
      <w:r w:rsidRPr="00691791">
        <w:rPr>
          <w:rFonts w:ascii="Times New Roman" w:hAnsi="Times New Roman"/>
          <w:color w:val="4C4747"/>
          <w:sz w:val="24"/>
          <w:szCs w:val="24"/>
        </w:rPr>
        <w:t xml:space="preserve"> </w:t>
      </w:r>
      <w:r w:rsidR="004D2A7C">
        <w:rPr>
          <w:rFonts w:ascii="Times New Roman" w:hAnsi="Times New Roman"/>
          <w:color w:val="4C4747"/>
          <w:sz w:val="24"/>
          <w:szCs w:val="24"/>
        </w:rPr>
        <w:t>Ministerio</w:t>
      </w:r>
      <w:r w:rsidRPr="00691791">
        <w:rPr>
          <w:rFonts w:ascii="Times New Roman" w:hAnsi="Times New Roman"/>
          <w:color w:val="4C4747"/>
          <w:sz w:val="24"/>
          <w:szCs w:val="24"/>
        </w:rPr>
        <w:t xml:space="preserve"> de Turismo, </w:t>
      </w:r>
      <w:r w:rsidR="004D2A7C">
        <w:rPr>
          <w:rFonts w:ascii="Times New Roman" w:hAnsi="Times New Roman"/>
          <w:color w:val="4C4747"/>
          <w:sz w:val="24"/>
          <w:szCs w:val="24"/>
        </w:rPr>
        <w:t>Ministerio</w:t>
      </w:r>
      <w:r w:rsidRPr="00691791">
        <w:rPr>
          <w:rFonts w:ascii="Times New Roman" w:hAnsi="Times New Roman"/>
          <w:color w:val="4C4747"/>
          <w:sz w:val="24"/>
          <w:szCs w:val="24"/>
        </w:rPr>
        <w:t xml:space="preserve"> de Trabajo, Dirección General de Migración, </w:t>
      </w:r>
      <w:r w:rsidR="004D2A7C">
        <w:rPr>
          <w:rFonts w:ascii="Times New Roman" w:hAnsi="Times New Roman"/>
          <w:color w:val="4C4747"/>
          <w:sz w:val="24"/>
          <w:szCs w:val="24"/>
        </w:rPr>
        <w:t>Ministerio</w:t>
      </w:r>
      <w:r w:rsidRPr="00691791">
        <w:rPr>
          <w:rFonts w:ascii="Times New Roman" w:hAnsi="Times New Roman"/>
          <w:color w:val="4C4747"/>
          <w:sz w:val="24"/>
          <w:szCs w:val="24"/>
        </w:rPr>
        <w:t xml:space="preserve"> de Defensa, </w:t>
      </w:r>
      <w:r w:rsidR="007D24D1" w:rsidRPr="007D24D1">
        <w:rPr>
          <w:rFonts w:ascii="Times New Roman" w:hAnsi="Times New Roman"/>
          <w:color w:val="4C4747"/>
          <w:sz w:val="24"/>
          <w:szCs w:val="24"/>
        </w:rPr>
        <w:t xml:space="preserve">Cuerpo Especializado en Seguridad Fronteriza Terrestre </w:t>
      </w:r>
      <w:r w:rsidR="007D24D1">
        <w:rPr>
          <w:rFonts w:ascii="Times New Roman" w:hAnsi="Times New Roman"/>
          <w:color w:val="4C4747"/>
          <w:sz w:val="24"/>
          <w:szCs w:val="24"/>
        </w:rPr>
        <w:lastRenderedPageBreak/>
        <w:t>(</w:t>
      </w:r>
      <w:r w:rsidRPr="00691791">
        <w:rPr>
          <w:rFonts w:ascii="Times New Roman" w:hAnsi="Times New Roman"/>
          <w:color w:val="4C4747"/>
          <w:sz w:val="24"/>
          <w:szCs w:val="24"/>
        </w:rPr>
        <w:t>CESFRONT</w:t>
      </w:r>
      <w:r w:rsidR="007D24D1">
        <w:rPr>
          <w:rFonts w:ascii="Times New Roman" w:hAnsi="Times New Roman"/>
          <w:color w:val="4C4747"/>
          <w:sz w:val="24"/>
          <w:szCs w:val="24"/>
        </w:rPr>
        <w:t>)</w:t>
      </w:r>
      <w:r w:rsidRPr="00691791">
        <w:rPr>
          <w:rFonts w:ascii="Times New Roman" w:hAnsi="Times New Roman"/>
          <w:color w:val="4C4747"/>
          <w:sz w:val="24"/>
          <w:szCs w:val="24"/>
        </w:rPr>
        <w:t xml:space="preserve">, Instituto Nacional de Migración, </w:t>
      </w:r>
      <w:r w:rsidR="004869FC">
        <w:rPr>
          <w:rFonts w:ascii="Times New Roman" w:hAnsi="Times New Roman"/>
          <w:color w:val="4C4747"/>
          <w:sz w:val="24"/>
          <w:szCs w:val="24"/>
        </w:rPr>
        <w:t>y l</w:t>
      </w:r>
      <w:r w:rsidRPr="00691791">
        <w:rPr>
          <w:rFonts w:ascii="Times New Roman" w:hAnsi="Times New Roman"/>
          <w:color w:val="4C4747"/>
          <w:sz w:val="24"/>
          <w:szCs w:val="24"/>
        </w:rPr>
        <w:t>a Organización Internacional para las Migraciones</w:t>
      </w:r>
      <w:r w:rsidR="004869FC">
        <w:rPr>
          <w:rFonts w:ascii="Times New Roman" w:hAnsi="Times New Roman"/>
          <w:color w:val="4C4747"/>
          <w:sz w:val="24"/>
          <w:szCs w:val="24"/>
        </w:rPr>
        <w:t>.</w:t>
      </w:r>
      <w:r w:rsidRPr="00691791">
        <w:rPr>
          <w:rFonts w:ascii="Times New Roman" w:hAnsi="Times New Roman"/>
          <w:color w:val="4C4747"/>
          <w:sz w:val="24"/>
          <w:szCs w:val="24"/>
        </w:rPr>
        <w:t xml:space="preserve"> </w:t>
      </w:r>
    </w:p>
    <w:p w14:paraId="326FCD60" w14:textId="32D1BFB0" w:rsidR="004869FC" w:rsidRDefault="004869FC" w:rsidP="007D318C">
      <w:pPr>
        <w:pStyle w:val="Prrafodelista"/>
        <w:numPr>
          <w:ilvl w:val="0"/>
          <w:numId w:val="9"/>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 xml:space="preserve">Proyecto de </w:t>
      </w:r>
      <w:r w:rsidR="00997D7D" w:rsidRPr="004869FC">
        <w:rPr>
          <w:rFonts w:ascii="Times New Roman" w:hAnsi="Times New Roman"/>
          <w:color w:val="4C4747"/>
          <w:sz w:val="24"/>
          <w:szCs w:val="24"/>
        </w:rPr>
        <w:t xml:space="preserve">Mejoramiento </w:t>
      </w:r>
      <w:r>
        <w:rPr>
          <w:rFonts w:ascii="Times New Roman" w:hAnsi="Times New Roman"/>
          <w:color w:val="4C4747"/>
          <w:sz w:val="24"/>
          <w:szCs w:val="24"/>
        </w:rPr>
        <w:t xml:space="preserve">de </w:t>
      </w:r>
      <w:r w:rsidR="00997D7D" w:rsidRPr="004869FC">
        <w:rPr>
          <w:rFonts w:ascii="Times New Roman" w:hAnsi="Times New Roman"/>
          <w:color w:val="4C4747"/>
          <w:sz w:val="24"/>
          <w:szCs w:val="24"/>
        </w:rPr>
        <w:t xml:space="preserve">Gestión de Residuos Sólidos en los Vertederos de Dajabón, Loma de Cabrera, Pedro Santana, Jimaní y Pedernales, </w:t>
      </w:r>
      <w:r w:rsidR="00B61337">
        <w:rPr>
          <w:rFonts w:ascii="Times New Roman" w:hAnsi="Times New Roman"/>
          <w:color w:val="4C4747"/>
          <w:sz w:val="24"/>
          <w:szCs w:val="24"/>
        </w:rPr>
        <w:t xml:space="preserve">para </w:t>
      </w:r>
      <w:r w:rsidR="00997D7D" w:rsidRPr="004869FC">
        <w:rPr>
          <w:rFonts w:ascii="Times New Roman" w:hAnsi="Times New Roman"/>
          <w:color w:val="4C4747"/>
          <w:sz w:val="24"/>
          <w:szCs w:val="24"/>
        </w:rPr>
        <w:t xml:space="preserve">el cierre técnico y la restauración de las áreas de los vertederos de la </w:t>
      </w:r>
      <w:r>
        <w:rPr>
          <w:rFonts w:ascii="Times New Roman" w:hAnsi="Times New Roman"/>
          <w:color w:val="4C4747"/>
          <w:sz w:val="24"/>
          <w:szCs w:val="24"/>
        </w:rPr>
        <w:t>Z</w:t>
      </w:r>
      <w:r w:rsidR="00997D7D" w:rsidRPr="004869FC">
        <w:rPr>
          <w:rFonts w:ascii="Times New Roman" w:hAnsi="Times New Roman"/>
          <w:color w:val="4C4747"/>
          <w:sz w:val="24"/>
          <w:szCs w:val="24"/>
        </w:rPr>
        <w:t xml:space="preserve">ona </w:t>
      </w:r>
      <w:r>
        <w:rPr>
          <w:rFonts w:ascii="Times New Roman" w:hAnsi="Times New Roman"/>
          <w:color w:val="4C4747"/>
          <w:sz w:val="24"/>
          <w:szCs w:val="24"/>
        </w:rPr>
        <w:t>F</w:t>
      </w:r>
      <w:r w:rsidR="00997D7D" w:rsidRPr="004869FC">
        <w:rPr>
          <w:rFonts w:ascii="Times New Roman" w:hAnsi="Times New Roman"/>
          <w:color w:val="4C4747"/>
          <w:sz w:val="24"/>
          <w:szCs w:val="24"/>
        </w:rPr>
        <w:t>ronteriza</w:t>
      </w:r>
      <w:r>
        <w:rPr>
          <w:rFonts w:ascii="Times New Roman" w:hAnsi="Times New Roman"/>
          <w:color w:val="4C4747"/>
          <w:sz w:val="24"/>
          <w:szCs w:val="24"/>
        </w:rPr>
        <w:t>.</w:t>
      </w:r>
    </w:p>
    <w:p w14:paraId="369C1726" w14:textId="42FBB786" w:rsidR="004869FC" w:rsidRDefault="004869FC" w:rsidP="007D318C">
      <w:pPr>
        <w:pStyle w:val="Prrafodelista"/>
        <w:numPr>
          <w:ilvl w:val="0"/>
          <w:numId w:val="9"/>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 xml:space="preserve">Proyecto de </w:t>
      </w:r>
      <w:r w:rsidR="00997D7D" w:rsidRPr="004869FC">
        <w:rPr>
          <w:rFonts w:ascii="Times New Roman" w:hAnsi="Times New Roman"/>
          <w:color w:val="4C4747"/>
          <w:sz w:val="24"/>
          <w:szCs w:val="24"/>
        </w:rPr>
        <w:t xml:space="preserve">Profesionalización del servidor público municipal, a través de la figura del directivo público, junto al </w:t>
      </w:r>
      <w:r w:rsidR="004D2A7C">
        <w:rPr>
          <w:rFonts w:ascii="Times New Roman" w:hAnsi="Times New Roman"/>
          <w:color w:val="4C4747"/>
          <w:sz w:val="24"/>
          <w:szCs w:val="24"/>
        </w:rPr>
        <w:t>Ministerio</w:t>
      </w:r>
      <w:r w:rsidR="00997D7D" w:rsidRPr="004869FC">
        <w:rPr>
          <w:rFonts w:ascii="Times New Roman" w:hAnsi="Times New Roman"/>
          <w:color w:val="4C4747"/>
          <w:sz w:val="24"/>
          <w:szCs w:val="24"/>
        </w:rPr>
        <w:t xml:space="preserve"> de Administración Pública (MAP).</w:t>
      </w:r>
    </w:p>
    <w:p w14:paraId="59949E7B" w14:textId="4D34E700" w:rsidR="004869FC" w:rsidRPr="004869FC" w:rsidRDefault="004869FC" w:rsidP="007D318C">
      <w:pPr>
        <w:pStyle w:val="Prrafodelista"/>
        <w:numPr>
          <w:ilvl w:val="0"/>
          <w:numId w:val="9"/>
        </w:numPr>
        <w:spacing w:line="360" w:lineRule="auto"/>
        <w:ind w:right="850"/>
        <w:jc w:val="both"/>
        <w:rPr>
          <w:rFonts w:ascii="Times New Roman" w:hAnsi="Times New Roman"/>
          <w:color w:val="4C4747"/>
          <w:sz w:val="24"/>
          <w:szCs w:val="24"/>
        </w:rPr>
      </w:pPr>
      <w:r w:rsidRPr="004869FC">
        <w:rPr>
          <w:rFonts w:ascii="Times New Roman" w:hAnsi="Times New Roman"/>
          <w:color w:val="4C4747"/>
          <w:sz w:val="24"/>
          <w:szCs w:val="24"/>
        </w:rPr>
        <w:t>Proyecto de g</w:t>
      </w:r>
      <w:r w:rsidR="00997D7D" w:rsidRPr="004869FC">
        <w:rPr>
          <w:rFonts w:ascii="Times New Roman" w:hAnsi="Times New Roman"/>
          <w:color w:val="4C4747"/>
          <w:sz w:val="24"/>
          <w:szCs w:val="24"/>
        </w:rPr>
        <w:t>arantía de la cobertura mínima educativa</w:t>
      </w:r>
      <w:r w:rsidR="003B27B2">
        <w:rPr>
          <w:rFonts w:ascii="Times New Roman" w:hAnsi="Times New Roman"/>
          <w:color w:val="4C4747"/>
          <w:sz w:val="24"/>
          <w:szCs w:val="24"/>
        </w:rPr>
        <w:t>,</w:t>
      </w:r>
      <w:r w:rsidRPr="004869FC">
        <w:rPr>
          <w:rFonts w:ascii="Times New Roman" w:hAnsi="Times New Roman"/>
          <w:color w:val="4C4747"/>
          <w:sz w:val="24"/>
          <w:szCs w:val="24"/>
        </w:rPr>
        <w:t xml:space="preserve"> junt</w:t>
      </w:r>
      <w:r w:rsidR="00CC2739">
        <w:rPr>
          <w:rFonts w:ascii="Times New Roman" w:hAnsi="Times New Roman"/>
          <w:color w:val="4C4747"/>
          <w:sz w:val="24"/>
          <w:szCs w:val="24"/>
        </w:rPr>
        <w:t>amente c</w:t>
      </w:r>
      <w:r w:rsidRPr="004869FC">
        <w:rPr>
          <w:rFonts w:ascii="Times New Roman" w:hAnsi="Times New Roman"/>
          <w:color w:val="4C4747"/>
          <w:sz w:val="24"/>
          <w:szCs w:val="24"/>
        </w:rPr>
        <w:t>o</w:t>
      </w:r>
      <w:r w:rsidR="00CC2739">
        <w:rPr>
          <w:rFonts w:ascii="Times New Roman" w:hAnsi="Times New Roman"/>
          <w:color w:val="4C4747"/>
          <w:sz w:val="24"/>
          <w:szCs w:val="24"/>
        </w:rPr>
        <w:t>n</w:t>
      </w:r>
      <w:r w:rsidRPr="004869FC">
        <w:rPr>
          <w:rFonts w:ascii="Times New Roman" w:hAnsi="Times New Roman"/>
          <w:color w:val="4C4747"/>
          <w:sz w:val="24"/>
          <w:szCs w:val="24"/>
        </w:rPr>
        <w:t xml:space="preserve"> </w:t>
      </w:r>
      <w:r w:rsidR="00CC2739">
        <w:rPr>
          <w:rFonts w:ascii="Times New Roman" w:hAnsi="Times New Roman"/>
          <w:color w:val="4C4747"/>
          <w:sz w:val="24"/>
          <w:szCs w:val="24"/>
        </w:rPr>
        <w:t>e</w:t>
      </w:r>
      <w:r w:rsidRPr="004869FC">
        <w:rPr>
          <w:rFonts w:ascii="Times New Roman" w:hAnsi="Times New Roman"/>
          <w:color w:val="4C4747"/>
          <w:sz w:val="24"/>
          <w:szCs w:val="24"/>
        </w:rPr>
        <w:t>l</w:t>
      </w:r>
      <w:r w:rsidR="00997D7D" w:rsidRPr="004869FC">
        <w:rPr>
          <w:rFonts w:ascii="Times New Roman" w:hAnsi="Times New Roman"/>
          <w:color w:val="4C4747"/>
          <w:sz w:val="24"/>
          <w:szCs w:val="24"/>
        </w:rPr>
        <w:t xml:space="preserve"> </w:t>
      </w:r>
      <w:r w:rsidRPr="004869FC">
        <w:rPr>
          <w:rFonts w:ascii="Times New Roman" w:hAnsi="Times New Roman"/>
          <w:color w:val="4C4747"/>
          <w:sz w:val="24"/>
          <w:szCs w:val="24"/>
        </w:rPr>
        <w:t>Instituto Nacional de Atención Integral a la Primera Infancia (</w:t>
      </w:r>
      <w:r w:rsidR="00997D7D" w:rsidRPr="004869FC">
        <w:rPr>
          <w:rFonts w:ascii="Times New Roman" w:hAnsi="Times New Roman"/>
          <w:color w:val="4C4747"/>
          <w:sz w:val="24"/>
          <w:szCs w:val="24"/>
        </w:rPr>
        <w:t>INAIPI</w:t>
      </w:r>
      <w:r w:rsidRPr="004869FC">
        <w:rPr>
          <w:rFonts w:ascii="Times New Roman" w:hAnsi="Times New Roman"/>
          <w:color w:val="4C4747"/>
          <w:sz w:val="24"/>
          <w:szCs w:val="24"/>
        </w:rPr>
        <w:t>) y el</w:t>
      </w:r>
      <w:r w:rsidR="00997D7D" w:rsidRPr="004869FC">
        <w:rPr>
          <w:rFonts w:ascii="Times New Roman" w:hAnsi="Times New Roman"/>
          <w:color w:val="4C4747"/>
          <w:sz w:val="24"/>
          <w:szCs w:val="24"/>
        </w:rPr>
        <w:t xml:space="preserve"> </w:t>
      </w:r>
      <w:r w:rsidR="004D2A7C">
        <w:rPr>
          <w:rFonts w:ascii="Times New Roman" w:hAnsi="Times New Roman"/>
          <w:color w:val="4C4747"/>
          <w:sz w:val="24"/>
          <w:szCs w:val="24"/>
        </w:rPr>
        <w:t>Ministerio</w:t>
      </w:r>
      <w:r w:rsidRPr="004869FC">
        <w:rPr>
          <w:rFonts w:ascii="Times New Roman" w:hAnsi="Times New Roman"/>
          <w:color w:val="4C4747"/>
          <w:sz w:val="24"/>
          <w:szCs w:val="24"/>
        </w:rPr>
        <w:t xml:space="preserve"> de Educación de la República Dominicana (</w:t>
      </w:r>
      <w:r w:rsidR="00997D7D" w:rsidRPr="004869FC">
        <w:rPr>
          <w:rFonts w:ascii="Times New Roman" w:hAnsi="Times New Roman"/>
          <w:color w:val="4C4747"/>
          <w:sz w:val="24"/>
          <w:szCs w:val="24"/>
        </w:rPr>
        <w:t>MINERD).</w:t>
      </w:r>
    </w:p>
    <w:p w14:paraId="26C87851" w14:textId="46D4F231" w:rsidR="004869FC" w:rsidRDefault="00997D7D" w:rsidP="007D318C">
      <w:pPr>
        <w:pStyle w:val="Prrafodelista"/>
        <w:numPr>
          <w:ilvl w:val="0"/>
          <w:numId w:val="9"/>
        </w:numPr>
        <w:spacing w:line="360" w:lineRule="auto"/>
        <w:ind w:left="1560" w:right="850" w:hanging="426"/>
        <w:jc w:val="both"/>
        <w:rPr>
          <w:rFonts w:ascii="Times New Roman" w:hAnsi="Times New Roman"/>
          <w:color w:val="4C4747"/>
          <w:sz w:val="24"/>
          <w:szCs w:val="24"/>
        </w:rPr>
      </w:pPr>
      <w:r w:rsidRPr="004869FC">
        <w:rPr>
          <w:rFonts w:ascii="Times New Roman" w:hAnsi="Times New Roman"/>
          <w:color w:val="4C4747"/>
          <w:sz w:val="24"/>
          <w:szCs w:val="24"/>
        </w:rPr>
        <w:t xml:space="preserve">Fomento </w:t>
      </w:r>
      <w:r w:rsidR="004869FC" w:rsidRPr="004869FC">
        <w:rPr>
          <w:rFonts w:ascii="Times New Roman" w:hAnsi="Times New Roman"/>
          <w:color w:val="4C4747"/>
          <w:sz w:val="24"/>
          <w:szCs w:val="24"/>
        </w:rPr>
        <w:t>de</w:t>
      </w:r>
      <w:r w:rsidRPr="004869FC">
        <w:rPr>
          <w:rFonts w:ascii="Times New Roman" w:hAnsi="Times New Roman"/>
          <w:color w:val="4C4747"/>
          <w:sz w:val="24"/>
          <w:szCs w:val="24"/>
        </w:rPr>
        <w:t xml:space="preserve"> la </w:t>
      </w:r>
      <w:r w:rsidR="004869FC" w:rsidRPr="004869FC">
        <w:rPr>
          <w:rFonts w:ascii="Times New Roman" w:hAnsi="Times New Roman"/>
          <w:color w:val="4C4747"/>
          <w:sz w:val="24"/>
          <w:szCs w:val="24"/>
        </w:rPr>
        <w:t>E</w:t>
      </w:r>
      <w:r w:rsidRPr="004869FC">
        <w:rPr>
          <w:rFonts w:ascii="Times New Roman" w:hAnsi="Times New Roman"/>
          <w:color w:val="4C4747"/>
          <w:sz w:val="24"/>
          <w:szCs w:val="24"/>
        </w:rPr>
        <w:t xml:space="preserve">mpleabilidad y </w:t>
      </w:r>
      <w:r w:rsidR="004869FC" w:rsidRPr="004869FC">
        <w:rPr>
          <w:rFonts w:ascii="Times New Roman" w:hAnsi="Times New Roman"/>
          <w:color w:val="4C4747"/>
          <w:sz w:val="24"/>
          <w:szCs w:val="24"/>
        </w:rPr>
        <w:t>T</w:t>
      </w:r>
      <w:r w:rsidRPr="004869FC">
        <w:rPr>
          <w:rFonts w:ascii="Times New Roman" w:hAnsi="Times New Roman"/>
          <w:color w:val="4C4747"/>
          <w:sz w:val="24"/>
          <w:szCs w:val="24"/>
        </w:rPr>
        <w:t xml:space="preserve">ecnificación de la </w:t>
      </w:r>
      <w:r w:rsidR="004869FC" w:rsidRPr="004869FC">
        <w:rPr>
          <w:rFonts w:ascii="Times New Roman" w:hAnsi="Times New Roman"/>
          <w:color w:val="4C4747"/>
          <w:sz w:val="24"/>
          <w:szCs w:val="24"/>
        </w:rPr>
        <w:t>P</w:t>
      </w:r>
      <w:r w:rsidRPr="004869FC">
        <w:rPr>
          <w:rFonts w:ascii="Times New Roman" w:hAnsi="Times New Roman"/>
          <w:color w:val="4C4747"/>
          <w:sz w:val="24"/>
          <w:szCs w:val="24"/>
        </w:rPr>
        <w:t xml:space="preserve">oblación de la </w:t>
      </w:r>
      <w:r w:rsidR="004869FC" w:rsidRPr="004869FC">
        <w:rPr>
          <w:rFonts w:ascii="Times New Roman" w:hAnsi="Times New Roman"/>
          <w:color w:val="4C4747"/>
          <w:sz w:val="24"/>
          <w:szCs w:val="24"/>
        </w:rPr>
        <w:t xml:space="preserve">Zona Fronteriza, </w:t>
      </w:r>
      <w:r w:rsidR="00B61337">
        <w:rPr>
          <w:rFonts w:ascii="Times New Roman" w:hAnsi="Times New Roman"/>
          <w:color w:val="4C4747"/>
          <w:sz w:val="24"/>
          <w:szCs w:val="24"/>
        </w:rPr>
        <w:t>en coordinación con e</w:t>
      </w:r>
      <w:r w:rsidR="004869FC" w:rsidRPr="004869FC">
        <w:rPr>
          <w:rFonts w:ascii="Times New Roman" w:hAnsi="Times New Roman"/>
          <w:color w:val="4C4747"/>
          <w:sz w:val="24"/>
          <w:szCs w:val="24"/>
        </w:rPr>
        <w:t>l Instituto Nacional de Formación Técnico Profesional (</w:t>
      </w:r>
      <w:r w:rsidRPr="004869FC">
        <w:rPr>
          <w:rFonts w:ascii="Times New Roman" w:hAnsi="Times New Roman"/>
          <w:color w:val="4C4747"/>
          <w:sz w:val="24"/>
          <w:szCs w:val="24"/>
        </w:rPr>
        <w:t>INFOTEP</w:t>
      </w:r>
      <w:r w:rsidR="004869FC" w:rsidRPr="004869FC">
        <w:rPr>
          <w:rFonts w:ascii="Times New Roman" w:hAnsi="Times New Roman"/>
          <w:color w:val="4C4747"/>
          <w:sz w:val="24"/>
          <w:szCs w:val="24"/>
        </w:rPr>
        <w:t>)</w:t>
      </w:r>
      <w:r w:rsidRPr="004869FC">
        <w:rPr>
          <w:rFonts w:ascii="Times New Roman" w:hAnsi="Times New Roman"/>
          <w:color w:val="4C4747"/>
          <w:sz w:val="24"/>
          <w:szCs w:val="24"/>
        </w:rPr>
        <w:t xml:space="preserve">, </w:t>
      </w:r>
      <w:r w:rsidR="004869FC" w:rsidRPr="004869FC">
        <w:rPr>
          <w:rFonts w:ascii="Times New Roman" w:hAnsi="Times New Roman"/>
          <w:color w:val="4C4747"/>
          <w:sz w:val="24"/>
          <w:szCs w:val="24"/>
        </w:rPr>
        <w:t xml:space="preserve">el </w:t>
      </w:r>
      <w:r w:rsidRPr="004869FC">
        <w:rPr>
          <w:rFonts w:ascii="Times New Roman" w:hAnsi="Times New Roman"/>
          <w:color w:val="4C4747"/>
          <w:sz w:val="24"/>
          <w:szCs w:val="24"/>
        </w:rPr>
        <w:t xml:space="preserve">MINERD, </w:t>
      </w:r>
      <w:r w:rsidR="004869FC" w:rsidRPr="004869FC">
        <w:rPr>
          <w:rFonts w:ascii="Times New Roman" w:hAnsi="Times New Roman"/>
          <w:color w:val="4C4747"/>
          <w:sz w:val="24"/>
          <w:szCs w:val="24"/>
        </w:rPr>
        <w:t xml:space="preserve">el </w:t>
      </w:r>
      <w:r w:rsidRPr="004869FC">
        <w:rPr>
          <w:rFonts w:ascii="Times New Roman" w:hAnsi="Times New Roman"/>
          <w:color w:val="4C4747"/>
          <w:sz w:val="24"/>
          <w:szCs w:val="24"/>
        </w:rPr>
        <w:t xml:space="preserve">Sector Privado, </w:t>
      </w:r>
      <w:r w:rsidR="004869FC" w:rsidRPr="004869FC">
        <w:rPr>
          <w:rFonts w:ascii="Times New Roman" w:hAnsi="Times New Roman"/>
          <w:color w:val="4C4747"/>
          <w:sz w:val="24"/>
          <w:szCs w:val="24"/>
        </w:rPr>
        <w:t xml:space="preserve">y el </w:t>
      </w:r>
      <w:r w:rsidRPr="004869FC">
        <w:rPr>
          <w:rFonts w:ascii="Times New Roman" w:hAnsi="Times New Roman"/>
          <w:color w:val="4C4747"/>
          <w:sz w:val="24"/>
          <w:szCs w:val="24"/>
        </w:rPr>
        <w:t xml:space="preserve">MICM. El </w:t>
      </w:r>
      <w:r w:rsidR="003B27B2">
        <w:rPr>
          <w:rFonts w:ascii="Times New Roman" w:hAnsi="Times New Roman"/>
          <w:color w:val="4C4747"/>
          <w:sz w:val="24"/>
          <w:szCs w:val="24"/>
        </w:rPr>
        <w:t>designio</w:t>
      </w:r>
      <w:r w:rsidR="003B27B2" w:rsidRPr="004869FC">
        <w:rPr>
          <w:rFonts w:ascii="Times New Roman" w:hAnsi="Times New Roman"/>
          <w:color w:val="4C4747"/>
          <w:sz w:val="24"/>
          <w:szCs w:val="24"/>
        </w:rPr>
        <w:t xml:space="preserve"> </w:t>
      </w:r>
      <w:r w:rsidRPr="004869FC">
        <w:rPr>
          <w:rFonts w:ascii="Times New Roman" w:hAnsi="Times New Roman"/>
          <w:color w:val="4C4747"/>
          <w:sz w:val="24"/>
          <w:szCs w:val="24"/>
        </w:rPr>
        <w:t xml:space="preserve">de este proyecto es asegurar las condiciones para la creación de conocimiento con finalidad productiva en la población </w:t>
      </w:r>
      <w:r w:rsidR="004869FC" w:rsidRPr="004869FC">
        <w:rPr>
          <w:rFonts w:ascii="Times New Roman" w:hAnsi="Times New Roman"/>
          <w:color w:val="4C4747"/>
          <w:sz w:val="24"/>
          <w:szCs w:val="24"/>
        </w:rPr>
        <w:t xml:space="preserve">del nivel secundario </w:t>
      </w:r>
      <w:r w:rsidRPr="004869FC">
        <w:rPr>
          <w:rFonts w:ascii="Times New Roman" w:hAnsi="Times New Roman"/>
          <w:color w:val="4C4747"/>
          <w:sz w:val="24"/>
          <w:szCs w:val="24"/>
        </w:rPr>
        <w:t>del territorio.</w:t>
      </w:r>
    </w:p>
    <w:p w14:paraId="76AB668B" w14:textId="33B37EA8" w:rsidR="004869FC" w:rsidRDefault="004869FC" w:rsidP="007D318C">
      <w:pPr>
        <w:pStyle w:val="Prrafodelista"/>
        <w:numPr>
          <w:ilvl w:val="0"/>
          <w:numId w:val="9"/>
        </w:numPr>
        <w:spacing w:line="360" w:lineRule="auto"/>
        <w:ind w:left="1560" w:right="850" w:hanging="567"/>
        <w:jc w:val="both"/>
        <w:rPr>
          <w:rFonts w:ascii="Times New Roman" w:hAnsi="Times New Roman"/>
          <w:color w:val="4C4747"/>
          <w:sz w:val="24"/>
          <w:szCs w:val="24"/>
        </w:rPr>
      </w:pPr>
      <w:r>
        <w:rPr>
          <w:rFonts w:ascii="Times New Roman" w:hAnsi="Times New Roman"/>
          <w:color w:val="4C4747"/>
          <w:sz w:val="24"/>
          <w:szCs w:val="24"/>
        </w:rPr>
        <w:t xml:space="preserve">Proyecto </w:t>
      </w:r>
      <w:r w:rsidR="00997D7D" w:rsidRPr="004869FC">
        <w:rPr>
          <w:rFonts w:ascii="Times New Roman" w:hAnsi="Times New Roman"/>
          <w:color w:val="4C4747"/>
          <w:sz w:val="24"/>
          <w:szCs w:val="24"/>
        </w:rPr>
        <w:t xml:space="preserve">Piloto para la mejora de los resultados educativos </w:t>
      </w:r>
      <w:r>
        <w:rPr>
          <w:rFonts w:ascii="Times New Roman" w:hAnsi="Times New Roman"/>
          <w:color w:val="4C4747"/>
          <w:sz w:val="24"/>
          <w:szCs w:val="24"/>
        </w:rPr>
        <w:t xml:space="preserve">junto al </w:t>
      </w:r>
      <w:r w:rsidR="00997D7D" w:rsidRPr="004869FC">
        <w:rPr>
          <w:rFonts w:ascii="Times New Roman" w:hAnsi="Times New Roman"/>
          <w:color w:val="4C4747"/>
          <w:sz w:val="24"/>
          <w:szCs w:val="24"/>
        </w:rPr>
        <w:t>MINERD</w:t>
      </w:r>
      <w:r>
        <w:rPr>
          <w:rFonts w:ascii="Times New Roman" w:hAnsi="Times New Roman"/>
          <w:color w:val="4C4747"/>
          <w:sz w:val="24"/>
          <w:szCs w:val="24"/>
        </w:rPr>
        <w:t>, c</w:t>
      </w:r>
      <w:r w:rsidR="00997D7D" w:rsidRPr="004869FC">
        <w:rPr>
          <w:rFonts w:ascii="Times New Roman" w:hAnsi="Times New Roman"/>
          <w:color w:val="4C4747"/>
          <w:sz w:val="24"/>
          <w:szCs w:val="24"/>
        </w:rPr>
        <w:t>ontempla</w:t>
      </w:r>
      <w:r>
        <w:rPr>
          <w:rFonts w:ascii="Times New Roman" w:hAnsi="Times New Roman"/>
          <w:color w:val="4C4747"/>
          <w:sz w:val="24"/>
          <w:szCs w:val="24"/>
        </w:rPr>
        <w:t>ndo</w:t>
      </w:r>
      <w:r w:rsidR="00997D7D" w:rsidRPr="004869FC">
        <w:rPr>
          <w:rFonts w:ascii="Times New Roman" w:hAnsi="Times New Roman"/>
          <w:color w:val="4C4747"/>
          <w:sz w:val="24"/>
          <w:szCs w:val="24"/>
        </w:rPr>
        <w:t xml:space="preserve"> la intervención en centros y distritos educativos de la </w:t>
      </w:r>
      <w:r w:rsidRPr="004869FC">
        <w:rPr>
          <w:rFonts w:ascii="Times New Roman" w:hAnsi="Times New Roman"/>
          <w:color w:val="4C4747"/>
          <w:sz w:val="24"/>
          <w:szCs w:val="24"/>
        </w:rPr>
        <w:t xml:space="preserve">Zona Fronteriza </w:t>
      </w:r>
      <w:r w:rsidR="00B61337">
        <w:rPr>
          <w:rFonts w:ascii="Times New Roman" w:hAnsi="Times New Roman"/>
          <w:color w:val="4C4747"/>
          <w:sz w:val="24"/>
          <w:szCs w:val="24"/>
        </w:rPr>
        <w:t>con</w:t>
      </w:r>
      <w:r w:rsidR="00997D7D" w:rsidRPr="004869FC">
        <w:rPr>
          <w:rFonts w:ascii="Times New Roman" w:hAnsi="Times New Roman"/>
          <w:color w:val="4C4747"/>
          <w:sz w:val="24"/>
          <w:szCs w:val="24"/>
        </w:rPr>
        <w:t xml:space="preserve"> desempeño docente y estudiantil </w:t>
      </w:r>
      <w:r w:rsidR="00B61337">
        <w:rPr>
          <w:rFonts w:ascii="Times New Roman" w:hAnsi="Times New Roman"/>
          <w:color w:val="4C4747"/>
          <w:sz w:val="24"/>
          <w:szCs w:val="24"/>
        </w:rPr>
        <w:t>poco satisfactorio</w:t>
      </w:r>
      <w:r w:rsidR="003B27B2">
        <w:rPr>
          <w:rFonts w:ascii="Times New Roman" w:hAnsi="Times New Roman"/>
          <w:color w:val="4C4747"/>
          <w:sz w:val="24"/>
          <w:szCs w:val="24"/>
        </w:rPr>
        <w:t>,</w:t>
      </w:r>
      <w:r w:rsidR="00B61337">
        <w:rPr>
          <w:rFonts w:ascii="Times New Roman" w:hAnsi="Times New Roman"/>
          <w:color w:val="4C4747"/>
          <w:sz w:val="24"/>
          <w:szCs w:val="24"/>
        </w:rPr>
        <w:t xml:space="preserve"> </w:t>
      </w:r>
      <w:r w:rsidR="00997D7D" w:rsidRPr="004869FC">
        <w:rPr>
          <w:rFonts w:ascii="Times New Roman" w:hAnsi="Times New Roman"/>
          <w:color w:val="4C4747"/>
          <w:sz w:val="24"/>
          <w:szCs w:val="24"/>
        </w:rPr>
        <w:t xml:space="preserve">según las últimas evaluaciones realizadas (2017 y 2019). </w:t>
      </w:r>
    </w:p>
    <w:p w14:paraId="006C405A" w14:textId="5E83CDDE" w:rsidR="001020F2" w:rsidRDefault="004869FC" w:rsidP="007D318C">
      <w:pPr>
        <w:pStyle w:val="Prrafodelista"/>
        <w:numPr>
          <w:ilvl w:val="0"/>
          <w:numId w:val="9"/>
        </w:numPr>
        <w:spacing w:line="360" w:lineRule="auto"/>
        <w:ind w:left="1560" w:right="850" w:hanging="567"/>
        <w:jc w:val="both"/>
        <w:rPr>
          <w:rFonts w:ascii="Times New Roman" w:hAnsi="Times New Roman"/>
          <w:color w:val="4C4747"/>
          <w:sz w:val="24"/>
          <w:szCs w:val="24"/>
        </w:rPr>
      </w:pPr>
      <w:r w:rsidRPr="004869FC">
        <w:rPr>
          <w:rFonts w:ascii="Times New Roman" w:hAnsi="Times New Roman"/>
          <w:color w:val="4C4747"/>
          <w:sz w:val="24"/>
          <w:szCs w:val="24"/>
        </w:rPr>
        <w:t>Proyecto de m</w:t>
      </w:r>
      <w:r w:rsidR="00997D7D" w:rsidRPr="004869FC">
        <w:rPr>
          <w:rFonts w:ascii="Times New Roman" w:hAnsi="Times New Roman"/>
          <w:color w:val="4C4747"/>
          <w:sz w:val="24"/>
          <w:szCs w:val="24"/>
        </w:rPr>
        <w:t xml:space="preserve">ejora de la materialidad de la vivienda en la </w:t>
      </w:r>
      <w:r w:rsidR="001020F2" w:rsidRPr="004869FC">
        <w:rPr>
          <w:rFonts w:ascii="Times New Roman" w:hAnsi="Times New Roman"/>
          <w:color w:val="4C4747"/>
          <w:sz w:val="24"/>
          <w:szCs w:val="24"/>
        </w:rPr>
        <w:t xml:space="preserve">Zona Fronteriza </w:t>
      </w:r>
      <w:r w:rsidR="001020F2">
        <w:rPr>
          <w:rFonts w:ascii="Times New Roman" w:hAnsi="Times New Roman"/>
          <w:color w:val="4C4747"/>
          <w:sz w:val="24"/>
          <w:szCs w:val="24"/>
        </w:rPr>
        <w:t xml:space="preserve">junto al </w:t>
      </w:r>
      <w:r w:rsidR="004D2A7C">
        <w:rPr>
          <w:rFonts w:ascii="Times New Roman" w:hAnsi="Times New Roman"/>
          <w:color w:val="4C4747"/>
          <w:sz w:val="24"/>
          <w:szCs w:val="24"/>
        </w:rPr>
        <w:t>Ministerio</w:t>
      </w:r>
      <w:r w:rsidR="001020F2" w:rsidRPr="001020F2">
        <w:rPr>
          <w:rFonts w:ascii="Times New Roman" w:hAnsi="Times New Roman"/>
          <w:color w:val="4C4747"/>
          <w:sz w:val="24"/>
          <w:szCs w:val="24"/>
        </w:rPr>
        <w:t xml:space="preserve"> de Vivienda, Hábitat </w:t>
      </w:r>
      <w:r w:rsidR="001020F2" w:rsidRPr="001020F2">
        <w:rPr>
          <w:rFonts w:ascii="Times New Roman" w:hAnsi="Times New Roman"/>
          <w:color w:val="4C4747"/>
          <w:sz w:val="24"/>
          <w:szCs w:val="24"/>
        </w:rPr>
        <w:lastRenderedPageBreak/>
        <w:t xml:space="preserve">y Edificaciones </w:t>
      </w:r>
      <w:r w:rsidR="001020F2">
        <w:rPr>
          <w:rFonts w:ascii="Times New Roman" w:hAnsi="Times New Roman"/>
          <w:color w:val="4C4747"/>
          <w:sz w:val="24"/>
          <w:szCs w:val="24"/>
        </w:rPr>
        <w:t>(</w:t>
      </w:r>
      <w:r w:rsidR="00997D7D" w:rsidRPr="004869FC">
        <w:rPr>
          <w:rFonts w:ascii="Times New Roman" w:hAnsi="Times New Roman"/>
          <w:color w:val="4C4747"/>
          <w:sz w:val="24"/>
          <w:szCs w:val="24"/>
        </w:rPr>
        <w:t>MIVHED</w:t>
      </w:r>
      <w:r w:rsidR="001020F2">
        <w:rPr>
          <w:rFonts w:ascii="Times New Roman" w:hAnsi="Times New Roman"/>
          <w:color w:val="4C4747"/>
          <w:sz w:val="24"/>
          <w:szCs w:val="24"/>
        </w:rPr>
        <w:t xml:space="preserve">), y el </w:t>
      </w:r>
      <w:r w:rsidR="001020F2" w:rsidRPr="001020F2">
        <w:rPr>
          <w:rFonts w:ascii="Times New Roman" w:hAnsi="Times New Roman"/>
          <w:color w:val="4C4747"/>
          <w:sz w:val="24"/>
          <w:szCs w:val="24"/>
        </w:rPr>
        <w:t xml:space="preserve">Instituto Nacional </w:t>
      </w:r>
      <w:r w:rsidR="001020F2">
        <w:rPr>
          <w:rFonts w:ascii="Times New Roman" w:hAnsi="Times New Roman"/>
          <w:color w:val="4C4747"/>
          <w:sz w:val="24"/>
          <w:szCs w:val="24"/>
        </w:rPr>
        <w:t>d</w:t>
      </w:r>
      <w:r w:rsidR="001020F2" w:rsidRPr="001020F2">
        <w:rPr>
          <w:rFonts w:ascii="Times New Roman" w:hAnsi="Times New Roman"/>
          <w:color w:val="4C4747"/>
          <w:sz w:val="24"/>
          <w:szCs w:val="24"/>
        </w:rPr>
        <w:t xml:space="preserve">e Aguas Potables </w:t>
      </w:r>
      <w:r w:rsidR="001020F2">
        <w:rPr>
          <w:rFonts w:ascii="Times New Roman" w:hAnsi="Times New Roman"/>
          <w:color w:val="4C4747"/>
          <w:sz w:val="24"/>
          <w:szCs w:val="24"/>
        </w:rPr>
        <w:t>y</w:t>
      </w:r>
      <w:r w:rsidR="001020F2" w:rsidRPr="001020F2">
        <w:rPr>
          <w:rFonts w:ascii="Times New Roman" w:hAnsi="Times New Roman"/>
          <w:color w:val="4C4747"/>
          <w:sz w:val="24"/>
          <w:szCs w:val="24"/>
        </w:rPr>
        <w:t xml:space="preserve"> Alcantarillados</w:t>
      </w:r>
      <w:r w:rsidR="00997D7D" w:rsidRPr="004869FC">
        <w:rPr>
          <w:rFonts w:ascii="Times New Roman" w:hAnsi="Times New Roman"/>
          <w:color w:val="4C4747"/>
          <w:sz w:val="24"/>
          <w:szCs w:val="24"/>
        </w:rPr>
        <w:t xml:space="preserve"> </w:t>
      </w:r>
      <w:r w:rsidR="001020F2">
        <w:rPr>
          <w:rFonts w:ascii="Times New Roman" w:hAnsi="Times New Roman"/>
          <w:color w:val="4C4747"/>
          <w:sz w:val="24"/>
          <w:szCs w:val="24"/>
        </w:rPr>
        <w:t>(</w:t>
      </w:r>
      <w:r w:rsidR="00997D7D" w:rsidRPr="004869FC">
        <w:rPr>
          <w:rFonts w:ascii="Times New Roman" w:hAnsi="Times New Roman"/>
          <w:color w:val="4C4747"/>
          <w:sz w:val="24"/>
          <w:szCs w:val="24"/>
        </w:rPr>
        <w:t xml:space="preserve">INAPA). Esta intervención pretende focalizar acciones del MIVHED en la </w:t>
      </w:r>
      <w:r w:rsidR="001020F2" w:rsidRPr="004869FC">
        <w:rPr>
          <w:rFonts w:ascii="Times New Roman" w:hAnsi="Times New Roman"/>
          <w:color w:val="4C4747"/>
          <w:sz w:val="24"/>
          <w:szCs w:val="24"/>
        </w:rPr>
        <w:t>Zona Fronteriza</w:t>
      </w:r>
      <w:r w:rsidR="00997D7D" w:rsidRPr="004869FC">
        <w:rPr>
          <w:rFonts w:ascii="Times New Roman" w:hAnsi="Times New Roman"/>
          <w:color w:val="4C4747"/>
          <w:sz w:val="24"/>
          <w:szCs w:val="24"/>
        </w:rPr>
        <w:t xml:space="preserve">, dentro de programas ya existentes, </w:t>
      </w:r>
      <w:r w:rsidR="001020F2">
        <w:rPr>
          <w:rFonts w:ascii="Times New Roman" w:hAnsi="Times New Roman"/>
          <w:color w:val="4C4747"/>
          <w:sz w:val="24"/>
          <w:szCs w:val="24"/>
        </w:rPr>
        <w:t>a fin de reducir</w:t>
      </w:r>
      <w:r w:rsidR="00997D7D" w:rsidRPr="004869FC">
        <w:rPr>
          <w:rFonts w:ascii="Times New Roman" w:hAnsi="Times New Roman"/>
          <w:color w:val="4C4747"/>
          <w:sz w:val="24"/>
          <w:szCs w:val="24"/>
        </w:rPr>
        <w:t xml:space="preserve"> la vulnerabilidad que experimentan los hogares del territorio como determinante social de la salud. </w:t>
      </w:r>
    </w:p>
    <w:p w14:paraId="312A3493" w14:textId="4E9EA034" w:rsidR="00997D7D" w:rsidRPr="001020F2" w:rsidRDefault="001020F2" w:rsidP="007D318C">
      <w:pPr>
        <w:pStyle w:val="Prrafodelista"/>
        <w:numPr>
          <w:ilvl w:val="0"/>
          <w:numId w:val="9"/>
        </w:numPr>
        <w:spacing w:line="360" w:lineRule="auto"/>
        <w:ind w:left="1560" w:right="850" w:hanging="567"/>
        <w:jc w:val="both"/>
        <w:rPr>
          <w:rFonts w:ascii="Times New Roman" w:hAnsi="Times New Roman"/>
          <w:color w:val="4C4747"/>
          <w:sz w:val="24"/>
          <w:szCs w:val="24"/>
        </w:rPr>
      </w:pPr>
      <w:r>
        <w:rPr>
          <w:rFonts w:ascii="Times New Roman" w:hAnsi="Times New Roman"/>
          <w:color w:val="4C4747"/>
          <w:sz w:val="24"/>
          <w:szCs w:val="24"/>
        </w:rPr>
        <w:t>Programa para el a</w:t>
      </w:r>
      <w:r w:rsidR="00997D7D" w:rsidRPr="001020F2">
        <w:rPr>
          <w:rFonts w:ascii="Times New Roman" w:hAnsi="Times New Roman"/>
          <w:color w:val="4C4747"/>
          <w:sz w:val="24"/>
          <w:szCs w:val="24"/>
        </w:rPr>
        <w:t xml:space="preserve">umento del alcance del sistema de salud en la zona fronteriza </w:t>
      </w:r>
      <w:r w:rsidR="00CC2739">
        <w:rPr>
          <w:rFonts w:ascii="Times New Roman" w:hAnsi="Times New Roman"/>
          <w:color w:val="4C4747"/>
          <w:sz w:val="24"/>
          <w:szCs w:val="24"/>
        </w:rPr>
        <w:t xml:space="preserve">en coordinación con el </w:t>
      </w:r>
      <w:r w:rsidR="004D2A7C">
        <w:rPr>
          <w:rFonts w:ascii="Times New Roman" w:hAnsi="Times New Roman"/>
          <w:color w:val="4C4747"/>
          <w:sz w:val="24"/>
          <w:szCs w:val="24"/>
        </w:rPr>
        <w:t>Ministerio</w:t>
      </w:r>
      <w:r w:rsidR="00CC2739">
        <w:rPr>
          <w:rFonts w:ascii="Times New Roman" w:hAnsi="Times New Roman"/>
          <w:color w:val="4C4747"/>
          <w:sz w:val="24"/>
          <w:szCs w:val="24"/>
        </w:rPr>
        <w:t xml:space="preserve"> </w:t>
      </w:r>
      <w:r w:rsidR="002D239E">
        <w:rPr>
          <w:rFonts w:ascii="Times New Roman" w:hAnsi="Times New Roman"/>
          <w:color w:val="4C4747"/>
          <w:sz w:val="24"/>
          <w:szCs w:val="24"/>
        </w:rPr>
        <w:t>de Salud</w:t>
      </w:r>
      <w:r w:rsidR="00997D7D" w:rsidRPr="001020F2">
        <w:rPr>
          <w:rFonts w:ascii="Times New Roman" w:hAnsi="Times New Roman"/>
          <w:color w:val="4C4747"/>
          <w:sz w:val="24"/>
          <w:szCs w:val="24"/>
        </w:rPr>
        <w:t xml:space="preserve"> Pública</w:t>
      </w:r>
      <w:r>
        <w:rPr>
          <w:rFonts w:ascii="Times New Roman" w:hAnsi="Times New Roman"/>
          <w:color w:val="4C4747"/>
          <w:sz w:val="24"/>
          <w:szCs w:val="24"/>
        </w:rPr>
        <w:t xml:space="preserve"> y el </w:t>
      </w:r>
      <w:r w:rsidRPr="001020F2">
        <w:rPr>
          <w:rFonts w:ascii="Times New Roman" w:hAnsi="Times New Roman"/>
          <w:color w:val="4C4747"/>
          <w:sz w:val="24"/>
          <w:szCs w:val="24"/>
        </w:rPr>
        <w:t xml:space="preserve">Servicio Nacional De Salud </w:t>
      </w:r>
      <w:r>
        <w:rPr>
          <w:rFonts w:ascii="Times New Roman" w:hAnsi="Times New Roman"/>
          <w:color w:val="4C4747"/>
          <w:sz w:val="24"/>
          <w:szCs w:val="24"/>
        </w:rPr>
        <w:t>(</w:t>
      </w:r>
      <w:r w:rsidR="00997D7D" w:rsidRPr="001020F2">
        <w:rPr>
          <w:rFonts w:ascii="Times New Roman" w:hAnsi="Times New Roman"/>
          <w:color w:val="4C4747"/>
          <w:sz w:val="24"/>
          <w:szCs w:val="24"/>
        </w:rPr>
        <w:t xml:space="preserve">SNS). Este programa </w:t>
      </w:r>
      <w:r w:rsidR="003B27B2">
        <w:rPr>
          <w:rFonts w:ascii="Times New Roman" w:hAnsi="Times New Roman"/>
          <w:color w:val="4C4747"/>
          <w:sz w:val="24"/>
          <w:szCs w:val="24"/>
        </w:rPr>
        <w:t>busca</w:t>
      </w:r>
      <w:r w:rsidR="00997D7D" w:rsidRPr="001020F2">
        <w:rPr>
          <w:rFonts w:ascii="Times New Roman" w:hAnsi="Times New Roman"/>
          <w:color w:val="4C4747"/>
          <w:sz w:val="24"/>
          <w:szCs w:val="24"/>
        </w:rPr>
        <w:t xml:space="preserve"> aumentar la cobertura del primer nivel de atención en la </w:t>
      </w:r>
      <w:r w:rsidRPr="001020F2">
        <w:rPr>
          <w:rFonts w:ascii="Times New Roman" w:hAnsi="Times New Roman"/>
          <w:color w:val="4C4747"/>
          <w:sz w:val="24"/>
          <w:szCs w:val="24"/>
        </w:rPr>
        <w:t>Zona Fronteriza</w:t>
      </w:r>
      <w:r w:rsidR="00997D7D" w:rsidRPr="001020F2">
        <w:rPr>
          <w:rFonts w:ascii="Times New Roman" w:hAnsi="Times New Roman"/>
          <w:color w:val="4C4747"/>
          <w:sz w:val="24"/>
          <w:szCs w:val="24"/>
        </w:rPr>
        <w:t xml:space="preserve">. </w:t>
      </w:r>
    </w:p>
    <w:p w14:paraId="68052347" w14:textId="07732CDA" w:rsidR="001020F2" w:rsidRDefault="00CC2739" w:rsidP="00997D7D">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A continuación</w:t>
      </w:r>
      <w:r w:rsidR="00997D7D" w:rsidRPr="00997D7D">
        <w:rPr>
          <w:rFonts w:ascii="Times New Roman" w:hAnsi="Times New Roman"/>
          <w:color w:val="4C4747"/>
          <w:sz w:val="24"/>
          <w:szCs w:val="24"/>
          <w:lang w:val="es-DO"/>
        </w:rPr>
        <w:t xml:space="preserve">, </w:t>
      </w:r>
      <w:r w:rsidR="001020F2">
        <w:rPr>
          <w:rFonts w:ascii="Times New Roman" w:hAnsi="Times New Roman"/>
          <w:color w:val="4C4747"/>
          <w:sz w:val="24"/>
          <w:szCs w:val="24"/>
          <w:lang w:val="es-DO"/>
        </w:rPr>
        <w:t xml:space="preserve">se </w:t>
      </w:r>
      <w:r w:rsidR="003B27B2">
        <w:rPr>
          <w:rFonts w:ascii="Times New Roman" w:hAnsi="Times New Roman"/>
          <w:color w:val="4C4747"/>
          <w:sz w:val="24"/>
          <w:szCs w:val="24"/>
          <w:lang w:val="es-DO"/>
        </w:rPr>
        <w:t>subrayan</w:t>
      </w:r>
      <w:r w:rsidR="001020F2">
        <w:rPr>
          <w:rFonts w:ascii="Times New Roman" w:hAnsi="Times New Roman"/>
          <w:color w:val="4C4747"/>
          <w:sz w:val="24"/>
          <w:szCs w:val="24"/>
          <w:lang w:val="es-DO"/>
        </w:rPr>
        <w:t xml:space="preserve"> otras acciones realizadas durante el periodo: </w:t>
      </w:r>
    </w:p>
    <w:p w14:paraId="165F174E" w14:textId="688C4996" w:rsidR="001020F2" w:rsidRDefault="00997D7D" w:rsidP="007D318C">
      <w:pPr>
        <w:pStyle w:val="Prrafodelista"/>
        <w:numPr>
          <w:ilvl w:val="0"/>
          <w:numId w:val="10"/>
        </w:numPr>
        <w:spacing w:line="360" w:lineRule="auto"/>
        <w:ind w:right="850"/>
        <w:jc w:val="both"/>
        <w:rPr>
          <w:rFonts w:ascii="Times New Roman" w:hAnsi="Times New Roman"/>
          <w:color w:val="4C4747"/>
          <w:sz w:val="24"/>
          <w:szCs w:val="24"/>
        </w:rPr>
      </w:pPr>
      <w:r w:rsidRPr="001020F2">
        <w:rPr>
          <w:rFonts w:ascii="Times New Roman" w:hAnsi="Times New Roman"/>
          <w:color w:val="4C4747"/>
          <w:sz w:val="24"/>
          <w:szCs w:val="24"/>
        </w:rPr>
        <w:t xml:space="preserve">32 visitas al territorio, </w:t>
      </w:r>
      <w:r w:rsidR="005341B8">
        <w:rPr>
          <w:rFonts w:ascii="Times New Roman" w:hAnsi="Times New Roman"/>
          <w:color w:val="4C4747"/>
          <w:sz w:val="24"/>
          <w:szCs w:val="24"/>
        </w:rPr>
        <w:t>para</w:t>
      </w:r>
      <w:r w:rsidRPr="001020F2">
        <w:rPr>
          <w:rFonts w:ascii="Times New Roman" w:hAnsi="Times New Roman"/>
          <w:color w:val="4C4747"/>
          <w:sz w:val="24"/>
          <w:szCs w:val="24"/>
        </w:rPr>
        <w:t xml:space="preserve"> identificar propuestas de iniciativas de desarrollo para la </w:t>
      </w:r>
      <w:r w:rsidR="001020F2" w:rsidRPr="001020F2">
        <w:rPr>
          <w:rFonts w:ascii="Times New Roman" w:hAnsi="Times New Roman"/>
          <w:color w:val="4C4747"/>
          <w:sz w:val="24"/>
          <w:szCs w:val="24"/>
        </w:rPr>
        <w:t>Zona Fronteriza</w:t>
      </w:r>
      <w:r w:rsidR="005341B8">
        <w:rPr>
          <w:rFonts w:ascii="Times New Roman" w:hAnsi="Times New Roman"/>
          <w:color w:val="4C4747"/>
          <w:sz w:val="24"/>
          <w:szCs w:val="24"/>
        </w:rPr>
        <w:t>,</w:t>
      </w:r>
      <w:r w:rsidR="001020F2" w:rsidRPr="001020F2">
        <w:rPr>
          <w:rFonts w:ascii="Times New Roman" w:hAnsi="Times New Roman"/>
          <w:color w:val="4C4747"/>
          <w:sz w:val="24"/>
          <w:szCs w:val="24"/>
        </w:rPr>
        <w:t xml:space="preserve"> </w:t>
      </w:r>
      <w:r w:rsidRPr="001020F2">
        <w:rPr>
          <w:rFonts w:ascii="Times New Roman" w:hAnsi="Times New Roman"/>
          <w:color w:val="4C4747"/>
          <w:sz w:val="24"/>
          <w:szCs w:val="24"/>
        </w:rPr>
        <w:t xml:space="preserve">vinculadas a las necesidades del territorio. </w:t>
      </w:r>
    </w:p>
    <w:p w14:paraId="4674A74C" w14:textId="2BC56495" w:rsidR="00C36125" w:rsidRDefault="00997D7D" w:rsidP="007D318C">
      <w:pPr>
        <w:pStyle w:val="Prrafodelista"/>
        <w:numPr>
          <w:ilvl w:val="0"/>
          <w:numId w:val="10"/>
        </w:numPr>
        <w:spacing w:line="360" w:lineRule="auto"/>
        <w:ind w:right="850"/>
        <w:jc w:val="both"/>
        <w:rPr>
          <w:rFonts w:ascii="Times New Roman" w:hAnsi="Times New Roman"/>
          <w:color w:val="4C4747"/>
          <w:sz w:val="24"/>
          <w:szCs w:val="24"/>
        </w:rPr>
      </w:pPr>
      <w:r w:rsidRPr="001020F2">
        <w:rPr>
          <w:rFonts w:ascii="Times New Roman" w:hAnsi="Times New Roman"/>
          <w:color w:val="4C4747"/>
          <w:sz w:val="24"/>
          <w:szCs w:val="24"/>
        </w:rPr>
        <w:t xml:space="preserve">Medición y actualización del Índice de Gobernanza Migratoria 2021, </w:t>
      </w:r>
      <w:r w:rsidR="001020F2">
        <w:rPr>
          <w:rFonts w:ascii="Times New Roman" w:hAnsi="Times New Roman"/>
          <w:color w:val="4C4747"/>
          <w:sz w:val="24"/>
          <w:szCs w:val="24"/>
        </w:rPr>
        <w:t>bajo el liderazgo</w:t>
      </w:r>
      <w:r w:rsidRPr="001020F2">
        <w:rPr>
          <w:rFonts w:ascii="Times New Roman" w:hAnsi="Times New Roman"/>
          <w:color w:val="4C4747"/>
          <w:sz w:val="24"/>
          <w:szCs w:val="24"/>
        </w:rPr>
        <w:t xml:space="preserve"> </w:t>
      </w:r>
      <w:r w:rsidR="001020F2">
        <w:rPr>
          <w:rFonts w:ascii="Times New Roman" w:hAnsi="Times New Roman"/>
          <w:color w:val="4C4747"/>
          <w:sz w:val="24"/>
          <w:szCs w:val="24"/>
        </w:rPr>
        <w:t>de</w:t>
      </w:r>
      <w:r w:rsidRPr="001020F2">
        <w:rPr>
          <w:rFonts w:ascii="Times New Roman" w:hAnsi="Times New Roman"/>
          <w:color w:val="4C4747"/>
          <w:sz w:val="24"/>
          <w:szCs w:val="24"/>
        </w:rPr>
        <w:t xml:space="preserve"> la Oficina Nacional de Estadística, con </w:t>
      </w:r>
      <w:r w:rsidR="005341B8">
        <w:rPr>
          <w:rFonts w:ascii="Times New Roman" w:hAnsi="Times New Roman"/>
          <w:color w:val="4C4747"/>
          <w:sz w:val="24"/>
          <w:szCs w:val="24"/>
        </w:rPr>
        <w:t xml:space="preserve">el </w:t>
      </w:r>
      <w:r w:rsidRPr="001020F2">
        <w:rPr>
          <w:rFonts w:ascii="Times New Roman" w:hAnsi="Times New Roman"/>
          <w:color w:val="4C4747"/>
          <w:sz w:val="24"/>
          <w:szCs w:val="24"/>
        </w:rPr>
        <w:t>apoyo de la Organización Internacional para las Migraciones.</w:t>
      </w:r>
    </w:p>
    <w:p w14:paraId="13A7D49B" w14:textId="6C63791E" w:rsidR="00C36125" w:rsidRDefault="00997D7D" w:rsidP="007D318C">
      <w:pPr>
        <w:pStyle w:val="Prrafodelista"/>
        <w:numPr>
          <w:ilvl w:val="0"/>
          <w:numId w:val="10"/>
        </w:numPr>
        <w:spacing w:line="360" w:lineRule="auto"/>
        <w:ind w:right="850"/>
        <w:jc w:val="both"/>
        <w:rPr>
          <w:rFonts w:ascii="Times New Roman" w:hAnsi="Times New Roman"/>
          <w:color w:val="4C4747"/>
          <w:sz w:val="24"/>
          <w:szCs w:val="24"/>
        </w:rPr>
      </w:pPr>
      <w:r w:rsidRPr="00C36125">
        <w:rPr>
          <w:rFonts w:ascii="Times New Roman" w:hAnsi="Times New Roman"/>
          <w:color w:val="4C4747"/>
          <w:sz w:val="24"/>
          <w:szCs w:val="24"/>
        </w:rPr>
        <w:t xml:space="preserve">Representación institucional en la Comisión Mixta Bilateral Dominico Haitiana, en 4 sesiones realizadas sobre los temas de: Río Dajabón, Protocolo para la gestión transfronteriza del mercado de Dajabón y Ouanaminthe, </w:t>
      </w:r>
      <w:r w:rsidR="00C36125">
        <w:rPr>
          <w:rFonts w:ascii="Times New Roman" w:hAnsi="Times New Roman"/>
          <w:color w:val="4C4747"/>
          <w:sz w:val="24"/>
          <w:szCs w:val="24"/>
        </w:rPr>
        <w:t>r</w:t>
      </w:r>
      <w:r w:rsidRPr="00C36125">
        <w:rPr>
          <w:rFonts w:ascii="Times New Roman" w:hAnsi="Times New Roman"/>
          <w:color w:val="4C4747"/>
          <w:sz w:val="24"/>
          <w:szCs w:val="24"/>
        </w:rPr>
        <w:t xml:space="preserve">eunión enlaces fronterizos, </w:t>
      </w:r>
      <w:r w:rsidR="00C36125">
        <w:rPr>
          <w:rFonts w:ascii="Times New Roman" w:hAnsi="Times New Roman"/>
          <w:color w:val="4C4747"/>
          <w:sz w:val="24"/>
          <w:szCs w:val="24"/>
        </w:rPr>
        <w:t xml:space="preserve">y </w:t>
      </w:r>
      <w:r w:rsidRPr="00C36125">
        <w:rPr>
          <w:rFonts w:ascii="Times New Roman" w:hAnsi="Times New Roman"/>
          <w:color w:val="4C4747"/>
          <w:sz w:val="24"/>
          <w:szCs w:val="24"/>
        </w:rPr>
        <w:t xml:space="preserve">Mesa </w:t>
      </w:r>
      <w:r w:rsidR="00C36125">
        <w:rPr>
          <w:rFonts w:ascii="Times New Roman" w:hAnsi="Times New Roman"/>
          <w:color w:val="4C4747"/>
          <w:sz w:val="24"/>
          <w:szCs w:val="24"/>
        </w:rPr>
        <w:t>B</w:t>
      </w:r>
      <w:r w:rsidRPr="00C36125">
        <w:rPr>
          <w:rFonts w:ascii="Times New Roman" w:hAnsi="Times New Roman"/>
          <w:color w:val="4C4747"/>
          <w:sz w:val="24"/>
          <w:szCs w:val="24"/>
        </w:rPr>
        <w:t>inacional de Agua</w:t>
      </w:r>
      <w:r w:rsidR="00C36125">
        <w:rPr>
          <w:rFonts w:ascii="Times New Roman" w:hAnsi="Times New Roman"/>
          <w:color w:val="4C4747"/>
          <w:sz w:val="24"/>
          <w:szCs w:val="24"/>
        </w:rPr>
        <w:t>.</w:t>
      </w:r>
    </w:p>
    <w:p w14:paraId="3F2A6ABC" w14:textId="07D380EA" w:rsidR="002D239E" w:rsidRDefault="002D239E" w:rsidP="002D239E">
      <w:pPr>
        <w:pStyle w:val="Prrafodelista"/>
        <w:spacing w:line="360" w:lineRule="auto"/>
        <w:ind w:left="1570" w:right="850"/>
        <w:jc w:val="both"/>
        <w:rPr>
          <w:rFonts w:ascii="Times New Roman" w:hAnsi="Times New Roman"/>
          <w:color w:val="4C4747"/>
          <w:sz w:val="24"/>
          <w:szCs w:val="24"/>
        </w:rPr>
      </w:pPr>
    </w:p>
    <w:p w14:paraId="58054874" w14:textId="77777777" w:rsidR="002D239E" w:rsidRDefault="002D239E" w:rsidP="00C77A68">
      <w:pPr>
        <w:pStyle w:val="Prrafodelista"/>
        <w:spacing w:line="360" w:lineRule="auto"/>
        <w:ind w:left="1570" w:right="850"/>
        <w:jc w:val="both"/>
        <w:rPr>
          <w:rFonts w:ascii="Times New Roman" w:hAnsi="Times New Roman"/>
          <w:color w:val="4C4747"/>
          <w:sz w:val="24"/>
          <w:szCs w:val="24"/>
        </w:rPr>
      </w:pPr>
    </w:p>
    <w:p w14:paraId="286C17A3" w14:textId="121E895F" w:rsidR="00997D7D" w:rsidRDefault="000A35D6" w:rsidP="00997D7D">
      <w:pPr>
        <w:spacing w:line="360" w:lineRule="auto"/>
        <w:ind w:left="850" w:right="850"/>
        <w:jc w:val="center"/>
        <w:rPr>
          <w:rFonts w:ascii="Times New Roman" w:hAnsi="Times New Roman"/>
          <w:b/>
          <w:color w:val="4C4747"/>
          <w:sz w:val="24"/>
          <w:szCs w:val="24"/>
          <w:lang w:val="es-DO"/>
        </w:rPr>
      </w:pPr>
      <w:r>
        <w:rPr>
          <w:rFonts w:ascii="Times New Roman" w:hAnsi="Times New Roman"/>
          <w:b/>
          <w:color w:val="4C4747"/>
          <w:sz w:val="24"/>
          <w:szCs w:val="24"/>
          <w:lang w:val="es-DO"/>
        </w:rPr>
        <w:lastRenderedPageBreak/>
        <w:t xml:space="preserve">3.2.13 </w:t>
      </w:r>
      <w:r w:rsidR="00997D7D" w:rsidRPr="00997D7D">
        <w:rPr>
          <w:rFonts w:ascii="Times New Roman" w:hAnsi="Times New Roman"/>
          <w:b/>
          <w:color w:val="4C4747"/>
          <w:sz w:val="24"/>
          <w:szCs w:val="24"/>
          <w:lang w:val="es-DO"/>
        </w:rPr>
        <w:t>Conformación de Alianzas para el Desarrollo de la Zona Fronteriza.</w:t>
      </w:r>
    </w:p>
    <w:p w14:paraId="3888B464" w14:textId="77777777" w:rsidR="002D239E" w:rsidRPr="00997D7D" w:rsidRDefault="002D239E" w:rsidP="00997D7D">
      <w:pPr>
        <w:spacing w:line="360" w:lineRule="auto"/>
        <w:ind w:left="850" w:right="850"/>
        <w:jc w:val="center"/>
        <w:rPr>
          <w:rFonts w:ascii="Times New Roman" w:hAnsi="Times New Roman"/>
          <w:b/>
          <w:color w:val="4C4747"/>
          <w:sz w:val="24"/>
          <w:szCs w:val="24"/>
          <w:lang w:val="es-DO"/>
        </w:rPr>
      </w:pPr>
    </w:p>
    <w:p w14:paraId="325BCC00" w14:textId="31DC927F" w:rsidR="00997D7D" w:rsidRPr="00997D7D" w:rsidRDefault="00997D7D" w:rsidP="00997D7D">
      <w:pPr>
        <w:spacing w:line="360" w:lineRule="auto"/>
        <w:ind w:left="850" w:right="850"/>
        <w:rPr>
          <w:rFonts w:ascii="Times New Roman" w:hAnsi="Times New Roman"/>
          <w:color w:val="4C4747"/>
          <w:sz w:val="24"/>
          <w:szCs w:val="24"/>
          <w:lang w:val="es-DO"/>
        </w:rPr>
      </w:pPr>
      <w:r w:rsidRPr="00997D7D">
        <w:rPr>
          <w:rFonts w:ascii="Times New Roman" w:hAnsi="Times New Roman"/>
          <w:color w:val="4C4747"/>
          <w:sz w:val="24"/>
          <w:szCs w:val="24"/>
          <w:lang w:val="es-DO"/>
        </w:rPr>
        <w:t>El MEPyD, durante el 2021, conformó 11 alianzas para el desarrollo de la Zona Fronteriza</w:t>
      </w:r>
      <w:r w:rsidR="00C36125">
        <w:rPr>
          <w:rFonts w:ascii="Times New Roman" w:hAnsi="Times New Roman"/>
          <w:color w:val="4C4747"/>
          <w:sz w:val="24"/>
          <w:szCs w:val="24"/>
          <w:lang w:val="es-DO"/>
        </w:rPr>
        <w:t xml:space="preserve"> (ZF)</w:t>
      </w:r>
      <w:r w:rsidRPr="00997D7D">
        <w:rPr>
          <w:rFonts w:ascii="Times New Roman" w:hAnsi="Times New Roman"/>
          <w:color w:val="4C4747"/>
          <w:sz w:val="24"/>
          <w:szCs w:val="24"/>
          <w:lang w:val="es-DO"/>
        </w:rPr>
        <w:t xml:space="preserve">, </w:t>
      </w:r>
      <w:r w:rsidR="00C36125">
        <w:rPr>
          <w:rFonts w:ascii="Times New Roman" w:hAnsi="Times New Roman"/>
          <w:color w:val="4C4747"/>
          <w:sz w:val="24"/>
          <w:szCs w:val="24"/>
          <w:lang w:val="es-DO"/>
        </w:rPr>
        <w:t>listadas a continuación</w:t>
      </w:r>
      <w:r w:rsidRPr="00997D7D">
        <w:rPr>
          <w:rFonts w:ascii="Times New Roman" w:hAnsi="Times New Roman"/>
          <w:color w:val="4C4747"/>
          <w:sz w:val="24"/>
          <w:szCs w:val="24"/>
          <w:lang w:val="es-DO"/>
        </w:rPr>
        <w:t>:</w:t>
      </w:r>
    </w:p>
    <w:p w14:paraId="2A739A72" w14:textId="0BB69F93" w:rsidR="00C36125" w:rsidRDefault="00997D7D" w:rsidP="007D318C">
      <w:pPr>
        <w:pStyle w:val="Prrafodelista"/>
        <w:numPr>
          <w:ilvl w:val="0"/>
          <w:numId w:val="11"/>
        </w:numPr>
        <w:spacing w:line="360" w:lineRule="auto"/>
        <w:ind w:right="850"/>
        <w:jc w:val="both"/>
        <w:rPr>
          <w:rFonts w:ascii="Times New Roman" w:hAnsi="Times New Roman"/>
          <w:color w:val="4C4747"/>
          <w:sz w:val="24"/>
          <w:szCs w:val="24"/>
        </w:rPr>
      </w:pPr>
      <w:r w:rsidRPr="00C36125">
        <w:rPr>
          <w:rFonts w:ascii="Times New Roman" w:hAnsi="Times New Roman"/>
          <w:color w:val="4C4747"/>
          <w:sz w:val="24"/>
          <w:szCs w:val="24"/>
        </w:rPr>
        <w:t>Alianza Red de Gobernadoras de la Zona Fronteriza</w:t>
      </w:r>
      <w:r w:rsidR="00C36125">
        <w:rPr>
          <w:rFonts w:ascii="Times New Roman" w:hAnsi="Times New Roman"/>
          <w:color w:val="4C4747"/>
          <w:sz w:val="24"/>
          <w:szCs w:val="24"/>
        </w:rPr>
        <w:t xml:space="preserve">, </w:t>
      </w:r>
      <w:r w:rsidR="005341B8">
        <w:rPr>
          <w:rFonts w:ascii="Times New Roman" w:hAnsi="Times New Roman"/>
          <w:color w:val="4C4747"/>
          <w:sz w:val="24"/>
          <w:szCs w:val="24"/>
        </w:rPr>
        <w:t>para</w:t>
      </w:r>
      <w:r w:rsidRPr="00C36125">
        <w:rPr>
          <w:rFonts w:ascii="Times New Roman" w:hAnsi="Times New Roman"/>
          <w:color w:val="4C4747"/>
          <w:sz w:val="24"/>
          <w:szCs w:val="24"/>
        </w:rPr>
        <w:t xml:space="preserve"> impulsar el desarrollo integral de</w:t>
      </w:r>
      <w:r w:rsidR="00C36125">
        <w:rPr>
          <w:rFonts w:ascii="Times New Roman" w:hAnsi="Times New Roman"/>
          <w:color w:val="4C4747"/>
          <w:sz w:val="24"/>
          <w:szCs w:val="24"/>
        </w:rPr>
        <w:t xml:space="preserve">l </w:t>
      </w:r>
      <w:r w:rsidRPr="00C36125">
        <w:rPr>
          <w:rFonts w:ascii="Times New Roman" w:hAnsi="Times New Roman"/>
          <w:color w:val="4C4747"/>
          <w:sz w:val="24"/>
          <w:szCs w:val="24"/>
        </w:rPr>
        <w:t>territorio</w:t>
      </w:r>
      <w:r w:rsidR="00C36125">
        <w:rPr>
          <w:rFonts w:ascii="Times New Roman" w:hAnsi="Times New Roman"/>
          <w:color w:val="4C4747"/>
          <w:sz w:val="24"/>
          <w:szCs w:val="24"/>
        </w:rPr>
        <w:t>,</w:t>
      </w:r>
      <w:r w:rsidRPr="00C36125">
        <w:rPr>
          <w:rFonts w:ascii="Times New Roman" w:hAnsi="Times New Roman"/>
          <w:color w:val="4C4747"/>
          <w:sz w:val="24"/>
          <w:szCs w:val="24"/>
        </w:rPr>
        <w:t xml:space="preserve"> fortalecer el conocimiento sobre el Sistema Nacional de Planificación e Inversión Pública (SNPIP) y apoyar a las gobernadoras en la conformación de los </w:t>
      </w:r>
      <w:r w:rsidR="00C36125" w:rsidRPr="00C36125">
        <w:rPr>
          <w:rFonts w:ascii="Times New Roman" w:hAnsi="Times New Roman"/>
          <w:color w:val="4C4747"/>
          <w:sz w:val="24"/>
          <w:szCs w:val="24"/>
        </w:rPr>
        <w:t xml:space="preserve">Consejos Provinciales </w:t>
      </w:r>
      <w:r w:rsidR="00C36125">
        <w:rPr>
          <w:rFonts w:ascii="Times New Roman" w:hAnsi="Times New Roman"/>
          <w:color w:val="4C4747"/>
          <w:sz w:val="24"/>
          <w:szCs w:val="24"/>
        </w:rPr>
        <w:t>d</w:t>
      </w:r>
      <w:r w:rsidR="00C36125" w:rsidRPr="00C36125">
        <w:rPr>
          <w:rFonts w:ascii="Times New Roman" w:hAnsi="Times New Roman"/>
          <w:color w:val="4C4747"/>
          <w:sz w:val="24"/>
          <w:szCs w:val="24"/>
        </w:rPr>
        <w:t>e Desarrollo</w:t>
      </w:r>
      <w:r w:rsidRPr="00C36125">
        <w:rPr>
          <w:rFonts w:ascii="Times New Roman" w:hAnsi="Times New Roman"/>
          <w:color w:val="4C4747"/>
          <w:sz w:val="24"/>
          <w:szCs w:val="24"/>
        </w:rPr>
        <w:t>.</w:t>
      </w:r>
    </w:p>
    <w:p w14:paraId="564F98A4" w14:textId="78147FD3" w:rsidR="00C36125" w:rsidRDefault="00997D7D" w:rsidP="007D318C">
      <w:pPr>
        <w:pStyle w:val="Prrafodelista"/>
        <w:numPr>
          <w:ilvl w:val="0"/>
          <w:numId w:val="11"/>
        </w:numPr>
        <w:spacing w:line="360" w:lineRule="auto"/>
        <w:ind w:right="850"/>
        <w:jc w:val="both"/>
        <w:rPr>
          <w:rFonts w:ascii="Times New Roman" w:hAnsi="Times New Roman"/>
          <w:color w:val="4C4747"/>
          <w:sz w:val="24"/>
          <w:szCs w:val="24"/>
        </w:rPr>
      </w:pPr>
      <w:r w:rsidRPr="00C36125">
        <w:rPr>
          <w:rFonts w:ascii="Times New Roman" w:hAnsi="Times New Roman"/>
          <w:color w:val="4C4747"/>
          <w:sz w:val="24"/>
          <w:szCs w:val="24"/>
        </w:rPr>
        <w:t xml:space="preserve"> Alianza Red de Mercados Fronterizos</w:t>
      </w:r>
      <w:r w:rsidR="00C36125">
        <w:rPr>
          <w:rFonts w:ascii="Times New Roman" w:hAnsi="Times New Roman"/>
          <w:color w:val="4C4747"/>
          <w:sz w:val="24"/>
          <w:szCs w:val="24"/>
        </w:rPr>
        <w:t xml:space="preserve">, </w:t>
      </w:r>
      <w:r w:rsidR="00CC2739">
        <w:rPr>
          <w:rFonts w:ascii="Times New Roman" w:hAnsi="Times New Roman"/>
          <w:color w:val="4C4747"/>
          <w:sz w:val="24"/>
          <w:szCs w:val="24"/>
        </w:rPr>
        <w:t xml:space="preserve">a través de la cual </w:t>
      </w:r>
      <w:r w:rsidR="00C36125">
        <w:rPr>
          <w:rFonts w:ascii="Times New Roman" w:hAnsi="Times New Roman"/>
          <w:color w:val="4C4747"/>
          <w:sz w:val="24"/>
          <w:szCs w:val="24"/>
        </w:rPr>
        <w:t>se</w:t>
      </w:r>
      <w:r w:rsidRPr="00C36125">
        <w:rPr>
          <w:rFonts w:ascii="Times New Roman" w:hAnsi="Times New Roman"/>
          <w:color w:val="4C4747"/>
          <w:sz w:val="24"/>
          <w:szCs w:val="24"/>
        </w:rPr>
        <w:t xml:space="preserve"> realiz</w:t>
      </w:r>
      <w:r w:rsidR="00C36125">
        <w:rPr>
          <w:rFonts w:ascii="Times New Roman" w:hAnsi="Times New Roman"/>
          <w:color w:val="4C4747"/>
          <w:sz w:val="24"/>
          <w:szCs w:val="24"/>
        </w:rPr>
        <w:t>ó</w:t>
      </w:r>
      <w:r w:rsidRPr="00C36125">
        <w:rPr>
          <w:rFonts w:ascii="Times New Roman" w:hAnsi="Times New Roman"/>
          <w:color w:val="4C4747"/>
          <w:sz w:val="24"/>
          <w:szCs w:val="24"/>
        </w:rPr>
        <w:t xml:space="preserve"> el diagnóstico sobre la situación de los mercados fronterizos, lográndose </w:t>
      </w:r>
      <w:r w:rsidR="00C36125">
        <w:rPr>
          <w:rFonts w:ascii="Times New Roman" w:hAnsi="Times New Roman"/>
          <w:color w:val="4C4747"/>
          <w:sz w:val="24"/>
          <w:szCs w:val="24"/>
        </w:rPr>
        <w:t>la</w:t>
      </w:r>
      <w:r w:rsidRPr="00C36125">
        <w:rPr>
          <w:rFonts w:ascii="Times New Roman" w:hAnsi="Times New Roman"/>
          <w:color w:val="4C4747"/>
          <w:sz w:val="24"/>
          <w:szCs w:val="24"/>
        </w:rPr>
        <w:t xml:space="preserve"> “No Objeción" del proyecto "Fortalecimiento del Sistema de Mercados Fronterizos de la República Dominicana". </w:t>
      </w:r>
    </w:p>
    <w:p w14:paraId="29B239DE" w14:textId="531E9E44" w:rsidR="00700784" w:rsidRDefault="00997D7D" w:rsidP="007D318C">
      <w:pPr>
        <w:pStyle w:val="Prrafodelista"/>
        <w:numPr>
          <w:ilvl w:val="0"/>
          <w:numId w:val="11"/>
        </w:numPr>
        <w:spacing w:line="360" w:lineRule="auto"/>
        <w:ind w:right="850"/>
        <w:jc w:val="both"/>
        <w:rPr>
          <w:rFonts w:ascii="Times New Roman" w:hAnsi="Times New Roman"/>
          <w:color w:val="4C4747"/>
          <w:sz w:val="24"/>
          <w:szCs w:val="24"/>
        </w:rPr>
      </w:pPr>
      <w:r w:rsidRPr="00C36125">
        <w:rPr>
          <w:rFonts w:ascii="Times New Roman" w:hAnsi="Times New Roman"/>
          <w:color w:val="4C4747"/>
          <w:sz w:val="24"/>
          <w:szCs w:val="24"/>
        </w:rPr>
        <w:t xml:space="preserve">Alianza Publico-Privada para la planificación estratégica de la ZF </w:t>
      </w:r>
      <w:r w:rsidR="00C36125">
        <w:rPr>
          <w:rFonts w:ascii="Times New Roman" w:hAnsi="Times New Roman"/>
          <w:color w:val="4C4747"/>
          <w:sz w:val="24"/>
          <w:szCs w:val="24"/>
        </w:rPr>
        <w:t>con</w:t>
      </w:r>
      <w:r w:rsidRPr="00C36125">
        <w:rPr>
          <w:rFonts w:ascii="Times New Roman" w:hAnsi="Times New Roman"/>
          <w:color w:val="4C4747"/>
          <w:sz w:val="24"/>
          <w:szCs w:val="24"/>
        </w:rPr>
        <w:t xml:space="preserve"> </w:t>
      </w:r>
      <w:r w:rsidR="00C36125">
        <w:rPr>
          <w:rFonts w:ascii="Times New Roman" w:hAnsi="Times New Roman"/>
          <w:color w:val="4C4747"/>
          <w:sz w:val="24"/>
          <w:szCs w:val="24"/>
        </w:rPr>
        <w:t xml:space="preserve">la </w:t>
      </w:r>
      <w:r w:rsidR="00C36125" w:rsidRPr="00C36125">
        <w:rPr>
          <w:rFonts w:ascii="Times New Roman" w:hAnsi="Times New Roman"/>
          <w:color w:val="4C4747"/>
          <w:sz w:val="24"/>
          <w:szCs w:val="24"/>
        </w:rPr>
        <w:t xml:space="preserve">Asociación para el Desarrollo </w:t>
      </w:r>
      <w:r w:rsidR="00C36125">
        <w:rPr>
          <w:rFonts w:ascii="Times New Roman" w:hAnsi="Times New Roman"/>
          <w:color w:val="4C4747"/>
          <w:sz w:val="24"/>
          <w:szCs w:val="24"/>
        </w:rPr>
        <w:t>(</w:t>
      </w:r>
      <w:r w:rsidRPr="00C36125">
        <w:rPr>
          <w:rFonts w:ascii="Times New Roman" w:hAnsi="Times New Roman"/>
          <w:color w:val="4C4747"/>
          <w:sz w:val="24"/>
          <w:szCs w:val="24"/>
        </w:rPr>
        <w:t>APEDI</w:t>
      </w:r>
      <w:r w:rsidR="00C36125">
        <w:rPr>
          <w:rFonts w:ascii="Times New Roman" w:hAnsi="Times New Roman"/>
          <w:color w:val="4C4747"/>
          <w:sz w:val="24"/>
          <w:szCs w:val="24"/>
        </w:rPr>
        <w:t>)</w:t>
      </w:r>
      <w:r w:rsidR="00CC2739">
        <w:rPr>
          <w:rFonts w:ascii="Times New Roman" w:hAnsi="Times New Roman"/>
          <w:color w:val="4C4747"/>
          <w:sz w:val="24"/>
          <w:szCs w:val="24"/>
        </w:rPr>
        <w:t>,</w:t>
      </w:r>
      <w:r w:rsidRPr="00C36125">
        <w:rPr>
          <w:rFonts w:ascii="Times New Roman" w:hAnsi="Times New Roman"/>
          <w:color w:val="4C4747"/>
          <w:sz w:val="24"/>
          <w:szCs w:val="24"/>
        </w:rPr>
        <w:t xml:space="preserve"> </w:t>
      </w:r>
      <w:r w:rsidR="00C36125">
        <w:rPr>
          <w:rFonts w:ascii="Times New Roman" w:hAnsi="Times New Roman"/>
          <w:color w:val="4C4747"/>
          <w:sz w:val="24"/>
          <w:szCs w:val="24"/>
        </w:rPr>
        <w:t xml:space="preserve">grupo </w:t>
      </w:r>
      <w:r w:rsidRPr="00C36125">
        <w:rPr>
          <w:rFonts w:ascii="Times New Roman" w:hAnsi="Times New Roman"/>
          <w:color w:val="4C4747"/>
          <w:sz w:val="24"/>
          <w:szCs w:val="24"/>
        </w:rPr>
        <w:t>CODEVI</w:t>
      </w:r>
      <w:r w:rsidR="00C36125">
        <w:rPr>
          <w:rFonts w:ascii="Times New Roman" w:hAnsi="Times New Roman"/>
          <w:color w:val="4C4747"/>
          <w:sz w:val="24"/>
          <w:szCs w:val="24"/>
        </w:rPr>
        <w:t xml:space="preserve">, y </w:t>
      </w:r>
      <w:r w:rsidR="00700784">
        <w:rPr>
          <w:rFonts w:ascii="Times New Roman" w:hAnsi="Times New Roman"/>
          <w:color w:val="4C4747"/>
          <w:sz w:val="24"/>
          <w:szCs w:val="24"/>
        </w:rPr>
        <w:t xml:space="preserve">el </w:t>
      </w:r>
      <w:r w:rsidR="00700784" w:rsidRPr="00700784">
        <w:rPr>
          <w:rFonts w:ascii="Times New Roman" w:hAnsi="Times New Roman"/>
          <w:color w:val="4C4747"/>
          <w:sz w:val="24"/>
          <w:szCs w:val="24"/>
        </w:rPr>
        <w:t>Consejo para el Desarrollo Estratégico de Santiago (</w:t>
      </w:r>
      <w:r w:rsidRPr="00C36125">
        <w:rPr>
          <w:rFonts w:ascii="Times New Roman" w:hAnsi="Times New Roman"/>
          <w:color w:val="4C4747"/>
          <w:sz w:val="24"/>
          <w:szCs w:val="24"/>
        </w:rPr>
        <w:t>CDES</w:t>
      </w:r>
      <w:r w:rsidR="00700784">
        <w:rPr>
          <w:rFonts w:ascii="Times New Roman" w:hAnsi="Times New Roman"/>
          <w:color w:val="4C4747"/>
          <w:sz w:val="24"/>
          <w:szCs w:val="24"/>
        </w:rPr>
        <w:t>)</w:t>
      </w:r>
      <w:r w:rsidRPr="00C36125">
        <w:rPr>
          <w:rFonts w:ascii="Times New Roman" w:hAnsi="Times New Roman"/>
          <w:color w:val="4C4747"/>
          <w:sz w:val="24"/>
          <w:szCs w:val="24"/>
        </w:rPr>
        <w:t xml:space="preserve">, con el fin de apoyar el proceso de elaboración de la Estrategia de Desarrollo para la Zona Fronteriza (EDZF) y compartir experiencias útiles para </w:t>
      </w:r>
      <w:r w:rsidR="005341B8" w:rsidRPr="00C36125">
        <w:rPr>
          <w:rFonts w:ascii="Times New Roman" w:hAnsi="Times New Roman"/>
          <w:color w:val="4C4747"/>
          <w:sz w:val="24"/>
          <w:szCs w:val="24"/>
        </w:rPr>
        <w:t>promover</w:t>
      </w:r>
      <w:r w:rsidRPr="00C36125">
        <w:rPr>
          <w:rFonts w:ascii="Times New Roman" w:hAnsi="Times New Roman"/>
          <w:color w:val="4C4747"/>
          <w:sz w:val="24"/>
          <w:szCs w:val="24"/>
        </w:rPr>
        <w:t xml:space="preserve"> el desarrollo productivo de los distintos corredores proyectados en la estrategia diseñada para la </w:t>
      </w:r>
      <w:r w:rsidR="00700784" w:rsidRPr="00C36125">
        <w:rPr>
          <w:rFonts w:ascii="Times New Roman" w:hAnsi="Times New Roman"/>
          <w:color w:val="4C4747"/>
          <w:sz w:val="24"/>
          <w:szCs w:val="24"/>
        </w:rPr>
        <w:t>Zona Fronteriza</w:t>
      </w:r>
      <w:r w:rsidRPr="00C36125">
        <w:rPr>
          <w:rFonts w:ascii="Times New Roman" w:hAnsi="Times New Roman"/>
          <w:color w:val="4C4747"/>
          <w:sz w:val="24"/>
          <w:szCs w:val="24"/>
        </w:rPr>
        <w:t>, tomando en cuenta las brechas estructurales, la vocación del suelo y las actividades de cada territorio.</w:t>
      </w:r>
    </w:p>
    <w:p w14:paraId="674F47F6" w14:textId="77777777" w:rsidR="00700784" w:rsidRDefault="00997D7D" w:rsidP="007D318C">
      <w:pPr>
        <w:pStyle w:val="Prrafodelista"/>
        <w:numPr>
          <w:ilvl w:val="0"/>
          <w:numId w:val="11"/>
        </w:numPr>
        <w:spacing w:line="360" w:lineRule="auto"/>
        <w:ind w:right="850"/>
        <w:jc w:val="both"/>
        <w:rPr>
          <w:rFonts w:ascii="Times New Roman" w:hAnsi="Times New Roman"/>
          <w:color w:val="4C4747"/>
          <w:sz w:val="24"/>
          <w:szCs w:val="24"/>
        </w:rPr>
      </w:pPr>
      <w:r w:rsidRPr="00700784">
        <w:rPr>
          <w:rFonts w:ascii="Times New Roman" w:hAnsi="Times New Roman"/>
          <w:color w:val="4C4747"/>
          <w:sz w:val="24"/>
          <w:szCs w:val="24"/>
        </w:rPr>
        <w:lastRenderedPageBreak/>
        <w:t xml:space="preserve">7 alianzas de los Consejos de Desarrollo Provincial de la </w:t>
      </w:r>
      <w:r w:rsidR="00700784" w:rsidRPr="00700784">
        <w:rPr>
          <w:rFonts w:ascii="Times New Roman" w:hAnsi="Times New Roman"/>
          <w:color w:val="4C4747"/>
          <w:sz w:val="24"/>
          <w:szCs w:val="24"/>
        </w:rPr>
        <w:t xml:space="preserve">Zona Fronteriza </w:t>
      </w:r>
      <w:r w:rsidRPr="00700784">
        <w:rPr>
          <w:rFonts w:ascii="Times New Roman" w:hAnsi="Times New Roman"/>
          <w:color w:val="4C4747"/>
          <w:sz w:val="24"/>
          <w:szCs w:val="24"/>
        </w:rPr>
        <w:t>para impulsar los programas y proyectos que desarrollen los sectores identificados como prioritarios, en el marco de la Estrategia de Desarrollo de la Zona Fronteriza. Los Consejos de Desarrollo Provincial firmantes fueron de las provincias</w:t>
      </w:r>
      <w:r w:rsidR="00700784">
        <w:rPr>
          <w:rFonts w:ascii="Times New Roman" w:hAnsi="Times New Roman"/>
          <w:color w:val="4C4747"/>
          <w:sz w:val="24"/>
          <w:szCs w:val="24"/>
        </w:rPr>
        <w:t>:</w:t>
      </w:r>
      <w:r w:rsidRPr="00700784">
        <w:rPr>
          <w:rFonts w:ascii="Times New Roman" w:hAnsi="Times New Roman"/>
          <w:color w:val="4C4747"/>
          <w:sz w:val="24"/>
          <w:szCs w:val="24"/>
        </w:rPr>
        <w:t xml:space="preserve"> Pedernales, Dajabón, Monte Cristi, Santiago Rodríguez, Elías Piña, Bahoruco e Independencia.</w:t>
      </w:r>
    </w:p>
    <w:p w14:paraId="49EAA7E1" w14:textId="7913DD7C" w:rsidR="002F490E" w:rsidRDefault="00997D7D" w:rsidP="007D318C">
      <w:pPr>
        <w:pStyle w:val="Prrafodelista"/>
        <w:numPr>
          <w:ilvl w:val="0"/>
          <w:numId w:val="11"/>
        </w:numPr>
        <w:spacing w:line="360" w:lineRule="auto"/>
        <w:ind w:right="850"/>
        <w:jc w:val="both"/>
        <w:rPr>
          <w:rFonts w:ascii="Times New Roman" w:hAnsi="Times New Roman"/>
          <w:color w:val="4C4747"/>
          <w:sz w:val="24"/>
          <w:szCs w:val="24"/>
        </w:rPr>
      </w:pPr>
      <w:r w:rsidRPr="00700784">
        <w:rPr>
          <w:rFonts w:ascii="Times New Roman" w:hAnsi="Times New Roman"/>
          <w:color w:val="4C4747"/>
          <w:sz w:val="24"/>
          <w:szCs w:val="24"/>
        </w:rPr>
        <w:t xml:space="preserve">Alianza interinstitucional con la Dirección General de Desarrollo Fronterizo (DGDF), </w:t>
      </w:r>
      <w:r w:rsidR="00700784">
        <w:rPr>
          <w:rFonts w:ascii="Times New Roman" w:hAnsi="Times New Roman"/>
          <w:color w:val="4C4747"/>
          <w:sz w:val="24"/>
          <w:szCs w:val="24"/>
        </w:rPr>
        <w:t>para</w:t>
      </w:r>
      <w:r w:rsidRPr="00700784">
        <w:rPr>
          <w:rFonts w:ascii="Times New Roman" w:hAnsi="Times New Roman"/>
          <w:color w:val="4C4747"/>
          <w:sz w:val="24"/>
          <w:szCs w:val="24"/>
        </w:rPr>
        <w:t xml:space="preserve"> la implementación de la Estrategia de Desarrollo para la Zona Fronteriza (EDZF), </w:t>
      </w:r>
      <w:r w:rsidR="00700784">
        <w:rPr>
          <w:rFonts w:ascii="Times New Roman" w:hAnsi="Times New Roman"/>
          <w:color w:val="4C4747"/>
          <w:sz w:val="24"/>
          <w:szCs w:val="24"/>
        </w:rPr>
        <w:t>a fin de</w:t>
      </w:r>
      <w:r w:rsidRPr="00700784">
        <w:rPr>
          <w:rFonts w:ascii="Times New Roman" w:hAnsi="Times New Roman"/>
          <w:color w:val="4C4747"/>
          <w:sz w:val="24"/>
          <w:szCs w:val="24"/>
        </w:rPr>
        <w:t xml:space="preserve"> ejecutar iniciativas que reduzcan las brechas estructurales, impulsar el desarrollo integral y fome</w:t>
      </w:r>
      <w:r w:rsidR="00700784">
        <w:rPr>
          <w:rFonts w:ascii="Times New Roman" w:hAnsi="Times New Roman"/>
          <w:color w:val="4C4747"/>
          <w:sz w:val="24"/>
          <w:szCs w:val="24"/>
        </w:rPr>
        <w:t>ntar</w:t>
      </w:r>
      <w:r w:rsidRPr="00700784">
        <w:rPr>
          <w:rFonts w:ascii="Times New Roman" w:hAnsi="Times New Roman"/>
          <w:color w:val="4C4747"/>
          <w:sz w:val="24"/>
          <w:szCs w:val="24"/>
        </w:rPr>
        <w:t xml:space="preserve"> el desarrollo productivo. </w:t>
      </w:r>
    </w:p>
    <w:p w14:paraId="0A24C693" w14:textId="77777777" w:rsidR="00700784" w:rsidRPr="00700784" w:rsidRDefault="00700784" w:rsidP="00700784">
      <w:pPr>
        <w:pStyle w:val="Prrafodelista"/>
        <w:spacing w:line="360" w:lineRule="auto"/>
        <w:ind w:left="1570" w:right="850"/>
        <w:jc w:val="both"/>
        <w:rPr>
          <w:rFonts w:ascii="Times New Roman" w:hAnsi="Times New Roman"/>
          <w:color w:val="4C4747"/>
          <w:sz w:val="24"/>
          <w:szCs w:val="24"/>
        </w:rPr>
      </w:pPr>
    </w:p>
    <w:p w14:paraId="661BDFE5" w14:textId="4DA40E1F" w:rsidR="00230400" w:rsidRDefault="00230400" w:rsidP="00230400">
      <w:pPr>
        <w:pStyle w:val="Ttulo2"/>
        <w:spacing w:line="360" w:lineRule="auto"/>
        <w:ind w:left="850" w:right="850"/>
        <w:jc w:val="center"/>
        <w:rPr>
          <w:rFonts w:ascii="Times New Roman" w:hAnsi="Times New Roman"/>
          <w:i w:val="0"/>
          <w:iCs w:val="0"/>
          <w:color w:val="4C4747"/>
          <w:sz w:val="24"/>
          <w:szCs w:val="24"/>
        </w:rPr>
      </w:pPr>
      <w:bookmarkStart w:id="36" w:name="_Toc91163583"/>
      <w:bookmarkEnd w:id="35"/>
      <w:r w:rsidRPr="00820B9F">
        <w:rPr>
          <w:rFonts w:ascii="Times New Roman" w:hAnsi="Times New Roman"/>
          <w:i w:val="0"/>
          <w:iCs w:val="0"/>
          <w:color w:val="4C4747"/>
          <w:sz w:val="24"/>
          <w:szCs w:val="24"/>
        </w:rPr>
        <w:t>3.</w:t>
      </w:r>
      <w:r>
        <w:rPr>
          <w:rFonts w:ascii="Times New Roman" w:hAnsi="Times New Roman"/>
          <w:i w:val="0"/>
          <w:iCs w:val="0"/>
          <w:color w:val="4C4747"/>
          <w:sz w:val="24"/>
          <w:szCs w:val="24"/>
        </w:rPr>
        <w:t>3</w:t>
      </w:r>
      <w:r w:rsidRPr="00820B9F">
        <w:rPr>
          <w:rFonts w:ascii="Times New Roman" w:hAnsi="Times New Roman"/>
          <w:i w:val="0"/>
          <w:iCs w:val="0"/>
          <w:color w:val="4C4747"/>
          <w:sz w:val="24"/>
          <w:szCs w:val="24"/>
        </w:rPr>
        <w:t xml:space="preserve"> </w:t>
      </w:r>
      <w:r w:rsidRPr="002F490E">
        <w:rPr>
          <w:rFonts w:ascii="Times New Roman" w:hAnsi="Times New Roman"/>
          <w:i w:val="0"/>
          <w:iCs w:val="0"/>
          <w:color w:val="4C4747"/>
          <w:sz w:val="24"/>
          <w:szCs w:val="24"/>
        </w:rPr>
        <w:t>Cooperación Internacional</w:t>
      </w:r>
      <w:bookmarkEnd w:id="36"/>
    </w:p>
    <w:p w14:paraId="5669445C" w14:textId="77777777" w:rsidR="00230400" w:rsidRPr="00B81ED7" w:rsidRDefault="00230400" w:rsidP="00230400">
      <w:pPr>
        <w:pStyle w:val="Ttulo3"/>
        <w:spacing w:line="360" w:lineRule="auto"/>
        <w:ind w:left="850" w:right="850"/>
        <w:jc w:val="center"/>
        <w:rPr>
          <w:rFonts w:ascii="Times New Roman" w:hAnsi="Times New Roman"/>
          <w:color w:val="4C4747"/>
          <w:sz w:val="24"/>
          <w:szCs w:val="24"/>
        </w:rPr>
      </w:pPr>
      <w:bookmarkStart w:id="37" w:name="_Toc91163584"/>
      <w:r w:rsidRPr="00B81ED7">
        <w:rPr>
          <w:rFonts w:ascii="Times New Roman" w:hAnsi="Times New Roman"/>
          <w:color w:val="4C4747"/>
          <w:sz w:val="24"/>
          <w:szCs w:val="24"/>
        </w:rPr>
        <w:t>3.3.1 Programa de capacitaciones internas en materia de Cooperación Internacional.</w:t>
      </w:r>
      <w:bookmarkEnd w:id="37"/>
    </w:p>
    <w:p w14:paraId="1F70540B" w14:textId="77777777" w:rsidR="00230400" w:rsidRDefault="00230400" w:rsidP="00230400">
      <w:pPr>
        <w:spacing w:line="360" w:lineRule="auto"/>
        <w:ind w:left="850" w:right="850"/>
        <w:rPr>
          <w:rFonts w:ascii="Times New Roman" w:hAnsi="Times New Roman"/>
          <w:color w:val="4C4747"/>
          <w:sz w:val="24"/>
          <w:szCs w:val="24"/>
          <w:lang w:val="es-DO"/>
        </w:rPr>
      </w:pPr>
    </w:p>
    <w:p w14:paraId="3354DC93" w14:textId="1F1685E0" w:rsidR="0023040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 xml:space="preserve">Con el </w:t>
      </w:r>
      <w:r w:rsidR="005341B8">
        <w:rPr>
          <w:rFonts w:ascii="Times New Roman" w:hAnsi="Times New Roman"/>
          <w:color w:val="4C4747"/>
          <w:sz w:val="24"/>
          <w:szCs w:val="24"/>
          <w:lang w:val="es-DO"/>
        </w:rPr>
        <w:t xml:space="preserve">interés </w:t>
      </w:r>
      <w:r w:rsidRPr="002264C0">
        <w:rPr>
          <w:rFonts w:ascii="Times New Roman" w:hAnsi="Times New Roman"/>
          <w:color w:val="4C4747"/>
          <w:sz w:val="24"/>
          <w:szCs w:val="24"/>
          <w:lang w:val="es-DO"/>
        </w:rPr>
        <w:t>de mejorar las capacidades en la gestión de la Cooperación Internacional en República Dominicana</w:t>
      </w:r>
      <w:r>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w:t>
      </w:r>
      <w:r>
        <w:rPr>
          <w:rFonts w:ascii="Times New Roman" w:hAnsi="Times New Roman"/>
          <w:color w:val="4C4747"/>
          <w:sz w:val="24"/>
          <w:szCs w:val="24"/>
          <w:lang w:val="es-DO"/>
        </w:rPr>
        <w:t xml:space="preserve">el MEPyD </w:t>
      </w:r>
      <w:r w:rsidR="00CC2739">
        <w:rPr>
          <w:rFonts w:ascii="Times New Roman" w:hAnsi="Times New Roman"/>
          <w:color w:val="4C4747"/>
          <w:sz w:val="24"/>
          <w:szCs w:val="24"/>
          <w:lang w:val="es-DO"/>
        </w:rPr>
        <w:t xml:space="preserve">desarrolló </w:t>
      </w:r>
      <w:r w:rsidRPr="002264C0">
        <w:rPr>
          <w:rFonts w:ascii="Times New Roman" w:hAnsi="Times New Roman"/>
          <w:color w:val="4C4747"/>
          <w:sz w:val="24"/>
          <w:szCs w:val="24"/>
          <w:lang w:val="es-DO"/>
        </w:rPr>
        <w:t xml:space="preserve">2 programas de capacitación y 1 taller sobre el Sistema Nacional de Cooperación Internacional para el Desarrollo (SINACID), </w:t>
      </w:r>
      <w:r w:rsidR="00CC2739">
        <w:rPr>
          <w:rFonts w:ascii="Times New Roman" w:hAnsi="Times New Roman"/>
          <w:color w:val="4C4747"/>
          <w:sz w:val="24"/>
          <w:szCs w:val="24"/>
          <w:lang w:val="es-DO"/>
        </w:rPr>
        <w:t xml:space="preserve">así como una serie de </w:t>
      </w:r>
      <w:r w:rsidRPr="002264C0">
        <w:rPr>
          <w:rFonts w:ascii="Times New Roman" w:hAnsi="Times New Roman"/>
          <w:color w:val="4C4747"/>
          <w:sz w:val="24"/>
          <w:szCs w:val="24"/>
          <w:lang w:val="es-DO"/>
        </w:rPr>
        <w:t xml:space="preserve">normativas, procedimientos y el registro de iniciativas, programas y proyectos de cooperación internacional, dirigido a más de 40 técnicos y funcionarios de instituciones públicas. </w:t>
      </w:r>
    </w:p>
    <w:p w14:paraId="599EBE2E" w14:textId="119B7E4F" w:rsidR="00230400" w:rsidRPr="002264C0" w:rsidRDefault="00230400"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lastRenderedPageBreak/>
        <w:t>Los programas de c</w:t>
      </w:r>
      <w:r w:rsidRPr="002264C0">
        <w:rPr>
          <w:rFonts w:ascii="Times New Roman" w:hAnsi="Times New Roman"/>
          <w:color w:val="4C4747"/>
          <w:sz w:val="24"/>
          <w:szCs w:val="24"/>
          <w:lang w:val="es-DO"/>
        </w:rPr>
        <w:t>apacitaci</w:t>
      </w:r>
      <w:r>
        <w:rPr>
          <w:rFonts w:ascii="Times New Roman" w:hAnsi="Times New Roman"/>
          <w:color w:val="4C4747"/>
          <w:sz w:val="24"/>
          <w:szCs w:val="24"/>
          <w:lang w:val="es-DO"/>
        </w:rPr>
        <w:t xml:space="preserve">ón </w:t>
      </w:r>
      <w:r w:rsidR="00CC2739">
        <w:rPr>
          <w:rFonts w:ascii="Times New Roman" w:hAnsi="Times New Roman"/>
          <w:color w:val="4C4747"/>
          <w:sz w:val="24"/>
          <w:szCs w:val="24"/>
          <w:lang w:val="es-DO"/>
        </w:rPr>
        <w:t xml:space="preserve">llevados a cabo </w:t>
      </w:r>
      <w:r>
        <w:rPr>
          <w:rFonts w:ascii="Times New Roman" w:hAnsi="Times New Roman"/>
          <w:color w:val="4C4747"/>
          <w:sz w:val="24"/>
          <w:szCs w:val="24"/>
          <w:lang w:val="es-DO"/>
        </w:rPr>
        <w:t>se muestran a continuación</w:t>
      </w:r>
      <w:r w:rsidRPr="002264C0">
        <w:rPr>
          <w:rFonts w:ascii="Times New Roman" w:hAnsi="Times New Roman"/>
          <w:color w:val="4C4747"/>
          <w:sz w:val="24"/>
          <w:szCs w:val="24"/>
          <w:lang w:val="es-DO"/>
        </w:rPr>
        <w:t>:</w:t>
      </w:r>
    </w:p>
    <w:p w14:paraId="39F2CF31" w14:textId="0ABD1C4F" w:rsidR="00230400" w:rsidRPr="002264C0"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2264C0">
        <w:rPr>
          <w:rFonts w:ascii="Times New Roman" w:hAnsi="Times New Roman"/>
          <w:color w:val="4C4747"/>
          <w:sz w:val="24"/>
          <w:szCs w:val="24"/>
        </w:rPr>
        <w:t>Curso de Formulación, Monitoreo y Evaluación de Proyectos de Desarrollo Sostenible, impartido por</w:t>
      </w:r>
      <w:r w:rsidR="00154469">
        <w:rPr>
          <w:rFonts w:ascii="Times New Roman" w:hAnsi="Times New Roman"/>
          <w:color w:val="4C4747"/>
          <w:sz w:val="24"/>
          <w:szCs w:val="24"/>
        </w:rPr>
        <w:t xml:space="preserve"> la</w:t>
      </w:r>
      <w:r w:rsidRPr="002264C0">
        <w:rPr>
          <w:rFonts w:ascii="Times New Roman" w:hAnsi="Times New Roman"/>
          <w:color w:val="4C4747"/>
          <w:sz w:val="24"/>
          <w:szCs w:val="24"/>
        </w:rPr>
        <w:t xml:space="preserve"> Fundación CIDEAL de Cooperación e Investigación, con 25 participantes del MEPyD.</w:t>
      </w:r>
    </w:p>
    <w:p w14:paraId="33035488" w14:textId="52A2C250" w:rsidR="00230400" w:rsidRPr="002264C0"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2264C0">
        <w:rPr>
          <w:rFonts w:ascii="Times New Roman" w:hAnsi="Times New Roman"/>
          <w:color w:val="4C4747"/>
          <w:sz w:val="24"/>
          <w:szCs w:val="24"/>
        </w:rPr>
        <w:t xml:space="preserve">Diplomado en Gestión de la Cooperación para el Desarrollo Sostenible, impartido por </w:t>
      </w:r>
      <w:r w:rsidR="00154469">
        <w:rPr>
          <w:rFonts w:ascii="Times New Roman" w:hAnsi="Times New Roman"/>
          <w:color w:val="4C4747"/>
          <w:sz w:val="24"/>
          <w:szCs w:val="24"/>
        </w:rPr>
        <w:t xml:space="preserve">la </w:t>
      </w:r>
      <w:r w:rsidRPr="002264C0">
        <w:rPr>
          <w:rFonts w:ascii="Times New Roman" w:hAnsi="Times New Roman"/>
          <w:color w:val="4C4747"/>
          <w:sz w:val="24"/>
          <w:szCs w:val="24"/>
        </w:rPr>
        <w:t>Facultad</w:t>
      </w:r>
      <w:r w:rsidR="00154469">
        <w:rPr>
          <w:rFonts w:ascii="Times New Roman" w:hAnsi="Times New Roman"/>
          <w:color w:val="4C4747"/>
          <w:sz w:val="24"/>
          <w:szCs w:val="24"/>
        </w:rPr>
        <w:t xml:space="preserve"> </w:t>
      </w:r>
      <w:r w:rsidRPr="002264C0">
        <w:rPr>
          <w:rFonts w:ascii="Times New Roman" w:hAnsi="Times New Roman"/>
          <w:color w:val="4C4747"/>
          <w:sz w:val="24"/>
          <w:szCs w:val="24"/>
        </w:rPr>
        <w:t xml:space="preserve">Latinoamericana de Ciencias Sociales  (FLACSO) y </w:t>
      </w:r>
      <w:r w:rsidR="00154469" w:rsidRPr="002264C0">
        <w:rPr>
          <w:rFonts w:ascii="Times New Roman" w:hAnsi="Times New Roman"/>
          <w:color w:val="4C4747"/>
          <w:sz w:val="24"/>
          <w:szCs w:val="24"/>
        </w:rPr>
        <w:t xml:space="preserve">por </w:t>
      </w:r>
      <w:r w:rsidR="00154469">
        <w:rPr>
          <w:rFonts w:ascii="Times New Roman" w:hAnsi="Times New Roman"/>
          <w:color w:val="4C4747"/>
          <w:sz w:val="24"/>
          <w:szCs w:val="24"/>
        </w:rPr>
        <w:t xml:space="preserve">la </w:t>
      </w:r>
      <w:r w:rsidR="00154469" w:rsidRPr="002264C0">
        <w:rPr>
          <w:rFonts w:ascii="Times New Roman" w:hAnsi="Times New Roman"/>
          <w:color w:val="4C4747"/>
          <w:sz w:val="24"/>
          <w:szCs w:val="24"/>
        </w:rPr>
        <w:t xml:space="preserve">Fundación </w:t>
      </w:r>
      <w:r w:rsidRPr="002264C0">
        <w:rPr>
          <w:rFonts w:ascii="Times New Roman" w:hAnsi="Times New Roman"/>
          <w:color w:val="4C4747"/>
          <w:sz w:val="24"/>
          <w:szCs w:val="24"/>
        </w:rPr>
        <w:t xml:space="preserve">CIDEAL, dirigido a un total de 52 participantes de 13 instituciones del </w:t>
      </w:r>
      <w:r w:rsidR="00154469">
        <w:rPr>
          <w:rFonts w:ascii="Times New Roman" w:hAnsi="Times New Roman"/>
          <w:color w:val="4C4747"/>
          <w:sz w:val="24"/>
          <w:szCs w:val="24"/>
        </w:rPr>
        <w:t>E</w:t>
      </w:r>
      <w:r w:rsidRPr="002264C0">
        <w:rPr>
          <w:rFonts w:ascii="Times New Roman" w:hAnsi="Times New Roman"/>
          <w:color w:val="4C4747"/>
          <w:sz w:val="24"/>
          <w:szCs w:val="24"/>
        </w:rPr>
        <w:t>stado</w:t>
      </w:r>
      <w:r w:rsidR="00154469">
        <w:rPr>
          <w:rFonts w:ascii="Times New Roman" w:hAnsi="Times New Roman"/>
          <w:color w:val="4C4747"/>
          <w:sz w:val="24"/>
          <w:szCs w:val="24"/>
        </w:rPr>
        <w:t>,</w:t>
      </w:r>
      <w:r w:rsidR="009D7C28">
        <w:rPr>
          <w:rFonts w:ascii="Times New Roman" w:hAnsi="Times New Roman"/>
          <w:color w:val="4C4747"/>
          <w:sz w:val="24"/>
          <w:szCs w:val="24"/>
        </w:rPr>
        <w:t xml:space="preserve"> entre las que </w:t>
      </w:r>
      <w:r w:rsidR="00E00BAA">
        <w:rPr>
          <w:rFonts w:ascii="Times New Roman" w:hAnsi="Times New Roman"/>
          <w:color w:val="4C4747"/>
          <w:sz w:val="24"/>
          <w:szCs w:val="24"/>
        </w:rPr>
        <w:t>cuales figuran</w:t>
      </w:r>
      <w:r w:rsidR="009D7C28">
        <w:rPr>
          <w:rFonts w:ascii="Times New Roman" w:hAnsi="Times New Roman"/>
          <w:color w:val="4C4747"/>
          <w:sz w:val="24"/>
          <w:szCs w:val="24"/>
        </w:rPr>
        <w:t xml:space="preserve">: </w:t>
      </w:r>
      <w:r w:rsidR="004D2A7C">
        <w:rPr>
          <w:rFonts w:ascii="Times New Roman" w:hAnsi="Times New Roman"/>
          <w:color w:val="4C4747"/>
          <w:sz w:val="24"/>
          <w:szCs w:val="24"/>
        </w:rPr>
        <w:t>Ministerio</w:t>
      </w:r>
      <w:r w:rsidR="00DB01F3" w:rsidRPr="002264C0">
        <w:rPr>
          <w:rFonts w:ascii="Times New Roman" w:hAnsi="Times New Roman"/>
          <w:color w:val="4C4747"/>
          <w:sz w:val="24"/>
          <w:szCs w:val="24"/>
        </w:rPr>
        <w:t xml:space="preserve"> de Agricultura</w:t>
      </w:r>
      <w:r w:rsidRPr="002264C0">
        <w:rPr>
          <w:rFonts w:ascii="Times New Roman" w:hAnsi="Times New Roman"/>
          <w:color w:val="4C4747"/>
          <w:sz w:val="24"/>
          <w:szCs w:val="24"/>
        </w:rPr>
        <w:t>, PROINDUSTRIA, Instituto Geográfico Nacional</w:t>
      </w:r>
      <w:r w:rsidR="00E00BAA">
        <w:rPr>
          <w:rFonts w:ascii="Times New Roman" w:hAnsi="Times New Roman"/>
          <w:color w:val="4C4747"/>
          <w:sz w:val="24"/>
          <w:szCs w:val="24"/>
        </w:rPr>
        <w:t xml:space="preserve"> José Joaquín Hungría Morell</w:t>
      </w:r>
      <w:r w:rsidRPr="002264C0">
        <w:rPr>
          <w:rFonts w:ascii="Times New Roman" w:hAnsi="Times New Roman"/>
          <w:color w:val="4C4747"/>
          <w:sz w:val="24"/>
          <w:szCs w:val="24"/>
        </w:rPr>
        <w:t xml:space="preserve"> (IGN</w:t>
      </w:r>
      <w:r w:rsidR="00E00BAA">
        <w:rPr>
          <w:rFonts w:ascii="Times New Roman" w:hAnsi="Times New Roman"/>
          <w:color w:val="4C4747"/>
          <w:sz w:val="24"/>
          <w:szCs w:val="24"/>
        </w:rPr>
        <w:t>-JJHM</w:t>
      </w:r>
      <w:r w:rsidRPr="002264C0">
        <w:rPr>
          <w:rFonts w:ascii="Times New Roman" w:hAnsi="Times New Roman"/>
          <w:color w:val="4C4747"/>
          <w:sz w:val="24"/>
          <w:szCs w:val="24"/>
        </w:rPr>
        <w:t xml:space="preserve">), Consejo Nacional para la Niñez y la Adolescencia (CONANI), Naciones Unidas, Instituto para el Desarrollo del Suroeste (INDESUR), PROMIPyME, </w:t>
      </w:r>
      <w:r w:rsidR="004D2A7C">
        <w:rPr>
          <w:rFonts w:ascii="Times New Roman" w:hAnsi="Times New Roman"/>
          <w:color w:val="4C4747"/>
          <w:sz w:val="24"/>
          <w:szCs w:val="24"/>
        </w:rPr>
        <w:t>Ministerio</w:t>
      </w:r>
      <w:r w:rsidRPr="002264C0">
        <w:rPr>
          <w:rFonts w:ascii="Times New Roman" w:hAnsi="Times New Roman"/>
          <w:color w:val="4C4747"/>
          <w:sz w:val="24"/>
          <w:szCs w:val="24"/>
        </w:rPr>
        <w:t xml:space="preserve"> de Salud Pública, Superintendencia de Bancos, </w:t>
      </w:r>
      <w:r w:rsidR="004F722C">
        <w:rPr>
          <w:rFonts w:ascii="Times New Roman" w:hAnsi="Times New Roman"/>
          <w:color w:val="4C4747"/>
          <w:sz w:val="24"/>
          <w:szCs w:val="24"/>
        </w:rPr>
        <w:t xml:space="preserve">y </w:t>
      </w:r>
      <w:r w:rsidRPr="002264C0">
        <w:rPr>
          <w:rFonts w:ascii="Times New Roman" w:hAnsi="Times New Roman"/>
          <w:color w:val="4C4747"/>
          <w:sz w:val="24"/>
          <w:szCs w:val="24"/>
        </w:rPr>
        <w:t>Superintendencia de Electricidad</w:t>
      </w:r>
      <w:r w:rsidR="004F722C">
        <w:rPr>
          <w:rFonts w:ascii="Times New Roman" w:hAnsi="Times New Roman"/>
          <w:color w:val="4C4747"/>
          <w:sz w:val="24"/>
          <w:szCs w:val="24"/>
        </w:rPr>
        <w:t>.</w:t>
      </w:r>
    </w:p>
    <w:p w14:paraId="21CEB50F" w14:textId="38CC1DAC" w:rsidR="00230400" w:rsidRPr="002264C0" w:rsidRDefault="004F722C"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Asimismo,</w:t>
      </w:r>
      <w:r w:rsidR="00230400">
        <w:rPr>
          <w:rFonts w:ascii="Times New Roman" w:hAnsi="Times New Roman"/>
          <w:color w:val="4C4747"/>
          <w:sz w:val="24"/>
          <w:szCs w:val="24"/>
          <w:lang w:val="es-DO"/>
        </w:rPr>
        <w:t xml:space="preserve"> </w:t>
      </w:r>
      <w:r w:rsidR="00DB01F3">
        <w:rPr>
          <w:rFonts w:ascii="Times New Roman" w:hAnsi="Times New Roman"/>
          <w:color w:val="4C4747"/>
          <w:sz w:val="24"/>
          <w:szCs w:val="24"/>
          <w:lang w:val="es-DO"/>
        </w:rPr>
        <w:t>fueron</w:t>
      </w:r>
      <w:r w:rsidR="00544C8E">
        <w:rPr>
          <w:rFonts w:ascii="Times New Roman" w:hAnsi="Times New Roman"/>
          <w:color w:val="4C4747"/>
          <w:sz w:val="24"/>
          <w:szCs w:val="24"/>
          <w:lang w:val="es-DO"/>
        </w:rPr>
        <w:t xml:space="preserve"> gestionadas las </w:t>
      </w:r>
      <w:r w:rsidR="005E44E1">
        <w:rPr>
          <w:rFonts w:ascii="Times New Roman" w:hAnsi="Times New Roman"/>
          <w:color w:val="4C4747"/>
          <w:sz w:val="24"/>
          <w:szCs w:val="24"/>
          <w:lang w:val="es-DO"/>
        </w:rPr>
        <w:t>capacitaciones</w:t>
      </w:r>
      <w:r w:rsidR="00544C8E">
        <w:rPr>
          <w:rFonts w:ascii="Times New Roman" w:hAnsi="Times New Roman"/>
          <w:color w:val="4C4747"/>
          <w:sz w:val="24"/>
          <w:szCs w:val="24"/>
          <w:lang w:val="es-DO"/>
        </w:rPr>
        <w:t xml:space="preserve"> de 85</w:t>
      </w:r>
      <w:r w:rsidR="00544C8E" w:rsidRPr="002264C0">
        <w:rPr>
          <w:rFonts w:ascii="Times New Roman" w:hAnsi="Times New Roman"/>
          <w:color w:val="4C4747"/>
          <w:sz w:val="24"/>
          <w:szCs w:val="24"/>
          <w:lang w:val="es-DO"/>
        </w:rPr>
        <w:t xml:space="preserve"> </w:t>
      </w:r>
      <w:r w:rsidR="00544C8E">
        <w:rPr>
          <w:rFonts w:ascii="Times New Roman" w:hAnsi="Times New Roman"/>
          <w:color w:val="4C4747"/>
          <w:sz w:val="24"/>
          <w:szCs w:val="24"/>
          <w:lang w:val="es-DO"/>
        </w:rPr>
        <w:t xml:space="preserve">técnicos del </w:t>
      </w:r>
      <w:r w:rsidR="005341B8">
        <w:rPr>
          <w:rFonts w:ascii="Times New Roman" w:hAnsi="Times New Roman"/>
          <w:color w:val="4C4747"/>
          <w:sz w:val="24"/>
          <w:szCs w:val="24"/>
          <w:lang w:val="es-DO"/>
        </w:rPr>
        <w:t>S</w:t>
      </w:r>
      <w:r w:rsidR="00544C8E">
        <w:rPr>
          <w:rFonts w:ascii="Times New Roman" w:hAnsi="Times New Roman"/>
          <w:color w:val="4C4747"/>
          <w:sz w:val="24"/>
          <w:szCs w:val="24"/>
          <w:lang w:val="es-DO"/>
        </w:rPr>
        <w:t xml:space="preserve">ector </w:t>
      </w:r>
      <w:r w:rsidR="005341B8">
        <w:rPr>
          <w:rFonts w:ascii="Times New Roman" w:hAnsi="Times New Roman"/>
          <w:color w:val="4C4747"/>
          <w:sz w:val="24"/>
          <w:szCs w:val="24"/>
          <w:lang w:val="es-DO"/>
        </w:rPr>
        <w:t>P</w:t>
      </w:r>
      <w:r w:rsidR="00544C8E">
        <w:rPr>
          <w:rFonts w:ascii="Times New Roman" w:hAnsi="Times New Roman"/>
          <w:color w:val="4C4747"/>
          <w:sz w:val="24"/>
          <w:szCs w:val="24"/>
          <w:lang w:val="es-DO"/>
        </w:rPr>
        <w:t xml:space="preserve">úblico, </w:t>
      </w:r>
      <w:r w:rsidR="00544C8E" w:rsidRPr="002264C0">
        <w:rPr>
          <w:rFonts w:ascii="Times New Roman" w:hAnsi="Times New Roman"/>
          <w:color w:val="4C4747"/>
          <w:sz w:val="24"/>
          <w:szCs w:val="24"/>
          <w:lang w:val="es-DO"/>
        </w:rPr>
        <w:t>en Geopolítica y Relaciones Internacionales</w:t>
      </w:r>
      <w:r w:rsidR="00544C8E">
        <w:rPr>
          <w:rFonts w:ascii="Times New Roman" w:hAnsi="Times New Roman"/>
          <w:color w:val="4C4747"/>
          <w:sz w:val="24"/>
          <w:szCs w:val="24"/>
          <w:lang w:val="es-DO"/>
        </w:rPr>
        <w:t>, impartidas por</w:t>
      </w:r>
      <w:r w:rsidR="00DB01F3" w:rsidRPr="00544C8E">
        <w:rPr>
          <w:rFonts w:ascii="Times New Roman" w:hAnsi="Times New Roman"/>
          <w:color w:val="4C4747"/>
          <w:sz w:val="24"/>
          <w:szCs w:val="24"/>
          <w:lang w:val="es-DO"/>
        </w:rPr>
        <w:t xml:space="preserve"> FLACSO-RD</w:t>
      </w:r>
      <w:r w:rsidR="00230400" w:rsidRPr="00544C8E">
        <w:rPr>
          <w:rFonts w:ascii="Times New Roman" w:hAnsi="Times New Roman"/>
          <w:color w:val="4C4747"/>
          <w:sz w:val="24"/>
          <w:szCs w:val="24"/>
          <w:lang w:val="es-DO"/>
        </w:rPr>
        <w:t>.</w:t>
      </w:r>
    </w:p>
    <w:p w14:paraId="1204B726" w14:textId="32DD6A1F" w:rsidR="00230400" w:rsidRPr="002264C0" w:rsidRDefault="00F641DE"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Se</w:t>
      </w:r>
      <w:r w:rsidR="009E4230">
        <w:rPr>
          <w:rFonts w:ascii="Times New Roman" w:hAnsi="Times New Roman"/>
          <w:color w:val="4C4747"/>
          <w:sz w:val="24"/>
          <w:szCs w:val="24"/>
          <w:lang w:val="es-DO"/>
        </w:rPr>
        <w:t xml:space="preserve"> han </w:t>
      </w:r>
      <w:r w:rsidR="009E4230" w:rsidRPr="002264C0">
        <w:rPr>
          <w:rFonts w:ascii="Times New Roman" w:hAnsi="Times New Roman"/>
          <w:color w:val="4C4747"/>
          <w:sz w:val="24"/>
          <w:szCs w:val="24"/>
          <w:lang w:val="es-DO"/>
        </w:rPr>
        <w:t xml:space="preserve">fortalecido las capacidades de gestión de los gobiernos locales </w:t>
      </w:r>
      <w:r w:rsidR="00230400" w:rsidRPr="002264C0">
        <w:rPr>
          <w:rFonts w:ascii="Times New Roman" w:hAnsi="Times New Roman"/>
          <w:color w:val="4C4747"/>
          <w:sz w:val="24"/>
          <w:szCs w:val="24"/>
          <w:lang w:val="es-DO"/>
        </w:rPr>
        <w:t xml:space="preserve">a través </w:t>
      </w:r>
      <w:r w:rsidR="00544C8E">
        <w:rPr>
          <w:rFonts w:ascii="Times New Roman" w:hAnsi="Times New Roman"/>
          <w:color w:val="4C4747"/>
          <w:sz w:val="24"/>
          <w:szCs w:val="24"/>
          <w:lang w:val="es-DO"/>
        </w:rPr>
        <w:t xml:space="preserve">de </w:t>
      </w:r>
      <w:r w:rsidR="00230400" w:rsidRPr="002264C0">
        <w:rPr>
          <w:rFonts w:ascii="Times New Roman" w:hAnsi="Times New Roman"/>
          <w:color w:val="4C4747"/>
          <w:sz w:val="24"/>
          <w:szCs w:val="24"/>
          <w:lang w:val="es-DO"/>
        </w:rPr>
        <w:t xml:space="preserve">la formación de 30 representantes </w:t>
      </w:r>
      <w:r w:rsidR="00E00BAA">
        <w:rPr>
          <w:rFonts w:ascii="Times New Roman" w:hAnsi="Times New Roman"/>
          <w:color w:val="4C4747"/>
          <w:sz w:val="24"/>
          <w:szCs w:val="24"/>
          <w:lang w:val="es-DO"/>
        </w:rPr>
        <w:t>quienes</w:t>
      </w:r>
      <w:r w:rsidR="00230400" w:rsidRPr="002264C0">
        <w:rPr>
          <w:rFonts w:ascii="Times New Roman" w:hAnsi="Times New Roman"/>
          <w:color w:val="4C4747"/>
          <w:sz w:val="24"/>
          <w:szCs w:val="24"/>
          <w:lang w:val="es-DO"/>
        </w:rPr>
        <w:t xml:space="preserve"> participaron </w:t>
      </w:r>
      <w:r w:rsidR="00E00BAA">
        <w:rPr>
          <w:rFonts w:ascii="Times New Roman" w:hAnsi="Times New Roman"/>
          <w:color w:val="4C4747"/>
          <w:sz w:val="24"/>
          <w:szCs w:val="24"/>
          <w:lang w:val="es-DO"/>
        </w:rPr>
        <w:t xml:space="preserve">en </w:t>
      </w:r>
      <w:r w:rsidR="00230400" w:rsidRPr="002264C0">
        <w:rPr>
          <w:rFonts w:ascii="Times New Roman" w:hAnsi="Times New Roman"/>
          <w:color w:val="4C4747"/>
          <w:sz w:val="24"/>
          <w:szCs w:val="24"/>
          <w:lang w:val="es-DO"/>
        </w:rPr>
        <w:t xml:space="preserve">el Curso Introductorio </w:t>
      </w:r>
      <w:r w:rsidR="00E00BAA">
        <w:rPr>
          <w:rFonts w:ascii="Times New Roman" w:hAnsi="Times New Roman"/>
          <w:color w:val="4C4747"/>
          <w:sz w:val="24"/>
          <w:szCs w:val="24"/>
          <w:lang w:val="es-DO"/>
        </w:rPr>
        <w:t>“</w:t>
      </w:r>
      <w:r w:rsidR="00230400" w:rsidRPr="002264C0">
        <w:rPr>
          <w:rFonts w:ascii="Times New Roman" w:hAnsi="Times New Roman"/>
          <w:color w:val="4C4747"/>
          <w:sz w:val="24"/>
          <w:szCs w:val="24"/>
          <w:lang w:val="es-DO"/>
        </w:rPr>
        <w:t>Desarrollo y Gestión de Proyectos de Internacional para Gobiernos Locales</w:t>
      </w:r>
      <w:r w:rsidR="00E00BAA">
        <w:rPr>
          <w:rFonts w:ascii="Times New Roman" w:hAnsi="Times New Roman"/>
          <w:color w:val="4C4747"/>
          <w:sz w:val="24"/>
          <w:szCs w:val="24"/>
          <w:lang w:val="es-DO"/>
        </w:rPr>
        <w:t>”</w:t>
      </w:r>
      <w:r w:rsidR="00230400" w:rsidRPr="002264C0">
        <w:rPr>
          <w:rFonts w:ascii="Times New Roman" w:hAnsi="Times New Roman"/>
          <w:color w:val="4C4747"/>
          <w:sz w:val="24"/>
          <w:szCs w:val="24"/>
          <w:lang w:val="es-DO"/>
        </w:rPr>
        <w:t>, impartido por FLACSO-RD</w:t>
      </w:r>
      <w:r w:rsidR="00E00BAA">
        <w:rPr>
          <w:rFonts w:ascii="Times New Roman" w:hAnsi="Times New Roman"/>
          <w:color w:val="4C4747"/>
          <w:sz w:val="24"/>
          <w:szCs w:val="24"/>
          <w:lang w:val="es-DO"/>
        </w:rPr>
        <w:t>.</w:t>
      </w:r>
    </w:p>
    <w:p w14:paraId="59F2F735" w14:textId="67C158D3" w:rsidR="00230400" w:rsidRPr="002264C0" w:rsidRDefault="005341B8"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lastRenderedPageBreak/>
        <w:t>S</w:t>
      </w:r>
      <w:r w:rsidR="009E4230">
        <w:rPr>
          <w:rFonts w:ascii="Times New Roman" w:hAnsi="Times New Roman"/>
          <w:color w:val="4C4747"/>
          <w:sz w:val="24"/>
          <w:szCs w:val="24"/>
          <w:lang w:val="es-DO"/>
        </w:rPr>
        <w:t xml:space="preserve">e impartió el </w:t>
      </w:r>
      <w:r w:rsidR="00230400" w:rsidRPr="002264C0">
        <w:rPr>
          <w:rFonts w:ascii="Times New Roman" w:hAnsi="Times New Roman"/>
          <w:color w:val="4C4747"/>
          <w:sz w:val="24"/>
          <w:szCs w:val="24"/>
          <w:lang w:val="es-DO"/>
        </w:rPr>
        <w:t xml:space="preserve">Diplomado en gestión de ciclo de proyectos, </w:t>
      </w:r>
      <w:r w:rsidR="009E4230">
        <w:rPr>
          <w:rFonts w:ascii="Times New Roman" w:hAnsi="Times New Roman"/>
          <w:color w:val="4C4747"/>
          <w:sz w:val="24"/>
          <w:szCs w:val="24"/>
          <w:lang w:val="es-DO"/>
        </w:rPr>
        <w:t xml:space="preserve">para </w:t>
      </w:r>
      <w:r w:rsidR="009E4230" w:rsidRPr="002264C0">
        <w:rPr>
          <w:rFonts w:ascii="Times New Roman" w:hAnsi="Times New Roman"/>
          <w:color w:val="4C4747"/>
          <w:sz w:val="24"/>
          <w:szCs w:val="24"/>
          <w:lang w:val="es-DO"/>
        </w:rPr>
        <w:t xml:space="preserve">30 funcionarios </w:t>
      </w:r>
      <w:r w:rsidR="00230400" w:rsidRPr="002264C0">
        <w:rPr>
          <w:rFonts w:ascii="Times New Roman" w:hAnsi="Times New Roman"/>
          <w:color w:val="4C4747"/>
          <w:sz w:val="24"/>
          <w:szCs w:val="24"/>
          <w:lang w:val="es-DO"/>
        </w:rPr>
        <w:t>vinculad</w:t>
      </w:r>
      <w:r w:rsidR="009E4230">
        <w:rPr>
          <w:rFonts w:ascii="Times New Roman" w:hAnsi="Times New Roman"/>
          <w:color w:val="4C4747"/>
          <w:sz w:val="24"/>
          <w:szCs w:val="24"/>
          <w:lang w:val="es-DO"/>
        </w:rPr>
        <w:t>o</w:t>
      </w:r>
      <w:r w:rsidR="00230400" w:rsidRPr="002264C0">
        <w:rPr>
          <w:rFonts w:ascii="Times New Roman" w:hAnsi="Times New Roman"/>
          <w:color w:val="4C4747"/>
          <w:sz w:val="24"/>
          <w:szCs w:val="24"/>
          <w:lang w:val="es-DO"/>
        </w:rPr>
        <w:t>s a la cooperación, impartido por Fundación CIDEAL y financiado por el Proyecto Facilidad de Cooperación Técnica.</w:t>
      </w:r>
    </w:p>
    <w:p w14:paraId="59029441" w14:textId="15783B73" w:rsidR="00230400" w:rsidRDefault="00230400"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Igualmente, se efectuó el </w:t>
      </w:r>
      <w:r w:rsidRPr="002264C0">
        <w:rPr>
          <w:rFonts w:ascii="Times New Roman" w:hAnsi="Times New Roman"/>
          <w:color w:val="4C4747"/>
          <w:sz w:val="24"/>
          <w:szCs w:val="24"/>
          <w:lang w:val="es-DO"/>
        </w:rPr>
        <w:t>Taller virtual sobre la “Articulación del SINACID”, dirigido al personal encargado de la gestión de la cooperación internacional en las diversas sectoriales</w:t>
      </w:r>
      <w:r w:rsidR="009E4230">
        <w:rPr>
          <w:rFonts w:ascii="Times New Roman" w:hAnsi="Times New Roman"/>
          <w:color w:val="4C4747"/>
          <w:sz w:val="24"/>
          <w:szCs w:val="24"/>
          <w:lang w:val="es-DO"/>
        </w:rPr>
        <w:t xml:space="preserve">, contando con </w:t>
      </w:r>
      <w:r w:rsidRPr="002264C0">
        <w:rPr>
          <w:rFonts w:ascii="Times New Roman" w:hAnsi="Times New Roman"/>
          <w:color w:val="4C4747"/>
          <w:sz w:val="24"/>
          <w:szCs w:val="24"/>
          <w:lang w:val="es-DO"/>
        </w:rPr>
        <w:t>44</w:t>
      </w:r>
      <w:r w:rsidR="009E4230">
        <w:rPr>
          <w:rFonts w:ascii="Times New Roman" w:hAnsi="Times New Roman"/>
          <w:color w:val="4C4747"/>
          <w:sz w:val="24"/>
          <w:szCs w:val="24"/>
          <w:lang w:val="es-DO"/>
        </w:rPr>
        <w:t xml:space="preserve"> participantes</w:t>
      </w:r>
      <w:r>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w:t>
      </w:r>
    </w:p>
    <w:p w14:paraId="6CEAA2B7" w14:textId="77777777" w:rsidR="00F641DE" w:rsidRPr="002264C0" w:rsidRDefault="00F641DE" w:rsidP="00905894">
      <w:pPr>
        <w:spacing w:line="360" w:lineRule="auto"/>
        <w:ind w:right="850"/>
        <w:rPr>
          <w:rFonts w:ascii="Times New Roman" w:hAnsi="Times New Roman"/>
          <w:color w:val="4C4747"/>
          <w:sz w:val="24"/>
          <w:szCs w:val="24"/>
          <w:lang w:val="es-DO"/>
        </w:rPr>
      </w:pPr>
    </w:p>
    <w:p w14:paraId="52FE5FF2" w14:textId="1297ABEC" w:rsidR="00230400" w:rsidRDefault="00230400" w:rsidP="00230400">
      <w:pPr>
        <w:pStyle w:val="Ttulo3"/>
        <w:spacing w:line="360" w:lineRule="auto"/>
        <w:ind w:left="850" w:right="850"/>
        <w:jc w:val="center"/>
        <w:rPr>
          <w:rFonts w:ascii="Times New Roman" w:hAnsi="Times New Roman"/>
          <w:color w:val="4C4747"/>
          <w:sz w:val="24"/>
          <w:szCs w:val="24"/>
          <w:lang w:val="es-DO"/>
        </w:rPr>
      </w:pPr>
      <w:bookmarkStart w:id="38" w:name="_Toc91163585"/>
      <w:r w:rsidRPr="00B81ED7">
        <w:rPr>
          <w:rFonts w:ascii="Times New Roman" w:hAnsi="Times New Roman"/>
          <w:color w:val="4C4747"/>
          <w:sz w:val="24"/>
          <w:szCs w:val="24"/>
        </w:rPr>
        <w:t xml:space="preserve">3.3.2 </w:t>
      </w:r>
      <w:r w:rsidRPr="00B81ED7">
        <w:rPr>
          <w:rFonts w:ascii="Times New Roman" w:hAnsi="Times New Roman"/>
          <w:color w:val="4C4747"/>
          <w:sz w:val="24"/>
          <w:szCs w:val="24"/>
          <w:lang w:val="es-DO"/>
        </w:rPr>
        <w:t>Espacios de coordinación y articulación de actores del SINACID</w:t>
      </w:r>
      <w:bookmarkEnd w:id="38"/>
      <w:r w:rsidRPr="00B81ED7">
        <w:rPr>
          <w:rFonts w:ascii="Times New Roman" w:hAnsi="Times New Roman"/>
          <w:color w:val="4C4747"/>
          <w:sz w:val="24"/>
          <w:szCs w:val="24"/>
          <w:lang w:val="es-DO"/>
        </w:rPr>
        <w:t xml:space="preserve"> </w:t>
      </w:r>
    </w:p>
    <w:p w14:paraId="5FAB3827" w14:textId="77777777" w:rsidR="002D239E" w:rsidRPr="00C77A68" w:rsidRDefault="002D239E" w:rsidP="00C77A68">
      <w:pPr>
        <w:rPr>
          <w:lang w:val="es-DO"/>
        </w:rPr>
      </w:pPr>
    </w:p>
    <w:p w14:paraId="03B3BB0F" w14:textId="51E4A31B" w:rsidR="0023040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 xml:space="preserve">Los espacios de coordinación de la cooperación internacional son el mecanismo de diálogo que permite mejorar la interlocución entre los actores del SINACID. </w:t>
      </w:r>
      <w:r w:rsidR="004F722C">
        <w:rPr>
          <w:rFonts w:ascii="Times New Roman" w:hAnsi="Times New Roman"/>
          <w:color w:val="4C4747"/>
          <w:sz w:val="24"/>
          <w:szCs w:val="24"/>
          <w:lang w:val="es-DO"/>
        </w:rPr>
        <w:t>En este aspecto,</w:t>
      </w:r>
      <w:r w:rsidRPr="002264C0">
        <w:rPr>
          <w:rFonts w:ascii="Times New Roman" w:hAnsi="Times New Roman"/>
          <w:color w:val="4C4747"/>
          <w:sz w:val="24"/>
          <w:szCs w:val="24"/>
          <w:lang w:val="es-DO"/>
        </w:rPr>
        <w:t xml:space="preserve"> las instituciones rectoras del SINACID (MEPyD, MIREX y Hacienda) realizaron el Acto de lanzamiento de la Mesa de Coordinación de Alto Nivel de la Cooperación Internacional en la Rep</w:t>
      </w:r>
      <w:r w:rsidR="004F722C">
        <w:rPr>
          <w:rFonts w:ascii="Times New Roman" w:hAnsi="Times New Roman"/>
          <w:color w:val="4C4747"/>
          <w:sz w:val="24"/>
          <w:szCs w:val="24"/>
          <w:lang w:val="es-DO"/>
        </w:rPr>
        <w:t>ú</w:t>
      </w:r>
      <w:r w:rsidRPr="002264C0">
        <w:rPr>
          <w:rFonts w:ascii="Times New Roman" w:hAnsi="Times New Roman"/>
          <w:color w:val="4C4747"/>
          <w:sz w:val="24"/>
          <w:szCs w:val="24"/>
          <w:lang w:val="es-DO"/>
        </w:rPr>
        <w:t>blica Dominicana</w:t>
      </w:r>
      <w:r w:rsidR="004F722C">
        <w:rPr>
          <w:rFonts w:ascii="Times New Roman" w:hAnsi="Times New Roman"/>
          <w:color w:val="4C4747"/>
          <w:sz w:val="24"/>
          <w:szCs w:val="24"/>
          <w:lang w:val="es-DO"/>
        </w:rPr>
        <w:t xml:space="preserve">. El propósito de esta iniciativa consiste en </w:t>
      </w:r>
      <w:r w:rsidRPr="002264C0">
        <w:rPr>
          <w:rFonts w:ascii="Times New Roman" w:hAnsi="Times New Roman"/>
          <w:color w:val="4C4747"/>
          <w:sz w:val="24"/>
          <w:szCs w:val="24"/>
          <w:lang w:val="es-DO"/>
        </w:rPr>
        <w:t>definir políticas al más alto nivel</w:t>
      </w:r>
      <w:r w:rsidR="004F722C">
        <w:rPr>
          <w:rFonts w:ascii="Times New Roman" w:hAnsi="Times New Roman"/>
          <w:color w:val="4C4747"/>
          <w:sz w:val="24"/>
          <w:szCs w:val="24"/>
          <w:lang w:val="es-DO"/>
        </w:rPr>
        <w:t xml:space="preserve">, así como </w:t>
      </w:r>
      <w:r w:rsidRPr="002264C0">
        <w:rPr>
          <w:rFonts w:ascii="Times New Roman" w:hAnsi="Times New Roman"/>
          <w:color w:val="4C4747"/>
          <w:sz w:val="24"/>
          <w:szCs w:val="24"/>
          <w:lang w:val="es-DO"/>
        </w:rPr>
        <w:t>enfocar las prioridades país y el cumplimiento de la agenda 2030</w:t>
      </w:r>
      <w:r>
        <w:rPr>
          <w:rFonts w:ascii="Times New Roman" w:hAnsi="Times New Roman"/>
          <w:color w:val="4C4747"/>
          <w:sz w:val="24"/>
          <w:szCs w:val="24"/>
          <w:lang w:val="es-DO"/>
        </w:rPr>
        <w:t xml:space="preserve">. </w:t>
      </w:r>
    </w:p>
    <w:p w14:paraId="211BD065" w14:textId="273AF9BE" w:rsidR="00230400" w:rsidRPr="002264C0" w:rsidRDefault="00230400"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w:t>
      </w:r>
      <w:r w:rsidRPr="002264C0">
        <w:rPr>
          <w:rFonts w:ascii="Times New Roman" w:hAnsi="Times New Roman"/>
          <w:color w:val="4C4747"/>
          <w:sz w:val="24"/>
          <w:szCs w:val="24"/>
          <w:lang w:val="es-DO"/>
        </w:rPr>
        <w:t xml:space="preserve">ste evento contó con más de 59 representantes de las embajadas de países que tienen relaciones diplomáticas con República Dominicana, agencias de cooperación y organismos internacionales. </w:t>
      </w:r>
    </w:p>
    <w:p w14:paraId="43167108" w14:textId="4F9D6F18" w:rsidR="00230400" w:rsidRPr="002264C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A</w:t>
      </w:r>
      <w:r w:rsidR="00E00BAA">
        <w:rPr>
          <w:rFonts w:ascii="Times New Roman" w:hAnsi="Times New Roman"/>
          <w:color w:val="4C4747"/>
          <w:sz w:val="24"/>
          <w:szCs w:val="24"/>
          <w:lang w:val="es-DO"/>
        </w:rPr>
        <w:t xml:space="preserve">sí también, </w:t>
      </w:r>
      <w:r w:rsidRPr="002264C0">
        <w:rPr>
          <w:rFonts w:ascii="Times New Roman" w:hAnsi="Times New Roman"/>
          <w:color w:val="4C4747"/>
          <w:sz w:val="24"/>
          <w:szCs w:val="24"/>
          <w:lang w:val="es-DO"/>
        </w:rPr>
        <w:t xml:space="preserve">con </w:t>
      </w:r>
      <w:r w:rsidR="00710F9C">
        <w:rPr>
          <w:rFonts w:ascii="Times New Roman" w:hAnsi="Times New Roman"/>
          <w:color w:val="4C4747"/>
          <w:sz w:val="24"/>
          <w:szCs w:val="24"/>
          <w:lang w:val="es-DO"/>
        </w:rPr>
        <w:t>la intención</w:t>
      </w:r>
      <w:r w:rsidRPr="002264C0">
        <w:rPr>
          <w:rFonts w:ascii="Times New Roman" w:hAnsi="Times New Roman"/>
          <w:color w:val="4C4747"/>
          <w:sz w:val="24"/>
          <w:szCs w:val="24"/>
          <w:lang w:val="es-DO"/>
        </w:rPr>
        <w:t xml:space="preserve"> de generar un espacio de coordinación entre las instituciones del Sector Salud</w:t>
      </w:r>
      <w:r w:rsidR="004F722C">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elaborar una </w:t>
      </w:r>
      <w:r w:rsidRPr="002264C0">
        <w:rPr>
          <w:rFonts w:ascii="Times New Roman" w:hAnsi="Times New Roman"/>
          <w:color w:val="4C4747"/>
          <w:sz w:val="24"/>
          <w:szCs w:val="24"/>
          <w:lang w:val="es-DO"/>
        </w:rPr>
        <w:lastRenderedPageBreak/>
        <w:t>cartera conjunta de necesidades de cooperación del sector</w:t>
      </w:r>
      <w:r w:rsidR="004F722C">
        <w:rPr>
          <w:rFonts w:ascii="Times New Roman" w:hAnsi="Times New Roman"/>
          <w:color w:val="4C4747"/>
          <w:sz w:val="24"/>
          <w:szCs w:val="24"/>
          <w:lang w:val="es-DO"/>
        </w:rPr>
        <w:t xml:space="preserve">, </w:t>
      </w:r>
      <w:r w:rsidR="008D35FA">
        <w:rPr>
          <w:rFonts w:ascii="Times New Roman" w:hAnsi="Times New Roman"/>
          <w:color w:val="4C4747"/>
          <w:sz w:val="24"/>
          <w:szCs w:val="24"/>
          <w:lang w:val="es-DO"/>
        </w:rPr>
        <w:t xml:space="preserve">y </w:t>
      </w:r>
      <w:r w:rsidRPr="002264C0">
        <w:rPr>
          <w:rFonts w:ascii="Times New Roman" w:hAnsi="Times New Roman"/>
          <w:color w:val="4C4747"/>
          <w:sz w:val="24"/>
          <w:szCs w:val="24"/>
          <w:lang w:val="es-DO"/>
        </w:rPr>
        <w:t>articular esfuerzos para la gestión de cooperación, se</w:t>
      </w:r>
      <w:r w:rsidR="008D35FA">
        <w:rPr>
          <w:rFonts w:ascii="Times New Roman" w:hAnsi="Times New Roman"/>
          <w:color w:val="4C4747"/>
          <w:sz w:val="24"/>
          <w:szCs w:val="24"/>
          <w:lang w:val="es-DO"/>
        </w:rPr>
        <w:t xml:space="preserve"> conformó</w:t>
      </w:r>
      <w:r w:rsidRPr="002264C0">
        <w:rPr>
          <w:rFonts w:ascii="Times New Roman" w:hAnsi="Times New Roman"/>
          <w:color w:val="4C4747"/>
          <w:sz w:val="24"/>
          <w:szCs w:val="24"/>
          <w:lang w:val="es-DO"/>
        </w:rPr>
        <w:t xml:space="preserve"> un equipo de trabajo interinstitucional</w:t>
      </w:r>
      <w:r w:rsidR="00F641DE">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w:t>
      </w:r>
      <w:r w:rsidR="00F641DE">
        <w:rPr>
          <w:rFonts w:ascii="Times New Roman" w:hAnsi="Times New Roman"/>
          <w:color w:val="4C4747"/>
          <w:sz w:val="24"/>
          <w:szCs w:val="24"/>
          <w:lang w:val="es-DO"/>
        </w:rPr>
        <w:t>para el</w:t>
      </w:r>
      <w:r w:rsidR="008D35FA">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desarroll</w:t>
      </w:r>
      <w:r w:rsidR="00F641DE">
        <w:rPr>
          <w:rFonts w:ascii="Times New Roman" w:hAnsi="Times New Roman"/>
          <w:color w:val="4C4747"/>
          <w:sz w:val="24"/>
          <w:szCs w:val="24"/>
          <w:lang w:val="es-DO"/>
        </w:rPr>
        <w:t xml:space="preserve">o de </w:t>
      </w:r>
      <w:r w:rsidRPr="002264C0">
        <w:rPr>
          <w:rFonts w:ascii="Times New Roman" w:hAnsi="Times New Roman"/>
          <w:color w:val="4C4747"/>
          <w:sz w:val="24"/>
          <w:szCs w:val="24"/>
          <w:lang w:val="es-DO"/>
        </w:rPr>
        <w:t xml:space="preserve">os perfiles de proyectos para ser negociados con los cooperantes en </w:t>
      </w:r>
      <w:r w:rsidR="004F722C">
        <w:rPr>
          <w:rFonts w:ascii="Times New Roman" w:hAnsi="Times New Roman"/>
          <w:color w:val="4C4747"/>
          <w:sz w:val="24"/>
          <w:szCs w:val="24"/>
          <w:lang w:val="es-DO"/>
        </w:rPr>
        <w:t>distintas líneas d</w:t>
      </w:r>
      <w:r w:rsidRPr="002264C0">
        <w:rPr>
          <w:rFonts w:ascii="Times New Roman" w:hAnsi="Times New Roman"/>
          <w:color w:val="4C4747"/>
          <w:sz w:val="24"/>
          <w:szCs w:val="24"/>
          <w:lang w:val="es-DO"/>
        </w:rPr>
        <w:t>e trabajo</w:t>
      </w:r>
      <w:r w:rsidR="004F722C">
        <w:rPr>
          <w:rFonts w:ascii="Times New Roman" w:hAnsi="Times New Roman"/>
          <w:color w:val="4C4747"/>
          <w:sz w:val="24"/>
          <w:szCs w:val="24"/>
          <w:lang w:val="es-DO"/>
        </w:rPr>
        <w:t>.</w:t>
      </w:r>
    </w:p>
    <w:p w14:paraId="4EFB1E8A" w14:textId="724F6099" w:rsidR="00230400" w:rsidRDefault="008D35FA"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De igual forma, </w:t>
      </w:r>
      <w:r w:rsidR="00230400" w:rsidRPr="00071ECF">
        <w:rPr>
          <w:rFonts w:ascii="Times New Roman" w:hAnsi="Times New Roman"/>
          <w:color w:val="4C4747"/>
          <w:sz w:val="24"/>
          <w:szCs w:val="24"/>
          <w:lang w:val="es-DO"/>
        </w:rPr>
        <w:t xml:space="preserve">se llevó a cabo el programa de habilitación para los establecimientos de salud con miras a que los establecimientos sean sustentables financieramente. </w:t>
      </w:r>
    </w:p>
    <w:p w14:paraId="6A39D400" w14:textId="77777777" w:rsidR="002D239E" w:rsidRPr="00071ECF" w:rsidRDefault="002D239E" w:rsidP="00230400">
      <w:pPr>
        <w:spacing w:line="360" w:lineRule="auto"/>
        <w:ind w:left="850" w:right="850"/>
        <w:rPr>
          <w:rFonts w:ascii="Times New Roman" w:hAnsi="Times New Roman"/>
          <w:color w:val="4C4747"/>
          <w:sz w:val="24"/>
          <w:szCs w:val="24"/>
          <w:lang w:val="es-DO"/>
        </w:rPr>
      </w:pPr>
    </w:p>
    <w:p w14:paraId="12CF7DC9" w14:textId="313BB6A6" w:rsidR="00230400" w:rsidRDefault="00230400" w:rsidP="00230400">
      <w:pPr>
        <w:pStyle w:val="Ttulo3"/>
        <w:spacing w:line="360" w:lineRule="auto"/>
        <w:ind w:left="850" w:right="850"/>
        <w:jc w:val="center"/>
        <w:rPr>
          <w:rFonts w:ascii="Times New Roman" w:hAnsi="Times New Roman"/>
          <w:color w:val="4C4747"/>
          <w:sz w:val="24"/>
          <w:szCs w:val="24"/>
          <w:lang w:val="es-DO"/>
        </w:rPr>
      </w:pPr>
      <w:bookmarkStart w:id="39" w:name="_Toc91163586"/>
      <w:r w:rsidRPr="00B81ED7">
        <w:rPr>
          <w:rFonts w:ascii="Times New Roman" w:hAnsi="Times New Roman"/>
          <w:color w:val="4C4747"/>
          <w:sz w:val="24"/>
          <w:szCs w:val="24"/>
        </w:rPr>
        <w:t xml:space="preserve">3.3.3 </w:t>
      </w:r>
      <w:r w:rsidRPr="00B81ED7">
        <w:rPr>
          <w:rFonts w:ascii="Times New Roman" w:hAnsi="Times New Roman"/>
          <w:color w:val="4C4747"/>
          <w:sz w:val="24"/>
          <w:szCs w:val="24"/>
          <w:lang w:val="es-DO"/>
        </w:rPr>
        <w:t>Sistema de Información de la Cooperación Internacional (SICI)</w:t>
      </w:r>
      <w:bookmarkEnd w:id="39"/>
      <w:r w:rsidRPr="00B81ED7">
        <w:rPr>
          <w:rFonts w:ascii="Times New Roman" w:hAnsi="Times New Roman"/>
          <w:color w:val="4C4747"/>
          <w:sz w:val="24"/>
          <w:szCs w:val="24"/>
          <w:lang w:val="es-DO"/>
        </w:rPr>
        <w:t xml:space="preserve"> </w:t>
      </w:r>
    </w:p>
    <w:p w14:paraId="5ADACA0E" w14:textId="77777777" w:rsidR="002D239E" w:rsidRPr="00C77A68" w:rsidRDefault="002D239E" w:rsidP="00C77A68">
      <w:pPr>
        <w:rPr>
          <w:lang w:val="es-DO"/>
        </w:rPr>
      </w:pPr>
    </w:p>
    <w:p w14:paraId="3D193FD7" w14:textId="47215951" w:rsidR="00230400" w:rsidRDefault="00230400"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Para el 2021, se r</w:t>
      </w:r>
      <w:r w:rsidRPr="002264C0">
        <w:rPr>
          <w:rFonts w:ascii="Times New Roman" w:hAnsi="Times New Roman"/>
          <w:color w:val="4C4747"/>
          <w:sz w:val="24"/>
          <w:szCs w:val="24"/>
          <w:lang w:val="es-DO"/>
        </w:rPr>
        <w:t>e</w:t>
      </w:r>
      <w:r>
        <w:rPr>
          <w:rFonts w:ascii="Times New Roman" w:hAnsi="Times New Roman"/>
          <w:color w:val="4C4747"/>
          <w:sz w:val="24"/>
          <w:szCs w:val="24"/>
          <w:lang w:val="es-DO"/>
        </w:rPr>
        <w:t>alizó el rediseño</w:t>
      </w:r>
      <w:r w:rsidRPr="002264C0">
        <w:rPr>
          <w:rFonts w:ascii="Times New Roman" w:hAnsi="Times New Roman"/>
          <w:color w:val="4C4747"/>
          <w:sz w:val="24"/>
          <w:szCs w:val="24"/>
          <w:lang w:val="es-DO"/>
        </w:rPr>
        <w:t xml:space="preserve"> conceptual y funcional del Sistema de Información</w:t>
      </w:r>
      <w:r w:rsidR="00071ECF">
        <w:rPr>
          <w:rFonts w:ascii="Times New Roman" w:hAnsi="Times New Roman"/>
          <w:color w:val="4C4747"/>
          <w:sz w:val="24"/>
          <w:szCs w:val="24"/>
          <w:lang w:val="es-DO"/>
        </w:rPr>
        <w:t xml:space="preserve"> de la </w:t>
      </w:r>
      <w:r w:rsidR="00071ECF" w:rsidRPr="002264C0">
        <w:rPr>
          <w:rFonts w:ascii="Times New Roman" w:hAnsi="Times New Roman"/>
          <w:color w:val="4C4747"/>
          <w:sz w:val="24"/>
          <w:szCs w:val="24"/>
          <w:lang w:val="es-DO"/>
        </w:rPr>
        <w:t>Cooperación Internacional (SICI)</w:t>
      </w:r>
      <w:r w:rsidRPr="002264C0">
        <w:rPr>
          <w:rFonts w:ascii="Times New Roman" w:hAnsi="Times New Roman"/>
          <w:color w:val="4C4747"/>
          <w:sz w:val="24"/>
          <w:szCs w:val="24"/>
          <w:lang w:val="es-DO"/>
        </w:rPr>
        <w:t xml:space="preserve"> del SINACID</w:t>
      </w:r>
      <w:r>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w:t>
      </w:r>
      <w:r>
        <w:rPr>
          <w:rFonts w:ascii="Times New Roman" w:hAnsi="Times New Roman"/>
          <w:color w:val="4C4747"/>
          <w:sz w:val="24"/>
          <w:szCs w:val="24"/>
          <w:lang w:val="es-DO"/>
        </w:rPr>
        <w:t>E</w:t>
      </w:r>
      <w:r w:rsidRPr="002264C0">
        <w:rPr>
          <w:rFonts w:ascii="Times New Roman" w:hAnsi="Times New Roman"/>
          <w:color w:val="4C4747"/>
          <w:sz w:val="24"/>
          <w:szCs w:val="24"/>
          <w:lang w:val="es-DO"/>
        </w:rPr>
        <w:t>ste proceso incluy</w:t>
      </w:r>
      <w:r>
        <w:rPr>
          <w:rFonts w:ascii="Times New Roman" w:hAnsi="Times New Roman"/>
          <w:color w:val="4C4747"/>
          <w:sz w:val="24"/>
          <w:szCs w:val="24"/>
          <w:lang w:val="es-DO"/>
        </w:rPr>
        <w:t>ó</w:t>
      </w:r>
      <w:r w:rsidRPr="002264C0">
        <w:rPr>
          <w:rFonts w:ascii="Times New Roman" w:hAnsi="Times New Roman"/>
          <w:color w:val="4C4747"/>
          <w:sz w:val="24"/>
          <w:szCs w:val="24"/>
          <w:lang w:val="es-DO"/>
        </w:rPr>
        <w:t xml:space="preserve"> el desarrollo de una nueva plataforma para la gestión de información</w:t>
      </w:r>
      <w:r w:rsidR="007D0E90">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mediante la cual</w:t>
      </w:r>
      <w:r w:rsidR="007D0E90">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tanto la comunidad cooperante como las instituciones públicas beneficiarias de recursos de cooperación</w:t>
      </w:r>
      <w:r w:rsidR="008D35FA">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podrán registrar y reportar los proyectos que están siendo desarrollados con recursos de la cooperación internacional.</w:t>
      </w:r>
    </w:p>
    <w:p w14:paraId="2B5C9A81" w14:textId="0F0D07F2" w:rsidR="008D35FA" w:rsidRPr="002264C0" w:rsidRDefault="008D35FA" w:rsidP="008D35FA">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Esta plataforma permitirá realizar el análisis y seguimiento de las iniciativas de cooperación internacional, de</w:t>
      </w:r>
      <w:r w:rsidRPr="002264C0">
        <w:rPr>
          <w:rFonts w:ascii="Times New Roman" w:hAnsi="Times New Roman"/>
          <w:color w:val="4C4747"/>
          <w:sz w:val="24"/>
          <w:szCs w:val="24"/>
          <w:lang w:val="es-DO"/>
        </w:rPr>
        <w:t xml:space="preserve"> la vinculación de las iniciativas con los Objetivos de Desarrollo Sostenible (ODS), la Estrategia Nacional de Desarrollo (END) y el Plan </w:t>
      </w:r>
      <w:r>
        <w:rPr>
          <w:rFonts w:ascii="Times New Roman" w:hAnsi="Times New Roman"/>
          <w:color w:val="4C4747"/>
          <w:sz w:val="24"/>
          <w:szCs w:val="24"/>
          <w:lang w:val="es-DO"/>
        </w:rPr>
        <w:t xml:space="preserve">Nacional </w:t>
      </w:r>
      <w:r w:rsidRPr="002264C0">
        <w:rPr>
          <w:rFonts w:ascii="Times New Roman" w:hAnsi="Times New Roman"/>
          <w:color w:val="4C4747"/>
          <w:sz w:val="24"/>
          <w:szCs w:val="24"/>
          <w:lang w:val="es-DO"/>
        </w:rPr>
        <w:t>Plurianual del Sector Público (PN</w:t>
      </w:r>
      <w:r>
        <w:rPr>
          <w:rFonts w:ascii="Times New Roman" w:hAnsi="Times New Roman"/>
          <w:color w:val="4C4747"/>
          <w:sz w:val="24"/>
          <w:szCs w:val="24"/>
          <w:lang w:val="es-DO"/>
        </w:rPr>
        <w:t>P</w:t>
      </w:r>
      <w:r w:rsidRPr="002264C0">
        <w:rPr>
          <w:rFonts w:ascii="Times New Roman" w:hAnsi="Times New Roman"/>
          <w:color w:val="4C4747"/>
          <w:sz w:val="24"/>
          <w:szCs w:val="24"/>
          <w:lang w:val="es-DO"/>
        </w:rPr>
        <w:t>SP)</w:t>
      </w:r>
      <w:r>
        <w:rPr>
          <w:rFonts w:ascii="Times New Roman" w:hAnsi="Times New Roman"/>
          <w:color w:val="4C4747"/>
          <w:sz w:val="24"/>
          <w:szCs w:val="24"/>
          <w:lang w:val="es-DO"/>
        </w:rPr>
        <w:t>.</w:t>
      </w:r>
    </w:p>
    <w:p w14:paraId="2CB1D742" w14:textId="6E0FE235" w:rsidR="00230400" w:rsidRPr="00194EF4" w:rsidRDefault="00230400" w:rsidP="00230400">
      <w:pPr>
        <w:spacing w:line="360" w:lineRule="auto"/>
        <w:ind w:left="850" w:right="850"/>
        <w:rPr>
          <w:rFonts w:ascii="Times New Roman" w:hAnsi="Times New Roman"/>
          <w:strike/>
          <w:color w:val="4C4747"/>
          <w:sz w:val="24"/>
          <w:szCs w:val="24"/>
          <w:lang w:val="es-DO"/>
        </w:rPr>
      </w:pPr>
      <w:r>
        <w:rPr>
          <w:rFonts w:ascii="Times New Roman" w:hAnsi="Times New Roman"/>
          <w:color w:val="4C4747"/>
          <w:sz w:val="24"/>
          <w:szCs w:val="24"/>
          <w:lang w:val="es-DO"/>
        </w:rPr>
        <w:t xml:space="preserve">Cabe </w:t>
      </w:r>
      <w:r w:rsidR="00710F9C">
        <w:rPr>
          <w:rFonts w:ascii="Times New Roman" w:hAnsi="Times New Roman"/>
          <w:color w:val="4C4747"/>
          <w:sz w:val="24"/>
          <w:szCs w:val="24"/>
          <w:lang w:val="es-DO"/>
        </w:rPr>
        <w:t>acentuar</w:t>
      </w:r>
      <w:r>
        <w:rPr>
          <w:rFonts w:ascii="Times New Roman" w:hAnsi="Times New Roman"/>
          <w:color w:val="4C4747"/>
          <w:sz w:val="24"/>
          <w:szCs w:val="24"/>
          <w:lang w:val="es-DO"/>
        </w:rPr>
        <w:t xml:space="preserve">, que se </w:t>
      </w:r>
      <w:r w:rsidRPr="002264C0">
        <w:rPr>
          <w:rFonts w:ascii="Times New Roman" w:hAnsi="Times New Roman"/>
          <w:color w:val="4C4747"/>
          <w:sz w:val="24"/>
          <w:szCs w:val="24"/>
          <w:lang w:val="es-DO"/>
        </w:rPr>
        <w:t xml:space="preserve">ha capacitado </w:t>
      </w:r>
      <w:r w:rsidR="007D0E90" w:rsidRPr="002264C0">
        <w:rPr>
          <w:rFonts w:ascii="Times New Roman" w:hAnsi="Times New Roman"/>
          <w:color w:val="4C4747"/>
          <w:sz w:val="24"/>
          <w:szCs w:val="24"/>
          <w:lang w:val="es-DO"/>
        </w:rPr>
        <w:t xml:space="preserve">en el manejo conceptual y </w:t>
      </w:r>
      <w:r w:rsidR="00710F9C">
        <w:rPr>
          <w:rFonts w:ascii="Times New Roman" w:hAnsi="Times New Roman"/>
          <w:color w:val="4C4747"/>
          <w:sz w:val="24"/>
          <w:szCs w:val="24"/>
          <w:lang w:val="es-DO"/>
        </w:rPr>
        <w:t>en</w:t>
      </w:r>
      <w:r w:rsidR="00710F9C" w:rsidRPr="002264C0">
        <w:rPr>
          <w:rFonts w:ascii="Times New Roman" w:hAnsi="Times New Roman"/>
          <w:color w:val="4C4747"/>
          <w:sz w:val="24"/>
          <w:szCs w:val="24"/>
          <w:lang w:val="es-DO"/>
        </w:rPr>
        <w:t xml:space="preserve"> </w:t>
      </w:r>
      <w:r w:rsidR="007D0E90" w:rsidRPr="002264C0">
        <w:rPr>
          <w:rFonts w:ascii="Times New Roman" w:hAnsi="Times New Roman"/>
          <w:color w:val="4C4747"/>
          <w:sz w:val="24"/>
          <w:szCs w:val="24"/>
          <w:lang w:val="es-DO"/>
        </w:rPr>
        <w:t>las herramientas del sistema</w:t>
      </w:r>
      <w:r w:rsidR="007D0E90">
        <w:rPr>
          <w:rFonts w:ascii="Times New Roman" w:hAnsi="Times New Roman"/>
          <w:color w:val="4C4747"/>
          <w:sz w:val="24"/>
          <w:szCs w:val="24"/>
          <w:lang w:val="es-DO"/>
        </w:rPr>
        <w:t>,</w:t>
      </w:r>
      <w:r w:rsidR="007D0E90" w:rsidRPr="002264C0">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 xml:space="preserve">al personal responsable del </w:t>
      </w:r>
      <w:r w:rsidRPr="002264C0">
        <w:rPr>
          <w:rFonts w:ascii="Times New Roman" w:hAnsi="Times New Roman"/>
          <w:color w:val="4C4747"/>
          <w:sz w:val="24"/>
          <w:szCs w:val="24"/>
          <w:lang w:val="es-DO"/>
        </w:rPr>
        <w:lastRenderedPageBreak/>
        <w:t>seguimiento a proyectos de cooperación de 22 instituciones beneficiarias de recursos de la cooperación internacional</w:t>
      </w:r>
      <w:r w:rsidR="007D0E90">
        <w:rPr>
          <w:rFonts w:ascii="Times New Roman" w:hAnsi="Times New Roman"/>
          <w:color w:val="4C4747"/>
          <w:sz w:val="24"/>
          <w:szCs w:val="24"/>
          <w:lang w:val="es-DO"/>
        </w:rPr>
        <w:t>.</w:t>
      </w:r>
    </w:p>
    <w:p w14:paraId="3D9BB7C6" w14:textId="77777777" w:rsidR="00230400" w:rsidRPr="002264C0" w:rsidRDefault="00230400" w:rsidP="00230400">
      <w:pPr>
        <w:spacing w:line="360" w:lineRule="auto"/>
        <w:ind w:left="850" w:right="850"/>
        <w:rPr>
          <w:rFonts w:ascii="Times New Roman" w:hAnsi="Times New Roman"/>
          <w:color w:val="4C4747"/>
          <w:sz w:val="24"/>
          <w:szCs w:val="24"/>
          <w:lang w:val="es-DO"/>
        </w:rPr>
      </w:pPr>
    </w:p>
    <w:p w14:paraId="19E5F4A2" w14:textId="0E0F0DA9" w:rsidR="00230400" w:rsidRPr="00B81ED7" w:rsidRDefault="00230400" w:rsidP="00230400">
      <w:pPr>
        <w:pStyle w:val="Ttulo3"/>
        <w:spacing w:line="360" w:lineRule="auto"/>
        <w:ind w:left="850" w:right="850"/>
        <w:jc w:val="center"/>
        <w:rPr>
          <w:rFonts w:ascii="Times New Roman" w:hAnsi="Times New Roman"/>
          <w:color w:val="4C4747"/>
          <w:sz w:val="24"/>
          <w:szCs w:val="24"/>
        </w:rPr>
      </w:pPr>
      <w:bookmarkStart w:id="40" w:name="_Toc91163587"/>
      <w:r w:rsidRPr="00B81ED7">
        <w:rPr>
          <w:rFonts w:ascii="Times New Roman" w:hAnsi="Times New Roman"/>
          <w:color w:val="4C4747"/>
          <w:sz w:val="24"/>
          <w:szCs w:val="24"/>
        </w:rPr>
        <w:t xml:space="preserve">3.3.4 </w:t>
      </w:r>
      <w:r w:rsidRPr="00B81ED7">
        <w:rPr>
          <w:rFonts w:ascii="Times New Roman" w:hAnsi="Times New Roman"/>
          <w:color w:val="4C4747"/>
          <w:sz w:val="24"/>
          <w:szCs w:val="24"/>
          <w:lang w:val="es-DO"/>
        </w:rPr>
        <w:t>Acuerdos y convenios de Cooperación Internacional Negociados</w:t>
      </w:r>
      <w:bookmarkEnd w:id="40"/>
    </w:p>
    <w:p w14:paraId="25E6AC31" w14:textId="77777777" w:rsidR="00230400" w:rsidRDefault="00230400" w:rsidP="00230400">
      <w:pPr>
        <w:spacing w:line="360" w:lineRule="auto"/>
        <w:ind w:left="850" w:right="850"/>
        <w:rPr>
          <w:rFonts w:ascii="Times New Roman" w:hAnsi="Times New Roman"/>
          <w:color w:val="4C4747"/>
          <w:sz w:val="24"/>
          <w:szCs w:val="24"/>
          <w:lang w:val="es-DO"/>
        </w:rPr>
      </w:pPr>
    </w:p>
    <w:p w14:paraId="1D689644" w14:textId="2345C803" w:rsidR="00230400" w:rsidRPr="002264C0" w:rsidRDefault="00230400"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El MEPyD</w:t>
      </w:r>
      <w:r w:rsidRPr="002264C0">
        <w:rPr>
          <w:rFonts w:ascii="Times New Roman" w:hAnsi="Times New Roman"/>
          <w:color w:val="4C4747"/>
          <w:sz w:val="24"/>
          <w:szCs w:val="24"/>
          <w:lang w:val="es-DO"/>
        </w:rPr>
        <w:t xml:space="preserve"> logró gestionar y firmar 6 nuevos proyectos y 10 asistencias técnicas por un monto total de RD$</w:t>
      </w:r>
      <w:r w:rsidR="00477F42">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1,547,662,35,</w:t>
      </w:r>
      <w:r w:rsidR="007D0E90">
        <w:rPr>
          <w:rFonts w:ascii="Times New Roman" w:hAnsi="Times New Roman"/>
          <w:color w:val="4C4747"/>
          <w:sz w:val="24"/>
          <w:szCs w:val="24"/>
          <w:lang w:val="es-DO"/>
        </w:rPr>
        <w:t xml:space="preserve"> a fin de </w:t>
      </w:r>
      <w:r w:rsidRPr="002264C0">
        <w:rPr>
          <w:rFonts w:ascii="Times New Roman" w:hAnsi="Times New Roman"/>
          <w:color w:val="4C4747"/>
          <w:sz w:val="24"/>
          <w:szCs w:val="24"/>
          <w:lang w:val="es-DO"/>
        </w:rPr>
        <w:t>apoyar la prevención de la violencia de género</w:t>
      </w:r>
      <w:r w:rsidR="00194EF4">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 xml:space="preserve">en línea con los ODS (C-PREV), la implementación del proyecto Pro-Rural en conjunto con el </w:t>
      </w:r>
      <w:r w:rsidR="004D2A7C">
        <w:rPr>
          <w:rFonts w:ascii="Times New Roman" w:hAnsi="Times New Roman"/>
          <w:color w:val="4C4747"/>
          <w:sz w:val="24"/>
          <w:szCs w:val="24"/>
          <w:lang w:val="es-DO"/>
        </w:rPr>
        <w:t>Ministerio</w:t>
      </w:r>
      <w:r w:rsidRPr="002264C0">
        <w:rPr>
          <w:rFonts w:ascii="Times New Roman" w:hAnsi="Times New Roman"/>
          <w:color w:val="4C4747"/>
          <w:sz w:val="24"/>
          <w:szCs w:val="24"/>
          <w:lang w:val="es-DO"/>
        </w:rPr>
        <w:t xml:space="preserve"> de Agricultura, la Iniciativa al Sistema de Cuidado de la República Dominicana, el Plan Anual de trabajo 2021 para el Componente de Inclusión Social del UNICEF (CONANI, Supérate, MINERD, ONE), el Mecanismo de Respuesta al covid-19 del Fondo Mundial</w:t>
      </w:r>
      <w:r w:rsidR="00194EF4">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y </w:t>
      </w:r>
      <w:r w:rsidR="001E23B1">
        <w:rPr>
          <w:rFonts w:ascii="Times New Roman" w:hAnsi="Times New Roman"/>
          <w:color w:val="4C4747"/>
          <w:sz w:val="24"/>
          <w:szCs w:val="24"/>
          <w:lang w:val="es-DO"/>
        </w:rPr>
        <w:t>el</w:t>
      </w:r>
      <w:r w:rsidRPr="002264C0">
        <w:rPr>
          <w:rFonts w:ascii="Times New Roman" w:hAnsi="Times New Roman"/>
          <w:color w:val="4C4747"/>
          <w:sz w:val="24"/>
          <w:szCs w:val="24"/>
          <w:lang w:val="es-DO"/>
        </w:rPr>
        <w:t xml:space="preserve"> Programa para la lucha contra el VIH y Sida 2022-2024.</w:t>
      </w:r>
    </w:p>
    <w:p w14:paraId="50596699" w14:textId="170D9735" w:rsidR="00230400" w:rsidRPr="002264C0" w:rsidRDefault="001E23B1"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A continuación, se muestran o</w:t>
      </w:r>
      <w:r w:rsidR="00230400" w:rsidRPr="002264C0">
        <w:rPr>
          <w:rFonts w:ascii="Times New Roman" w:hAnsi="Times New Roman"/>
          <w:color w:val="4C4747"/>
          <w:sz w:val="24"/>
          <w:szCs w:val="24"/>
          <w:lang w:val="es-DO"/>
        </w:rPr>
        <w:t xml:space="preserve">tras actividades de negociación </w:t>
      </w:r>
      <w:r w:rsidR="008D35FA">
        <w:rPr>
          <w:rFonts w:ascii="Times New Roman" w:hAnsi="Times New Roman"/>
          <w:color w:val="4C4747"/>
          <w:sz w:val="24"/>
          <w:szCs w:val="24"/>
          <w:lang w:val="es-DO"/>
        </w:rPr>
        <w:t>desarrolladas</w:t>
      </w:r>
      <w:r w:rsidR="00230400" w:rsidRPr="002264C0">
        <w:rPr>
          <w:rFonts w:ascii="Times New Roman" w:hAnsi="Times New Roman"/>
          <w:color w:val="4C4747"/>
          <w:sz w:val="24"/>
          <w:szCs w:val="24"/>
          <w:lang w:val="es-DO"/>
        </w:rPr>
        <w:t xml:space="preserve"> durante 2021:</w:t>
      </w:r>
    </w:p>
    <w:p w14:paraId="64892E33" w14:textId="2A4ACC4D" w:rsidR="001E23B1" w:rsidRDefault="00230400" w:rsidP="001E23B1">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1.</w:t>
      </w:r>
      <w:r w:rsidRPr="002264C0">
        <w:rPr>
          <w:rFonts w:ascii="Times New Roman" w:hAnsi="Times New Roman"/>
          <w:color w:val="4C4747"/>
          <w:sz w:val="24"/>
          <w:szCs w:val="24"/>
          <w:lang w:val="es-DO"/>
        </w:rPr>
        <w:tab/>
      </w:r>
      <w:r w:rsidR="001E23B1">
        <w:rPr>
          <w:rFonts w:ascii="Times New Roman" w:hAnsi="Times New Roman"/>
          <w:color w:val="4C4747"/>
          <w:sz w:val="24"/>
          <w:szCs w:val="24"/>
          <w:lang w:val="es-DO"/>
        </w:rPr>
        <w:t>A</w:t>
      </w:r>
      <w:r w:rsidR="001E23B1" w:rsidRPr="002264C0">
        <w:rPr>
          <w:rFonts w:ascii="Times New Roman" w:hAnsi="Times New Roman"/>
          <w:color w:val="4C4747"/>
          <w:sz w:val="24"/>
          <w:szCs w:val="24"/>
          <w:lang w:val="es-DO"/>
        </w:rPr>
        <w:t xml:space="preserve">cuerdo </w:t>
      </w:r>
      <w:r w:rsidR="008B0EF6">
        <w:rPr>
          <w:rFonts w:ascii="Times New Roman" w:hAnsi="Times New Roman"/>
          <w:color w:val="4C4747"/>
          <w:sz w:val="24"/>
          <w:szCs w:val="24"/>
          <w:lang w:val="es-DO"/>
        </w:rPr>
        <w:t xml:space="preserve">con el </w:t>
      </w:r>
      <w:r w:rsidR="004D2A7C">
        <w:rPr>
          <w:rFonts w:ascii="Times New Roman" w:hAnsi="Times New Roman"/>
          <w:color w:val="4C4747"/>
          <w:sz w:val="24"/>
          <w:szCs w:val="24"/>
          <w:lang w:val="es-DO"/>
        </w:rPr>
        <w:t>Ministerio</w:t>
      </w:r>
      <w:r w:rsidR="008B0EF6">
        <w:rPr>
          <w:rFonts w:ascii="Times New Roman" w:hAnsi="Times New Roman"/>
          <w:color w:val="4C4747"/>
          <w:sz w:val="24"/>
          <w:szCs w:val="24"/>
          <w:lang w:val="es-DO"/>
        </w:rPr>
        <w:t xml:space="preserve"> de</w:t>
      </w:r>
      <w:r w:rsidR="001E23B1" w:rsidRPr="002264C0">
        <w:rPr>
          <w:rFonts w:ascii="Times New Roman" w:hAnsi="Times New Roman"/>
          <w:color w:val="4C4747"/>
          <w:sz w:val="24"/>
          <w:szCs w:val="24"/>
          <w:lang w:val="es-DO"/>
        </w:rPr>
        <w:t xml:space="preserve"> Agricultura y </w:t>
      </w:r>
      <w:r w:rsidR="008B0EF6">
        <w:rPr>
          <w:rFonts w:ascii="Times New Roman" w:hAnsi="Times New Roman"/>
          <w:color w:val="4C4747"/>
          <w:sz w:val="24"/>
          <w:szCs w:val="24"/>
          <w:lang w:val="es-DO"/>
        </w:rPr>
        <w:t xml:space="preserve">la </w:t>
      </w:r>
      <w:r w:rsidR="001E23B1" w:rsidRPr="002264C0">
        <w:rPr>
          <w:rFonts w:ascii="Times New Roman" w:hAnsi="Times New Roman"/>
          <w:color w:val="4C4747"/>
          <w:sz w:val="24"/>
          <w:szCs w:val="24"/>
          <w:lang w:val="es-DO"/>
        </w:rPr>
        <w:t>Unión Europea para la transferencia de la titularidad de la facilidad crediticia del programa "Medidas de Acompañamiento del Banano para República Dominicana (BAM)”</w:t>
      </w:r>
      <w:r w:rsidR="003A61D2">
        <w:rPr>
          <w:rFonts w:ascii="Times New Roman" w:hAnsi="Times New Roman"/>
          <w:color w:val="4C4747"/>
          <w:sz w:val="24"/>
          <w:szCs w:val="24"/>
          <w:lang w:val="es-DO"/>
        </w:rPr>
        <w:t>,</w:t>
      </w:r>
      <w:r w:rsidR="001E23B1" w:rsidRPr="002264C0">
        <w:rPr>
          <w:rFonts w:ascii="Times New Roman" w:hAnsi="Times New Roman"/>
          <w:color w:val="4C4747"/>
          <w:sz w:val="24"/>
          <w:szCs w:val="24"/>
          <w:lang w:val="es-DO"/>
        </w:rPr>
        <w:t xml:space="preserve"> en las provincias de Azua, Monte Cristi y Valverde</w:t>
      </w:r>
      <w:r w:rsidR="001E23B1">
        <w:rPr>
          <w:rFonts w:ascii="Times New Roman" w:hAnsi="Times New Roman"/>
          <w:color w:val="4C4747"/>
          <w:sz w:val="24"/>
          <w:szCs w:val="24"/>
          <w:lang w:val="es-DO"/>
        </w:rPr>
        <w:t>.</w:t>
      </w:r>
    </w:p>
    <w:p w14:paraId="5A1C9F1D" w14:textId="0EC5D8B1" w:rsidR="001E23B1" w:rsidRPr="002264C0" w:rsidRDefault="00230400" w:rsidP="001E23B1">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2.</w:t>
      </w:r>
      <w:r w:rsidRPr="002264C0">
        <w:rPr>
          <w:rFonts w:ascii="Times New Roman" w:hAnsi="Times New Roman"/>
          <w:color w:val="4C4747"/>
          <w:sz w:val="24"/>
          <w:szCs w:val="24"/>
          <w:lang w:val="es-DO"/>
        </w:rPr>
        <w:tab/>
      </w:r>
      <w:r w:rsidR="001E23B1">
        <w:rPr>
          <w:rFonts w:ascii="Times New Roman" w:hAnsi="Times New Roman"/>
          <w:color w:val="4C4747"/>
          <w:sz w:val="24"/>
          <w:szCs w:val="24"/>
          <w:lang w:val="es-DO"/>
        </w:rPr>
        <w:t>I</w:t>
      </w:r>
      <w:r w:rsidR="001E23B1" w:rsidRPr="002264C0">
        <w:rPr>
          <w:rFonts w:ascii="Times New Roman" w:hAnsi="Times New Roman"/>
          <w:color w:val="4C4747"/>
          <w:sz w:val="24"/>
          <w:szCs w:val="24"/>
          <w:lang w:val="es-DO"/>
        </w:rPr>
        <w:t>nicio de las negociaciones para lograr el Marco de Cooperación para el Desarrollo Sostenible con la República Dominicana 2023-2027 del</w:t>
      </w:r>
      <w:r w:rsidR="001E23B1">
        <w:rPr>
          <w:rFonts w:ascii="Times New Roman" w:hAnsi="Times New Roman"/>
          <w:color w:val="4C4747"/>
          <w:sz w:val="24"/>
          <w:szCs w:val="24"/>
          <w:lang w:val="es-DO"/>
        </w:rPr>
        <w:t xml:space="preserve"> Sistema de Naciones Unidas (SNU).</w:t>
      </w:r>
    </w:p>
    <w:p w14:paraId="13209277" w14:textId="77777777" w:rsidR="00230400" w:rsidRPr="002264C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lastRenderedPageBreak/>
        <w:t>3.</w:t>
      </w:r>
      <w:r w:rsidRPr="002264C0">
        <w:rPr>
          <w:rFonts w:ascii="Times New Roman" w:hAnsi="Times New Roman"/>
          <w:color w:val="4C4747"/>
          <w:sz w:val="24"/>
          <w:szCs w:val="24"/>
          <w:lang w:val="es-DO"/>
        </w:rPr>
        <w:tab/>
        <w:t>Asistencias técnicas para la elaboración de Programas de Maestrías en el Instituto Nacional de Migración, con el Banco Mundial, el Fondo de Población de Naciones Unidas (UNFPA) y la Organización Internacional del Trabajo (OIT).</w:t>
      </w:r>
    </w:p>
    <w:p w14:paraId="639F9B19" w14:textId="7F6E9CE0" w:rsidR="00230400" w:rsidRPr="002264C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4.</w:t>
      </w:r>
      <w:r w:rsidRPr="002264C0">
        <w:rPr>
          <w:rFonts w:ascii="Times New Roman" w:hAnsi="Times New Roman"/>
          <w:color w:val="4C4747"/>
          <w:sz w:val="24"/>
          <w:szCs w:val="24"/>
          <w:lang w:val="es-DO"/>
        </w:rPr>
        <w:tab/>
      </w:r>
      <w:r w:rsidR="001E23B1">
        <w:rPr>
          <w:rFonts w:ascii="Times New Roman" w:hAnsi="Times New Roman"/>
          <w:color w:val="4C4747"/>
          <w:sz w:val="24"/>
          <w:szCs w:val="24"/>
          <w:lang w:val="es-DO"/>
        </w:rPr>
        <w:t>A</w:t>
      </w:r>
      <w:r w:rsidR="001E23B1" w:rsidRPr="002264C0">
        <w:rPr>
          <w:rFonts w:ascii="Times New Roman" w:hAnsi="Times New Roman"/>
          <w:color w:val="4C4747"/>
          <w:sz w:val="24"/>
          <w:szCs w:val="24"/>
          <w:lang w:val="es-DO"/>
        </w:rPr>
        <w:t xml:space="preserve">sistencia técnica de fortalecimiento institucional a PROMIPYMES y </w:t>
      </w:r>
      <w:r w:rsidR="00710F9C">
        <w:rPr>
          <w:rFonts w:ascii="Times New Roman" w:hAnsi="Times New Roman"/>
          <w:color w:val="4C4747"/>
          <w:sz w:val="24"/>
          <w:szCs w:val="24"/>
          <w:lang w:val="es-DO"/>
        </w:rPr>
        <w:t>a</w:t>
      </w:r>
      <w:r w:rsidR="001E23B1" w:rsidRPr="002264C0">
        <w:rPr>
          <w:rFonts w:ascii="Times New Roman" w:hAnsi="Times New Roman"/>
          <w:color w:val="4C4747"/>
          <w:sz w:val="24"/>
          <w:szCs w:val="24"/>
          <w:lang w:val="es-DO"/>
        </w:rPr>
        <w:t>l</w:t>
      </w:r>
      <w:r w:rsidR="008B0EF6">
        <w:rPr>
          <w:rFonts w:ascii="Times New Roman" w:hAnsi="Times New Roman"/>
          <w:color w:val="4C4747"/>
          <w:sz w:val="24"/>
          <w:szCs w:val="24"/>
          <w:lang w:val="es-DO"/>
        </w:rPr>
        <w:t xml:space="preserve"> </w:t>
      </w:r>
      <w:r w:rsidR="008B0EF6" w:rsidRPr="00C77A68">
        <w:rPr>
          <w:rFonts w:ascii="Times New Roman" w:hAnsi="Times New Roman"/>
          <w:color w:val="4C4747"/>
          <w:sz w:val="24"/>
          <w:szCs w:val="24"/>
          <w:lang w:val="es-DO"/>
        </w:rPr>
        <w:t>Banco de Desarrollo y Exportaciones</w:t>
      </w:r>
      <w:r w:rsidR="001E23B1" w:rsidRPr="002264C0">
        <w:rPr>
          <w:rFonts w:ascii="Times New Roman" w:hAnsi="Times New Roman"/>
          <w:color w:val="4C4747"/>
          <w:sz w:val="24"/>
          <w:szCs w:val="24"/>
          <w:lang w:val="es-DO"/>
        </w:rPr>
        <w:t xml:space="preserve"> </w:t>
      </w:r>
      <w:r w:rsidR="008B0EF6">
        <w:rPr>
          <w:rFonts w:ascii="Times New Roman" w:hAnsi="Times New Roman"/>
          <w:color w:val="4C4747"/>
          <w:sz w:val="24"/>
          <w:szCs w:val="24"/>
          <w:lang w:val="es-DO"/>
        </w:rPr>
        <w:t>(</w:t>
      </w:r>
      <w:r w:rsidR="001E23B1" w:rsidRPr="002264C0">
        <w:rPr>
          <w:rFonts w:ascii="Times New Roman" w:hAnsi="Times New Roman"/>
          <w:color w:val="4C4747"/>
          <w:sz w:val="24"/>
          <w:szCs w:val="24"/>
          <w:lang w:val="es-DO"/>
        </w:rPr>
        <w:t>BANDEX</w:t>
      </w:r>
      <w:r w:rsidR="008B0EF6">
        <w:rPr>
          <w:rFonts w:ascii="Times New Roman" w:hAnsi="Times New Roman"/>
          <w:color w:val="4C4747"/>
          <w:sz w:val="24"/>
          <w:szCs w:val="24"/>
          <w:lang w:val="es-DO"/>
        </w:rPr>
        <w:t>)</w:t>
      </w:r>
      <w:r w:rsidR="001E23B1">
        <w:rPr>
          <w:rFonts w:ascii="Times New Roman" w:hAnsi="Times New Roman"/>
          <w:color w:val="4C4747"/>
          <w:sz w:val="24"/>
          <w:szCs w:val="24"/>
          <w:lang w:val="es-DO"/>
        </w:rPr>
        <w:t xml:space="preserve">, a través de </w:t>
      </w:r>
      <w:r w:rsidRPr="002264C0">
        <w:rPr>
          <w:rFonts w:ascii="Times New Roman" w:hAnsi="Times New Roman"/>
          <w:color w:val="4C4747"/>
          <w:sz w:val="24"/>
          <w:szCs w:val="24"/>
          <w:lang w:val="es-DO"/>
        </w:rPr>
        <w:t>Fondos no reembolsables del Banco Europeo de Inversión.</w:t>
      </w:r>
    </w:p>
    <w:p w14:paraId="7D0DECF0" w14:textId="2FAEE72A" w:rsidR="00230400" w:rsidRPr="002264C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5.</w:t>
      </w:r>
      <w:r w:rsidRPr="002264C0">
        <w:rPr>
          <w:rFonts w:ascii="Times New Roman" w:hAnsi="Times New Roman"/>
          <w:color w:val="4C4747"/>
          <w:sz w:val="24"/>
          <w:szCs w:val="24"/>
          <w:lang w:val="es-DO"/>
        </w:rPr>
        <w:tab/>
        <w:t xml:space="preserve">Proyecto </w:t>
      </w:r>
      <w:r w:rsidR="00194EF4">
        <w:rPr>
          <w:rFonts w:ascii="Times New Roman" w:hAnsi="Times New Roman"/>
          <w:color w:val="4C4747"/>
          <w:sz w:val="24"/>
          <w:szCs w:val="24"/>
          <w:lang w:val="es-DO"/>
        </w:rPr>
        <w:t>¨</w:t>
      </w:r>
      <w:r w:rsidRPr="002264C0">
        <w:rPr>
          <w:rFonts w:ascii="Times New Roman" w:hAnsi="Times New Roman"/>
          <w:color w:val="4C4747"/>
          <w:sz w:val="24"/>
          <w:szCs w:val="24"/>
          <w:lang w:val="es-DO"/>
        </w:rPr>
        <w:t>Gestión Integrado de Paisajes en Cuencas de República Dominicana</w:t>
      </w:r>
      <w:r w:rsidR="00194EF4">
        <w:rPr>
          <w:rFonts w:ascii="Times New Roman" w:hAnsi="Times New Roman"/>
          <w:color w:val="4C4747"/>
          <w:sz w:val="24"/>
          <w:szCs w:val="24"/>
          <w:lang w:val="es-DO"/>
        </w:rPr>
        <w:t>¨</w:t>
      </w:r>
      <w:r w:rsidR="008B0EF6">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w:t>
      </w:r>
      <w:r w:rsidR="00710F9C" w:rsidRPr="002264C0">
        <w:rPr>
          <w:rFonts w:ascii="Times New Roman" w:hAnsi="Times New Roman"/>
          <w:color w:val="4C4747"/>
          <w:sz w:val="24"/>
          <w:szCs w:val="24"/>
          <w:lang w:val="es-DO"/>
        </w:rPr>
        <w:t xml:space="preserve">coordinado por el </w:t>
      </w:r>
      <w:r w:rsidR="004D2A7C">
        <w:rPr>
          <w:rFonts w:ascii="Times New Roman" w:hAnsi="Times New Roman"/>
          <w:color w:val="4C4747"/>
          <w:sz w:val="24"/>
          <w:szCs w:val="24"/>
          <w:lang w:val="es-DO"/>
        </w:rPr>
        <w:t>Ministerio</w:t>
      </w:r>
      <w:r w:rsidR="00710F9C" w:rsidRPr="002264C0">
        <w:rPr>
          <w:rFonts w:ascii="Times New Roman" w:hAnsi="Times New Roman"/>
          <w:color w:val="4C4747"/>
          <w:sz w:val="24"/>
          <w:szCs w:val="24"/>
          <w:lang w:val="es-DO"/>
        </w:rPr>
        <w:t xml:space="preserve"> de Medio Ambiente y Recursos Naturales </w:t>
      </w:r>
      <w:r w:rsidRPr="002264C0">
        <w:rPr>
          <w:rFonts w:ascii="Times New Roman" w:hAnsi="Times New Roman"/>
          <w:color w:val="4C4747"/>
          <w:sz w:val="24"/>
          <w:szCs w:val="24"/>
          <w:lang w:val="es-DO"/>
        </w:rPr>
        <w:t>con donación del Banco Mundial</w:t>
      </w:r>
      <w:r w:rsidR="00710F9C">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w:t>
      </w:r>
    </w:p>
    <w:p w14:paraId="366953B1" w14:textId="51922E3B" w:rsidR="00E16795" w:rsidRDefault="00230400" w:rsidP="00E16795">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6.</w:t>
      </w:r>
      <w:r w:rsidRPr="002264C0">
        <w:rPr>
          <w:rFonts w:ascii="Times New Roman" w:hAnsi="Times New Roman"/>
          <w:color w:val="4C4747"/>
          <w:sz w:val="24"/>
          <w:szCs w:val="24"/>
          <w:lang w:val="es-DO"/>
        </w:rPr>
        <w:tab/>
        <w:t>Diálogo Político para la realización del Análisis Común de País con las agencias, fondos y programas del Sistema de las Naciones Unidas</w:t>
      </w:r>
      <w:r w:rsidR="008E6503">
        <w:rPr>
          <w:rFonts w:ascii="Times New Roman" w:hAnsi="Times New Roman"/>
          <w:color w:val="4C4747"/>
          <w:sz w:val="24"/>
          <w:szCs w:val="24"/>
          <w:lang w:val="es-DO"/>
        </w:rPr>
        <w:t xml:space="preserve"> (SNU)</w:t>
      </w:r>
      <w:r w:rsidRPr="002264C0">
        <w:rPr>
          <w:rFonts w:ascii="Times New Roman" w:hAnsi="Times New Roman"/>
          <w:color w:val="4C4747"/>
          <w:sz w:val="24"/>
          <w:szCs w:val="24"/>
          <w:lang w:val="es-DO"/>
        </w:rPr>
        <w:t>, en coordinación con la Oficina del Coordinador Residente en la República Dominicana</w:t>
      </w:r>
      <w:r w:rsidR="008B0EF6">
        <w:rPr>
          <w:rFonts w:ascii="Times New Roman" w:hAnsi="Times New Roman"/>
          <w:color w:val="4C4747"/>
          <w:sz w:val="24"/>
          <w:szCs w:val="24"/>
          <w:lang w:val="es-DO"/>
        </w:rPr>
        <w:t>. D</w:t>
      </w:r>
      <w:r w:rsidRPr="002264C0">
        <w:rPr>
          <w:rFonts w:ascii="Times New Roman" w:hAnsi="Times New Roman"/>
          <w:color w:val="4C4747"/>
          <w:sz w:val="24"/>
          <w:szCs w:val="24"/>
          <w:lang w:val="es-DO"/>
        </w:rPr>
        <w:t xml:space="preserve">icho diálogo </w:t>
      </w:r>
      <w:r w:rsidR="008B0EF6">
        <w:rPr>
          <w:rFonts w:ascii="Times New Roman" w:hAnsi="Times New Roman"/>
          <w:color w:val="4C4747"/>
          <w:sz w:val="24"/>
          <w:szCs w:val="24"/>
          <w:lang w:val="es-DO"/>
        </w:rPr>
        <w:t>forma</w:t>
      </w:r>
      <w:r w:rsidRPr="002264C0">
        <w:rPr>
          <w:rFonts w:ascii="Times New Roman" w:hAnsi="Times New Roman"/>
          <w:color w:val="4C4747"/>
          <w:sz w:val="24"/>
          <w:szCs w:val="24"/>
          <w:lang w:val="es-DO"/>
        </w:rPr>
        <w:t xml:space="preserve"> parte de las acciones para la elaboración del próximo Marco de Cooperación para el Desarrollo Sostenible</w:t>
      </w:r>
      <w:r w:rsidR="002D3A48">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República Dominicana (2023-2027)</w:t>
      </w:r>
      <w:r w:rsidRPr="008E6503">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w:t>
      </w:r>
    </w:p>
    <w:p w14:paraId="1A47B1BE" w14:textId="723FDB4F" w:rsidR="00230400" w:rsidRDefault="00E16795" w:rsidP="00E16795">
      <w:pPr>
        <w:spacing w:line="360" w:lineRule="auto"/>
        <w:ind w:left="850" w:right="850"/>
        <w:rPr>
          <w:rFonts w:ascii="Times New Roman" w:hAnsi="Times New Roman"/>
          <w:color w:val="4C4747"/>
          <w:sz w:val="24"/>
          <w:szCs w:val="24"/>
        </w:rPr>
      </w:pPr>
      <w:r>
        <w:rPr>
          <w:rFonts w:ascii="Times New Roman" w:hAnsi="Times New Roman"/>
          <w:color w:val="4C4747"/>
          <w:sz w:val="24"/>
          <w:szCs w:val="24"/>
          <w:lang w:val="es-DO"/>
        </w:rPr>
        <w:t>7</w:t>
      </w:r>
      <w:r w:rsidRPr="002264C0">
        <w:rPr>
          <w:rFonts w:ascii="Times New Roman" w:hAnsi="Times New Roman"/>
          <w:color w:val="4C4747"/>
          <w:sz w:val="24"/>
          <w:szCs w:val="24"/>
          <w:lang w:val="es-DO"/>
        </w:rPr>
        <w:t>.</w:t>
      </w:r>
      <w:r w:rsidRPr="002264C0">
        <w:rPr>
          <w:rFonts w:ascii="Times New Roman" w:hAnsi="Times New Roman"/>
          <w:color w:val="4C4747"/>
          <w:sz w:val="24"/>
          <w:szCs w:val="24"/>
          <w:lang w:val="es-DO"/>
        </w:rPr>
        <w:tab/>
      </w:r>
      <w:r w:rsidR="00230400" w:rsidRPr="00E16795">
        <w:rPr>
          <w:rFonts w:ascii="Times New Roman" w:hAnsi="Times New Roman"/>
          <w:color w:val="4C4747"/>
          <w:sz w:val="24"/>
          <w:szCs w:val="24"/>
        </w:rPr>
        <w:t xml:space="preserve">Debate temático de Alto Nivel sobre Cooperación y Conectividad Digital preparado por Naciones Unidas, y el Foro de Alto Nivel de Cooperación para el Desarrollo (DCF) organizado por Consejo Económico y Social (ECOSOC), para abordar el doble desafío de la recuperación pandémica y la emergencia climática. </w:t>
      </w:r>
    </w:p>
    <w:p w14:paraId="392300AB" w14:textId="05F2F64F" w:rsidR="00230400" w:rsidRPr="00FD5FD2" w:rsidRDefault="00E16795" w:rsidP="00D64C0B">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esta misma línea, </w:t>
      </w:r>
      <w:r w:rsidR="00D64C0B">
        <w:rPr>
          <w:rFonts w:ascii="Times New Roman" w:hAnsi="Times New Roman"/>
          <w:color w:val="4C4747"/>
          <w:sz w:val="24"/>
          <w:szCs w:val="24"/>
          <w:lang w:val="es-DO"/>
        </w:rPr>
        <w:t>como parte de la</w:t>
      </w:r>
      <w:r w:rsidR="00230400" w:rsidRPr="002264C0">
        <w:rPr>
          <w:rFonts w:ascii="Times New Roman" w:hAnsi="Times New Roman"/>
          <w:color w:val="4C4747"/>
          <w:sz w:val="24"/>
          <w:szCs w:val="24"/>
          <w:lang w:val="es-DO"/>
        </w:rPr>
        <w:t xml:space="preserve"> </w:t>
      </w:r>
      <w:r w:rsidR="00D64C0B">
        <w:rPr>
          <w:rFonts w:ascii="Times New Roman" w:hAnsi="Times New Roman"/>
          <w:color w:val="4C4747"/>
          <w:sz w:val="24"/>
          <w:szCs w:val="24"/>
          <w:lang w:val="es-DO"/>
        </w:rPr>
        <w:t>responsabilidad institucional</w:t>
      </w:r>
      <w:r w:rsidR="00230400" w:rsidRPr="002264C0">
        <w:rPr>
          <w:rFonts w:ascii="Times New Roman" w:hAnsi="Times New Roman"/>
          <w:color w:val="4C4747"/>
          <w:sz w:val="24"/>
          <w:szCs w:val="24"/>
          <w:lang w:val="es-DO"/>
        </w:rPr>
        <w:t xml:space="preserve"> de coordinar los procesos de negociación de los </w:t>
      </w:r>
      <w:r w:rsidR="00230400" w:rsidRPr="002264C0">
        <w:rPr>
          <w:rFonts w:ascii="Times New Roman" w:hAnsi="Times New Roman"/>
          <w:color w:val="4C4747"/>
          <w:sz w:val="24"/>
          <w:szCs w:val="24"/>
          <w:lang w:val="es-DO"/>
        </w:rPr>
        <w:lastRenderedPageBreak/>
        <w:t xml:space="preserve">convenios de cooperación bilateral no reembolsable, así como, de participar en las negociaciones de </w:t>
      </w:r>
      <w:r w:rsidR="002D3A48" w:rsidRPr="002264C0">
        <w:rPr>
          <w:rFonts w:ascii="Times New Roman" w:hAnsi="Times New Roman"/>
          <w:color w:val="4C4747"/>
          <w:sz w:val="24"/>
          <w:szCs w:val="24"/>
          <w:lang w:val="es-DO"/>
        </w:rPr>
        <w:t xml:space="preserve">las comisiones mixtas </w:t>
      </w:r>
      <w:r w:rsidR="00643D08">
        <w:rPr>
          <w:rFonts w:ascii="Times New Roman" w:hAnsi="Times New Roman"/>
          <w:color w:val="4C4747"/>
          <w:sz w:val="24"/>
          <w:szCs w:val="24"/>
          <w:lang w:val="es-DO"/>
        </w:rPr>
        <w:t>para</w:t>
      </w:r>
      <w:r w:rsidR="00230400" w:rsidRPr="002264C0">
        <w:rPr>
          <w:rFonts w:ascii="Times New Roman" w:hAnsi="Times New Roman"/>
          <w:color w:val="4C4747"/>
          <w:sz w:val="24"/>
          <w:szCs w:val="24"/>
          <w:lang w:val="es-DO"/>
        </w:rPr>
        <w:t xml:space="preserve"> la aprobación de los nuevos programas bilaterales de cooperación</w:t>
      </w:r>
      <w:r w:rsidR="00D64C0B">
        <w:rPr>
          <w:rFonts w:ascii="Times New Roman" w:hAnsi="Times New Roman"/>
          <w:color w:val="4C4747"/>
          <w:sz w:val="24"/>
          <w:szCs w:val="24"/>
          <w:lang w:val="es-DO"/>
        </w:rPr>
        <w:t>,</w:t>
      </w:r>
      <w:r w:rsidR="00B1424B">
        <w:rPr>
          <w:rFonts w:ascii="Times New Roman" w:hAnsi="Times New Roman"/>
          <w:color w:val="4C4747"/>
          <w:sz w:val="24"/>
          <w:szCs w:val="24"/>
          <w:lang w:val="es-DO"/>
        </w:rPr>
        <w:t xml:space="preserve"> </w:t>
      </w:r>
      <w:r w:rsidR="00230400" w:rsidRPr="002264C0">
        <w:rPr>
          <w:rFonts w:ascii="Times New Roman" w:hAnsi="Times New Roman"/>
          <w:color w:val="4C4747"/>
          <w:sz w:val="24"/>
          <w:szCs w:val="24"/>
          <w:lang w:val="es-DO"/>
        </w:rPr>
        <w:t>se registra</w:t>
      </w:r>
      <w:r w:rsidR="00CB1139">
        <w:rPr>
          <w:rFonts w:ascii="Times New Roman" w:hAnsi="Times New Roman"/>
          <w:color w:val="4C4747"/>
          <w:sz w:val="24"/>
          <w:szCs w:val="24"/>
          <w:lang w:val="es-DO"/>
        </w:rPr>
        <w:t>ron</w:t>
      </w:r>
      <w:r w:rsidR="00D64C0B">
        <w:rPr>
          <w:rFonts w:ascii="Times New Roman" w:hAnsi="Times New Roman"/>
          <w:color w:val="4C4747"/>
          <w:sz w:val="24"/>
          <w:szCs w:val="24"/>
          <w:lang w:val="es-DO"/>
        </w:rPr>
        <w:t xml:space="preserve"> en el año</w:t>
      </w:r>
      <w:r w:rsidR="00230400" w:rsidRPr="002264C0">
        <w:rPr>
          <w:rFonts w:ascii="Times New Roman" w:hAnsi="Times New Roman"/>
          <w:color w:val="4C4747"/>
          <w:sz w:val="24"/>
          <w:szCs w:val="24"/>
          <w:lang w:val="es-DO"/>
        </w:rPr>
        <w:t xml:space="preserve"> la firma de los siguientes acuerdos, convenios y Comisiones Mixtas</w:t>
      </w:r>
      <w:r w:rsidR="00230400" w:rsidRPr="00FD5FD2">
        <w:rPr>
          <w:rFonts w:ascii="Times New Roman" w:hAnsi="Times New Roman"/>
          <w:color w:val="4C4747"/>
          <w:sz w:val="24"/>
          <w:szCs w:val="24"/>
        </w:rPr>
        <w:t>:</w:t>
      </w:r>
    </w:p>
    <w:p w14:paraId="0EDD61FD" w14:textId="39885FC5" w:rsidR="00230400" w:rsidRPr="00FD5FD2" w:rsidRDefault="00230400" w:rsidP="007D318C">
      <w:pPr>
        <w:pStyle w:val="Prrafodelista"/>
        <w:numPr>
          <w:ilvl w:val="0"/>
          <w:numId w:val="3"/>
        </w:numPr>
        <w:spacing w:line="360" w:lineRule="auto"/>
        <w:ind w:right="850"/>
        <w:rPr>
          <w:rFonts w:ascii="Times New Roman" w:hAnsi="Times New Roman"/>
          <w:color w:val="4C4747"/>
          <w:sz w:val="24"/>
          <w:szCs w:val="24"/>
        </w:rPr>
      </w:pPr>
      <w:r w:rsidRPr="00FD5FD2">
        <w:rPr>
          <w:rFonts w:ascii="Times New Roman" w:hAnsi="Times New Roman"/>
          <w:color w:val="4C4747"/>
          <w:sz w:val="24"/>
          <w:szCs w:val="24"/>
        </w:rPr>
        <w:t>Acuerdo de Donación de Objetivos de Desarrollo 2020-2025 y cuatro enmiendas entre el Gobierno de los Estados Unidos de América y el Gobierno de la República Dominicana, por un monto de USD$251,000,000.00.</w:t>
      </w:r>
    </w:p>
    <w:p w14:paraId="5E04CD6C" w14:textId="3C67DF8D" w:rsidR="00230400" w:rsidRPr="00FD5FD2"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FD5FD2">
        <w:rPr>
          <w:rFonts w:ascii="Times New Roman" w:hAnsi="Times New Roman"/>
          <w:color w:val="4C4747"/>
          <w:sz w:val="24"/>
          <w:szCs w:val="24"/>
        </w:rPr>
        <w:t xml:space="preserve">Memorando de Entendimiento Básico de Cooperación Técnica y Científica entre el </w:t>
      </w:r>
      <w:r w:rsidR="00D64C0B">
        <w:rPr>
          <w:rFonts w:ascii="Times New Roman" w:hAnsi="Times New Roman"/>
          <w:color w:val="4C4747"/>
          <w:sz w:val="24"/>
          <w:szCs w:val="24"/>
        </w:rPr>
        <w:t>G</w:t>
      </w:r>
      <w:r w:rsidRPr="00FD5FD2">
        <w:rPr>
          <w:rFonts w:ascii="Times New Roman" w:hAnsi="Times New Roman"/>
          <w:color w:val="4C4747"/>
          <w:sz w:val="24"/>
          <w:szCs w:val="24"/>
        </w:rPr>
        <w:t>obierno del Reino Unido de Gran Bretaña e Irlanda del Norte</w:t>
      </w:r>
      <w:r w:rsidR="00CC0C90">
        <w:rPr>
          <w:rFonts w:ascii="Times New Roman" w:hAnsi="Times New Roman"/>
          <w:color w:val="4C4747"/>
          <w:sz w:val="24"/>
          <w:szCs w:val="24"/>
        </w:rPr>
        <w:t>,</w:t>
      </w:r>
      <w:r w:rsidRPr="00FD5FD2">
        <w:rPr>
          <w:rFonts w:ascii="Times New Roman" w:hAnsi="Times New Roman"/>
          <w:color w:val="4C4747"/>
          <w:sz w:val="24"/>
          <w:szCs w:val="24"/>
        </w:rPr>
        <w:t xml:space="preserve"> y el Gobierno de la República Dominicana, para la cooperación técnica y científica, </w:t>
      </w:r>
      <w:r w:rsidR="00D64C0B">
        <w:rPr>
          <w:rFonts w:ascii="Times New Roman" w:hAnsi="Times New Roman"/>
          <w:color w:val="4C4747"/>
          <w:sz w:val="24"/>
          <w:szCs w:val="24"/>
        </w:rPr>
        <w:t>con miras a</w:t>
      </w:r>
      <w:r w:rsidRPr="00FD5FD2">
        <w:rPr>
          <w:rFonts w:ascii="Times New Roman" w:hAnsi="Times New Roman"/>
          <w:color w:val="4C4747"/>
          <w:sz w:val="24"/>
          <w:szCs w:val="24"/>
        </w:rPr>
        <w:t xml:space="preserve"> impulsar iniciativas de cooperación que promuevan el desarrollo de las instancias nacionales.</w:t>
      </w:r>
    </w:p>
    <w:p w14:paraId="79499002" w14:textId="466E5DBA" w:rsidR="00230400" w:rsidRPr="00FD5FD2"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FD5FD2">
        <w:rPr>
          <w:rFonts w:ascii="Times New Roman" w:hAnsi="Times New Roman"/>
          <w:color w:val="4C4747"/>
          <w:sz w:val="24"/>
          <w:szCs w:val="24"/>
        </w:rPr>
        <w:t xml:space="preserve">Estrategia Marco-País de Cooperación 2021-2023 de Francia para la República Dominicana, </w:t>
      </w:r>
      <w:r w:rsidR="00CB1139">
        <w:rPr>
          <w:rFonts w:ascii="Times New Roman" w:hAnsi="Times New Roman"/>
          <w:color w:val="4C4747"/>
          <w:sz w:val="24"/>
          <w:szCs w:val="24"/>
        </w:rPr>
        <w:t>juntamente con</w:t>
      </w:r>
      <w:r w:rsidR="00CC0C90">
        <w:rPr>
          <w:rFonts w:ascii="Times New Roman" w:hAnsi="Times New Roman"/>
          <w:color w:val="4C4747"/>
          <w:sz w:val="24"/>
          <w:szCs w:val="24"/>
        </w:rPr>
        <w:t xml:space="preserve"> </w:t>
      </w:r>
      <w:r w:rsidRPr="00FD5FD2">
        <w:rPr>
          <w:rFonts w:ascii="Times New Roman" w:hAnsi="Times New Roman"/>
          <w:color w:val="4C4747"/>
          <w:sz w:val="24"/>
          <w:szCs w:val="24"/>
        </w:rPr>
        <w:t xml:space="preserve">el </w:t>
      </w:r>
      <w:r w:rsidR="004D2A7C">
        <w:rPr>
          <w:rFonts w:ascii="Times New Roman" w:hAnsi="Times New Roman"/>
          <w:color w:val="4C4747"/>
          <w:sz w:val="24"/>
          <w:szCs w:val="24"/>
        </w:rPr>
        <w:t>Ministerio</w:t>
      </w:r>
      <w:r w:rsidRPr="00FD5FD2">
        <w:rPr>
          <w:rFonts w:ascii="Times New Roman" w:hAnsi="Times New Roman"/>
          <w:color w:val="4C4747"/>
          <w:sz w:val="24"/>
          <w:szCs w:val="24"/>
        </w:rPr>
        <w:t xml:space="preserve"> de Hacienda y el </w:t>
      </w:r>
      <w:r w:rsidR="004D2A7C">
        <w:rPr>
          <w:rFonts w:ascii="Times New Roman" w:hAnsi="Times New Roman"/>
          <w:color w:val="4C4747"/>
          <w:sz w:val="24"/>
          <w:szCs w:val="24"/>
        </w:rPr>
        <w:t>Ministerio</w:t>
      </w:r>
      <w:r w:rsidRPr="00FD5FD2">
        <w:rPr>
          <w:rFonts w:ascii="Times New Roman" w:hAnsi="Times New Roman"/>
          <w:color w:val="4C4747"/>
          <w:sz w:val="24"/>
          <w:szCs w:val="24"/>
        </w:rPr>
        <w:t xml:space="preserve"> de Relaciones Exteriores (MIREX).</w:t>
      </w:r>
    </w:p>
    <w:p w14:paraId="5FE9A474" w14:textId="77F7EABA" w:rsidR="00230400" w:rsidRPr="002264C0"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FD5FD2">
        <w:rPr>
          <w:rFonts w:ascii="Times New Roman" w:hAnsi="Times New Roman"/>
          <w:color w:val="4C4747"/>
          <w:sz w:val="24"/>
          <w:szCs w:val="24"/>
        </w:rPr>
        <w:t xml:space="preserve">Acuerdo del Plan de Cooperación con el Gobierno de Israel, </w:t>
      </w:r>
      <w:r w:rsidR="00D64C0B">
        <w:rPr>
          <w:rFonts w:ascii="Times New Roman" w:hAnsi="Times New Roman"/>
          <w:color w:val="4C4747"/>
          <w:sz w:val="24"/>
          <w:szCs w:val="24"/>
        </w:rPr>
        <w:t>par</w:t>
      </w:r>
      <w:r w:rsidRPr="00FD5FD2">
        <w:rPr>
          <w:rFonts w:ascii="Times New Roman" w:hAnsi="Times New Roman"/>
          <w:color w:val="4C4747"/>
          <w:sz w:val="24"/>
          <w:szCs w:val="24"/>
        </w:rPr>
        <w:t xml:space="preserve"> a propiciar la negociación y el desarrollo de proyectos integrales de producción agrícola en un ambiente protegido, establecimiento y desarrollo de proyectos de riego tecnificado, rehabilitación y construcción de plantas de tratamiento de agua y transferencia de conocimientos</w:t>
      </w:r>
      <w:r w:rsidR="00D64C0B">
        <w:rPr>
          <w:rFonts w:ascii="Times New Roman" w:hAnsi="Times New Roman"/>
          <w:color w:val="4C4747"/>
          <w:sz w:val="24"/>
          <w:szCs w:val="24"/>
        </w:rPr>
        <w:t>,</w:t>
      </w:r>
      <w:r w:rsidRPr="00FD5FD2">
        <w:rPr>
          <w:rFonts w:ascii="Times New Roman" w:hAnsi="Times New Roman"/>
          <w:color w:val="4C4747"/>
          <w:sz w:val="24"/>
          <w:szCs w:val="24"/>
        </w:rPr>
        <w:t xml:space="preserve"> y otorgamiento de becas para cursos cortos.</w:t>
      </w:r>
    </w:p>
    <w:p w14:paraId="2156E3B0" w14:textId="3BABBCEB" w:rsidR="00230400" w:rsidRPr="00FD5FD2"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FD5FD2">
        <w:rPr>
          <w:rFonts w:ascii="Times New Roman" w:hAnsi="Times New Roman"/>
          <w:color w:val="4C4747"/>
          <w:sz w:val="24"/>
          <w:szCs w:val="24"/>
        </w:rPr>
        <w:t>V</w:t>
      </w:r>
      <w:r w:rsidR="00CC0C90">
        <w:rPr>
          <w:rFonts w:ascii="Times New Roman" w:hAnsi="Times New Roman"/>
          <w:color w:val="4C4747"/>
          <w:sz w:val="24"/>
          <w:szCs w:val="24"/>
        </w:rPr>
        <w:t xml:space="preserve"> </w:t>
      </w:r>
      <w:r w:rsidRPr="00FD5FD2">
        <w:rPr>
          <w:rFonts w:ascii="Times New Roman" w:hAnsi="Times New Roman"/>
          <w:color w:val="4C4747"/>
          <w:sz w:val="24"/>
          <w:szCs w:val="24"/>
        </w:rPr>
        <w:t xml:space="preserve">Reunión de Comisión Mixta Técnico-Científico, entre los Gobiernos de Chile y República Dominicana, donde se firmó el Acta del nuevo Programa Bilateral 2021-2023, compuesto </w:t>
      </w:r>
      <w:r w:rsidRPr="00FD5FD2">
        <w:rPr>
          <w:rFonts w:ascii="Times New Roman" w:hAnsi="Times New Roman"/>
          <w:color w:val="4C4747"/>
          <w:sz w:val="24"/>
          <w:szCs w:val="24"/>
        </w:rPr>
        <w:lastRenderedPageBreak/>
        <w:t>por un total de 4 iniciativas de cooperación, en temas de energía, educación técnico profesional, ética y transparencia, y riego.</w:t>
      </w:r>
    </w:p>
    <w:p w14:paraId="1D699FD8" w14:textId="319682F4" w:rsidR="00230400" w:rsidRPr="00FD5FD2"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FD5FD2">
        <w:rPr>
          <w:rFonts w:ascii="Times New Roman" w:hAnsi="Times New Roman"/>
          <w:color w:val="4C4747"/>
          <w:sz w:val="24"/>
          <w:szCs w:val="24"/>
        </w:rPr>
        <w:t>Comisión Mixta entre la República de Costa Rica y la República Dominicana</w:t>
      </w:r>
      <w:r w:rsidR="00097DD5">
        <w:rPr>
          <w:rFonts w:ascii="Times New Roman" w:hAnsi="Times New Roman"/>
          <w:color w:val="4C4747"/>
          <w:sz w:val="24"/>
          <w:szCs w:val="24"/>
        </w:rPr>
        <w:t>,</w:t>
      </w:r>
      <w:r w:rsidRPr="00FD5FD2">
        <w:rPr>
          <w:rFonts w:ascii="Times New Roman" w:hAnsi="Times New Roman"/>
          <w:color w:val="4C4747"/>
          <w:sz w:val="24"/>
          <w:szCs w:val="24"/>
        </w:rPr>
        <w:t xml:space="preserve"> donde se firmó el Acta del Primer Programa de Cooperación Bilateral 2021-2023, compuesto por 7 proyectos, en temas de sostenibilidad ambiental, cambio climático, desarrollo agropecuario, gestión de riesgo y educación.</w:t>
      </w:r>
    </w:p>
    <w:p w14:paraId="2CFBC7CE" w14:textId="77777777" w:rsidR="002D239E" w:rsidRPr="002264C0" w:rsidRDefault="002D239E" w:rsidP="002D3A48">
      <w:pPr>
        <w:spacing w:line="360" w:lineRule="auto"/>
        <w:ind w:right="850"/>
        <w:rPr>
          <w:rFonts w:ascii="Times New Roman" w:hAnsi="Times New Roman"/>
          <w:color w:val="4C4747"/>
          <w:sz w:val="24"/>
          <w:szCs w:val="24"/>
          <w:lang w:val="es-DO"/>
        </w:rPr>
      </w:pPr>
    </w:p>
    <w:p w14:paraId="62A2C8D4" w14:textId="360EFFA5" w:rsidR="00230400" w:rsidRPr="00B81ED7" w:rsidRDefault="00230400" w:rsidP="00230400">
      <w:pPr>
        <w:pStyle w:val="Ttulo3"/>
        <w:spacing w:line="360" w:lineRule="auto"/>
        <w:ind w:left="850" w:right="850"/>
        <w:jc w:val="center"/>
        <w:rPr>
          <w:rFonts w:ascii="Times New Roman" w:hAnsi="Times New Roman"/>
          <w:color w:val="4C4747"/>
          <w:sz w:val="24"/>
          <w:szCs w:val="24"/>
          <w:lang w:val="es-DO"/>
        </w:rPr>
      </w:pPr>
      <w:bookmarkStart w:id="41" w:name="_Toc91163588"/>
      <w:r w:rsidRPr="00B81ED7">
        <w:rPr>
          <w:rFonts w:ascii="Times New Roman" w:hAnsi="Times New Roman"/>
          <w:color w:val="4C4747"/>
          <w:sz w:val="24"/>
          <w:szCs w:val="24"/>
        </w:rPr>
        <w:t xml:space="preserve">3.3.5 </w:t>
      </w:r>
      <w:r w:rsidRPr="00B81ED7">
        <w:rPr>
          <w:rFonts w:ascii="Times New Roman" w:hAnsi="Times New Roman"/>
          <w:color w:val="4C4747"/>
          <w:sz w:val="24"/>
          <w:szCs w:val="24"/>
          <w:lang w:val="es-DO"/>
        </w:rPr>
        <w:t>Aprobación de proyectos de Cooperación Internacional</w:t>
      </w:r>
      <w:bookmarkEnd w:id="41"/>
    </w:p>
    <w:p w14:paraId="19FF59BD" w14:textId="77777777" w:rsidR="00230400" w:rsidRDefault="00230400" w:rsidP="00230400">
      <w:pPr>
        <w:spacing w:line="360" w:lineRule="auto"/>
        <w:ind w:left="850" w:right="850"/>
        <w:rPr>
          <w:rFonts w:ascii="Times New Roman" w:hAnsi="Times New Roman"/>
          <w:color w:val="4C4747"/>
          <w:sz w:val="24"/>
          <w:szCs w:val="24"/>
          <w:lang w:val="es-DO"/>
        </w:rPr>
      </w:pPr>
    </w:p>
    <w:p w14:paraId="742270A3" w14:textId="6FA361E3" w:rsidR="00230400" w:rsidRDefault="00230400" w:rsidP="00230400">
      <w:pPr>
        <w:spacing w:line="360" w:lineRule="auto"/>
        <w:ind w:left="850" w:right="850"/>
        <w:rPr>
          <w:rFonts w:ascii="Times New Roman" w:hAnsi="Times New Roman"/>
          <w:color w:val="4C4747"/>
          <w:sz w:val="24"/>
          <w:szCs w:val="24"/>
          <w:lang w:val="es-DO"/>
        </w:rPr>
      </w:pPr>
      <w:r w:rsidRPr="00FD5FD2">
        <w:rPr>
          <w:rFonts w:ascii="Times New Roman" w:hAnsi="Times New Roman"/>
          <w:color w:val="4C4747"/>
          <w:sz w:val="24"/>
          <w:szCs w:val="24"/>
          <w:lang w:val="es-DO"/>
        </w:rPr>
        <w:t xml:space="preserve">En un mundo interconectado, </w:t>
      </w:r>
      <w:r>
        <w:rPr>
          <w:rFonts w:ascii="Times New Roman" w:hAnsi="Times New Roman"/>
          <w:color w:val="4C4747"/>
          <w:sz w:val="24"/>
          <w:szCs w:val="24"/>
          <w:lang w:val="es-DO"/>
        </w:rPr>
        <w:t xml:space="preserve">los proyectos de </w:t>
      </w:r>
      <w:r w:rsidRPr="00FD5FD2">
        <w:rPr>
          <w:rFonts w:ascii="Times New Roman" w:hAnsi="Times New Roman"/>
          <w:color w:val="4C4747"/>
          <w:sz w:val="24"/>
          <w:szCs w:val="24"/>
          <w:lang w:val="es-DO"/>
        </w:rPr>
        <w:t>cooperación internacional son las herramientas eficaces para enfrentar los retos globales</w:t>
      </w:r>
      <w:r>
        <w:rPr>
          <w:rFonts w:ascii="Times New Roman" w:hAnsi="Times New Roman"/>
          <w:color w:val="4C4747"/>
          <w:sz w:val="24"/>
          <w:szCs w:val="24"/>
          <w:lang w:val="es-DO"/>
        </w:rPr>
        <w:t xml:space="preserve"> y nacionales. Es por ello, que a continuación</w:t>
      </w:r>
      <w:r w:rsidR="00CB1139">
        <w:rPr>
          <w:rFonts w:ascii="Times New Roman" w:hAnsi="Times New Roman"/>
          <w:color w:val="4C4747"/>
          <w:sz w:val="24"/>
          <w:szCs w:val="24"/>
          <w:lang w:val="es-DO"/>
        </w:rPr>
        <w:t xml:space="preserve"> se</w:t>
      </w:r>
      <w:r>
        <w:rPr>
          <w:rFonts w:ascii="Times New Roman" w:hAnsi="Times New Roman"/>
          <w:color w:val="4C4747"/>
          <w:sz w:val="24"/>
          <w:szCs w:val="24"/>
          <w:lang w:val="es-DO"/>
        </w:rPr>
        <w:t xml:space="preserve"> </w:t>
      </w:r>
      <w:r w:rsidR="00CB1139">
        <w:rPr>
          <w:rFonts w:ascii="Times New Roman" w:hAnsi="Times New Roman"/>
          <w:color w:val="4C4747"/>
          <w:sz w:val="24"/>
          <w:szCs w:val="24"/>
          <w:lang w:val="es-DO"/>
        </w:rPr>
        <w:t xml:space="preserve">muestran </w:t>
      </w:r>
      <w:r>
        <w:rPr>
          <w:rFonts w:ascii="Times New Roman" w:hAnsi="Times New Roman"/>
          <w:color w:val="4C4747"/>
          <w:sz w:val="24"/>
          <w:szCs w:val="24"/>
          <w:lang w:val="es-DO"/>
        </w:rPr>
        <w:t>los principales acuerdos de cooperación internacional realizados durante el 202</w:t>
      </w:r>
      <w:r w:rsidR="00097DD5">
        <w:rPr>
          <w:rFonts w:ascii="Times New Roman" w:hAnsi="Times New Roman"/>
          <w:color w:val="4C4747"/>
          <w:sz w:val="24"/>
          <w:szCs w:val="24"/>
          <w:lang w:val="es-DO"/>
        </w:rPr>
        <w:t>1</w:t>
      </w:r>
      <w:r>
        <w:rPr>
          <w:rFonts w:ascii="Times New Roman" w:hAnsi="Times New Roman"/>
          <w:color w:val="4C4747"/>
          <w:sz w:val="24"/>
          <w:szCs w:val="24"/>
          <w:lang w:val="es-DO"/>
        </w:rPr>
        <w:t>:</w:t>
      </w:r>
    </w:p>
    <w:p w14:paraId="68481A45" w14:textId="759796AE" w:rsidR="00230400" w:rsidRPr="00236358"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236358">
        <w:rPr>
          <w:rFonts w:ascii="Times New Roman" w:hAnsi="Times New Roman"/>
          <w:color w:val="4C4747"/>
          <w:sz w:val="24"/>
          <w:szCs w:val="24"/>
        </w:rPr>
        <w:t>Acuerdos de Cooperación Económica y Técnica entre el Gobierno de la República Popular China y el Gobierno de la República Dominicana, por un monto ascendente de ¥200,000,000 yuanes destinados a la dotación de 100 Camiones de Bomberos para el Sistema Nacional de Atención a Emergencias y Seguridad de la República Dominicana 9.1.1., y la dotación de 250 Ambulancias de Soporte Vital Básico y Avanzado para la Atención a la Emergencia Sanitaria.</w:t>
      </w:r>
    </w:p>
    <w:p w14:paraId="3124A90D" w14:textId="12C1218B" w:rsidR="00230400" w:rsidRPr="00236358"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236358">
        <w:rPr>
          <w:rFonts w:ascii="Times New Roman" w:hAnsi="Times New Roman"/>
          <w:color w:val="4C4747"/>
          <w:sz w:val="24"/>
          <w:szCs w:val="24"/>
        </w:rPr>
        <w:lastRenderedPageBreak/>
        <w:t xml:space="preserve">Acta de Discusión </w:t>
      </w:r>
      <w:r w:rsidR="00024FB3">
        <w:rPr>
          <w:rFonts w:ascii="Times New Roman" w:hAnsi="Times New Roman"/>
          <w:color w:val="4C4747"/>
          <w:sz w:val="24"/>
          <w:szCs w:val="24"/>
        </w:rPr>
        <w:t xml:space="preserve">con </w:t>
      </w:r>
      <w:r w:rsidRPr="00236358">
        <w:rPr>
          <w:rFonts w:ascii="Times New Roman" w:hAnsi="Times New Roman"/>
          <w:color w:val="4C4747"/>
          <w:sz w:val="24"/>
          <w:szCs w:val="24"/>
        </w:rPr>
        <w:t xml:space="preserve">la Agencia de Cooperación Internacional de Corea (KOICA) de la República de Corea, </w:t>
      </w:r>
      <w:r w:rsidR="00024FB3">
        <w:rPr>
          <w:rFonts w:ascii="Times New Roman" w:hAnsi="Times New Roman"/>
          <w:color w:val="4C4747"/>
          <w:sz w:val="24"/>
          <w:szCs w:val="24"/>
        </w:rPr>
        <w:t xml:space="preserve">y </w:t>
      </w:r>
      <w:r w:rsidRPr="00236358">
        <w:rPr>
          <w:rFonts w:ascii="Times New Roman" w:hAnsi="Times New Roman"/>
          <w:color w:val="4C4747"/>
          <w:sz w:val="24"/>
          <w:szCs w:val="24"/>
        </w:rPr>
        <w:t>el Programa SUPÉRATE</w:t>
      </w:r>
      <w:r w:rsidR="00024FB3">
        <w:rPr>
          <w:rFonts w:ascii="Times New Roman" w:hAnsi="Times New Roman"/>
          <w:color w:val="4C4747"/>
          <w:sz w:val="24"/>
          <w:szCs w:val="24"/>
        </w:rPr>
        <w:t xml:space="preserve">, </w:t>
      </w:r>
      <w:r w:rsidRPr="00236358">
        <w:rPr>
          <w:rFonts w:ascii="Times New Roman" w:hAnsi="Times New Roman"/>
          <w:color w:val="4C4747"/>
          <w:sz w:val="24"/>
          <w:szCs w:val="24"/>
        </w:rPr>
        <w:t>para la implementación del Proyecto “Fortalecimiento de las Capacidades para el Empoderamiento de las Mujeres a través de la Educación y Formación Técnica Profesional (EFTP) y la Incorporación de la Perspectiva de Género”, por un monto de 5,000,000.00 de dólares.</w:t>
      </w:r>
    </w:p>
    <w:p w14:paraId="66762559" w14:textId="26C6618A" w:rsidR="00230400" w:rsidRPr="00236358"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236358">
        <w:rPr>
          <w:rFonts w:ascii="Times New Roman" w:hAnsi="Times New Roman"/>
          <w:color w:val="4C4747"/>
          <w:sz w:val="24"/>
          <w:szCs w:val="24"/>
        </w:rPr>
        <w:t>Proyecto Piloto “Tele tratamiento Basado en Dispositivos Móviles"</w:t>
      </w:r>
      <w:r w:rsidR="00024FB3">
        <w:rPr>
          <w:rFonts w:ascii="Times New Roman" w:hAnsi="Times New Roman"/>
          <w:color w:val="4C4747"/>
          <w:sz w:val="24"/>
          <w:szCs w:val="24"/>
        </w:rPr>
        <w:t xml:space="preserve"> con</w:t>
      </w:r>
      <w:r w:rsidRPr="00236358">
        <w:rPr>
          <w:rFonts w:ascii="Times New Roman" w:hAnsi="Times New Roman"/>
          <w:color w:val="4C4747"/>
          <w:sz w:val="24"/>
          <w:szCs w:val="24"/>
        </w:rPr>
        <w:t xml:space="preserve"> el Servicio Nacional de Salud y la Agencia de Cooperación Internacional del Japón (JICA)</w:t>
      </w:r>
      <w:r w:rsidR="00097DD5">
        <w:rPr>
          <w:rFonts w:ascii="Times New Roman" w:hAnsi="Times New Roman"/>
          <w:color w:val="4C4747"/>
          <w:sz w:val="24"/>
          <w:szCs w:val="24"/>
        </w:rPr>
        <w:t>,</w:t>
      </w:r>
      <w:r w:rsidRPr="00236358">
        <w:rPr>
          <w:rFonts w:ascii="Times New Roman" w:hAnsi="Times New Roman"/>
          <w:color w:val="4C4747"/>
          <w:sz w:val="24"/>
          <w:szCs w:val="24"/>
        </w:rPr>
        <w:t xml:space="preserve"> con el objetivo de mejorar el proceso y coordinación de la referencia de pacientes ACV y la innovación en el uso de herramientas de tecnología.</w:t>
      </w:r>
    </w:p>
    <w:p w14:paraId="5D83A810" w14:textId="3179879E" w:rsidR="00230400" w:rsidRPr="00236358"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236358">
        <w:rPr>
          <w:rFonts w:ascii="Times New Roman" w:hAnsi="Times New Roman"/>
          <w:color w:val="4C4747"/>
          <w:sz w:val="24"/>
          <w:szCs w:val="24"/>
        </w:rPr>
        <w:t>Donación</w:t>
      </w:r>
      <w:r w:rsidR="00097DD5">
        <w:rPr>
          <w:rFonts w:ascii="Times New Roman" w:hAnsi="Times New Roman"/>
          <w:color w:val="4C4747"/>
          <w:sz w:val="24"/>
          <w:szCs w:val="24"/>
        </w:rPr>
        <w:t xml:space="preserve"> de</w:t>
      </w:r>
      <w:r w:rsidRPr="00236358">
        <w:rPr>
          <w:rFonts w:ascii="Times New Roman" w:hAnsi="Times New Roman"/>
          <w:color w:val="4C4747"/>
          <w:sz w:val="24"/>
          <w:szCs w:val="24"/>
        </w:rPr>
        <w:t xml:space="preserve"> la Agencia Francesa para el Desarrollo (AFD)</w:t>
      </w:r>
      <w:r w:rsidR="00097DD5">
        <w:rPr>
          <w:rFonts w:ascii="Times New Roman" w:hAnsi="Times New Roman"/>
          <w:color w:val="4C4747"/>
          <w:sz w:val="24"/>
          <w:szCs w:val="24"/>
        </w:rPr>
        <w:t xml:space="preserve">, </w:t>
      </w:r>
      <w:r w:rsidRPr="00236358">
        <w:rPr>
          <w:rFonts w:ascii="Times New Roman" w:hAnsi="Times New Roman"/>
          <w:color w:val="4C4747"/>
          <w:sz w:val="24"/>
          <w:szCs w:val="24"/>
        </w:rPr>
        <w:t xml:space="preserve">para el desarrollo del Programa </w:t>
      </w:r>
      <w:r w:rsidR="00097DD5">
        <w:rPr>
          <w:rFonts w:ascii="Times New Roman" w:hAnsi="Times New Roman"/>
          <w:color w:val="4C4747"/>
          <w:sz w:val="24"/>
          <w:szCs w:val="24"/>
        </w:rPr>
        <w:t>d</w:t>
      </w:r>
      <w:r w:rsidRPr="00236358">
        <w:rPr>
          <w:rFonts w:ascii="Times New Roman" w:hAnsi="Times New Roman"/>
          <w:color w:val="4C4747"/>
          <w:sz w:val="24"/>
          <w:szCs w:val="24"/>
        </w:rPr>
        <w:t xml:space="preserve">e Fortalecimiento del Sistema Sanitario y Protección Social, en beneficio del </w:t>
      </w:r>
      <w:r w:rsidR="004D2A7C">
        <w:rPr>
          <w:rFonts w:ascii="Times New Roman" w:hAnsi="Times New Roman"/>
          <w:color w:val="4C4747"/>
          <w:sz w:val="24"/>
          <w:szCs w:val="24"/>
        </w:rPr>
        <w:t>Ministerio</w:t>
      </w:r>
      <w:r w:rsidRPr="00236358">
        <w:rPr>
          <w:rFonts w:ascii="Times New Roman" w:hAnsi="Times New Roman"/>
          <w:color w:val="4C4747"/>
          <w:sz w:val="24"/>
          <w:szCs w:val="24"/>
        </w:rPr>
        <w:t xml:space="preserve"> de Salud Pública y el Gabinete de Política Sociales, por un monto de 8,000.000.00 de euros.</w:t>
      </w:r>
    </w:p>
    <w:p w14:paraId="1ED35AC3" w14:textId="429CE5D9" w:rsidR="00230400" w:rsidRPr="00236358"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236358">
        <w:rPr>
          <w:rFonts w:ascii="Times New Roman" w:hAnsi="Times New Roman"/>
          <w:color w:val="4C4747"/>
          <w:sz w:val="24"/>
          <w:szCs w:val="24"/>
        </w:rPr>
        <w:t xml:space="preserve">Ajustes </w:t>
      </w:r>
      <w:r w:rsidR="00F52C1C">
        <w:rPr>
          <w:rFonts w:ascii="Times New Roman" w:hAnsi="Times New Roman"/>
          <w:color w:val="4C4747"/>
          <w:sz w:val="24"/>
          <w:szCs w:val="24"/>
        </w:rPr>
        <w:t>c</w:t>
      </w:r>
      <w:r w:rsidRPr="00236358">
        <w:rPr>
          <w:rFonts w:ascii="Times New Roman" w:hAnsi="Times New Roman"/>
          <w:color w:val="4C4747"/>
          <w:sz w:val="24"/>
          <w:szCs w:val="24"/>
        </w:rPr>
        <w:t xml:space="preserve">omplementarios con el Gobierno de la República Federativa de Brasil para la implementación de 3 tres proyectos enfocados en </w:t>
      </w:r>
      <w:r w:rsidRPr="00F52C1C">
        <w:rPr>
          <w:rFonts w:ascii="Times New Roman" w:hAnsi="Times New Roman"/>
          <w:color w:val="4C4747"/>
          <w:sz w:val="24"/>
          <w:szCs w:val="24"/>
        </w:rPr>
        <w:t>el desarrollo de capacidades tecnológicas para la Educación Profesional</w:t>
      </w:r>
      <w:r w:rsidR="00F52C1C" w:rsidRPr="00F52C1C">
        <w:rPr>
          <w:rFonts w:ascii="Times New Roman" w:hAnsi="Times New Roman"/>
          <w:color w:val="4C4747"/>
          <w:sz w:val="24"/>
          <w:szCs w:val="24"/>
        </w:rPr>
        <w:t>,</w:t>
      </w:r>
      <w:r w:rsidR="00F52C1C" w:rsidRPr="00236358">
        <w:rPr>
          <w:rFonts w:ascii="Times New Roman" w:hAnsi="Times New Roman"/>
          <w:color w:val="4C4747"/>
          <w:sz w:val="24"/>
          <w:szCs w:val="24"/>
        </w:rPr>
        <w:t xml:space="preserve"> fortalecimiento de la agricultura familiar y de las capacidades en las áreas de infraestructura de calidad </w:t>
      </w:r>
      <w:r w:rsidRPr="00236358">
        <w:rPr>
          <w:rFonts w:ascii="Times New Roman" w:hAnsi="Times New Roman"/>
          <w:color w:val="4C4747"/>
          <w:sz w:val="24"/>
          <w:szCs w:val="24"/>
        </w:rPr>
        <w:t>y apoyo a la creación del Centro Dominicano</w:t>
      </w:r>
      <w:r w:rsidR="00F52C1C">
        <w:rPr>
          <w:rFonts w:ascii="Times New Roman" w:hAnsi="Times New Roman"/>
          <w:color w:val="4C4747"/>
          <w:sz w:val="24"/>
          <w:szCs w:val="24"/>
        </w:rPr>
        <w:t xml:space="preserve"> </w:t>
      </w:r>
      <w:r w:rsidRPr="00236358">
        <w:rPr>
          <w:rFonts w:ascii="Times New Roman" w:hAnsi="Times New Roman"/>
          <w:color w:val="4C4747"/>
          <w:sz w:val="24"/>
          <w:szCs w:val="24"/>
        </w:rPr>
        <w:t>de Información sobre Reglamentación Técnica (CEDIRET), por un monto total 516,222.00 dólares.</w:t>
      </w:r>
    </w:p>
    <w:p w14:paraId="2D4DA25D" w14:textId="291CD224" w:rsidR="00230400" w:rsidRPr="00236358" w:rsidRDefault="00F52C1C" w:rsidP="007D318C">
      <w:pPr>
        <w:pStyle w:val="Prrafodelista"/>
        <w:numPr>
          <w:ilvl w:val="0"/>
          <w:numId w:val="3"/>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A</w:t>
      </w:r>
      <w:r w:rsidRPr="00236358">
        <w:rPr>
          <w:rFonts w:ascii="Times New Roman" w:hAnsi="Times New Roman"/>
          <w:color w:val="4C4747"/>
          <w:sz w:val="24"/>
          <w:szCs w:val="24"/>
        </w:rPr>
        <w:t xml:space="preserve">probación de 6 iniciativas </w:t>
      </w:r>
      <w:r>
        <w:rPr>
          <w:rFonts w:ascii="Times New Roman" w:hAnsi="Times New Roman"/>
          <w:color w:val="4C4747"/>
          <w:sz w:val="24"/>
          <w:szCs w:val="24"/>
        </w:rPr>
        <w:t xml:space="preserve">de </w:t>
      </w:r>
      <w:r w:rsidRPr="00236358">
        <w:rPr>
          <w:rFonts w:ascii="Times New Roman" w:hAnsi="Times New Roman"/>
          <w:color w:val="4C4747"/>
          <w:sz w:val="24"/>
          <w:szCs w:val="24"/>
        </w:rPr>
        <w:t>cooperación</w:t>
      </w:r>
      <w:r>
        <w:rPr>
          <w:rFonts w:ascii="Times New Roman" w:hAnsi="Times New Roman"/>
          <w:color w:val="4C4747"/>
          <w:sz w:val="24"/>
          <w:szCs w:val="24"/>
        </w:rPr>
        <w:t>, e</w:t>
      </w:r>
      <w:r w:rsidR="00230400" w:rsidRPr="00236358">
        <w:rPr>
          <w:rFonts w:ascii="Times New Roman" w:hAnsi="Times New Roman"/>
          <w:color w:val="4C4747"/>
          <w:sz w:val="24"/>
          <w:szCs w:val="24"/>
        </w:rPr>
        <w:t>n coordinación con la Agencia Española de Cooperación</w:t>
      </w:r>
      <w:r>
        <w:rPr>
          <w:rFonts w:ascii="Times New Roman" w:hAnsi="Times New Roman"/>
          <w:color w:val="4C4747"/>
          <w:sz w:val="24"/>
          <w:szCs w:val="24"/>
        </w:rPr>
        <w:t xml:space="preserve">, </w:t>
      </w:r>
      <w:r w:rsidR="00230400" w:rsidRPr="00236358">
        <w:rPr>
          <w:rFonts w:ascii="Times New Roman" w:hAnsi="Times New Roman"/>
          <w:color w:val="4C4747"/>
          <w:sz w:val="24"/>
          <w:szCs w:val="24"/>
        </w:rPr>
        <w:t xml:space="preserve">en beneficio de la </w:t>
      </w:r>
      <w:r w:rsidR="00230400" w:rsidRPr="00236358">
        <w:rPr>
          <w:rFonts w:ascii="Times New Roman" w:hAnsi="Times New Roman"/>
          <w:color w:val="4C4747"/>
          <w:sz w:val="24"/>
          <w:szCs w:val="24"/>
        </w:rPr>
        <w:lastRenderedPageBreak/>
        <w:t xml:space="preserve">Oficina Nacional de Estadísticas, Dirección General de Aduanas, Policía Nacional, Procuraduría General de la República, </w:t>
      </w:r>
      <w:r w:rsidR="004D2A7C">
        <w:rPr>
          <w:rFonts w:ascii="Times New Roman" w:hAnsi="Times New Roman"/>
          <w:color w:val="4C4747"/>
          <w:sz w:val="24"/>
          <w:szCs w:val="24"/>
        </w:rPr>
        <w:t>Ministerio</w:t>
      </w:r>
      <w:r w:rsidR="00230400" w:rsidRPr="00236358">
        <w:rPr>
          <w:rFonts w:ascii="Times New Roman" w:hAnsi="Times New Roman"/>
          <w:color w:val="4C4747"/>
          <w:sz w:val="24"/>
          <w:szCs w:val="24"/>
        </w:rPr>
        <w:t xml:space="preserve"> de Salud Pública, Ayuntamiento de Santo Domingo Norte, en los sectores seguridad pública y justicia, seguridad social, comercio, salud, desarrollo territorial, </w:t>
      </w:r>
      <w:r>
        <w:rPr>
          <w:rFonts w:ascii="Times New Roman" w:hAnsi="Times New Roman"/>
          <w:color w:val="4C4747"/>
          <w:sz w:val="24"/>
          <w:szCs w:val="24"/>
        </w:rPr>
        <w:t>por un monto de</w:t>
      </w:r>
      <w:r w:rsidR="00230400" w:rsidRPr="00236358">
        <w:rPr>
          <w:rFonts w:ascii="Times New Roman" w:hAnsi="Times New Roman"/>
          <w:color w:val="4C4747"/>
          <w:sz w:val="24"/>
          <w:szCs w:val="24"/>
        </w:rPr>
        <w:t xml:space="preserve"> 825,000.00 euros.</w:t>
      </w:r>
    </w:p>
    <w:p w14:paraId="573C8621" w14:textId="3AF0554E" w:rsidR="00230400" w:rsidRPr="006F4BB1" w:rsidRDefault="00F52C1C" w:rsidP="006F4BB1">
      <w:pPr>
        <w:pStyle w:val="Prrafodelista"/>
        <w:numPr>
          <w:ilvl w:val="0"/>
          <w:numId w:val="3"/>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A</w:t>
      </w:r>
      <w:r w:rsidRPr="00236358">
        <w:rPr>
          <w:rFonts w:ascii="Times New Roman" w:hAnsi="Times New Roman"/>
          <w:color w:val="4C4747"/>
          <w:sz w:val="24"/>
          <w:szCs w:val="24"/>
        </w:rPr>
        <w:t>probación de 2 proyectos</w:t>
      </w:r>
      <w:r>
        <w:rPr>
          <w:rFonts w:ascii="Times New Roman" w:hAnsi="Times New Roman"/>
          <w:color w:val="4C4747"/>
          <w:sz w:val="24"/>
          <w:szCs w:val="24"/>
        </w:rPr>
        <w:t xml:space="preserve">, </w:t>
      </w:r>
      <w:r w:rsidR="00727A83">
        <w:rPr>
          <w:rFonts w:ascii="Times New Roman" w:hAnsi="Times New Roman"/>
          <w:color w:val="4C4747"/>
          <w:sz w:val="24"/>
          <w:szCs w:val="24"/>
        </w:rPr>
        <w:pgNum/>
      </w:r>
      <w:r w:rsidR="00631D56">
        <w:rPr>
          <w:rFonts w:ascii="Times New Roman" w:hAnsi="Times New Roman"/>
          <w:color w:val="4C4747"/>
          <w:sz w:val="24"/>
          <w:szCs w:val="24"/>
        </w:rPr>
        <w:t xml:space="preserve"> c</w:t>
      </w:r>
      <w:r w:rsidR="00727A83">
        <w:rPr>
          <w:rFonts w:ascii="Times New Roman" w:hAnsi="Times New Roman"/>
          <w:color w:val="4C4747"/>
          <w:sz w:val="24"/>
          <w:szCs w:val="24"/>
        </w:rPr>
        <w:t>on</w:t>
      </w:r>
      <w:r w:rsidR="00230400" w:rsidRPr="00236358">
        <w:rPr>
          <w:rFonts w:ascii="Times New Roman" w:hAnsi="Times New Roman"/>
          <w:color w:val="4C4747"/>
          <w:sz w:val="24"/>
          <w:szCs w:val="24"/>
        </w:rPr>
        <w:t xml:space="preserve"> el financiamiento de la Agencia Andaluza de Cooperación Internacional</w:t>
      </w:r>
      <w:r>
        <w:rPr>
          <w:rFonts w:ascii="Times New Roman" w:hAnsi="Times New Roman"/>
          <w:color w:val="4C4747"/>
          <w:sz w:val="24"/>
          <w:szCs w:val="24"/>
        </w:rPr>
        <w:t xml:space="preserve">, </w:t>
      </w:r>
      <w:r w:rsidR="00230400" w:rsidRPr="00236358">
        <w:rPr>
          <w:rFonts w:ascii="Times New Roman" w:hAnsi="Times New Roman"/>
          <w:color w:val="4C4747"/>
          <w:sz w:val="24"/>
          <w:szCs w:val="24"/>
        </w:rPr>
        <w:t xml:space="preserve">en beneficio del </w:t>
      </w:r>
      <w:r w:rsidR="004D2A7C">
        <w:rPr>
          <w:rFonts w:ascii="Times New Roman" w:hAnsi="Times New Roman"/>
          <w:color w:val="4C4747"/>
          <w:sz w:val="24"/>
          <w:szCs w:val="24"/>
        </w:rPr>
        <w:t>Ministerio</w:t>
      </w:r>
      <w:r w:rsidR="00230400" w:rsidRPr="00236358">
        <w:rPr>
          <w:rFonts w:ascii="Times New Roman" w:hAnsi="Times New Roman"/>
          <w:color w:val="4C4747"/>
          <w:sz w:val="24"/>
          <w:szCs w:val="24"/>
        </w:rPr>
        <w:t xml:space="preserve"> de Industria, Comercio y </w:t>
      </w:r>
      <w:r w:rsidR="005E44E1" w:rsidRPr="00236358">
        <w:rPr>
          <w:rFonts w:ascii="Times New Roman" w:hAnsi="Times New Roman"/>
          <w:color w:val="4C4747"/>
          <w:sz w:val="24"/>
          <w:szCs w:val="24"/>
        </w:rPr>
        <w:t>MiPymes</w:t>
      </w:r>
      <w:r w:rsidR="00230400" w:rsidRPr="00236358">
        <w:rPr>
          <w:rFonts w:ascii="Times New Roman" w:hAnsi="Times New Roman"/>
          <w:color w:val="4C4747"/>
          <w:sz w:val="24"/>
          <w:szCs w:val="24"/>
        </w:rPr>
        <w:t xml:space="preserve">, y </w:t>
      </w:r>
      <w:r w:rsidR="00727A83">
        <w:rPr>
          <w:rFonts w:ascii="Times New Roman" w:hAnsi="Times New Roman"/>
          <w:color w:val="4C4747"/>
          <w:sz w:val="24"/>
          <w:szCs w:val="24"/>
        </w:rPr>
        <w:t xml:space="preserve">de </w:t>
      </w:r>
      <w:r w:rsidR="00230400" w:rsidRPr="00236358">
        <w:rPr>
          <w:rFonts w:ascii="Times New Roman" w:hAnsi="Times New Roman"/>
          <w:color w:val="4C4747"/>
          <w:sz w:val="24"/>
          <w:szCs w:val="24"/>
        </w:rPr>
        <w:t>la Oficina Nacional de Estadística</w:t>
      </w:r>
      <w:r w:rsidR="00727A83">
        <w:rPr>
          <w:rFonts w:ascii="Times New Roman" w:hAnsi="Times New Roman"/>
          <w:color w:val="4C4747"/>
          <w:sz w:val="24"/>
          <w:szCs w:val="24"/>
        </w:rPr>
        <w:t>,</w:t>
      </w:r>
      <w:r w:rsidR="00230400" w:rsidRPr="00236358">
        <w:rPr>
          <w:rFonts w:ascii="Times New Roman" w:hAnsi="Times New Roman"/>
          <w:color w:val="4C4747"/>
          <w:sz w:val="24"/>
          <w:szCs w:val="24"/>
        </w:rPr>
        <w:t xml:space="preserve"> en temas de Género y </w:t>
      </w:r>
      <w:r w:rsidR="005E44E1" w:rsidRPr="00236358">
        <w:rPr>
          <w:rFonts w:ascii="Times New Roman" w:hAnsi="Times New Roman"/>
          <w:color w:val="4C4747"/>
          <w:sz w:val="24"/>
          <w:szCs w:val="24"/>
        </w:rPr>
        <w:t>MiPymes</w:t>
      </w:r>
      <w:r w:rsidR="00230400" w:rsidRPr="00236358">
        <w:rPr>
          <w:rFonts w:ascii="Times New Roman" w:hAnsi="Times New Roman"/>
          <w:color w:val="4C4747"/>
          <w:sz w:val="24"/>
          <w:szCs w:val="24"/>
        </w:rPr>
        <w:t>, por un monto de 500,000.00 euros.</w:t>
      </w:r>
    </w:p>
    <w:p w14:paraId="1652111A" w14:textId="6C1E78DF" w:rsidR="006E296B" w:rsidRPr="00B532A3"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C</w:t>
      </w:r>
      <w:r w:rsidRPr="00236358">
        <w:rPr>
          <w:rFonts w:ascii="Times New Roman" w:hAnsi="Times New Roman"/>
          <w:color w:val="4C4747"/>
          <w:sz w:val="24"/>
          <w:szCs w:val="24"/>
        </w:rPr>
        <w:t xml:space="preserve">onvenio de cooperación </w:t>
      </w:r>
      <w:r w:rsidR="00F52C1C">
        <w:rPr>
          <w:rFonts w:ascii="Times New Roman" w:hAnsi="Times New Roman"/>
          <w:color w:val="4C4747"/>
          <w:sz w:val="24"/>
          <w:szCs w:val="24"/>
        </w:rPr>
        <w:t xml:space="preserve">con </w:t>
      </w:r>
      <w:r w:rsidRPr="00236358">
        <w:rPr>
          <w:rFonts w:ascii="Times New Roman" w:hAnsi="Times New Roman"/>
          <w:color w:val="4C4747"/>
          <w:sz w:val="24"/>
          <w:szCs w:val="24"/>
        </w:rPr>
        <w:t xml:space="preserve">el </w:t>
      </w:r>
      <w:r w:rsidR="004D2A7C">
        <w:rPr>
          <w:rFonts w:ascii="Times New Roman" w:hAnsi="Times New Roman"/>
          <w:color w:val="4C4747"/>
          <w:sz w:val="24"/>
          <w:szCs w:val="24"/>
        </w:rPr>
        <w:t>Ministerio</w:t>
      </w:r>
      <w:r w:rsidRPr="00236358">
        <w:rPr>
          <w:rFonts w:ascii="Times New Roman" w:hAnsi="Times New Roman"/>
          <w:color w:val="4C4747"/>
          <w:sz w:val="24"/>
          <w:szCs w:val="24"/>
        </w:rPr>
        <w:t xml:space="preserve"> de Industria</w:t>
      </w:r>
      <w:r w:rsidR="00AC6A67">
        <w:rPr>
          <w:rFonts w:ascii="Times New Roman" w:hAnsi="Times New Roman"/>
          <w:color w:val="4C4747"/>
          <w:sz w:val="24"/>
          <w:szCs w:val="24"/>
        </w:rPr>
        <w:t>,</w:t>
      </w:r>
      <w:r w:rsidRPr="00236358">
        <w:rPr>
          <w:rFonts w:ascii="Times New Roman" w:hAnsi="Times New Roman"/>
          <w:color w:val="4C4747"/>
          <w:sz w:val="24"/>
          <w:szCs w:val="24"/>
        </w:rPr>
        <w:t xml:space="preserve"> Comercio</w:t>
      </w:r>
      <w:r w:rsidR="00AC6A67">
        <w:rPr>
          <w:rFonts w:ascii="Times New Roman" w:hAnsi="Times New Roman"/>
          <w:color w:val="4C4747"/>
          <w:sz w:val="24"/>
          <w:szCs w:val="24"/>
        </w:rPr>
        <w:t xml:space="preserve"> y </w:t>
      </w:r>
      <w:r w:rsidR="00B532A3">
        <w:rPr>
          <w:rFonts w:ascii="Times New Roman" w:hAnsi="Times New Roman"/>
          <w:color w:val="4C4747"/>
          <w:sz w:val="24"/>
          <w:szCs w:val="24"/>
        </w:rPr>
        <w:t>MiPymes</w:t>
      </w:r>
      <w:r w:rsidR="00AC6A67">
        <w:rPr>
          <w:rFonts w:ascii="Times New Roman" w:hAnsi="Times New Roman"/>
          <w:color w:val="4C4747"/>
          <w:sz w:val="24"/>
          <w:szCs w:val="24"/>
        </w:rPr>
        <w:t>,</w:t>
      </w:r>
      <w:r w:rsidRPr="00236358">
        <w:rPr>
          <w:rFonts w:ascii="Times New Roman" w:hAnsi="Times New Roman"/>
          <w:color w:val="4C4747"/>
          <w:sz w:val="24"/>
          <w:szCs w:val="24"/>
        </w:rPr>
        <w:t xml:space="preserve"> y la OEA, por un valor de cien mil dólares (U$100,000.00), a fin de que las </w:t>
      </w:r>
      <w:r w:rsidR="005E44E1" w:rsidRPr="00236358">
        <w:rPr>
          <w:rFonts w:ascii="Times New Roman" w:hAnsi="Times New Roman"/>
          <w:color w:val="4C4747"/>
          <w:sz w:val="24"/>
          <w:szCs w:val="24"/>
        </w:rPr>
        <w:t>M</w:t>
      </w:r>
      <w:r w:rsidR="005E44E1">
        <w:rPr>
          <w:rFonts w:ascii="Times New Roman" w:hAnsi="Times New Roman"/>
          <w:color w:val="4C4747"/>
          <w:sz w:val="24"/>
          <w:szCs w:val="24"/>
        </w:rPr>
        <w:t>i</w:t>
      </w:r>
      <w:r w:rsidR="005E44E1" w:rsidRPr="00236358">
        <w:rPr>
          <w:rFonts w:ascii="Times New Roman" w:hAnsi="Times New Roman"/>
          <w:color w:val="4C4747"/>
          <w:sz w:val="24"/>
          <w:szCs w:val="24"/>
        </w:rPr>
        <w:t>Py</w:t>
      </w:r>
      <w:r w:rsidR="005E44E1">
        <w:rPr>
          <w:rFonts w:ascii="Times New Roman" w:hAnsi="Times New Roman"/>
          <w:color w:val="4C4747"/>
          <w:sz w:val="24"/>
          <w:szCs w:val="24"/>
        </w:rPr>
        <w:t>mes</w:t>
      </w:r>
      <w:r w:rsidRPr="00236358">
        <w:rPr>
          <w:rFonts w:ascii="Times New Roman" w:hAnsi="Times New Roman"/>
          <w:color w:val="4C4747"/>
          <w:sz w:val="24"/>
          <w:szCs w:val="24"/>
        </w:rPr>
        <w:t xml:space="preserve"> y emprendedores puedan</w:t>
      </w:r>
      <w:r w:rsidR="00024FB3">
        <w:rPr>
          <w:rFonts w:ascii="Times New Roman" w:hAnsi="Times New Roman"/>
          <w:color w:val="4C4747"/>
          <w:sz w:val="24"/>
          <w:szCs w:val="24"/>
        </w:rPr>
        <w:t xml:space="preserve"> </w:t>
      </w:r>
      <w:r w:rsidRPr="00B532A3">
        <w:rPr>
          <w:rFonts w:ascii="Times New Roman" w:hAnsi="Times New Roman"/>
          <w:color w:val="4C4747"/>
          <w:sz w:val="24"/>
          <w:szCs w:val="24"/>
        </w:rPr>
        <w:t>contar con asesorías, asistencias técnicas, acompañamiento especializado, acceso a base de datos de patentes, mejora de procesos, análisis de laboratorio para sus productos, investigación y vigilancia tecnológica y prototipado de software, a través del Fondo de Cooperación para el Desarro</w:t>
      </w:r>
      <w:r w:rsidRPr="00981707">
        <w:rPr>
          <w:rFonts w:ascii="Times New Roman" w:hAnsi="Times New Roman"/>
          <w:color w:val="4C4747"/>
          <w:sz w:val="24"/>
          <w:szCs w:val="24"/>
        </w:rPr>
        <w:t>llo</w:t>
      </w:r>
      <w:r w:rsidRPr="00B532A3">
        <w:rPr>
          <w:rFonts w:ascii="Times New Roman" w:hAnsi="Times New Roman"/>
          <w:color w:val="4C4747"/>
          <w:sz w:val="24"/>
          <w:szCs w:val="24"/>
        </w:rPr>
        <w:t xml:space="preserve"> de la Organización de Estados Americanos (FCD/OEA). </w:t>
      </w:r>
    </w:p>
    <w:p w14:paraId="6566C82B" w14:textId="3431F99F" w:rsidR="006E296B" w:rsidRPr="002D3A48" w:rsidRDefault="006E296B" w:rsidP="002D3A48">
      <w:pPr>
        <w:pStyle w:val="Prrafodelista"/>
        <w:numPr>
          <w:ilvl w:val="0"/>
          <w:numId w:val="3"/>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C</w:t>
      </w:r>
      <w:r w:rsidRPr="006E296B">
        <w:rPr>
          <w:rFonts w:ascii="Times New Roman" w:hAnsi="Times New Roman"/>
          <w:color w:val="4C4747"/>
          <w:sz w:val="24"/>
          <w:szCs w:val="24"/>
        </w:rPr>
        <w:t xml:space="preserve">inco acuerdos de donación </w:t>
      </w:r>
      <w:r>
        <w:rPr>
          <w:rFonts w:ascii="Times New Roman" w:hAnsi="Times New Roman"/>
          <w:color w:val="4C4747"/>
          <w:sz w:val="24"/>
          <w:szCs w:val="24"/>
        </w:rPr>
        <w:t>negociados y firmados</w:t>
      </w:r>
      <w:r w:rsidRPr="006E296B">
        <w:rPr>
          <w:rFonts w:ascii="Times New Roman" w:hAnsi="Times New Roman"/>
          <w:color w:val="4C4747"/>
          <w:sz w:val="24"/>
          <w:szCs w:val="24"/>
        </w:rPr>
        <w:t xml:space="preserve">, </w:t>
      </w:r>
      <w:r>
        <w:rPr>
          <w:rFonts w:ascii="Times New Roman" w:hAnsi="Times New Roman"/>
          <w:color w:val="4C4747"/>
          <w:sz w:val="24"/>
          <w:szCs w:val="24"/>
        </w:rPr>
        <w:t>e</w:t>
      </w:r>
      <w:r w:rsidRPr="006E296B">
        <w:rPr>
          <w:rFonts w:ascii="Times New Roman" w:hAnsi="Times New Roman"/>
          <w:color w:val="4C4747"/>
          <w:sz w:val="24"/>
          <w:szCs w:val="24"/>
        </w:rPr>
        <w:t>n temas de Gestión de Riesgo</w:t>
      </w:r>
      <w:r>
        <w:rPr>
          <w:rFonts w:ascii="Times New Roman" w:hAnsi="Times New Roman"/>
          <w:color w:val="4C4747"/>
          <w:sz w:val="24"/>
          <w:szCs w:val="24"/>
        </w:rPr>
        <w:t>,</w:t>
      </w:r>
      <w:r w:rsidRPr="006E296B">
        <w:rPr>
          <w:rFonts w:ascii="Times New Roman" w:hAnsi="Times New Roman"/>
          <w:color w:val="4C4747"/>
          <w:sz w:val="24"/>
          <w:szCs w:val="24"/>
        </w:rPr>
        <w:t xml:space="preserve"> </w:t>
      </w:r>
      <w:r w:rsidR="0040645E">
        <w:rPr>
          <w:rFonts w:ascii="Times New Roman" w:hAnsi="Times New Roman"/>
          <w:color w:val="4C4747"/>
          <w:sz w:val="24"/>
          <w:szCs w:val="24"/>
        </w:rPr>
        <w:t xml:space="preserve">en beneficio del </w:t>
      </w:r>
      <w:r w:rsidR="004D2A7C">
        <w:rPr>
          <w:rFonts w:ascii="Times New Roman" w:hAnsi="Times New Roman"/>
          <w:color w:val="4C4747"/>
          <w:sz w:val="24"/>
          <w:szCs w:val="24"/>
        </w:rPr>
        <w:t>Ministerio</w:t>
      </w:r>
      <w:r w:rsidR="0040645E" w:rsidRPr="006E296B">
        <w:rPr>
          <w:rFonts w:ascii="Times New Roman" w:hAnsi="Times New Roman"/>
          <w:color w:val="4C4747"/>
          <w:sz w:val="24"/>
          <w:szCs w:val="24"/>
        </w:rPr>
        <w:t xml:space="preserve"> de Defensa, el </w:t>
      </w:r>
      <w:r w:rsidR="004D2A7C">
        <w:rPr>
          <w:rFonts w:ascii="Times New Roman" w:hAnsi="Times New Roman"/>
          <w:color w:val="4C4747"/>
          <w:sz w:val="24"/>
          <w:szCs w:val="24"/>
        </w:rPr>
        <w:t>Ministerio</w:t>
      </w:r>
      <w:r w:rsidR="0040645E" w:rsidRPr="006E296B">
        <w:rPr>
          <w:rFonts w:ascii="Times New Roman" w:hAnsi="Times New Roman"/>
          <w:color w:val="4C4747"/>
          <w:sz w:val="24"/>
          <w:szCs w:val="24"/>
        </w:rPr>
        <w:t xml:space="preserve"> de Salud Pública, Niñez con el INCART/INVI</w:t>
      </w:r>
      <w:r w:rsidR="0040645E">
        <w:rPr>
          <w:rFonts w:ascii="Times New Roman" w:hAnsi="Times New Roman"/>
          <w:color w:val="4C4747"/>
          <w:sz w:val="24"/>
          <w:szCs w:val="24"/>
        </w:rPr>
        <w:t xml:space="preserve"> y </w:t>
      </w:r>
      <w:r w:rsidR="0040645E" w:rsidRPr="006E296B">
        <w:rPr>
          <w:rFonts w:ascii="Times New Roman" w:hAnsi="Times New Roman"/>
          <w:color w:val="4C4747"/>
          <w:sz w:val="24"/>
          <w:szCs w:val="24"/>
        </w:rPr>
        <w:t>APORDOM</w:t>
      </w:r>
      <w:r w:rsidR="0040645E">
        <w:rPr>
          <w:rFonts w:ascii="Times New Roman" w:hAnsi="Times New Roman"/>
          <w:color w:val="4C4747"/>
          <w:sz w:val="24"/>
          <w:szCs w:val="24"/>
        </w:rPr>
        <w:t xml:space="preserve">, </w:t>
      </w:r>
      <w:r w:rsidRPr="006E296B">
        <w:rPr>
          <w:rFonts w:ascii="Times New Roman" w:hAnsi="Times New Roman"/>
          <w:color w:val="4C4747"/>
          <w:sz w:val="24"/>
          <w:szCs w:val="24"/>
        </w:rPr>
        <w:t>de los cuales tres fueron por un monto de US$ 500,000.00 y dos por un monto de hasta US$ 1,000,000.00</w:t>
      </w:r>
      <w:r w:rsidR="0040645E">
        <w:rPr>
          <w:rFonts w:ascii="Times New Roman" w:hAnsi="Times New Roman"/>
          <w:color w:val="4C4747"/>
          <w:sz w:val="24"/>
          <w:szCs w:val="24"/>
        </w:rPr>
        <w:t xml:space="preserve">, con el apoyo </w:t>
      </w:r>
      <w:r w:rsidR="0040645E" w:rsidRPr="00B532A3">
        <w:rPr>
          <w:rFonts w:ascii="Times New Roman" w:hAnsi="Times New Roman"/>
          <w:color w:val="4C4747"/>
          <w:sz w:val="24"/>
          <w:szCs w:val="24"/>
        </w:rPr>
        <w:t>del Banco Centroamericano de Integración Económica (BCIE).</w:t>
      </w:r>
    </w:p>
    <w:p w14:paraId="706CA3F7" w14:textId="320AE248" w:rsidR="005B68B6" w:rsidRPr="002D3A48" w:rsidRDefault="0040645E" w:rsidP="002D3A48">
      <w:pPr>
        <w:pStyle w:val="Prrafodelista"/>
        <w:numPr>
          <w:ilvl w:val="0"/>
          <w:numId w:val="3"/>
        </w:numPr>
        <w:spacing w:line="360" w:lineRule="auto"/>
        <w:ind w:right="850"/>
        <w:jc w:val="both"/>
        <w:rPr>
          <w:rFonts w:ascii="Times New Roman" w:hAnsi="Times New Roman"/>
          <w:color w:val="4C4747"/>
          <w:sz w:val="24"/>
          <w:szCs w:val="24"/>
        </w:rPr>
      </w:pPr>
      <w:r w:rsidRPr="00B532A3">
        <w:rPr>
          <w:rFonts w:ascii="Times New Roman" w:hAnsi="Times New Roman"/>
          <w:color w:val="4C4747"/>
          <w:sz w:val="24"/>
          <w:szCs w:val="24"/>
        </w:rPr>
        <w:lastRenderedPageBreak/>
        <w:t>E</w:t>
      </w:r>
      <w:r w:rsidR="00230400" w:rsidRPr="00B532A3">
        <w:rPr>
          <w:rFonts w:ascii="Times New Roman" w:hAnsi="Times New Roman"/>
          <w:color w:val="4C4747"/>
          <w:sz w:val="24"/>
          <w:szCs w:val="24"/>
        </w:rPr>
        <w:t xml:space="preserve">n el marco del Banco Interamericano de Desarrollo, </w:t>
      </w:r>
      <w:r w:rsidR="005768B8" w:rsidRPr="00B532A3">
        <w:rPr>
          <w:rFonts w:ascii="Times New Roman" w:hAnsi="Times New Roman"/>
          <w:color w:val="4C4747"/>
          <w:sz w:val="24"/>
          <w:szCs w:val="24"/>
        </w:rPr>
        <w:t>se firmó el</w:t>
      </w:r>
      <w:r w:rsidR="00230400" w:rsidRPr="00B532A3">
        <w:rPr>
          <w:rFonts w:ascii="Times New Roman" w:hAnsi="Times New Roman"/>
          <w:color w:val="4C4747"/>
          <w:sz w:val="24"/>
          <w:szCs w:val="24"/>
        </w:rPr>
        <w:t xml:space="preserve"> Proyecto “Identificación de Infraestructura de Riego y Adaptación al Cambio </w:t>
      </w:r>
      <w:r w:rsidR="005E44E1" w:rsidRPr="00B532A3">
        <w:rPr>
          <w:rFonts w:ascii="Times New Roman" w:hAnsi="Times New Roman"/>
          <w:color w:val="4C4747"/>
          <w:sz w:val="24"/>
          <w:szCs w:val="24"/>
        </w:rPr>
        <w:t>Climático</w:t>
      </w:r>
      <w:r w:rsidR="00230400" w:rsidRPr="00B532A3">
        <w:rPr>
          <w:rFonts w:ascii="Times New Roman" w:hAnsi="Times New Roman"/>
          <w:color w:val="4C4747"/>
          <w:sz w:val="24"/>
          <w:szCs w:val="24"/>
        </w:rPr>
        <w:t xml:space="preserve"> DR-T1219”, por un monto total de US$ 300,000.00, con la contraparte </w:t>
      </w:r>
      <w:r w:rsidR="00727A83">
        <w:rPr>
          <w:rFonts w:ascii="Times New Roman" w:hAnsi="Times New Roman"/>
          <w:color w:val="4C4747"/>
          <w:sz w:val="24"/>
          <w:szCs w:val="24"/>
        </w:rPr>
        <w:t>d</w:t>
      </w:r>
      <w:r w:rsidR="00230400" w:rsidRPr="002D3A48">
        <w:rPr>
          <w:rFonts w:ascii="Times New Roman" w:hAnsi="Times New Roman"/>
          <w:color w:val="4C4747"/>
          <w:sz w:val="24"/>
          <w:szCs w:val="24"/>
        </w:rPr>
        <w:t xml:space="preserve">el Instituto Nacional de Recursos </w:t>
      </w:r>
      <w:r w:rsidR="005E44E1" w:rsidRPr="002D3A48">
        <w:rPr>
          <w:rFonts w:ascii="Times New Roman" w:hAnsi="Times New Roman"/>
          <w:color w:val="4C4747"/>
          <w:sz w:val="24"/>
          <w:szCs w:val="24"/>
        </w:rPr>
        <w:t>Hidráulicos</w:t>
      </w:r>
      <w:r w:rsidR="00230400" w:rsidRPr="002D3A48">
        <w:rPr>
          <w:rFonts w:ascii="Times New Roman" w:hAnsi="Times New Roman"/>
          <w:color w:val="4C4747"/>
          <w:sz w:val="24"/>
          <w:szCs w:val="24"/>
        </w:rPr>
        <w:t xml:space="preserve"> (INDHRI); y el acuerdo de Cooperación Técnica No Reembolsable denominado “Apoyo a la Implementación del Programa de Eficiencia Energética de la Rep</w:t>
      </w:r>
      <w:r w:rsidR="005768B8" w:rsidRPr="002D3A48">
        <w:rPr>
          <w:rFonts w:ascii="Times New Roman" w:hAnsi="Times New Roman"/>
          <w:color w:val="4C4747"/>
          <w:sz w:val="24"/>
          <w:szCs w:val="24"/>
        </w:rPr>
        <w:t>ú</w:t>
      </w:r>
      <w:r w:rsidR="00230400" w:rsidRPr="002D3A48">
        <w:rPr>
          <w:rFonts w:ascii="Times New Roman" w:hAnsi="Times New Roman"/>
          <w:color w:val="4C4747"/>
          <w:sz w:val="24"/>
          <w:szCs w:val="24"/>
        </w:rPr>
        <w:t xml:space="preserve">blica Dominicana”, por un monto de </w:t>
      </w:r>
      <w:r w:rsidR="00CB1139" w:rsidRPr="002D3A48">
        <w:rPr>
          <w:rFonts w:ascii="Times New Roman" w:hAnsi="Times New Roman"/>
          <w:color w:val="4C4747"/>
          <w:sz w:val="24"/>
          <w:szCs w:val="24"/>
        </w:rPr>
        <w:t>c</w:t>
      </w:r>
      <w:r w:rsidR="00230400" w:rsidRPr="002D3A48">
        <w:rPr>
          <w:rFonts w:ascii="Times New Roman" w:hAnsi="Times New Roman"/>
          <w:color w:val="4C4747"/>
          <w:sz w:val="24"/>
          <w:szCs w:val="24"/>
        </w:rPr>
        <w:t xml:space="preserve">uatrocientos </w:t>
      </w:r>
      <w:r w:rsidR="00CB1139" w:rsidRPr="002D3A48">
        <w:rPr>
          <w:rFonts w:ascii="Times New Roman" w:hAnsi="Times New Roman"/>
          <w:color w:val="4C4747"/>
          <w:sz w:val="24"/>
          <w:szCs w:val="24"/>
        </w:rPr>
        <w:t>s</w:t>
      </w:r>
      <w:r w:rsidR="00230400" w:rsidRPr="002D3A48">
        <w:rPr>
          <w:rFonts w:ascii="Times New Roman" w:hAnsi="Times New Roman"/>
          <w:color w:val="4C4747"/>
          <w:sz w:val="24"/>
          <w:szCs w:val="24"/>
        </w:rPr>
        <w:t xml:space="preserve">esenta y </w:t>
      </w:r>
      <w:r w:rsidR="00CB1139" w:rsidRPr="002D3A48">
        <w:rPr>
          <w:rFonts w:ascii="Times New Roman" w:hAnsi="Times New Roman"/>
          <w:color w:val="4C4747"/>
          <w:sz w:val="24"/>
          <w:szCs w:val="24"/>
        </w:rPr>
        <w:t>c</w:t>
      </w:r>
      <w:r w:rsidR="00230400" w:rsidRPr="002D3A48">
        <w:rPr>
          <w:rFonts w:ascii="Times New Roman" w:hAnsi="Times New Roman"/>
          <w:color w:val="4C4747"/>
          <w:sz w:val="24"/>
          <w:szCs w:val="24"/>
        </w:rPr>
        <w:t xml:space="preserve">inco </w:t>
      </w:r>
      <w:r w:rsidR="00CB1139" w:rsidRPr="002D3A48">
        <w:rPr>
          <w:rFonts w:ascii="Times New Roman" w:hAnsi="Times New Roman"/>
          <w:color w:val="4C4747"/>
          <w:sz w:val="24"/>
          <w:szCs w:val="24"/>
        </w:rPr>
        <w:t>m</w:t>
      </w:r>
      <w:r w:rsidR="00230400" w:rsidRPr="002D3A48">
        <w:rPr>
          <w:rFonts w:ascii="Times New Roman" w:hAnsi="Times New Roman"/>
          <w:color w:val="4C4747"/>
          <w:sz w:val="24"/>
          <w:szCs w:val="24"/>
        </w:rPr>
        <w:t xml:space="preserve">il dólares US$ 465,000.00, con la contraparte de la </w:t>
      </w:r>
      <w:r w:rsidRPr="002D3A48">
        <w:rPr>
          <w:rFonts w:ascii="Times New Roman" w:hAnsi="Times New Roman"/>
          <w:color w:val="4C4747"/>
          <w:sz w:val="24"/>
          <w:szCs w:val="24"/>
        </w:rPr>
        <w:t>Corporaci</w:t>
      </w:r>
      <w:r w:rsidR="005768B8" w:rsidRPr="002D3A48">
        <w:rPr>
          <w:rFonts w:ascii="Times New Roman" w:hAnsi="Times New Roman"/>
          <w:color w:val="4C4747"/>
          <w:sz w:val="24"/>
          <w:szCs w:val="24"/>
        </w:rPr>
        <w:t>ó</w:t>
      </w:r>
      <w:r w:rsidRPr="002D3A48">
        <w:rPr>
          <w:rFonts w:ascii="Times New Roman" w:hAnsi="Times New Roman"/>
          <w:color w:val="4C4747"/>
          <w:sz w:val="24"/>
          <w:szCs w:val="24"/>
        </w:rPr>
        <w:t xml:space="preserve">n Dominicana de Empresas </w:t>
      </w:r>
      <w:r w:rsidR="005E44E1" w:rsidRPr="002D3A48">
        <w:rPr>
          <w:rFonts w:ascii="Times New Roman" w:hAnsi="Times New Roman"/>
          <w:color w:val="4C4747"/>
          <w:sz w:val="24"/>
          <w:szCs w:val="24"/>
        </w:rPr>
        <w:t>Eléctricas</w:t>
      </w:r>
      <w:r w:rsidRPr="002D3A48">
        <w:rPr>
          <w:rFonts w:ascii="Times New Roman" w:hAnsi="Times New Roman"/>
          <w:color w:val="4C4747"/>
          <w:sz w:val="24"/>
          <w:szCs w:val="24"/>
        </w:rPr>
        <w:t xml:space="preserve"> Estatales </w:t>
      </w:r>
      <w:r w:rsidR="005768B8" w:rsidRPr="002D3A48">
        <w:rPr>
          <w:rFonts w:ascii="Times New Roman" w:hAnsi="Times New Roman"/>
          <w:color w:val="4C4747"/>
          <w:sz w:val="24"/>
          <w:szCs w:val="24"/>
        </w:rPr>
        <w:t>(</w:t>
      </w:r>
      <w:r w:rsidR="00230400" w:rsidRPr="002D3A48">
        <w:rPr>
          <w:rFonts w:ascii="Times New Roman" w:hAnsi="Times New Roman"/>
          <w:color w:val="4C4747"/>
          <w:sz w:val="24"/>
          <w:szCs w:val="24"/>
        </w:rPr>
        <w:t>CDEEE</w:t>
      </w:r>
      <w:r w:rsidR="005768B8" w:rsidRPr="002D3A48">
        <w:rPr>
          <w:rFonts w:ascii="Times New Roman" w:hAnsi="Times New Roman"/>
          <w:color w:val="4C4747"/>
          <w:sz w:val="24"/>
          <w:szCs w:val="24"/>
        </w:rPr>
        <w:t>)</w:t>
      </w:r>
      <w:r w:rsidR="00230400" w:rsidRPr="002D3A48">
        <w:rPr>
          <w:rFonts w:ascii="Times New Roman" w:hAnsi="Times New Roman"/>
          <w:color w:val="4C4747"/>
          <w:sz w:val="24"/>
          <w:szCs w:val="24"/>
        </w:rPr>
        <w:t xml:space="preserve">. </w:t>
      </w:r>
    </w:p>
    <w:p w14:paraId="57B001CA" w14:textId="471249DD" w:rsidR="005B68B6" w:rsidRPr="002D3A48" w:rsidRDefault="005B68B6" w:rsidP="00B16410">
      <w:pPr>
        <w:pStyle w:val="Prrafodelista"/>
        <w:numPr>
          <w:ilvl w:val="0"/>
          <w:numId w:val="3"/>
        </w:numPr>
        <w:spacing w:line="360" w:lineRule="auto"/>
        <w:ind w:right="850"/>
        <w:jc w:val="both"/>
        <w:rPr>
          <w:rFonts w:ascii="Times New Roman" w:hAnsi="Times New Roman"/>
          <w:color w:val="4C4747"/>
          <w:sz w:val="24"/>
          <w:szCs w:val="24"/>
        </w:rPr>
      </w:pPr>
      <w:r w:rsidRPr="00B532A3">
        <w:rPr>
          <w:rFonts w:ascii="Times New Roman" w:hAnsi="Times New Roman"/>
          <w:color w:val="4C4747"/>
          <w:sz w:val="24"/>
          <w:szCs w:val="24"/>
        </w:rPr>
        <w:t>Proyecto</w:t>
      </w:r>
      <w:r w:rsidR="00230400" w:rsidRPr="00B532A3">
        <w:rPr>
          <w:rFonts w:ascii="Times New Roman" w:hAnsi="Times New Roman"/>
          <w:color w:val="4C4747"/>
          <w:sz w:val="24"/>
          <w:szCs w:val="24"/>
        </w:rPr>
        <w:t xml:space="preserve"> </w:t>
      </w:r>
      <w:r w:rsidR="005768B8" w:rsidRPr="00B532A3">
        <w:rPr>
          <w:rFonts w:ascii="Times New Roman" w:hAnsi="Times New Roman"/>
          <w:color w:val="4C4747"/>
          <w:sz w:val="24"/>
          <w:szCs w:val="24"/>
        </w:rPr>
        <w:t xml:space="preserve">de </w:t>
      </w:r>
      <w:r w:rsidR="00230400" w:rsidRPr="00B532A3">
        <w:rPr>
          <w:rFonts w:ascii="Times New Roman" w:hAnsi="Times New Roman"/>
          <w:color w:val="4C4747"/>
          <w:sz w:val="24"/>
          <w:szCs w:val="24"/>
        </w:rPr>
        <w:t xml:space="preserve">elaboración de </w:t>
      </w:r>
      <w:r w:rsidR="005768B8" w:rsidRPr="00B532A3">
        <w:rPr>
          <w:rFonts w:ascii="Times New Roman" w:hAnsi="Times New Roman"/>
          <w:color w:val="4C4747"/>
          <w:sz w:val="24"/>
          <w:szCs w:val="24"/>
        </w:rPr>
        <w:t>e</w:t>
      </w:r>
      <w:r w:rsidR="00230400" w:rsidRPr="00B532A3">
        <w:rPr>
          <w:rFonts w:ascii="Times New Roman" w:hAnsi="Times New Roman"/>
          <w:color w:val="4C4747"/>
          <w:sz w:val="24"/>
          <w:szCs w:val="24"/>
        </w:rPr>
        <w:t>studios</w:t>
      </w:r>
      <w:r w:rsidR="00230400" w:rsidRPr="005B68B6">
        <w:rPr>
          <w:rFonts w:ascii="Times New Roman" w:hAnsi="Times New Roman"/>
          <w:color w:val="4C4747"/>
          <w:sz w:val="24"/>
          <w:szCs w:val="24"/>
        </w:rPr>
        <w:t xml:space="preserve"> y diseños finales para el mejoramiento de la gestión integral de la demanda</w:t>
      </w:r>
      <w:r>
        <w:rPr>
          <w:rFonts w:ascii="Times New Roman" w:hAnsi="Times New Roman"/>
          <w:color w:val="4C4747"/>
          <w:sz w:val="24"/>
          <w:szCs w:val="24"/>
        </w:rPr>
        <w:t xml:space="preserve"> de recursos hídricos</w:t>
      </w:r>
      <w:r w:rsidR="00230400" w:rsidRPr="005B68B6">
        <w:rPr>
          <w:rFonts w:ascii="Times New Roman" w:hAnsi="Times New Roman"/>
          <w:color w:val="4C4747"/>
          <w:sz w:val="24"/>
          <w:szCs w:val="24"/>
        </w:rPr>
        <w:t xml:space="preserve"> en la ciudad de Santo Domingo, </w:t>
      </w:r>
      <w:r>
        <w:rPr>
          <w:rFonts w:ascii="Times New Roman" w:hAnsi="Times New Roman"/>
          <w:color w:val="4C4747"/>
          <w:sz w:val="24"/>
          <w:szCs w:val="24"/>
        </w:rPr>
        <w:t xml:space="preserve">con el apoyo del </w:t>
      </w:r>
      <w:r w:rsidRPr="005B68B6">
        <w:rPr>
          <w:rFonts w:ascii="Times New Roman" w:hAnsi="Times New Roman"/>
          <w:color w:val="4C4747"/>
          <w:sz w:val="24"/>
          <w:szCs w:val="24"/>
        </w:rPr>
        <w:t>Banco de Desarrollo de América Latina (CAF)</w:t>
      </w:r>
      <w:r>
        <w:rPr>
          <w:rFonts w:ascii="Times New Roman" w:hAnsi="Times New Roman"/>
          <w:color w:val="4C4747"/>
          <w:sz w:val="24"/>
          <w:szCs w:val="24"/>
        </w:rPr>
        <w:t>, a ser</w:t>
      </w:r>
      <w:r w:rsidR="00230400" w:rsidRPr="005B68B6">
        <w:rPr>
          <w:rFonts w:ascii="Times New Roman" w:hAnsi="Times New Roman"/>
          <w:color w:val="4C4747"/>
          <w:sz w:val="24"/>
          <w:szCs w:val="24"/>
        </w:rPr>
        <w:t xml:space="preserve"> ejecutado por la Corporación de Acueductos y Alcantarillado de Santo Domingo (CAASD), por un monto de US$ 500,000.00</w:t>
      </w:r>
      <w:r>
        <w:rPr>
          <w:rFonts w:ascii="Times New Roman" w:hAnsi="Times New Roman"/>
          <w:color w:val="4C4747"/>
          <w:sz w:val="24"/>
          <w:szCs w:val="24"/>
        </w:rPr>
        <w:t>.</w:t>
      </w:r>
    </w:p>
    <w:p w14:paraId="66312699" w14:textId="0E598F8A" w:rsidR="00230400" w:rsidRDefault="00230400" w:rsidP="007D318C">
      <w:pPr>
        <w:pStyle w:val="Prrafodelista"/>
        <w:numPr>
          <w:ilvl w:val="0"/>
          <w:numId w:val="3"/>
        </w:numPr>
        <w:spacing w:line="360" w:lineRule="auto"/>
        <w:ind w:right="850"/>
        <w:jc w:val="both"/>
        <w:rPr>
          <w:rFonts w:ascii="Times New Roman" w:hAnsi="Times New Roman"/>
          <w:color w:val="4C4747"/>
          <w:sz w:val="24"/>
          <w:szCs w:val="24"/>
        </w:rPr>
      </w:pPr>
      <w:r w:rsidRPr="005B68B6">
        <w:rPr>
          <w:rFonts w:ascii="Times New Roman" w:hAnsi="Times New Roman"/>
          <w:color w:val="4C4747"/>
          <w:sz w:val="24"/>
          <w:szCs w:val="24"/>
        </w:rPr>
        <w:t xml:space="preserve"> </w:t>
      </w:r>
      <w:r w:rsidR="005B68B6">
        <w:rPr>
          <w:rFonts w:ascii="Times New Roman" w:hAnsi="Times New Roman"/>
          <w:color w:val="4C4747"/>
          <w:sz w:val="24"/>
          <w:szCs w:val="24"/>
        </w:rPr>
        <w:t xml:space="preserve">Proyecto </w:t>
      </w:r>
      <w:r w:rsidRPr="005B68B6">
        <w:rPr>
          <w:rFonts w:ascii="Times New Roman" w:hAnsi="Times New Roman"/>
          <w:color w:val="4C4747"/>
          <w:sz w:val="24"/>
          <w:szCs w:val="24"/>
        </w:rPr>
        <w:t>de fortalecimiento institucional de la Dirección General de Alianzas Público-Privadas (DGAPP), por un monto de US$ 100,000.00</w:t>
      </w:r>
      <w:r w:rsidR="00B16410">
        <w:rPr>
          <w:rFonts w:ascii="Times New Roman" w:hAnsi="Times New Roman"/>
          <w:color w:val="4C4747"/>
          <w:sz w:val="24"/>
          <w:szCs w:val="24"/>
        </w:rPr>
        <w:t>,</w:t>
      </w:r>
      <w:r w:rsidRPr="005B68B6">
        <w:rPr>
          <w:rFonts w:ascii="Times New Roman" w:hAnsi="Times New Roman"/>
          <w:color w:val="4C4747"/>
          <w:sz w:val="24"/>
          <w:szCs w:val="24"/>
        </w:rPr>
        <w:t xml:space="preserve"> </w:t>
      </w:r>
      <w:r w:rsidR="005B68B6">
        <w:rPr>
          <w:rFonts w:ascii="Times New Roman" w:hAnsi="Times New Roman"/>
          <w:color w:val="4C4747"/>
          <w:sz w:val="24"/>
          <w:szCs w:val="24"/>
        </w:rPr>
        <w:t xml:space="preserve">con el apoyo del </w:t>
      </w:r>
      <w:r w:rsidR="005768B8" w:rsidRPr="005B68B6">
        <w:rPr>
          <w:rFonts w:ascii="Times New Roman" w:hAnsi="Times New Roman"/>
          <w:color w:val="4C4747"/>
          <w:sz w:val="24"/>
          <w:szCs w:val="24"/>
        </w:rPr>
        <w:t>Banco de Desarrollo de América Latina (CAF).</w:t>
      </w:r>
    </w:p>
    <w:p w14:paraId="7FA0DCC6" w14:textId="77777777" w:rsidR="006F4BB1" w:rsidRPr="006014F6" w:rsidRDefault="006F4BB1" w:rsidP="006014F6">
      <w:pPr>
        <w:spacing w:line="360" w:lineRule="auto"/>
        <w:ind w:right="850"/>
        <w:rPr>
          <w:rFonts w:ascii="Times New Roman" w:hAnsi="Times New Roman"/>
          <w:color w:val="4C4747"/>
          <w:sz w:val="24"/>
          <w:szCs w:val="24"/>
        </w:rPr>
      </w:pPr>
    </w:p>
    <w:p w14:paraId="06A29BB8" w14:textId="37A7E1B1" w:rsidR="00230400" w:rsidRPr="00B81ED7" w:rsidRDefault="00230400" w:rsidP="00230400">
      <w:pPr>
        <w:pStyle w:val="Ttulo3"/>
        <w:spacing w:line="360" w:lineRule="auto"/>
        <w:ind w:left="850" w:right="850"/>
        <w:jc w:val="center"/>
        <w:rPr>
          <w:rFonts w:ascii="Times New Roman" w:hAnsi="Times New Roman"/>
          <w:color w:val="4C4747"/>
          <w:sz w:val="24"/>
          <w:szCs w:val="24"/>
          <w:lang w:val="es-DO"/>
        </w:rPr>
      </w:pPr>
      <w:bookmarkStart w:id="42" w:name="_Toc91163589"/>
      <w:r w:rsidRPr="00B81ED7">
        <w:rPr>
          <w:rFonts w:ascii="Times New Roman" w:hAnsi="Times New Roman"/>
          <w:color w:val="4C4747"/>
          <w:sz w:val="24"/>
          <w:szCs w:val="24"/>
        </w:rPr>
        <w:t xml:space="preserve">3.3.6 </w:t>
      </w:r>
      <w:r w:rsidRPr="00B81ED7">
        <w:rPr>
          <w:rFonts w:ascii="Times New Roman" w:hAnsi="Times New Roman"/>
          <w:color w:val="4C4747"/>
          <w:sz w:val="24"/>
          <w:szCs w:val="24"/>
          <w:lang w:val="es-DO"/>
        </w:rPr>
        <w:t>Catálogo de Oferta Dominicana de Cooperación Internacional</w:t>
      </w:r>
      <w:bookmarkEnd w:id="42"/>
    </w:p>
    <w:p w14:paraId="3E8A2741" w14:textId="77777777" w:rsidR="005B68B6" w:rsidRPr="005B68B6" w:rsidRDefault="005B68B6" w:rsidP="005B68B6">
      <w:pPr>
        <w:rPr>
          <w:lang w:val="es-DO"/>
        </w:rPr>
      </w:pPr>
    </w:p>
    <w:p w14:paraId="273C970B" w14:textId="66C37CAD" w:rsidR="00230400" w:rsidRPr="002264C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 xml:space="preserve">Durante este año se sistematizó y publicó la </w:t>
      </w:r>
      <w:r w:rsidR="005B68B6" w:rsidRPr="002264C0">
        <w:rPr>
          <w:rFonts w:ascii="Times New Roman" w:hAnsi="Times New Roman"/>
          <w:color w:val="4C4747"/>
          <w:sz w:val="24"/>
          <w:szCs w:val="24"/>
          <w:lang w:val="es-DO"/>
        </w:rPr>
        <w:t xml:space="preserve">experiencia del </w:t>
      </w:r>
      <w:r w:rsidRPr="002264C0">
        <w:rPr>
          <w:rFonts w:ascii="Times New Roman" w:hAnsi="Times New Roman"/>
          <w:color w:val="4C4747"/>
          <w:sz w:val="24"/>
          <w:szCs w:val="24"/>
          <w:lang w:val="es-DO"/>
        </w:rPr>
        <w:t xml:space="preserve">Modelo Dominicano de Compras Públicas Inclusivas, y se </w:t>
      </w:r>
      <w:r w:rsidR="005B68B6">
        <w:rPr>
          <w:rFonts w:ascii="Times New Roman" w:hAnsi="Times New Roman"/>
          <w:color w:val="4C4747"/>
          <w:sz w:val="24"/>
          <w:szCs w:val="24"/>
          <w:lang w:val="es-DO"/>
        </w:rPr>
        <w:lastRenderedPageBreak/>
        <w:t>en</w:t>
      </w:r>
      <w:r w:rsidRPr="002264C0">
        <w:rPr>
          <w:rFonts w:ascii="Times New Roman" w:hAnsi="Times New Roman"/>
          <w:color w:val="4C4747"/>
          <w:sz w:val="24"/>
          <w:szCs w:val="24"/>
          <w:lang w:val="es-DO"/>
        </w:rPr>
        <w:t>cuent</w:t>
      </w:r>
      <w:r w:rsidR="005B68B6">
        <w:rPr>
          <w:rFonts w:ascii="Times New Roman" w:hAnsi="Times New Roman"/>
          <w:color w:val="4C4747"/>
          <w:sz w:val="24"/>
          <w:szCs w:val="24"/>
          <w:lang w:val="es-DO"/>
        </w:rPr>
        <w:t>r</w:t>
      </w:r>
      <w:r w:rsidRPr="002264C0">
        <w:rPr>
          <w:rFonts w:ascii="Times New Roman" w:hAnsi="Times New Roman"/>
          <w:color w:val="4C4747"/>
          <w:sz w:val="24"/>
          <w:szCs w:val="24"/>
          <w:lang w:val="es-DO"/>
        </w:rPr>
        <w:t>a en proceso</w:t>
      </w:r>
      <w:r w:rsidR="005B68B6">
        <w:rPr>
          <w:rFonts w:ascii="Times New Roman" w:hAnsi="Times New Roman"/>
          <w:color w:val="4C4747"/>
          <w:sz w:val="24"/>
          <w:szCs w:val="24"/>
          <w:lang w:val="es-DO"/>
        </w:rPr>
        <w:t xml:space="preserve"> la</w:t>
      </w:r>
      <w:r w:rsidRPr="002264C0">
        <w:rPr>
          <w:rFonts w:ascii="Times New Roman" w:hAnsi="Times New Roman"/>
          <w:color w:val="4C4747"/>
          <w:sz w:val="24"/>
          <w:szCs w:val="24"/>
          <w:lang w:val="es-DO"/>
        </w:rPr>
        <w:t xml:space="preserve"> documentación </w:t>
      </w:r>
      <w:r w:rsidR="005B68B6">
        <w:rPr>
          <w:rFonts w:ascii="Times New Roman" w:hAnsi="Times New Roman"/>
          <w:color w:val="4C4747"/>
          <w:sz w:val="24"/>
          <w:szCs w:val="24"/>
          <w:lang w:val="es-DO"/>
        </w:rPr>
        <w:t xml:space="preserve">de la </w:t>
      </w:r>
      <w:r w:rsidRPr="002264C0">
        <w:rPr>
          <w:rFonts w:ascii="Times New Roman" w:hAnsi="Times New Roman"/>
          <w:color w:val="4C4747"/>
          <w:sz w:val="24"/>
          <w:szCs w:val="24"/>
          <w:lang w:val="es-DO"/>
        </w:rPr>
        <w:t>experiencia del 1er Censo Nacional Pesquero</w:t>
      </w:r>
      <w:r w:rsidR="005B68B6">
        <w:rPr>
          <w:rFonts w:ascii="Times New Roman" w:hAnsi="Times New Roman"/>
          <w:color w:val="4C4747"/>
          <w:sz w:val="24"/>
          <w:szCs w:val="24"/>
          <w:lang w:val="es-DO"/>
        </w:rPr>
        <w:t xml:space="preserve"> por la </w:t>
      </w:r>
      <w:r w:rsidRPr="002264C0">
        <w:rPr>
          <w:rFonts w:ascii="Times New Roman" w:hAnsi="Times New Roman"/>
          <w:color w:val="4C4747"/>
          <w:sz w:val="24"/>
          <w:szCs w:val="24"/>
          <w:lang w:val="es-DO"/>
        </w:rPr>
        <w:t xml:space="preserve">Oficina Nacional de Estadística (ONE). </w:t>
      </w:r>
    </w:p>
    <w:p w14:paraId="5A7B597C" w14:textId="3F320128" w:rsidR="00230400" w:rsidRPr="002264C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 xml:space="preserve">Por otra parte, </w:t>
      </w:r>
      <w:r w:rsidR="000D46B3">
        <w:rPr>
          <w:rFonts w:ascii="Times New Roman" w:hAnsi="Times New Roman"/>
          <w:color w:val="4C4747"/>
          <w:sz w:val="24"/>
          <w:szCs w:val="24"/>
          <w:lang w:val="es-DO"/>
        </w:rPr>
        <w:t xml:space="preserve">se presentó </w:t>
      </w:r>
      <w:r w:rsidR="000D46B3" w:rsidRPr="002264C0">
        <w:rPr>
          <w:rFonts w:ascii="Times New Roman" w:hAnsi="Times New Roman"/>
          <w:color w:val="4C4747"/>
          <w:sz w:val="24"/>
          <w:szCs w:val="24"/>
          <w:lang w:val="es-DO"/>
        </w:rPr>
        <w:t>a la Oficina Gubernamental de Tecnología de la Información y Comunicaciones (O</w:t>
      </w:r>
      <w:r w:rsidR="0010248E">
        <w:rPr>
          <w:rFonts w:ascii="Times New Roman" w:hAnsi="Times New Roman"/>
          <w:color w:val="4C4747"/>
          <w:sz w:val="24"/>
          <w:szCs w:val="24"/>
          <w:lang w:val="es-DO"/>
        </w:rPr>
        <w:t>G</w:t>
      </w:r>
      <w:r w:rsidR="000D46B3" w:rsidRPr="002264C0">
        <w:rPr>
          <w:rFonts w:ascii="Times New Roman" w:hAnsi="Times New Roman"/>
          <w:color w:val="4C4747"/>
          <w:sz w:val="24"/>
          <w:szCs w:val="24"/>
          <w:lang w:val="es-DO"/>
        </w:rPr>
        <w:t xml:space="preserve">TIC), </w:t>
      </w:r>
      <w:r w:rsidRPr="002264C0">
        <w:rPr>
          <w:rFonts w:ascii="Times New Roman" w:hAnsi="Times New Roman"/>
          <w:color w:val="4C4747"/>
          <w:sz w:val="24"/>
          <w:szCs w:val="24"/>
          <w:lang w:val="es-DO"/>
        </w:rPr>
        <w:t>la gestión de la oferta técnica de cooperación internacional, con la finalidad de orientarles respecto al proceso de sistematización de la oferta.</w:t>
      </w:r>
      <w:r w:rsidR="000D46B3" w:rsidRPr="000D46B3">
        <w:rPr>
          <w:rFonts w:ascii="Times New Roman" w:hAnsi="Times New Roman"/>
          <w:color w:val="4C4747"/>
          <w:sz w:val="24"/>
          <w:szCs w:val="24"/>
          <w:lang w:val="es-DO"/>
        </w:rPr>
        <w:t xml:space="preserve"> </w:t>
      </w:r>
      <w:r w:rsidR="000D46B3" w:rsidRPr="002264C0">
        <w:rPr>
          <w:rFonts w:ascii="Times New Roman" w:hAnsi="Times New Roman"/>
          <w:color w:val="4C4747"/>
          <w:sz w:val="24"/>
          <w:szCs w:val="24"/>
          <w:lang w:val="es-DO"/>
        </w:rPr>
        <w:t xml:space="preserve">Adicionalmente, se realizó </w:t>
      </w:r>
      <w:r w:rsidR="000D46B3">
        <w:rPr>
          <w:rFonts w:ascii="Times New Roman" w:hAnsi="Times New Roman"/>
          <w:color w:val="4C4747"/>
          <w:sz w:val="24"/>
          <w:szCs w:val="24"/>
          <w:lang w:val="es-DO"/>
        </w:rPr>
        <w:t xml:space="preserve">un </w:t>
      </w:r>
      <w:r w:rsidR="000D46B3" w:rsidRPr="002264C0">
        <w:rPr>
          <w:rFonts w:ascii="Times New Roman" w:hAnsi="Times New Roman"/>
          <w:color w:val="4C4747"/>
          <w:sz w:val="24"/>
          <w:szCs w:val="24"/>
          <w:lang w:val="es-DO"/>
        </w:rPr>
        <w:t>taller dirigido a las sectoriales sobre el SINACID, donde se incluyó el proceso de sistematización y elaboración del Catálogo de Oferta Dominicana de Cooperación, y los compromisos institucionales que deben ser asumidos en este proceso</w:t>
      </w:r>
      <w:r w:rsidR="000D46B3">
        <w:rPr>
          <w:rFonts w:ascii="Times New Roman" w:hAnsi="Times New Roman"/>
          <w:color w:val="4C4747"/>
          <w:sz w:val="24"/>
          <w:szCs w:val="24"/>
          <w:lang w:val="es-DO"/>
        </w:rPr>
        <w:t>.</w:t>
      </w:r>
    </w:p>
    <w:p w14:paraId="4924D7BE" w14:textId="2A20AD42" w:rsidR="00230400" w:rsidRPr="002264C0" w:rsidRDefault="000D46B3"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Actualmente s</w:t>
      </w:r>
      <w:r w:rsidR="00230400" w:rsidRPr="002264C0">
        <w:rPr>
          <w:rFonts w:ascii="Times New Roman" w:hAnsi="Times New Roman"/>
          <w:color w:val="4C4747"/>
          <w:sz w:val="24"/>
          <w:szCs w:val="24"/>
          <w:lang w:val="es-DO"/>
        </w:rPr>
        <w:t xml:space="preserve">e </w:t>
      </w:r>
      <w:r>
        <w:rPr>
          <w:rFonts w:ascii="Times New Roman" w:hAnsi="Times New Roman"/>
          <w:color w:val="4C4747"/>
          <w:sz w:val="24"/>
          <w:szCs w:val="24"/>
          <w:lang w:val="es-DO"/>
        </w:rPr>
        <w:t xml:space="preserve">ejecuta </w:t>
      </w:r>
      <w:r w:rsidR="00230400" w:rsidRPr="002264C0">
        <w:rPr>
          <w:rFonts w:ascii="Times New Roman" w:hAnsi="Times New Roman"/>
          <w:color w:val="4C4747"/>
          <w:sz w:val="24"/>
          <w:szCs w:val="24"/>
          <w:lang w:val="es-DO"/>
        </w:rPr>
        <w:t>el intercambio de oferta técnica con el Salvador y Costa Rica, a través de la implementación del proyecto “Iniciativa piloto de cooperación triangular de República Dominicana como oferente para apoyar los sistemas de compras públicas nacionales de El Salvador y Costa Rica</w:t>
      </w:r>
      <w:r w:rsidRPr="002264C0">
        <w:rPr>
          <w:rFonts w:ascii="Times New Roman" w:hAnsi="Times New Roman"/>
          <w:color w:val="4C4747"/>
          <w:sz w:val="24"/>
          <w:szCs w:val="24"/>
          <w:lang w:val="es-DO"/>
        </w:rPr>
        <w:t>”</w:t>
      </w:r>
      <w:r>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bajo</w:t>
      </w:r>
      <w:r>
        <w:rPr>
          <w:rFonts w:ascii="Times New Roman" w:hAnsi="Times New Roman"/>
          <w:color w:val="4C4747"/>
          <w:sz w:val="24"/>
          <w:szCs w:val="24"/>
          <w:lang w:val="es-DO"/>
        </w:rPr>
        <w:t xml:space="preserve"> el financiamiento de la </w:t>
      </w:r>
      <w:r w:rsidRPr="000D46B3">
        <w:rPr>
          <w:rFonts w:ascii="Times New Roman" w:hAnsi="Times New Roman"/>
          <w:color w:val="4C4747"/>
          <w:sz w:val="24"/>
          <w:szCs w:val="24"/>
          <w:lang w:val="es-DO"/>
        </w:rPr>
        <w:t>Agencia Española de Cooperación Internacional para el Desarrollo (AECID)</w:t>
      </w:r>
      <w:r w:rsidR="00230400" w:rsidRPr="002264C0">
        <w:rPr>
          <w:rFonts w:ascii="Times New Roman" w:hAnsi="Times New Roman"/>
          <w:color w:val="4C4747"/>
          <w:sz w:val="24"/>
          <w:szCs w:val="24"/>
          <w:lang w:val="es-DO"/>
        </w:rPr>
        <w:t xml:space="preserve">. </w:t>
      </w:r>
    </w:p>
    <w:p w14:paraId="25756ADE" w14:textId="44FEAE49" w:rsidR="00230400" w:rsidRPr="002264C0" w:rsidRDefault="0010248E"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adición, </w:t>
      </w:r>
      <w:r w:rsidR="00B16410">
        <w:rPr>
          <w:rFonts w:ascii="Times New Roman" w:hAnsi="Times New Roman"/>
          <w:color w:val="4C4747"/>
          <w:sz w:val="24"/>
          <w:szCs w:val="24"/>
          <w:lang w:val="es-DO"/>
        </w:rPr>
        <w:t xml:space="preserve">a fin de </w:t>
      </w:r>
      <w:r w:rsidR="00B1424B">
        <w:rPr>
          <w:rFonts w:ascii="Times New Roman" w:hAnsi="Times New Roman"/>
          <w:color w:val="4C4747"/>
          <w:sz w:val="24"/>
          <w:szCs w:val="24"/>
          <w:lang w:val="es-DO"/>
        </w:rPr>
        <w:t>fortalecer las</w:t>
      </w:r>
      <w:r w:rsidR="00230400" w:rsidRPr="002264C0">
        <w:rPr>
          <w:rFonts w:ascii="Times New Roman" w:hAnsi="Times New Roman"/>
          <w:color w:val="4C4747"/>
          <w:sz w:val="24"/>
          <w:szCs w:val="24"/>
          <w:lang w:val="es-DO"/>
        </w:rPr>
        <w:t xml:space="preserve"> capacidades técnicas de la secretaria de Planificación y Programación de la Presidencia de Guatemala</w:t>
      </w:r>
      <w:r w:rsidR="0077782F">
        <w:rPr>
          <w:rFonts w:ascii="Times New Roman" w:hAnsi="Times New Roman"/>
          <w:color w:val="4C4747"/>
          <w:sz w:val="24"/>
          <w:szCs w:val="24"/>
          <w:lang w:val="es-DO"/>
        </w:rPr>
        <w:t xml:space="preserve">, </w:t>
      </w:r>
      <w:r w:rsidR="00230400" w:rsidRPr="002264C0">
        <w:rPr>
          <w:rFonts w:ascii="Times New Roman" w:hAnsi="Times New Roman"/>
          <w:color w:val="4C4747"/>
          <w:sz w:val="24"/>
          <w:szCs w:val="24"/>
          <w:lang w:val="es-DO"/>
        </w:rPr>
        <w:t xml:space="preserve">se llevó a cabo el “Intercambio de experiencia entre la República de Guatemala y la República Dominicana en identificación, articulación de actores, negociación, gestión, registro y seguimiento de la cooperación Triangular”. Este intercambio se realizó en el marco del Mecanismo Estructurado para el Intercambio de Experiencias de cooperación Sur-Sur (MECSS): </w:t>
      </w:r>
      <w:r w:rsidR="00B16410">
        <w:rPr>
          <w:rFonts w:ascii="Times New Roman" w:hAnsi="Times New Roman"/>
          <w:color w:val="4C4747"/>
          <w:sz w:val="24"/>
          <w:szCs w:val="24"/>
          <w:lang w:val="es-DO"/>
        </w:rPr>
        <w:t>s</w:t>
      </w:r>
      <w:r w:rsidR="00230400" w:rsidRPr="002264C0">
        <w:rPr>
          <w:rFonts w:ascii="Times New Roman" w:hAnsi="Times New Roman"/>
          <w:color w:val="4C4747"/>
          <w:sz w:val="24"/>
          <w:szCs w:val="24"/>
          <w:lang w:val="es-DO"/>
        </w:rPr>
        <w:t>ocios frente al C</w:t>
      </w:r>
      <w:r w:rsidRPr="002264C0">
        <w:rPr>
          <w:rFonts w:ascii="Times New Roman" w:hAnsi="Times New Roman"/>
          <w:color w:val="4C4747"/>
          <w:sz w:val="24"/>
          <w:szCs w:val="24"/>
          <w:lang w:val="es-DO"/>
        </w:rPr>
        <w:t>OVID</w:t>
      </w:r>
      <w:r w:rsidR="00230400" w:rsidRPr="002264C0">
        <w:rPr>
          <w:rFonts w:ascii="Times New Roman" w:hAnsi="Times New Roman"/>
          <w:color w:val="4C4747"/>
          <w:sz w:val="24"/>
          <w:szCs w:val="24"/>
          <w:lang w:val="es-DO"/>
        </w:rPr>
        <w:t>-19</w:t>
      </w:r>
      <w:r w:rsidR="0077782F">
        <w:rPr>
          <w:rFonts w:ascii="Times New Roman" w:hAnsi="Times New Roman"/>
          <w:color w:val="4C4747"/>
          <w:sz w:val="24"/>
          <w:szCs w:val="24"/>
          <w:lang w:val="es-DO"/>
        </w:rPr>
        <w:t>,</w:t>
      </w:r>
      <w:r w:rsidR="00230400" w:rsidRPr="002264C0">
        <w:rPr>
          <w:rFonts w:ascii="Times New Roman" w:hAnsi="Times New Roman"/>
          <w:color w:val="4C4747"/>
          <w:sz w:val="24"/>
          <w:szCs w:val="24"/>
          <w:lang w:val="es-DO"/>
        </w:rPr>
        <w:t xml:space="preserve"> cont</w:t>
      </w:r>
      <w:r w:rsidR="0077782F">
        <w:rPr>
          <w:rFonts w:ascii="Times New Roman" w:hAnsi="Times New Roman"/>
          <w:color w:val="4C4747"/>
          <w:sz w:val="24"/>
          <w:szCs w:val="24"/>
          <w:lang w:val="es-DO"/>
        </w:rPr>
        <w:t>ando</w:t>
      </w:r>
      <w:r w:rsidR="00230400" w:rsidRPr="002264C0">
        <w:rPr>
          <w:rFonts w:ascii="Times New Roman" w:hAnsi="Times New Roman"/>
          <w:color w:val="4C4747"/>
          <w:sz w:val="24"/>
          <w:szCs w:val="24"/>
          <w:lang w:val="es-DO"/>
        </w:rPr>
        <w:t xml:space="preserve"> con la presencia </w:t>
      </w:r>
      <w:r w:rsidR="00230400" w:rsidRPr="002264C0">
        <w:rPr>
          <w:rFonts w:ascii="Times New Roman" w:hAnsi="Times New Roman"/>
          <w:color w:val="4C4747"/>
          <w:sz w:val="24"/>
          <w:szCs w:val="24"/>
          <w:lang w:val="es-DO"/>
        </w:rPr>
        <w:lastRenderedPageBreak/>
        <w:t xml:space="preserve">de 25 participantes </w:t>
      </w:r>
      <w:r w:rsidR="0077782F">
        <w:rPr>
          <w:rFonts w:ascii="Times New Roman" w:hAnsi="Times New Roman"/>
          <w:color w:val="4C4747"/>
          <w:sz w:val="24"/>
          <w:szCs w:val="24"/>
          <w:lang w:val="es-DO"/>
        </w:rPr>
        <w:t>de</w:t>
      </w:r>
      <w:r w:rsidR="00230400" w:rsidRPr="002264C0">
        <w:rPr>
          <w:rFonts w:ascii="Times New Roman" w:hAnsi="Times New Roman"/>
          <w:color w:val="4C4747"/>
          <w:sz w:val="24"/>
          <w:szCs w:val="24"/>
          <w:lang w:val="es-DO"/>
        </w:rPr>
        <w:t xml:space="preserve"> las delegaciones de Guatemala </w:t>
      </w:r>
      <w:r w:rsidR="0077782F">
        <w:rPr>
          <w:rFonts w:ascii="Times New Roman" w:hAnsi="Times New Roman"/>
          <w:color w:val="4C4747"/>
          <w:sz w:val="24"/>
          <w:szCs w:val="24"/>
          <w:lang w:val="es-DO"/>
        </w:rPr>
        <w:t xml:space="preserve">y </w:t>
      </w:r>
      <w:r w:rsidR="00230400" w:rsidRPr="002264C0">
        <w:rPr>
          <w:rFonts w:ascii="Times New Roman" w:hAnsi="Times New Roman"/>
          <w:color w:val="4C4747"/>
          <w:sz w:val="24"/>
          <w:szCs w:val="24"/>
          <w:lang w:val="es-DO"/>
        </w:rPr>
        <w:t>Rep</w:t>
      </w:r>
      <w:r w:rsidR="0077782F">
        <w:rPr>
          <w:rFonts w:ascii="Times New Roman" w:hAnsi="Times New Roman"/>
          <w:color w:val="4C4747"/>
          <w:sz w:val="24"/>
          <w:szCs w:val="24"/>
          <w:lang w:val="es-DO"/>
        </w:rPr>
        <w:t>ú</w:t>
      </w:r>
      <w:r w:rsidR="00230400" w:rsidRPr="002264C0">
        <w:rPr>
          <w:rFonts w:ascii="Times New Roman" w:hAnsi="Times New Roman"/>
          <w:color w:val="4C4747"/>
          <w:sz w:val="24"/>
          <w:szCs w:val="24"/>
          <w:lang w:val="es-DO"/>
        </w:rPr>
        <w:t>blica Dominicana.</w:t>
      </w:r>
    </w:p>
    <w:p w14:paraId="24918E22" w14:textId="5FAF4845" w:rsidR="00230400" w:rsidRDefault="0010248E"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Es importante enfatizar que, e</w:t>
      </w:r>
      <w:r w:rsidR="00230400" w:rsidRPr="002264C0">
        <w:rPr>
          <w:rFonts w:ascii="Times New Roman" w:hAnsi="Times New Roman"/>
          <w:color w:val="4C4747"/>
          <w:sz w:val="24"/>
          <w:szCs w:val="24"/>
          <w:lang w:val="es-DO"/>
        </w:rPr>
        <w:t>n el marco del referido mecanismo</w:t>
      </w:r>
      <w:r w:rsidR="0077782F">
        <w:rPr>
          <w:rFonts w:ascii="Times New Roman" w:hAnsi="Times New Roman"/>
          <w:color w:val="4C4747"/>
          <w:sz w:val="24"/>
          <w:szCs w:val="24"/>
          <w:lang w:val="es-DO"/>
        </w:rPr>
        <w:t>,</w:t>
      </w:r>
      <w:r w:rsidR="00230400" w:rsidRPr="002264C0">
        <w:rPr>
          <w:rFonts w:ascii="Times New Roman" w:hAnsi="Times New Roman"/>
          <w:color w:val="4C4747"/>
          <w:sz w:val="24"/>
          <w:szCs w:val="24"/>
          <w:lang w:val="es-DO"/>
        </w:rPr>
        <w:t xml:space="preserve"> </w:t>
      </w:r>
      <w:r w:rsidR="002D3A48">
        <w:rPr>
          <w:rFonts w:ascii="Times New Roman" w:hAnsi="Times New Roman"/>
          <w:color w:val="4C4747"/>
          <w:sz w:val="24"/>
          <w:szCs w:val="24"/>
          <w:lang w:val="es-DO"/>
        </w:rPr>
        <w:t xml:space="preserve">el </w:t>
      </w:r>
      <w:r w:rsidR="007466C9">
        <w:rPr>
          <w:rFonts w:ascii="Times New Roman" w:hAnsi="Times New Roman"/>
          <w:color w:val="4C4747"/>
          <w:sz w:val="24"/>
          <w:szCs w:val="24"/>
          <w:lang w:val="es-DO"/>
        </w:rPr>
        <w:t>Ministerio</w:t>
      </w:r>
      <w:r w:rsidR="002D3A48">
        <w:rPr>
          <w:rFonts w:ascii="Times New Roman" w:hAnsi="Times New Roman"/>
          <w:color w:val="4C4747"/>
          <w:sz w:val="24"/>
          <w:szCs w:val="24"/>
          <w:lang w:val="es-DO"/>
        </w:rPr>
        <w:t xml:space="preserve"> de Economía, Planificación y Desarrollo, a través de su Vice</w:t>
      </w:r>
      <w:r w:rsidR="007466C9">
        <w:rPr>
          <w:rFonts w:ascii="Times New Roman" w:hAnsi="Times New Roman"/>
          <w:color w:val="4C4747"/>
          <w:sz w:val="24"/>
          <w:szCs w:val="24"/>
          <w:lang w:val="es-DO"/>
        </w:rPr>
        <w:t>m</w:t>
      </w:r>
      <w:r w:rsidR="004D2A7C">
        <w:rPr>
          <w:rFonts w:ascii="Times New Roman" w:hAnsi="Times New Roman"/>
          <w:color w:val="4C4747"/>
          <w:sz w:val="24"/>
          <w:szCs w:val="24"/>
          <w:lang w:val="es-DO"/>
        </w:rPr>
        <w:t>inisterio</w:t>
      </w:r>
      <w:r w:rsidR="002D3A48">
        <w:rPr>
          <w:rFonts w:ascii="Times New Roman" w:hAnsi="Times New Roman"/>
          <w:color w:val="4C4747"/>
          <w:sz w:val="24"/>
          <w:szCs w:val="24"/>
          <w:lang w:val="es-DO"/>
        </w:rPr>
        <w:t xml:space="preserve"> de Cooperación Internacional </w:t>
      </w:r>
      <w:r w:rsidR="00230400" w:rsidRPr="002264C0">
        <w:rPr>
          <w:rFonts w:ascii="Times New Roman" w:hAnsi="Times New Roman"/>
          <w:color w:val="4C4747"/>
          <w:sz w:val="24"/>
          <w:szCs w:val="24"/>
          <w:lang w:val="es-DO"/>
        </w:rPr>
        <w:t xml:space="preserve">logró la aprobación del financiamiento de una consultoría para la elaboración de la política de oferta técnica, </w:t>
      </w:r>
      <w:r w:rsidR="0077782F">
        <w:rPr>
          <w:rFonts w:ascii="Times New Roman" w:hAnsi="Times New Roman"/>
          <w:color w:val="4C4747"/>
          <w:sz w:val="24"/>
          <w:szCs w:val="24"/>
          <w:lang w:val="es-DO"/>
        </w:rPr>
        <w:t xml:space="preserve">a fin de </w:t>
      </w:r>
      <w:r w:rsidR="00230400" w:rsidRPr="002264C0">
        <w:rPr>
          <w:rFonts w:ascii="Times New Roman" w:hAnsi="Times New Roman"/>
          <w:color w:val="4C4747"/>
          <w:sz w:val="24"/>
          <w:szCs w:val="24"/>
          <w:lang w:val="es-DO"/>
        </w:rPr>
        <w:t>aprovechar el posicionamiento estratégico que tiene en la región</w:t>
      </w:r>
      <w:r w:rsidR="0077782F">
        <w:rPr>
          <w:rFonts w:ascii="Times New Roman" w:hAnsi="Times New Roman"/>
          <w:color w:val="4C4747"/>
          <w:sz w:val="24"/>
          <w:szCs w:val="24"/>
          <w:lang w:val="es-DO"/>
        </w:rPr>
        <w:t>,</w:t>
      </w:r>
      <w:r w:rsidR="00230400" w:rsidRPr="002264C0">
        <w:rPr>
          <w:rFonts w:ascii="Times New Roman" w:hAnsi="Times New Roman"/>
          <w:color w:val="4C4747"/>
          <w:sz w:val="24"/>
          <w:szCs w:val="24"/>
          <w:lang w:val="es-DO"/>
        </w:rPr>
        <w:t xml:space="preserve"> y contribu</w:t>
      </w:r>
      <w:r w:rsidR="0077782F">
        <w:rPr>
          <w:rFonts w:ascii="Times New Roman" w:hAnsi="Times New Roman"/>
          <w:color w:val="4C4747"/>
          <w:sz w:val="24"/>
          <w:szCs w:val="24"/>
          <w:lang w:val="es-DO"/>
        </w:rPr>
        <w:t>ir</w:t>
      </w:r>
      <w:r w:rsidR="00230400" w:rsidRPr="002264C0">
        <w:rPr>
          <w:rFonts w:ascii="Times New Roman" w:hAnsi="Times New Roman"/>
          <w:color w:val="4C4747"/>
          <w:sz w:val="24"/>
          <w:szCs w:val="24"/>
          <w:lang w:val="es-DO"/>
        </w:rPr>
        <w:t xml:space="preserve"> a</w:t>
      </w:r>
      <w:r w:rsidR="0077782F">
        <w:rPr>
          <w:rFonts w:ascii="Times New Roman" w:hAnsi="Times New Roman"/>
          <w:color w:val="4C4747"/>
          <w:sz w:val="24"/>
          <w:szCs w:val="24"/>
          <w:lang w:val="es-DO"/>
        </w:rPr>
        <w:t>l</w:t>
      </w:r>
      <w:r w:rsidR="00230400" w:rsidRPr="002264C0">
        <w:rPr>
          <w:rFonts w:ascii="Times New Roman" w:hAnsi="Times New Roman"/>
          <w:color w:val="4C4747"/>
          <w:sz w:val="24"/>
          <w:szCs w:val="24"/>
          <w:lang w:val="es-DO"/>
        </w:rPr>
        <w:t xml:space="preserve"> </w:t>
      </w:r>
      <w:r w:rsidR="0077782F">
        <w:rPr>
          <w:rFonts w:ascii="Times New Roman" w:hAnsi="Times New Roman"/>
          <w:color w:val="4C4747"/>
          <w:sz w:val="24"/>
          <w:szCs w:val="24"/>
          <w:lang w:val="es-DO"/>
        </w:rPr>
        <w:t>fortalecimiento del</w:t>
      </w:r>
      <w:r w:rsidR="00230400" w:rsidRPr="002264C0">
        <w:rPr>
          <w:rFonts w:ascii="Times New Roman" w:hAnsi="Times New Roman"/>
          <w:color w:val="4C4747"/>
          <w:sz w:val="24"/>
          <w:szCs w:val="24"/>
          <w:lang w:val="es-DO"/>
        </w:rPr>
        <w:t xml:space="preserve"> liderazgo.</w:t>
      </w:r>
    </w:p>
    <w:p w14:paraId="4305DCE2" w14:textId="77777777" w:rsidR="0010248E" w:rsidRPr="002264C0" w:rsidRDefault="0010248E" w:rsidP="00230400">
      <w:pPr>
        <w:spacing w:line="360" w:lineRule="auto"/>
        <w:ind w:left="850" w:right="850"/>
        <w:rPr>
          <w:rFonts w:ascii="Times New Roman" w:hAnsi="Times New Roman"/>
          <w:color w:val="4C4747"/>
          <w:sz w:val="24"/>
          <w:szCs w:val="24"/>
          <w:lang w:val="es-DO"/>
        </w:rPr>
      </w:pPr>
    </w:p>
    <w:p w14:paraId="7F066CC3" w14:textId="304BC555" w:rsidR="00230400" w:rsidRPr="006014F6" w:rsidRDefault="00230400" w:rsidP="00230400">
      <w:pPr>
        <w:pStyle w:val="Ttulo3"/>
        <w:spacing w:line="360" w:lineRule="auto"/>
        <w:ind w:left="850" w:right="850"/>
        <w:jc w:val="center"/>
        <w:rPr>
          <w:rFonts w:ascii="Times New Roman" w:hAnsi="Times New Roman"/>
          <w:color w:val="4C4747"/>
          <w:sz w:val="24"/>
          <w:szCs w:val="24"/>
          <w:lang w:val="es-DO"/>
        </w:rPr>
      </w:pPr>
      <w:bookmarkStart w:id="43" w:name="_Toc91163590"/>
      <w:r w:rsidRPr="006014F6">
        <w:rPr>
          <w:rFonts w:ascii="Times New Roman" w:hAnsi="Times New Roman"/>
          <w:color w:val="4C4747"/>
          <w:sz w:val="24"/>
          <w:szCs w:val="24"/>
        </w:rPr>
        <w:t xml:space="preserve">3.3.7 </w:t>
      </w:r>
      <w:r w:rsidR="00B532A3">
        <w:rPr>
          <w:rFonts w:ascii="Times New Roman" w:hAnsi="Times New Roman"/>
          <w:color w:val="4C4747"/>
          <w:sz w:val="24"/>
          <w:szCs w:val="24"/>
          <w:lang w:val="es-DO"/>
        </w:rPr>
        <w:t>O</w:t>
      </w:r>
      <w:r w:rsidRPr="006014F6">
        <w:rPr>
          <w:rFonts w:ascii="Times New Roman" w:hAnsi="Times New Roman"/>
          <w:color w:val="4C4747"/>
          <w:sz w:val="24"/>
          <w:szCs w:val="24"/>
          <w:lang w:val="es-DO"/>
        </w:rPr>
        <w:t xml:space="preserve">rganismos </w:t>
      </w:r>
      <w:r w:rsidR="00B532A3">
        <w:rPr>
          <w:rFonts w:ascii="Times New Roman" w:hAnsi="Times New Roman"/>
          <w:color w:val="4C4747"/>
          <w:sz w:val="24"/>
          <w:szCs w:val="24"/>
          <w:lang w:val="es-DO"/>
        </w:rPr>
        <w:t>R</w:t>
      </w:r>
      <w:r w:rsidRPr="006014F6">
        <w:rPr>
          <w:rFonts w:ascii="Times New Roman" w:hAnsi="Times New Roman"/>
          <w:color w:val="4C4747"/>
          <w:sz w:val="24"/>
          <w:szCs w:val="24"/>
          <w:lang w:val="es-DO"/>
        </w:rPr>
        <w:t>egionales de Cooperación Internacional</w:t>
      </w:r>
      <w:bookmarkEnd w:id="43"/>
    </w:p>
    <w:p w14:paraId="348780CF" w14:textId="77777777" w:rsidR="00230400" w:rsidRDefault="00230400" w:rsidP="00230400">
      <w:pPr>
        <w:spacing w:line="360" w:lineRule="auto"/>
        <w:ind w:left="850" w:right="850"/>
        <w:rPr>
          <w:rFonts w:ascii="Times New Roman" w:hAnsi="Times New Roman"/>
          <w:color w:val="4C4747"/>
          <w:sz w:val="24"/>
          <w:szCs w:val="24"/>
          <w:lang w:val="es-DO"/>
        </w:rPr>
      </w:pPr>
    </w:p>
    <w:p w14:paraId="32214CA7" w14:textId="7E32E18F" w:rsidR="00230400" w:rsidRPr="00B532A3" w:rsidRDefault="00230400" w:rsidP="002D3A48">
      <w:pPr>
        <w:pStyle w:val="Prrafodelista"/>
        <w:numPr>
          <w:ilvl w:val="0"/>
          <w:numId w:val="3"/>
        </w:numPr>
        <w:spacing w:line="360" w:lineRule="auto"/>
        <w:ind w:right="850"/>
        <w:rPr>
          <w:rFonts w:ascii="Times New Roman" w:hAnsi="Times New Roman"/>
          <w:b/>
          <w:color w:val="4C4747"/>
          <w:sz w:val="24"/>
          <w:szCs w:val="24"/>
        </w:rPr>
      </w:pPr>
      <w:r w:rsidRPr="00B532A3">
        <w:rPr>
          <w:rFonts w:ascii="Times New Roman" w:hAnsi="Times New Roman"/>
          <w:b/>
          <w:color w:val="4C4747"/>
          <w:sz w:val="24"/>
          <w:szCs w:val="24"/>
        </w:rPr>
        <w:t xml:space="preserve">Banco Interamericano de Desarrollo (BID)  </w:t>
      </w:r>
    </w:p>
    <w:p w14:paraId="1275DF8E" w14:textId="05CF6DD1" w:rsidR="00AB7CA5" w:rsidRDefault="00230400" w:rsidP="002D3A48">
      <w:pPr>
        <w:spacing w:line="360" w:lineRule="auto"/>
        <w:ind w:left="850" w:right="850"/>
        <w:rPr>
          <w:rFonts w:ascii="Times New Roman" w:hAnsi="Times New Roman"/>
          <w:color w:val="4C4747"/>
          <w:sz w:val="24"/>
          <w:szCs w:val="24"/>
        </w:rPr>
      </w:pPr>
      <w:r w:rsidRPr="002264C0">
        <w:rPr>
          <w:rFonts w:ascii="Times New Roman" w:hAnsi="Times New Roman"/>
          <w:color w:val="4C4747"/>
          <w:sz w:val="24"/>
          <w:szCs w:val="24"/>
          <w:lang w:val="es-DO"/>
        </w:rPr>
        <w:t>En el marco de la cooperación no reembolsable otorgada por el Banco Interamericano de Desarrollo</w:t>
      </w:r>
      <w:r w:rsidR="009863E1">
        <w:rPr>
          <w:rFonts w:ascii="Times New Roman" w:hAnsi="Times New Roman"/>
          <w:color w:val="4C4747"/>
          <w:sz w:val="24"/>
          <w:szCs w:val="24"/>
          <w:lang w:val="es-DO"/>
        </w:rPr>
        <w:t>,</w:t>
      </w:r>
      <w:r w:rsidR="009863E1" w:rsidRPr="009863E1">
        <w:rPr>
          <w:rFonts w:ascii="Times New Roman" w:hAnsi="Times New Roman"/>
          <w:color w:val="4C4747"/>
          <w:sz w:val="24"/>
          <w:szCs w:val="24"/>
          <w:lang w:val="es-DO"/>
        </w:rPr>
        <w:t xml:space="preserve"> </w:t>
      </w:r>
      <w:r w:rsidR="009863E1">
        <w:rPr>
          <w:rFonts w:ascii="Times New Roman" w:hAnsi="Times New Roman"/>
          <w:color w:val="4C4747"/>
          <w:sz w:val="24"/>
          <w:szCs w:val="24"/>
          <w:lang w:val="es-DO"/>
        </w:rPr>
        <w:t xml:space="preserve">se ha </w:t>
      </w:r>
      <w:r w:rsidR="009863E1" w:rsidRPr="002264C0">
        <w:rPr>
          <w:rFonts w:ascii="Times New Roman" w:hAnsi="Times New Roman"/>
          <w:color w:val="4C4747"/>
          <w:sz w:val="24"/>
          <w:szCs w:val="24"/>
          <w:lang w:val="es-DO"/>
        </w:rPr>
        <w:t>emitido la no objeción a más de una veintena de nuevos proyectos</w:t>
      </w:r>
      <w:r w:rsidRPr="002264C0">
        <w:rPr>
          <w:rFonts w:ascii="Times New Roman" w:hAnsi="Times New Roman"/>
          <w:color w:val="4C4747"/>
          <w:sz w:val="24"/>
          <w:szCs w:val="24"/>
          <w:lang w:val="es-DO"/>
        </w:rPr>
        <w:t>,</w:t>
      </w:r>
      <w:r w:rsidR="00D00511">
        <w:rPr>
          <w:rFonts w:ascii="Times New Roman" w:hAnsi="Times New Roman"/>
          <w:color w:val="4C4747"/>
          <w:sz w:val="24"/>
          <w:szCs w:val="24"/>
          <w:lang w:val="es-DO"/>
        </w:rPr>
        <w:t xml:space="preserve"> apoyando </w:t>
      </w:r>
      <w:r w:rsidR="00D00511" w:rsidRPr="002264C0">
        <w:rPr>
          <w:rFonts w:ascii="Times New Roman" w:hAnsi="Times New Roman"/>
          <w:color w:val="4C4747"/>
          <w:sz w:val="24"/>
          <w:szCs w:val="24"/>
          <w:lang w:val="es-DO"/>
        </w:rPr>
        <w:t xml:space="preserve">temas como: emergencias climáticas y naturales, recuperación económica, Mercados de Energía en Latinoamérica y El Caribe, iniciativas de Ciudad Mujer en </w:t>
      </w:r>
      <w:r w:rsidR="005E44E1" w:rsidRPr="002264C0">
        <w:rPr>
          <w:rFonts w:ascii="Times New Roman" w:hAnsi="Times New Roman"/>
          <w:color w:val="4C4747"/>
          <w:sz w:val="24"/>
          <w:szCs w:val="24"/>
          <w:lang w:val="es-DO"/>
        </w:rPr>
        <w:t>América</w:t>
      </w:r>
      <w:r w:rsidR="00D00511" w:rsidRPr="002264C0">
        <w:rPr>
          <w:rFonts w:ascii="Times New Roman" w:hAnsi="Times New Roman"/>
          <w:color w:val="4C4747"/>
          <w:sz w:val="24"/>
          <w:szCs w:val="24"/>
          <w:lang w:val="es-DO"/>
        </w:rPr>
        <w:t xml:space="preserve"> Latina, proyectos de infraestructura social, Integridad de los Sistemas Financieros, </w:t>
      </w:r>
      <w:r w:rsidR="005E44E1" w:rsidRPr="002264C0">
        <w:rPr>
          <w:rFonts w:ascii="Times New Roman" w:hAnsi="Times New Roman"/>
          <w:color w:val="4C4747"/>
          <w:sz w:val="24"/>
          <w:szCs w:val="24"/>
          <w:lang w:val="es-DO"/>
        </w:rPr>
        <w:t>Políticas</w:t>
      </w:r>
      <w:r w:rsidR="00D00511" w:rsidRPr="002264C0">
        <w:rPr>
          <w:rFonts w:ascii="Times New Roman" w:hAnsi="Times New Roman"/>
          <w:color w:val="4C4747"/>
          <w:sz w:val="24"/>
          <w:szCs w:val="24"/>
          <w:lang w:val="es-DO"/>
        </w:rPr>
        <w:t xml:space="preserve"> de Gobierno Abierto, economía circular plástica, Pase descentralizado para viajeros, </w:t>
      </w:r>
      <w:r w:rsidR="005E44E1" w:rsidRPr="002264C0">
        <w:rPr>
          <w:rFonts w:ascii="Times New Roman" w:hAnsi="Times New Roman"/>
          <w:color w:val="4C4747"/>
          <w:sz w:val="24"/>
          <w:szCs w:val="24"/>
          <w:lang w:val="es-DO"/>
        </w:rPr>
        <w:t>Protección</w:t>
      </w:r>
      <w:r w:rsidR="00D00511" w:rsidRPr="002264C0">
        <w:rPr>
          <w:rFonts w:ascii="Times New Roman" w:hAnsi="Times New Roman"/>
          <w:color w:val="4C4747"/>
          <w:sz w:val="24"/>
          <w:szCs w:val="24"/>
          <w:lang w:val="es-DO"/>
        </w:rPr>
        <w:t xml:space="preserve"> Social, Empresas de Distribución Eléctrica, marco legal de interoperabilidad, </w:t>
      </w:r>
      <w:r w:rsidR="008E216F" w:rsidRPr="002264C0">
        <w:rPr>
          <w:rFonts w:ascii="Times New Roman" w:hAnsi="Times New Roman"/>
          <w:color w:val="4C4747"/>
          <w:sz w:val="24"/>
          <w:szCs w:val="24"/>
          <w:lang w:val="es-DO"/>
        </w:rPr>
        <w:t>electro movilidad</w:t>
      </w:r>
      <w:r w:rsidR="00D00511">
        <w:rPr>
          <w:rFonts w:ascii="Times New Roman" w:hAnsi="Times New Roman"/>
          <w:color w:val="4C4747"/>
          <w:sz w:val="24"/>
          <w:szCs w:val="24"/>
          <w:lang w:val="es-DO"/>
        </w:rPr>
        <w:t xml:space="preserve"> y</w:t>
      </w:r>
      <w:r w:rsidR="00D00511" w:rsidRPr="002264C0">
        <w:rPr>
          <w:rFonts w:ascii="Times New Roman" w:hAnsi="Times New Roman"/>
          <w:color w:val="4C4747"/>
          <w:sz w:val="24"/>
          <w:szCs w:val="24"/>
          <w:lang w:val="es-DO"/>
        </w:rPr>
        <w:t xml:space="preserve"> medioambiente. </w:t>
      </w:r>
      <w:r w:rsidR="00575520">
        <w:rPr>
          <w:rFonts w:ascii="Times New Roman" w:hAnsi="Times New Roman"/>
          <w:color w:val="4C4747"/>
          <w:sz w:val="24"/>
          <w:szCs w:val="24"/>
          <w:lang w:val="es-DO"/>
        </w:rPr>
        <w:t>En este sentido, se destaca la</w:t>
      </w:r>
      <w:r w:rsidR="00575520">
        <w:rPr>
          <w:rFonts w:ascii="Times New Roman" w:hAnsi="Times New Roman"/>
          <w:color w:val="4C4747"/>
          <w:sz w:val="24"/>
          <w:szCs w:val="24"/>
        </w:rPr>
        <w:t xml:space="preserve"> f</w:t>
      </w:r>
      <w:r w:rsidR="00D00511" w:rsidRPr="00D00511">
        <w:rPr>
          <w:rFonts w:ascii="Times New Roman" w:hAnsi="Times New Roman"/>
          <w:color w:val="4C4747"/>
          <w:sz w:val="24"/>
          <w:szCs w:val="24"/>
        </w:rPr>
        <w:t>i</w:t>
      </w:r>
      <w:r w:rsidRPr="00D00511">
        <w:rPr>
          <w:rFonts w:ascii="Times New Roman" w:hAnsi="Times New Roman"/>
          <w:color w:val="4C4747"/>
          <w:sz w:val="24"/>
          <w:szCs w:val="24"/>
        </w:rPr>
        <w:t xml:space="preserve">rma </w:t>
      </w:r>
      <w:r w:rsidR="00575520">
        <w:rPr>
          <w:rFonts w:ascii="Times New Roman" w:hAnsi="Times New Roman"/>
          <w:color w:val="4C4747"/>
          <w:sz w:val="24"/>
          <w:szCs w:val="24"/>
        </w:rPr>
        <w:t>d</w:t>
      </w:r>
      <w:r w:rsidRPr="00D00511">
        <w:rPr>
          <w:rFonts w:ascii="Times New Roman" w:hAnsi="Times New Roman"/>
          <w:color w:val="4C4747"/>
          <w:sz w:val="24"/>
          <w:szCs w:val="24"/>
        </w:rPr>
        <w:t>el acuerdo de Cooperación Técnica No Reembolsable “Apoyo a la Implementación del Programa</w:t>
      </w:r>
      <w:r w:rsidR="00D00511" w:rsidRPr="00D00511">
        <w:rPr>
          <w:rFonts w:ascii="Times New Roman" w:hAnsi="Times New Roman"/>
          <w:color w:val="4C4747"/>
          <w:sz w:val="24"/>
          <w:szCs w:val="24"/>
        </w:rPr>
        <w:t xml:space="preserve"> </w:t>
      </w:r>
      <w:r w:rsidRPr="00D00511">
        <w:rPr>
          <w:rFonts w:ascii="Times New Roman" w:hAnsi="Times New Roman"/>
          <w:color w:val="4C4747"/>
          <w:sz w:val="24"/>
          <w:szCs w:val="24"/>
        </w:rPr>
        <w:t>de Eficiencia Energética de la</w:t>
      </w:r>
      <w:r w:rsidR="00D00511" w:rsidRPr="00D00511">
        <w:rPr>
          <w:rFonts w:ascii="Times New Roman" w:hAnsi="Times New Roman"/>
          <w:color w:val="4C4747"/>
          <w:sz w:val="24"/>
          <w:szCs w:val="24"/>
        </w:rPr>
        <w:t xml:space="preserve"> </w:t>
      </w:r>
      <w:r w:rsidRPr="00D00511">
        <w:rPr>
          <w:rFonts w:ascii="Times New Roman" w:hAnsi="Times New Roman"/>
          <w:color w:val="4C4747"/>
          <w:sz w:val="24"/>
          <w:szCs w:val="24"/>
        </w:rPr>
        <w:t xml:space="preserve">Republica Dominicana”, por un monto de Cuatrocientos Sesenta </w:t>
      </w:r>
      <w:r w:rsidRPr="00D00511">
        <w:rPr>
          <w:rFonts w:ascii="Times New Roman" w:hAnsi="Times New Roman"/>
          <w:color w:val="4C4747"/>
          <w:sz w:val="24"/>
          <w:szCs w:val="24"/>
        </w:rPr>
        <w:lastRenderedPageBreak/>
        <w:t xml:space="preserve">y Cinco Mil dólares US$ 465,000.00, con la contraparte de la CDEEE. </w:t>
      </w:r>
    </w:p>
    <w:p w14:paraId="01B4A60C" w14:textId="77777777" w:rsidR="006F4BB1" w:rsidRPr="00575520" w:rsidRDefault="006F4BB1" w:rsidP="002D3A48">
      <w:pPr>
        <w:spacing w:line="360" w:lineRule="auto"/>
        <w:ind w:left="850" w:right="850"/>
        <w:rPr>
          <w:rFonts w:ascii="Times New Roman" w:hAnsi="Times New Roman"/>
          <w:color w:val="4C4747"/>
          <w:sz w:val="24"/>
          <w:szCs w:val="24"/>
        </w:rPr>
      </w:pPr>
    </w:p>
    <w:p w14:paraId="2536E3AC" w14:textId="77777777" w:rsidR="00230400" w:rsidRPr="006014F6" w:rsidRDefault="00230400" w:rsidP="007D318C">
      <w:pPr>
        <w:pStyle w:val="Prrafodelista"/>
        <w:numPr>
          <w:ilvl w:val="0"/>
          <w:numId w:val="3"/>
        </w:numPr>
        <w:spacing w:line="360" w:lineRule="auto"/>
        <w:ind w:right="850"/>
        <w:rPr>
          <w:rFonts w:ascii="Times New Roman" w:hAnsi="Times New Roman"/>
          <w:b/>
          <w:color w:val="4C4747"/>
          <w:sz w:val="24"/>
          <w:szCs w:val="24"/>
        </w:rPr>
      </w:pPr>
      <w:r w:rsidRPr="006014F6">
        <w:rPr>
          <w:rFonts w:ascii="Times New Roman" w:hAnsi="Times New Roman"/>
          <w:b/>
          <w:color w:val="4C4747"/>
          <w:sz w:val="24"/>
          <w:szCs w:val="24"/>
        </w:rPr>
        <w:t xml:space="preserve">Secretaría General Iberoamericana (SEGIB) </w:t>
      </w:r>
    </w:p>
    <w:p w14:paraId="45C8FDC6" w14:textId="78D737DA" w:rsidR="00230400" w:rsidRPr="002264C0" w:rsidRDefault="00AB7CA5"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Durante el 2021, la República Dominicana</w:t>
      </w:r>
      <w:r w:rsidR="00230400" w:rsidRPr="002264C0">
        <w:rPr>
          <w:rFonts w:ascii="Times New Roman" w:hAnsi="Times New Roman"/>
          <w:color w:val="4C4747"/>
          <w:sz w:val="24"/>
          <w:szCs w:val="24"/>
          <w:lang w:val="es-DO"/>
        </w:rPr>
        <w:t xml:space="preserve"> asumió la Secretaría Pro tempore (SPT) de la Secretaría General Iberoamericana (SEGIB).  Como ente rector de la Cooperación Internacional, </w:t>
      </w:r>
      <w:r w:rsidR="007F3F7B">
        <w:rPr>
          <w:rFonts w:ascii="Times New Roman" w:hAnsi="Times New Roman"/>
          <w:color w:val="4C4747"/>
          <w:sz w:val="24"/>
          <w:szCs w:val="24"/>
          <w:lang w:val="es-DO"/>
        </w:rPr>
        <w:t>se continuó con el impulso a la</w:t>
      </w:r>
      <w:r w:rsidR="00230400" w:rsidRPr="002264C0">
        <w:rPr>
          <w:rFonts w:ascii="Times New Roman" w:hAnsi="Times New Roman"/>
          <w:color w:val="4C4747"/>
          <w:sz w:val="24"/>
          <w:szCs w:val="24"/>
          <w:lang w:val="es-DO"/>
        </w:rPr>
        <w:t xml:space="preserve"> cooperación </w:t>
      </w:r>
      <w:r w:rsidR="007F3F7B">
        <w:rPr>
          <w:rFonts w:ascii="Times New Roman" w:hAnsi="Times New Roman"/>
          <w:color w:val="4C4747"/>
          <w:sz w:val="24"/>
          <w:szCs w:val="24"/>
          <w:lang w:val="es-DO"/>
        </w:rPr>
        <w:t>S</w:t>
      </w:r>
      <w:r w:rsidR="00230400" w:rsidRPr="002264C0">
        <w:rPr>
          <w:rFonts w:ascii="Times New Roman" w:hAnsi="Times New Roman"/>
          <w:color w:val="4C4747"/>
          <w:sz w:val="24"/>
          <w:szCs w:val="24"/>
          <w:lang w:val="es-DO"/>
        </w:rPr>
        <w:t>ur-</w:t>
      </w:r>
      <w:r w:rsidR="007F3F7B">
        <w:rPr>
          <w:rFonts w:ascii="Times New Roman" w:hAnsi="Times New Roman"/>
          <w:color w:val="4C4747"/>
          <w:sz w:val="24"/>
          <w:szCs w:val="24"/>
          <w:lang w:val="es-DO"/>
        </w:rPr>
        <w:t>S</w:t>
      </w:r>
      <w:r w:rsidR="00230400" w:rsidRPr="002264C0">
        <w:rPr>
          <w:rFonts w:ascii="Times New Roman" w:hAnsi="Times New Roman"/>
          <w:color w:val="4C4747"/>
          <w:sz w:val="24"/>
          <w:szCs w:val="24"/>
          <w:lang w:val="es-DO"/>
        </w:rPr>
        <w:t xml:space="preserve">ur y triangular iberoamericana, como herramienta importante para que la región alcance los Objetivos de Desarrollo Sostenible (ODS). En este espacio se </w:t>
      </w:r>
      <w:r w:rsidR="00575520" w:rsidRPr="002264C0">
        <w:rPr>
          <w:rFonts w:ascii="Times New Roman" w:hAnsi="Times New Roman"/>
          <w:color w:val="4C4747"/>
          <w:sz w:val="24"/>
          <w:szCs w:val="24"/>
          <w:lang w:val="es-DO"/>
        </w:rPr>
        <w:t>enfatizan</w:t>
      </w:r>
      <w:r w:rsidR="00230400" w:rsidRPr="002264C0">
        <w:rPr>
          <w:rFonts w:ascii="Times New Roman" w:hAnsi="Times New Roman"/>
          <w:color w:val="4C4747"/>
          <w:sz w:val="24"/>
          <w:szCs w:val="24"/>
          <w:lang w:val="es-DO"/>
        </w:rPr>
        <w:t xml:space="preserve"> los siguientes logros: </w:t>
      </w:r>
    </w:p>
    <w:p w14:paraId="0ACB1DB2" w14:textId="264ADD6E" w:rsidR="00CA1FCE" w:rsidRDefault="007F3F7B" w:rsidP="007D318C">
      <w:pPr>
        <w:pStyle w:val="Prrafodelista"/>
        <w:numPr>
          <w:ilvl w:val="0"/>
          <w:numId w:val="6"/>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 xml:space="preserve"> Instaurado</w:t>
      </w:r>
      <w:r w:rsidR="00230400" w:rsidRPr="00F74998">
        <w:rPr>
          <w:rFonts w:ascii="Times New Roman" w:hAnsi="Times New Roman"/>
          <w:color w:val="4C4747"/>
          <w:sz w:val="24"/>
          <w:szCs w:val="24"/>
        </w:rPr>
        <w:t xml:space="preserve"> un mecanismo de seguimiento y monitoreo periódico de los Programas, Iniciativas, y Proyectos Adscritos (PIPAs) de la SEGIB. </w:t>
      </w:r>
    </w:p>
    <w:p w14:paraId="7B350129" w14:textId="7971059A" w:rsidR="00CA1FCE" w:rsidRDefault="00575520" w:rsidP="007D318C">
      <w:pPr>
        <w:pStyle w:val="Prrafodelista"/>
        <w:numPr>
          <w:ilvl w:val="0"/>
          <w:numId w:val="6"/>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Participación</w:t>
      </w:r>
      <w:r w:rsidR="00CA1FCE">
        <w:rPr>
          <w:rFonts w:ascii="Times New Roman" w:hAnsi="Times New Roman"/>
          <w:color w:val="4C4747"/>
          <w:sz w:val="24"/>
          <w:szCs w:val="24"/>
        </w:rPr>
        <w:t xml:space="preserve"> en </w:t>
      </w:r>
      <w:r w:rsidR="00230400" w:rsidRPr="00CA1FCE">
        <w:rPr>
          <w:rFonts w:ascii="Times New Roman" w:hAnsi="Times New Roman"/>
          <w:color w:val="4C4747"/>
          <w:sz w:val="24"/>
          <w:szCs w:val="24"/>
        </w:rPr>
        <w:t>tres nuevos PIPAS: programa nuevo denominado Ciudadanía Global, Programa Iberoamericano Sonora y Audiovisual</w:t>
      </w:r>
      <w:r w:rsidR="00CA1FCE">
        <w:rPr>
          <w:rFonts w:ascii="Times New Roman" w:hAnsi="Times New Roman"/>
          <w:color w:val="4C4747"/>
          <w:sz w:val="24"/>
          <w:szCs w:val="24"/>
        </w:rPr>
        <w:t>,</w:t>
      </w:r>
      <w:r w:rsidR="00230400" w:rsidRPr="00CA1FCE">
        <w:rPr>
          <w:rFonts w:ascii="Times New Roman" w:hAnsi="Times New Roman"/>
          <w:color w:val="4C4747"/>
          <w:sz w:val="24"/>
          <w:szCs w:val="24"/>
        </w:rPr>
        <w:t xml:space="preserve"> y Programa Iberoamericano para Prevenir y Eliminar la Violencia Contra las Mujeres.   </w:t>
      </w:r>
    </w:p>
    <w:p w14:paraId="0917634E" w14:textId="77777777" w:rsidR="00CA1FCE" w:rsidRPr="00717A3E" w:rsidRDefault="00CA1FCE" w:rsidP="00CA1FCE">
      <w:pPr>
        <w:pStyle w:val="Prrafodelista"/>
        <w:spacing w:line="360" w:lineRule="auto"/>
        <w:ind w:left="1633" w:right="850"/>
        <w:jc w:val="both"/>
        <w:rPr>
          <w:rFonts w:ascii="Times New Roman" w:hAnsi="Times New Roman"/>
          <w:color w:val="FF0000"/>
          <w:sz w:val="24"/>
          <w:szCs w:val="24"/>
        </w:rPr>
      </w:pPr>
    </w:p>
    <w:p w14:paraId="56EA6425" w14:textId="5F4C81AC" w:rsidR="00230400" w:rsidRDefault="00230400" w:rsidP="00230400">
      <w:pPr>
        <w:pStyle w:val="Ttulo3"/>
        <w:spacing w:line="360" w:lineRule="auto"/>
        <w:ind w:left="850" w:right="850"/>
        <w:jc w:val="center"/>
        <w:rPr>
          <w:rFonts w:ascii="Times New Roman" w:hAnsi="Times New Roman"/>
          <w:color w:val="4C4747"/>
          <w:sz w:val="24"/>
          <w:szCs w:val="24"/>
          <w:lang w:val="es-DO"/>
        </w:rPr>
      </w:pPr>
      <w:bookmarkStart w:id="44" w:name="_Toc91163591"/>
      <w:r w:rsidRPr="006014F6">
        <w:rPr>
          <w:rFonts w:ascii="Times New Roman" w:hAnsi="Times New Roman"/>
          <w:color w:val="4C4747"/>
          <w:sz w:val="24"/>
          <w:szCs w:val="24"/>
        </w:rPr>
        <w:t xml:space="preserve">3.3.10 </w:t>
      </w:r>
      <w:r w:rsidRPr="006014F6">
        <w:rPr>
          <w:rFonts w:ascii="Times New Roman" w:hAnsi="Times New Roman"/>
          <w:color w:val="4C4747"/>
          <w:sz w:val="24"/>
          <w:szCs w:val="24"/>
          <w:lang w:val="es-DO"/>
        </w:rPr>
        <w:t>Seguimiento a la implementación de Acuerdos, Convenios, Programas, Proyectos y Asociaciones de Cooperación.</w:t>
      </w:r>
      <w:bookmarkEnd w:id="44"/>
      <w:r w:rsidRPr="006014F6">
        <w:rPr>
          <w:rFonts w:ascii="Times New Roman" w:hAnsi="Times New Roman"/>
          <w:color w:val="4C4747"/>
          <w:sz w:val="24"/>
          <w:szCs w:val="24"/>
          <w:lang w:val="es-DO"/>
        </w:rPr>
        <w:t xml:space="preserve"> </w:t>
      </w:r>
    </w:p>
    <w:p w14:paraId="15178605" w14:textId="77777777" w:rsidR="00575520" w:rsidRPr="002D3A48" w:rsidRDefault="00575520" w:rsidP="002D3A48">
      <w:pPr>
        <w:rPr>
          <w:lang w:val="es-DO"/>
        </w:rPr>
      </w:pPr>
    </w:p>
    <w:p w14:paraId="7910BEF9" w14:textId="0B09D34D" w:rsidR="00230400" w:rsidRDefault="00575520"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Se</w:t>
      </w:r>
      <w:r w:rsidR="007F3F7B">
        <w:rPr>
          <w:rFonts w:ascii="Times New Roman" w:hAnsi="Times New Roman"/>
          <w:color w:val="4C4747"/>
          <w:sz w:val="24"/>
          <w:szCs w:val="24"/>
          <w:lang w:val="es-DO"/>
        </w:rPr>
        <w:t xml:space="preserve"> </w:t>
      </w:r>
      <w:r w:rsidR="00230400" w:rsidRPr="002264C0">
        <w:rPr>
          <w:rFonts w:ascii="Times New Roman" w:hAnsi="Times New Roman"/>
          <w:color w:val="4C4747"/>
          <w:sz w:val="24"/>
          <w:szCs w:val="24"/>
          <w:lang w:val="es-DO"/>
        </w:rPr>
        <w:t xml:space="preserve">ha asumido </w:t>
      </w:r>
      <w:r>
        <w:rPr>
          <w:rFonts w:ascii="Times New Roman" w:hAnsi="Times New Roman"/>
          <w:color w:val="4C4747"/>
          <w:sz w:val="24"/>
          <w:szCs w:val="24"/>
          <w:lang w:val="es-DO"/>
        </w:rPr>
        <w:t>como</w:t>
      </w:r>
      <w:r w:rsidR="00230400" w:rsidRPr="002264C0">
        <w:rPr>
          <w:rFonts w:ascii="Times New Roman" w:hAnsi="Times New Roman"/>
          <w:color w:val="4C4747"/>
          <w:sz w:val="24"/>
          <w:szCs w:val="24"/>
          <w:lang w:val="es-DO"/>
        </w:rPr>
        <w:t xml:space="preserve"> compromiso</w:t>
      </w:r>
      <w:r>
        <w:rPr>
          <w:rFonts w:ascii="Times New Roman" w:hAnsi="Times New Roman"/>
          <w:color w:val="4C4747"/>
          <w:sz w:val="24"/>
          <w:szCs w:val="24"/>
          <w:lang w:val="es-DO"/>
        </w:rPr>
        <w:t xml:space="preserve"> institucional, el</w:t>
      </w:r>
      <w:r w:rsidR="00230400" w:rsidRPr="002264C0">
        <w:rPr>
          <w:rFonts w:ascii="Times New Roman" w:hAnsi="Times New Roman"/>
          <w:color w:val="4C4747"/>
          <w:sz w:val="24"/>
          <w:szCs w:val="24"/>
          <w:lang w:val="es-DO"/>
        </w:rPr>
        <w:t xml:space="preserve"> de mejorar la capacidad de absorción de los recursos de cooperación</w:t>
      </w:r>
      <w:r w:rsidR="00230400">
        <w:rPr>
          <w:rFonts w:ascii="Times New Roman" w:hAnsi="Times New Roman"/>
          <w:color w:val="4C4747"/>
          <w:sz w:val="24"/>
          <w:szCs w:val="24"/>
          <w:lang w:val="es-DO"/>
        </w:rPr>
        <w:t>. E</w:t>
      </w:r>
      <w:r w:rsidR="00230400" w:rsidRPr="002264C0">
        <w:rPr>
          <w:rFonts w:ascii="Times New Roman" w:hAnsi="Times New Roman"/>
          <w:color w:val="4C4747"/>
          <w:sz w:val="24"/>
          <w:szCs w:val="24"/>
          <w:lang w:val="es-DO"/>
        </w:rPr>
        <w:t>st</w:t>
      </w:r>
      <w:r>
        <w:rPr>
          <w:rFonts w:ascii="Times New Roman" w:hAnsi="Times New Roman"/>
          <w:color w:val="4C4747"/>
          <w:sz w:val="24"/>
          <w:szCs w:val="24"/>
          <w:lang w:val="es-DO"/>
        </w:rPr>
        <w:t>o</w:t>
      </w:r>
      <w:r w:rsidR="00230400" w:rsidRPr="002264C0">
        <w:rPr>
          <w:rFonts w:ascii="Times New Roman" w:hAnsi="Times New Roman"/>
          <w:color w:val="4C4747"/>
          <w:sz w:val="24"/>
          <w:szCs w:val="24"/>
          <w:lang w:val="es-DO"/>
        </w:rPr>
        <w:t xml:space="preserve"> se ha materializado mediante la incorporación </w:t>
      </w:r>
      <w:r w:rsidRPr="002264C0">
        <w:rPr>
          <w:rFonts w:ascii="Times New Roman" w:hAnsi="Times New Roman"/>
          <w:color w:val="4C4747"/>
          <w:sz w:val="24"/>
          <w:szCs w:val="24"/>
          <w:lang w:val="es-DO"/>
        </w:rPr>
        <w:t xml:space="preserve">de 209 nuevas </w:t>
      </w:r>
      <w:r w:rsidRPr="002264C0">
        <w:rPr>
          <w:rFonts w:ascii="Times New Roman" w:hAnsi="Times New Roman"/>
          <w:color w:val="4C4747"/>
          <w:sz w:val="24"/>
          <w:szCs w:val="24"/>
          <w:lang w:val="es-DO"/>
        </w:rPr>
        <w:lastRenderedPageBreak/>
        <w:t xml:space="preserve">iniciativas de cooperación </w:t>
      </w:r>
      <w:r w:rsidR="00230400" w:rsidRPr="002264C0">
        <w:rPr>
          <w:rFonts w:ascii="Times New Roman" w:hAnsi="Times New Roman"/>
          <w:color w:val="4C4747"/>
          <w:sz w:val="24"/>
          <w:szCs w:val="24"/>
          <w:lang w:val="es-DO"/>
        </w:rPr>
        <w:t>en el sistema de información del SINACID</w:t>
      </w:r>
      <w:r w:rsidR="000924BF">
        <w:rPr>
          <w:rFonts w:ascii="Times New Roman" w:hAnsi="Times New Roman"/>
          <w:color w:val="4C4747"/>
          <w:sz w:val="24"/>
          <w:szCs w:val="24"/>
          <w:lang w:val="es-DO"/>
        </w:rPr>
        <w:t>,</w:t>
      </w:r>
      <w:r w:rsidR="007F3F7B">
        <w:rPr>
          <w:rFonts w:ascii="Times New Roman" w:hAnsi="Times New Roman"/>
          <w:color w:val="4C4747"/>
          <w:sz w:val="24"/>
          <w:szCs w:val="24"/>
          <w:lang w:val="es-DO"/>
        </w:rPr>
        <w:t xml:space="preserve"> los cuales están en proceso de</w:t>
      </w:r>
      <w:r w:rsidR="00230400" w:rsidRPr="002264C0">
        <w:rPr>
          <w:rFonts w:ascii="Times New Roman" w:hAnsi="Times New Roman"/>
          <w:color w:val="4C4747"/>
          <w:sz w:val="24"/>
          <w:szCs w:val="24"/>
          <w:lang w:val="es-DO"/>
        </w:rPr>
        <w:t xml:space="preserve"> ejecució</w:t>
      </w:r>
      <w:r w:rsidR="000924BF">
        <w:rPr>
          <w:rFonts w:ascii="Times New Roman" w:hAnsi="Times New Roman"/>
          <w:color w:val="4C4747"/>
          <w:sz w:val="24"/>
          <w:szCs w:val="24"/>
          <w:lang w:val="es-DO"/>
        </w:rPr>
        <w:t>n</w:t>
      </w:r>
      <w:r w:rsidR="00230400" w:rsidRPr="002264C0">
        <w:rPr>
          <w:rFonts w:ascii="Times New Roman" w:hAnsi="Times New Roman"/>
          <w:color w:val="4C4747"/>
          <w:sz w:val="24"/>
          <w:szCs w:val="24"/>
          <w:lang w:val="es-DO"/>
        </w:rPr>
        <w:t xml:space="preserve"> desde </w:t>
      </w:r>
      <w:r>
        <w:rPr>
          <w:rFonts w:ascii="Times New Roman" w:hAnsi="Times New Roman"/>
          <w:color w:val="4C4747"/>
          <w:sz w:val="24"/>
          <w:szCs w:val="24"/>
          <w:lang w:val="es-DO"/>
        </w:rPr>
        <w:t xml:space="preserve">las </w:t>
      </w:r>
      <w:r w:rsidR="00230400" w:rsidRPr="002264C0">
        <w:rPr>
          <w:rFonts w:ascii="Times New Roman" w:hAnsi="Times New Roman"/>
          <w:color w:val="4C4747"/>
          <w:sz w:val="24"/>
          <w:szCs w:val="24"/>
          <w:lang w:val="es-DO"/>
        </w:rPr>
        <w:t xml:space="preserve">instituciones públicas, lo que representa un aumento en la proporción de iniciativas o proyectos registrados de un 125% respecto al número de iniciativas </w:t>
      </w:r>
      <w:r w:rsidR="008E216F">
        <w:rPr>
          <w:rFonts w:ascii="Times New Roman" w:hAnsi="Times New Roman"/>
          <w:color w:val="4C4747"/>
          <w:sz w:val="24"/>
          <w:szCs w:val="24"/>
          <w:lang w:val="es-DO"/>
        </w:rPr>
        <w:t>d</w:t>
      </w:r>
      <w:r w:rsidR="008E216F" w:rsidRPr="002264C0">
        <w:rPr>
          <w:rFonts w:ascii="Times New Roman" w:hAnsi="Times New Roman"/>
          <w:color w:val="4C4747"/>
          <w:sz w:val="24"/>
          <w:szCs w:val="24"/>
          <w:lang w:val="es-DO"/>
        </w:rPr>
        <w:t>el</w:t>
      </w:r>
      <w:r w:rsidR="00230400" w:rsidRPr="002264C0">
        <w:rPr>
          <w:rFonts w:ascii="Times New Roman" w:hAnsi="Times New Roman"/>
          <w:color w:val="4C4747"/>
          <w:sz w:val="24"/>
          <w:szCs w:val="24"/>
          <w:lang w:val="es-DO"/>
        </w:rPr>
        <w:t xml:space="preserve"> año anterior (167). Esta cartera de 376 proyectos tiene una valorización total que asciende a RD$ $231,014,227,539.79</w:t>
      </w:r>
      <w:r w:rsidR="00230400">
        <w:rPr>
          <w:rFonts w:ascii="Times New Roman" w:hAnsi="Times New Roman"/>
          <w:color w:val="4C4747"/>
          <w:sz w:val="24"/>
          <w:szCs w:val="24"/>
          <w:lang w:val="es-DO"/>
        </w:rPr>
        <w:t>.</w:t>
      </w:r>
    </w:p>
    <w:p w14:paraId="127B4701" w14:textId="59D71D23" w:rsidR="00230400" w:rsidRPr="002264C0" w:rsidRDefault="00575520"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S</w:t>
      </w:r>
      <w:r w:rsidR="00230400" w:rsidRPr="002264C0">
        <w:rPr>
          <w:rFonts w:ascii="Times New Roman" w:hAnsi="Times New Roman"/>
          <w:color w:val="4C4747"/>
          <w:sz w:val="24"/>
          <w:szCs w:val="24"/>
          <w:lang w:val="es-DO"/>
        </w:rPr>
        <w:t xml:space="preserve">e resaltan organismos e iniciativas que desde </w:t>
      </w:r>
      <w:r w:rsidR="007F3F7B">
        <w:rPr>
          <w:rFonts w:ascii="Times New Roman" w:hAnsi="Times New Roman"/>
          <w:color w:val="4C4747"/>
          <w:sz w:val="24"/>
          <w:szCs w:val="24"/>
          <w:lang w:val="es-DO"/>
        </w:rPr>
        <w:t xml:space="preserve">la institución </w:t>
      </w:r>
      <w:r w:rsidR="00230400" w:rsidRPr="002264C0">
        <w:rPr>
          <w:rFonts w:ascii="Times New Roman" w:hAnsi="Times New Roman"/>
          <w:color w:val="4C4747"/>
          <w:sz w:val="24"/>
          <w:szCs w:val="24"/>
          <w:lang w:val="es-DO"/>
        </w:rPr>
        <w:t>se les da seguimiento directo</w:t>
      </w:r>
      <w:r w:rsidR="00230400">
        <w:rPr>
          <w:rFonts w:ascii="Times New Roman" w:hAnsi="Times New Roman"/>
          <w:color w:val="4C4747"/>
          <w:sz w:val="24"/>
          <w:szCs w:val="24"/>
          <w:lang w:val="es-DO"/>
        </w:rPr>
        <w:t>:</w:t>
      </w:r>
    </w:p>
    <w:p w14:paraId="190F8A0D" w14:textId="77777777" w:rsidR="00072632" w:rsidRDefault="008B7B7D" w:rsidP="00B532A3">
      <w:pPr>
        <w:pStyle w:val="Prrafodelista"/>
        <w:numPr>
          <w:ilvl w:val="0"/>
          <w:numId w:val="7"/>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S</w:t>
      </w:r>
      <w:r w:rsidR="00230400" w:rsidRPr="000924BF">
        <w:rPr>
          <w:rFonts w:ascii="Times New Roman" w:hAnsi="Times New Roman"/>
          <w:color w:val="4C4747"/>
          <w:sz w:val="24"/>
          <w:szCs w:val="24"/>
        </w:rPr>
        <w:t xml:space="preserve">e gestionó un total de 33 programas, proyectos e iniciativas, ejecutadas por 56 instituciones </w:t>
      </w:r>
      <w:r w:rsidR="00072632">
        <w:rPr>
          <w:rFonts w:ascii="Times New Roman" w:hAnsi="Times New Roman"/>
          <w:color w:val="4C4747"/>
          <w:sz w:val="24"/>
          <w:szCs w:val="24"/>
        </w:rPr>
        <w:t>g</w:t>
      </w:r>
      <w:r w:rsidR="00230400" w:rsidRPr="000924BF">
        <w:rPr>
          <w:rFonts w:ascii="Times New Roman" w:hAnsi="Times New Roman"/>
          <w:color w:val="4C4747"/>
          <w:sz w:val="24"/>
          <w:szCs w:val="24"/>
        </w:rPr>
        <w:t xml:space="preserve">ubernamentales. </w:t>
      </w:r>
    </w:p>
    <w:p w14:paraId="6D981A41" w14:textId="120D3AED" w:rsidR="00072632" w:rsidRDefault="00072632" w:rsidP="007D318C">
      <w:pPr>
        <w:pStyle w:val="Prrafodelista"/>
        <w:numPr>
          <w:ilvl w:val="0"/>
          <w:numId w:val="7"/>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S</w:t>
      </w:r>
      <w:r w:rsidRPr="00072632">
        <w:rPr>
          <w:rFonts w:ascii="Times New Roman" w:hAnsi="Times New Roman"/>
          <w:color w:val="4C4747"/>
          <w:sz w:val="24"/>
          <w:szCs w:val="24"/>
        </w:rPr>
        <w:t xml:space="preserve">e han firmado 21 iniciativas de </w:t>
      </w:r>
      <w:r w:rsidR="00575520">
        <w:rPr>
          <w:rFonts w:ascii="Times New Roman" w:hAnsi="Times New Roman"/>
          <w:color w:val="4C4747"/>
          <w:sz w:val="24"/>
          <w:szCs w:val="24"/>
        </w:rPr>
        <w:t>a</w:t>
      </w:r>
      <w:r w:rsidRPr="00072632">
        <w:rPr>
          <w:rFonts w:ascii="Times New Roman" w:hAnsi="Times New Roman"/>
          <w:color w:val="4C4747"/>
          <w:sz w:val="24"/>
          <w:szCs w:val="24"/>
        </w:rPr>
        <w:t xml:space="preserve">sistencia </w:t>
      </w:r>
      <w:r w:rsidR="00575520">
        <w:rPr>
          <w:rFonts w:ascii="Times New Roman" w:hAnsi="Times New Roman"/>
          <w:color w:val="4C4747"/>
          <w:sz w:val="24"/>
          <w:szCs w:val="24"/>
        </w:rPr>
        <w:t>t</w:t>
      </w:r>
      <w:r w:rsidRPr="00072632">
        <w:rPr>
          <w:rFonts w:ascii="Times New Roman" w:hAnsi="Times New Roman"/>
          <w:color w:val="4C4747"/>
          <w:sz w:val="24"/>
          <w:szCs w:val="24"/>
        </w:rPr>
        <w:t xml:space="preserve">écnica para el desarrollo en diversas temáticas vinculadas al </w:t>
      </w:r>
      <w:r>
        <w:rPr>
          <w:rFonts w:ascii="Times New Roman" w:hAnsi="Times New Roman"/>
          <w:color w:val="4C4747"/>
          <w:sz w:val="24"/>
          <w:szCs w:val="24"/>
        </w:rPr>
        <w:t xml:space="preserve">PNPSP. </w:t>
      </w:r>
      <w:r w:rsidR="00230400" w:rsidRPr="00072632">
        <w:rPr>
          <w:rFonts w:ascii="Times New Roman" w:hAnsi="Times New Roman"/>
          <w:color w:val="4C4747"/>
          <w:sz w:val="24"/>
          <w:szCs w:val="24"/>
        </w:rPr>
        <w:t>Del total de iniciativas gestionadas</w:t>
      </w:r>
      <w:r w:rsidR="007F3F7B">
        <w:rPr>
          <w:rFonts w:ascii="Times New Roman" w:hAnsi="Times New Roman"/>
          <w:color w:val="4C4747"/>
          <w:sz w:val="24"/>
          <w:szCs w:val="24"/>
        </w:rPr>
        <w:t>,</w:t>
      </w:r>
      <w:r w:rsidR="00230400" w:rsidRPr="00072632">
        <w:rPr>
          <w:rFonts w:ascii="Times New Roman" w:hAnsi="Times New Roman"/>
          <w:color w:val="4C4747"/>
          <w:sz w:val="24"/>
          <w:szCs w:val="24"/>
        </w:rPr>
        <w:t xml:space="preserve"> 14 provienen de fondos de la Unión Europea</w:t>
      </w:r>
      <w:r w:rsidR="007F3F7B">
        <w:rPr>
          <w:rFonts w:ascii="Times New Roman" w:hAnsi="Times New Roman"/>
          <w:color w:val="4C4747"/>
          <w:sz w:val="24"/>
          <w:szCs w:val="24"/>
        </w:rPr>
        <w:t>,</w:t>
      </w:r>
      <w:r w:rsidR="00230400" w:rsidRPr="00072632">
        <w:rPr>
          <w:rFonts w:ascii="Times New Roman" w:hAnsi="Times New Roman"/>
          <w:color w:val="4C4747"/>
          <w:sz w:val="24"/>
          <w:szCs w:val="24"/>
        </w:rPr>
        <w:t xml:space="preserve"> con el objetivo de impactar temas de medio ambiente, </w:t>
      </w:r>
      <w:r w:rsidR="00CC6B72" w:rsidRPr="00072632">
        <w:rPr>
          <w:rFonts w:ascii="Times New Roman" w:hAnsi="Times New Roman"/>
          <w:color w:val="4C4747"/>
          <w:sz w:val="24"/>
          <w:szCs w:val="24"/>
        </w:rPr>
        <w:t>MiPymes</w:t>
      </w:r>
      <w:r w:rsidR="00230400" w:rsidRPr="00072632">
        <w:rPr>
          <w:rFonts w:ascii="Times New Roman" w:hAnsi="Times New Roman"/>
          <w:color w:val="4C4747"/>
          <w:sz w:val="24"/>
          <w:szCs w:val="24"/>
        </w:rPr>
        <w:t>, protección social, salud, facilitación del comercio y mejora de la calidad de vida de jóvenes rurales</w:t>
      </w:r>
      <w:r>
        <w:rPr>
          <w:rFonts w:ascii="Times New Roman" w:hAnsi="Times New Roman"/>
          <w:color w:val="4C4747"/>
          <w:sz w:val="24"/>
          <w:szCs w:val="24"/>
        </w:rPr>
        <w:t xml:space="preserve">, </w:t>
      </w:r>
      <w:r w:rsidR="00230400" w:rsidRPr="00072632">
        <w:rPr>
          <w:rFonts w:ascii="Times New Roman" w:hAnsi="Times New Roman"/>
          <w:color w:val="4C4747"/>
          <w:sz w:val="24"/>
          <w:szCs w:val="24"/>
        </w:rPr>
        <w:t>benefician</w:t>
      </w:r>
      <w:r>
        <w:rPr>
          <w:rFonts w:ascii="Times New Roman" w:hAnsi="Times New Roman"/>
          <w:color w:val="4C4747"/>
          <w:sz w:val="24"/>
          <w:szCs w:val="24"/>
        </w:rPr>
        <w:t>do</w:t>
      </w:r>
      <w:r w:rsidR="00230400" w:rsidRPr="00072632">
        <w:rPr>
          <w:rFonts w:ascii="Times New Roman" w:hAnsi="Times New Roman"/>
          <w:color w:val="4C4747"/>
          <w:sz w:val="24"/>
          <w:szCs w:val="24"/>
        </w:rPr>
        <w:t xml:space="preserve"> a 31 instituciones del sector público dominicano</w:t>
      </w:r>
      <w:r>
        <w:rPr>
          <w:rFonts w:ascii="Times New Roman" w:hAnsi="Times New Roman"/>
          <w:color w:val="4C4747"/>
          <w:sz w:val="24"/>
          <w:szCs w:val="24"/>
        </w:rPr>
        <w:t>.</w:t>
      </w:r>
      <w:r w:rsidR="00230400" w:rsidRPr="00072632">
        <w:rPr>
          <w:rFonts w:ascii="Times New Roman" w:hAnsi="Times New Roman"/>
          <w:color w:val="4C4747"/>
          <w:sz w:val="24"/>
          <w:szCs w:val="24"/>
        </w:rPr>
        <w:t xml:space="preserve"> </w:t>
      </w:r>
    </w:p>
    <w:p w14:paraId="3B4E5A5C" w14:textId="588C7E54" w:rsidR="00C53905" w:rsidRDefault="00072632" w:rsidP="007D318C">
      <w:pPr>
        <w:pStyle w:val="Prrafodelista"/>
        <w:numPr>
          <w:ilvl w:val="0"/>
          <w:numId w:val="7"/>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S</w:t>
      </w:r>
      <w:r w:rsidRPr="00072632">
        <w:rPr>
          <w:rFonts w:ascii="Times New Roman" w:hAnsi="Times New Roman"/>
          <w:color w:val="4C4747"/>
          <w:sz w:val="24"/>
          <w:szCs w:val="24"/>
        </w:rPr>
        <w:t xml:space="preserve">e </w:t>
      </w:r>
      <w:r w:rsidR="00BA2905">
        <w:rPr>
          <w:rFonts w:ascii="Times New Roman" w:hAnsi="Times New Roman"/>
          <w:color w:val="4C4747"/>
          <w:sz w:val="24"/>
          <w:szCs w:val="24"/>
        </w:rPr>
        <w:t xml:space="preserve">le </w:t>
      </w:r>
      <w:r w:rsidRPr="00072632">
        <w:rPr>
          <w:rFonts w:ascii="Times New Roman" w:hAnsi="Times New Roman"/>
          <w:color w:val="4C4747"/>
          <w:sz w:val="24"/>
          <w:szCs w:val="24"/>
        </w:rPr>
        <w:t>ha dado seguimiento a 11 proyectos,</w:t>
      </w:r>
      <w:r>
        <w:rPr>
          <w:rFonts w:ascii="Times New Roman" w:hAnsi="Times New Roman"/>
          <w:color w:val="4C4747"/>
          <w:sz w:val="24"/>
          <w:szCs w:val="24"/>
        </w:rPr>
        <w:t xml:space="preserve"> </w:t>
      </w:r>
      <w:r w:rsidRPr="00072632">
        <w:rPr>
          <w:rFonts w:ascii="Times New Roman" w:hAnsi="Times New Roman"/>
          <w:color w:val="4C4747"/>
          <w:sz w:val="24"/>
          <w:szCs w:val="24"/>
        </w:rPr>
        <w:t>los cuales</w:t>
      </w:r>
      <w:r w:rsidR="00C53905" w:rsidRPr="00C53905">
        <w:rPr>
          <w:rFonts w:ascii="Times New Roman" w:hAnsi="Times New Roman"/>
          <w:color w:val="4C4747"/>
          <w:sz w:val="24"/>
          <w:szCs w:val="24"/>
        </w:rPr>
        <w:t xml:space="preserve"> </w:t>
      </w:r>
      <w:r w:rsidR="00C53905">
        <w:rPr>
          <w:rFonts w:ascii="Times New Roman" w:hAnsi="Times New Roman"/>
          <w:color w:val="4C4747"/>
          <w:sz w:val="24"/>
          <w:szCs w:val="24"/>
        </w:rPr>
        <w:t>operan con</w:t>
      </w:r>
      <w:r w:rsidR="00C53905" w:rsidRPr="00072632">
        <w:rPr>
          <w:rFonts w:ascii="Times New Roman" w:hAnsi="Times New Roman"/>
          <w:color w:val="4C4747"/>
          <w:sz w:val="24"/>
          <w:szCs w:val="24"/>
        </w:rPr>
        <w:t xml:space="preserve"> </w:t>
      </w:r>
      <w:r w:rsidR="00C53905">
        <w:rPr>
          <w:rFonts w:ascii="Times New Roman" w:hAnsi="Times New Roman"/>
          <w:color w:val="4C4747"/>
          <w:sz w:val="24"/>
          <w:szCs w:val="24"/>
        </w:rPr>
        <w:t>recursos siguientes</w:t>
      </w:r>
      <w:r>
        <w:rPr>
          <w:rFonts w:ascii="Times New Roman" w:hAnsi="Times New Roman"/>
          <w:color w:val="4C4747"/>
          <w:sz w:val="24"/>
          <w:szCs w:val="24"/>
        </w:rPr>
        <w:t>:</w:t>
      </w:r>
      <w:r w:rsidRPr="00072632">
        <w:rPr>
          <w:rFonts w:ascii="Times New Roman" w:hAnsi="Times New Roman"/>
          <w:color w:val="4C4747"/>
          <w:sz w:val="24"/>
          <w:szCs w:val="24"/>
        </w:rPr>
        <w:t xml:space="preserve"> 2 </w:t>
      </w:r>
      <w:r w:rsidR="00C53905">
        <w:rPr>
          <w:rFonts w:ascii="Times New Roman" w:hAnsi="Times New Roman"/>
          <w:color w:val="4C4747"/>
          <w:sz w:val="24"/>
          <w:szCs w:val="24"/>
        </w:rPr>
        <w:t xml:space="preserve">con el </w:t>
      </w:r>
      <w:r w:rsidRPr="00072632">
        <w:rPr>
          <w:rFonts w:ascii="Times New Roman" w:hAnsi="Times New Roman"/>
          <w:color w:val="4C4747"/>
          <w:sz w:val="24"/>
          <w:szCs w:val="24"/>
        </w:rPr>
        <w:t xml:space="preserve">Fondo Internacional de Desarrollo Agrícola (FIDA), 6 </w:t>
      </w:r>
      <w:r w:rsidR="00C53905">
        <w:rPr>
          <w:rFonts w:ascii="Times New Roman" w:hAnsi="Times New Roman"/>
          <w:color w:val="4C4747"/>
          <w:sz w:val="24"/>
          <w:szCs w:val="24"/>
        </w:rPr>
        <w:t xml:space="preserve">con el </w:t>
      </w:r>
      <w:r w:rsidRPr="00072632">
        <w:rPr>
          <w:rFonts w:ascii="Times New Roman" w:hAnsi="Times New Roman"/>
          <w:color w:val="4C4747"/>
          <w:sz w:val="24"/>
          <w:szCs w:val="24"/>
        </w:rPr>
        <w:t>Banco Mundial, 2</w:t>
      </w:r>
      <w:r w:rsidR="00C53905">
        <w:rPr>
          <w:rFonts w:ascii="Times New Roman" w:hAnsi="Times New Roman"/>
          <w:color w:val="4C4747"/>
          <w:sz w:val="24"/>
          <w:szCs w:val="24"/>
        </w:rPr>
        <w:t xml:space="preserve"> con</w:t>
      </w:r>
      <w:r w:rsidR="00BA2905">
        <w:rPr>
          <w:rFonts w:ascii="Times New Roman" w:hAnsi="Times New Roman"/>
          <w:color w:val="4C4747"/>
          <w:sz w:val="24"/>
          <w:szCs w:val="24"/>
        </w:rPr>
        <w:t xml:space="preserve"> la</w:t>
      </w:r>
      <w:r w:rsidR="00C53905">
        <w:rPr>
          <w:rFonts w:ascii="Times New Roman" w:hAnsi="Times New Roman"/>
          <w:color w:val="4C4747"/>
          <w:sz w:val="24"/>
          <w:szCs w:val="24"/>
        </w:rPr>
        <w:t xml:space="preserve"> </w:t>
      </w:r>
      <w:r w:rsidR="00C53905" w:rsidRPr="00C53905">
        <w:rPr>
          <w:rFonts w:ascii="Times New Roman" w:hAnsi="Times New Roman"/>
          <w:color w:val="4C4747"/>
          <w:sz w:val="24"/>
          <w:szCs w:val="24"/>
        </w:rPr>
        <w:t>Organización de las Naciones Unidas para la Alimentación</w:t>
      </w:r>
      <w:r w:rsidR="00C53905">
        <w:rPr>
          <w:rFonts w:ascii="Times New Roman" w:hAnsi="Times New Roman"/>
          <w:color w:val="4C4747"/>
          <w:sz w:val="24"/>
          <w:szCs w:val="24"/>
        </w:rPr>
        <w:t xml:space="preserve"> (FAO)</w:t>
      </w:r>
      <w:r w:rsidRPr="00072632">
        <w:rPr>
          <w:rFonts w:ascii="Times New Roman" w:hAnsi="Times New Roman"/>
          <w:color w:val="4C4747"/>
          <w:sz w:val="24"/>
          <w:szCs w:val="24"/>
        </w:rPr>
        <w:t>, y un proyecto en colaboración con la Unión europea y UNICEF, apoyando a sectores vinculados a niñez, cambio climático, recursos hídricos y desarrollo rural</w:t>
      </w:r>
      <w:r w:rsidR="00C53905">
        <w:rPr>
          <w:rFonts w:ascii="Times New Roman" w:hAnsi="Times New Roman"/>
          <w:color w:val="4C4747"/>
          <w:sz w:val="24"/>
          <w:szCs w:val="24"/>
        </w:rPr>
        <w:t xml:space="preserve">. En este sentido, se </w:t>
      </w:r>
      <w:r w:rsidRPr="00072632">
        <w:rPr>
          <w:rFonts w:ascii="Times New Roman" w:hAnsi="Times New Roman"/>
          <w:color w:val="4C4747"/>
          <w:sz w:val="24"/>
          <w:szCs w:val="24"/>
        </w:rPr>
        <w:t>increment</w:t>
      </w:r>
      <w:r w:rsidR="00C53905">
        <w:rPr>
          <w:rFonts w:ascii="Times New Roman" w:hAnsi="Times New Roman"/>
          <w:color w:val="4C4747"/>
          <w:sz w:val="24"/>
          <w:szCs w:val="24"/>
        </w:rPr>
        <w:t>ó</w:t>
      </w:r>
      <w:r w:rsidR="00230400" w:rsidRPr="00072632">
        <w:rPr>
          <w:rFonts w:ascii="Times New Roman" w:hAnsi="Times New Roman"/>
          <w:color w:val="4C4747"/>
          <w:sz w:val="24"/>
          <w:szCs w:val="24"/>
        </w:rPr>
        <w:t xml:space="preserve"> </w:t>
      </w:r>
      <w:r w:rsidR="00230400" w:rsidRPr="00072632">
        <w:rPr>
          <w:rFonts w:ascii="Times New Roman" w:hAnsi="Times New Roman"/>
          <w:color w:val="4C4747"/>
          <w:sz w:val="24"/>
          <w:szCs w:val="24"/>
        </w:rPr>
        <w:lastRenderedPageBreak/>
        <w:t>el número de agencias del Sistema de Naciones Unidas (SNU)</w:t>
      </w:r>
      <w:r w:rsidR="00BA2905">
        <w:rPr>
          <w:rFonts w:ascii="Times New Roman" w:hAnsi="Times New Roman"/>
          <w:color w:val="4C4747"/>
          <w:sz w:val="24"/>
          <w:szCs w:val="24"/>
        </w:rPr>
        <w:t>,</w:t>
      </w:r>
      <w:r w:rsidR="00230400" w:rsidRPr="00072632">
        <w:rPr>
          <w:rFonts w:ascii="Times New Roman" w:hAnsi="Times New Roman"/>
          <w:color w:val="4C4747"/>
          <w:sz w:val="24"/>
          <w:szCs w:val="24"/>
        </w:rPr>
        <w:t xml:space="preserve"> a las cuales</w:t>
      </w:r>
      <w:r w:rsidR="00BA2905">
        <w:rPr>
          <w:rFonts w:ascii="Times New Roman" w:hAnsi="Times New Roman"/>
          <w:color w:val="4C4747"/>
          <w:sz w:val="24"/>
          <w:szCs w:val="24"/>
        </w:rPr>
        <w:t xml:space="preserve"> se les</w:t>
      </w:r>
      <w:r w:rsidR="00230400" w:rsidRPr="00072632">
        <w:rPr>
          <w:rFonts w:ascii="Times New Roman" w:hAnsi="Times New Roman"/>
          <w:color w:val="4C4747"/>
          <w:sz w:val="24"/>
          <w:szCs w:val="24"/>
        </w:rPr>
        <w:t xml:space="preserve"> da seguimiento en la ejecución de sus proyectos</w:t>
      </w:r>
      <w:r w:rsidR="00C53905">
        <w:rPr>
          <w:rFonts w:ascii="Times New Roman" w:hAnsi="Times New Roman"/>
          <w:color w:val="4C4747"/>
          <w:sz w:val="24"/>
          <w:szCs w:val="24"/>
        </w:rPr>
        <w:t>.</w:t>
      </w:r>
    </w:p>
    <w:p w14:paraId="25812B6C" w14:textId="77777777" w:rsidR="00C53905" w:rsidRDefault="00C53905" w:rsidP="007D318C">
      <w:pPr>
        <w:pStyle w:val="Prrafodelista"/>
        <w:numPr>
          <w:ilvl w:val="0"/>
          <w:numId w:val="7"/>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Se</w:t>
      </w:r>
      <w:r w:rsidR="00230400" w:rsidRPr="00C53905">
        <w:rPr>
          <w:rFonts w:ascii="Times New Roman" w:hAnsi="Times New Roman"/>
          <w:color w:val="4C4747"/>
          <w:sz w:val="24"/>
          <w:szCs w:val="24"/>
        </w:rPr>
        <w:t>guimiento a programas, proyectos e iniciativas, contribuyendo a un mejor aprovechamiento y apropiación del país en acciones enmarcadas en la cooperación de la Unión Europea (UE), de manera particular, a la ejecución del Fondo Europeo de Desarrollo (FED</w:t>
      </w:r>
      <w:r>
        <w:rPr>
          <w:rFonts w:ascii="Times New Roman" w:hAnsi="Times New Roman"/>
          <w:color w:val="4C4747"/>
          <w:sz w:val="24"/>
          <w:szCs w:val="24"/>
        </w:rPr>
        <w:t>),</w:t>
      </w:r>
      <w:r w:rsidR="00230400" w:rsidRPr="00C53905">
        <w:rPr>
          <w:rFonts w:ascii="Times New Roman" w:hAnsi="Times New Roman"/>
          <w:color w:val="4C4747"/>
          <w:sz w:val="24"/>
          <w:szCs w:val="24"/>
        </w:rPr>
        <w:t xml:space="preserve"> en el marco del Programa Indicativo Regional (PIR 2014- 2020). </w:t>
      </w:r>
    </w:p>
    <w:p w14:paraId="39E04D3D" w14:textId="005C0BAB" w:rsidR="00437FB7" w:rsidRDefault="00C53905" w:rsidP="007D318C">
      <w:pPr>
        <w:pStyle w:val="Prrafodelista"/>
        <w:numPr>
          <w:ilvl w:val="0"/>
          <w:numId w:val="7"/>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Seguimiento a los</w:t>
      </w:r>
      <w:r w:rsidR="00230400" w:rsidRPr="00C53905">
        <w:rPr>
          <w:rFonts w:ascii="Times New Roman" w:hAnsi="Times New Roman"/>
          <w:color w:val="4C4747"/>
          <w:sz w:val="24"/>
          <w:szCs w:val="24"/>
        </w:rPr>
        <w:t xml:space="preserve"> proyectos ejecutados </w:t>
      </w:r>
      <w:r w:rsidR="00BA2905">
        <w:rPr>
          <w:rFonts w:ascii="Times New Roman" w:hAnsi="Times New Roman"/>
          <w:color w:val="4C4747"/>
          <w:sz w:val="24"/>
          <w:szCs w:val="24"/>
        </w:rPr>
        <w:t>con</w:t>
      </w:r>
      <w:r w:rsidR="00230400" w:rsidRPr="00C53905">
        <w:rPr>
          <w:rFonts w:ascii="Times New Roman" w:hAnsi="Times New Roman"/>
          <w:color w:val="4C4747"/>
          <w:sz w:val="24"/>
          <w:szCs w:val="24"/>
        </w:rPr>
        <w:t xml:space="preserve"> </w:t>
      </w:r>
      <w:r w:rsidR="00B1424B">
        <w:rPr>
          <w:rFonts w:ascii="Times New Roman" w:hAnsi="Times New Roman"/>
          <w:color w:val="4C4747"/>
          <w:sz w:val="24"/>
          <w:szCs w:val="24"/>
        </w:rPr>
        <w:t xml:space="preserve">el </w:t>
      </w:r>
      <w:r w:rsidR="00B1424B" w:rsidRPr="00C53905">
        <w:rPr>
          <w:rFonts w:ascii="Times New Roman" w:hAnsi="Times New Roman"/>
          <w:color w:val="4C4747"/>
          <w:sz w:val="24"/>
          <w:szCs w:val="24"/>
        </w:rPr>
        <w:t>apoyo</w:t>
      </w:r>
      <w:r w:rsidR="00230400" w:rsidRPr="00C53905">
        <w:rPr>
          <w:rFonts w:ascii="Times New Roman" w:hAnsi="Times New Roman"/>
          <w:color w:val="4C4747"/>
          <w:sz w:val="24"/>
          <w:szCs w:val="24"/>
        </w:rPr>
        <w:t xml:space="preserve"> otorgado por el Banco Centroamericano de Integración Económica (BCIE), Banco Centroamericano de Desarrollo de América Latina</w:t>
      </w:r>
      <w:r w:rsidR="00295042">
        <w:rPr>
          <w:rFonts w:ascii="Times New Roman" w:hAnsi="Times New Roman"/>
          <w:color w:val="4C4747"/>
          <w:sz w:val="24"/>
          <w:szCs w:val="24"/>
        </w:rPr>
        <w:t xml:space="preserve"> (CAF)</w:t>
      </w:r>
      <w:r w:rsidR="00230400" w:rsidRPr="00C53905">
        <w:rPr>
          <w:rFonts w:ascii="Times New Roman" w:hAnsi="Times New Roman"/>
          <w:color w:val="4C4747"/>
          <w:sz w:val="24"/>
          <w:szCs w:val="24"/>
        </w:rPr>
        <w:t xml:space="preserve">, el Banco Interamericano de Desarrollo (BID), el Sistema de Integración Centroamericana (SICA), </w:t>
      </w:r>
      <w:r w:rsidR="00BA2905">
        <w:rPr>
          <w:rFonts w:ascii="Times New Roman" w:hAnsi="Times New Roman"/>
          <w:color w:val="4C4747"/>
          <w:sz w:val="24"/>
          <w:szCs w:val="24"/>
        </w:rPr>
        <w:t xml:space="preserve">la </w:t>
      </w:r>
      <w:r w:rsidR="00230400" w:rsidRPr="00C53905">
        <w:rPr>
          <w:rFonts w:ascii="Times New Roman" w:hAnsi="Times New Roman"/>
          <w:color w:val="4C4747"/>
          <w:sz w:val="24"/>
          <w:szCs w:val="24"/>
        </w:rPr>
        <w:t xml:space="preserve">Organización de los Estados Americanos (OEA), CEPAL y la Secretaría General Iberoamericana (SEGIB).  </w:t>
      </w:r>
    </w:p>
    <w:p w14:paraId="2B6656D6" w14:textId="77777777" w:rsidR="00437FB7" w:rsidRDefault="00437FB7" w:rsidP="00437FB7">
      <w:pPr>
        <w:pStyle w:val="Prrafodelista"/>
        <w:spacing w:line="360" w:lineRule="auto"/>
        <w:ind w:left="1570" w:right="850"/>
        <w:jc w:val="both"/>
        <w:rPr>
          <w:rFonts w:ascii="Times New Roman" w:hAnsi="Times New Roman"/>
          <w:color w:val="4C4747"/>
          <w:sz w:val="24"/>
          <w:szCs w:val="24"/>
        </w:rPr>
      </w:pPr>
    </w:p>
    <w:p w14:paraId="76F0745A" w14:textId="37B17BDF" w:rsidR="00230400" w:rsidRDefault="00230400" w:rsidP="00437FB7">
      <w:pPr>
        <w:pStyle w:val="Prrafodelista"/>
        <w:spacing w:line="360" w:lineRule="auto"/>
        <w:ind w:left="1570" w:right="850"/>
        <w:jc w:val="both"/>
        <w:rPr>
          <w:rFonts w:ascii="Times New Roman" w:hAnsi="Times New Roman"/>
          <w:color w:val="4C4747"/>
          <w:sz w:val="24"/>
          <w:szCs w:val="24"/>
        </w:rPr>
      </w:pPr>
      <w:r w:rsidRPr="00437FB7">
        <w:rPr>
          <w:rFonts w:ascii="Times New Roman" w:hAnsi="Times New Roman"/>
          <w:color w:val="4C4747"/>
          <w:sz w:val="24"/>
          <w:szCs w:val="24"/>
        </w:rPr>
        <w:t xml:space="preserve">A continuación, se </w:t>
      </w:r>
      <w:r w:rsidR="00BA2905">
        <w:rPr>
          <w:rFonts w:ascii="Times New Roman" w:hAnsi="Times New Roman"/>
          <w:color w:val="4C4747"/>
          <w:sz w:val="24"/>
          <w:szCs w:val="24"/>
        </w:rPr>
        <w:t xml:space="preserve">puntualizan </w:t>
      </w:r>
      <w:r w:rsidR="00437FB7">
        <w:rPr>
          <w:rFonts w:ascii="Times New Roman" w:hAnsi="Times New Roman"/>
          <w:color w:val="4C4747"/>
          <w:sz w:val="24"/>
          <w:szCs w:val="24"/>
        </w:rPr>
        <w:t>los principales</w:t>
      </w:r>
      <w:r w:rsidR="008F567B">
        <w:rPr>
          <w:rFonts w:ascii="Times New Roman" w:hAnsi="Times New Roman"/>
          <w:color w:val="4C4747"/>
          <w:sz w:val="24"/>
          <w:szCs w:val="24"/>
        </w:rPr>
        <w:t xml:space="preserve"> </w:t>
      </w:r>
      <w:r w:rsidR="00437FB7">
        <w:rPr>
          <w:rFonts w:ascii="Times New Roman" w:hAnsi="Times New Roman"/>
          <w:color w:val="4C4747"/>
          <w:sz w:val="24"/>
          <w:szCs w:val="24"/>
        </w:rPr>
        <w:t xml:space="preserve">logros </w:t>
      </w:r>
      <w:r w:rsidRPr="00437FB7">
        <w:rPr>
          <w:rFonts w:ascii="Times New Roman" w:hAnsi="Times New Roman"/>
          <w:color w:val="4C4747"/>
          <w:sz w:val="24"/>
          <w:szCs w:val="24"/>
        </w:rPr>
        <w:t>alcanzados</w:t>
      </w:r>
      <w:r w:rsidR="00437FB7">
        <w:rPr>
          <w:rFonts w:ascii="Times New Roman" w:hAnsi="Times New Roman"/>
          <w:color w:val="4C4747"/>
          <w:sz w:val="24"/>
          <w:szCs w:val="24"/>
        </w:rPr>
        <w:t>:</w:t>
      </w:r>
    </w:p>
    <w:p w14:paraId="191BDB20" w14:textId="77777777" w:rsidR="00437FB7" w:rsidRPr="00437FB7" w:rsidRDefault="00437FB7" w:rsidP="00437FB7">
      <w:pPr>
        <w:pStyle w:val="Prrafodelista"/>
        <w:spacing w:line="360" w:lineRule="auto"/>
        <w:ind w:left="1570" w:right="850"/>
        <w:jc w:val="both"/>
        <w:rPr>
          <w:rFonts w:ascii="Times New Roman" w:hAnsi="Times New Roman"/>
          <w:color w:val="4C4747"/>
          <w:sz w:val="24"/>
          <w:szCs w:val="24"/>
        </w:rPr>
      </w:pPr>
    </w:p>
    <w:p w14:paraId="0BD6E1AC" w14:textId="5CA4ED40" w:rsidR="00437FB7" w:rsidRDefault="00295042" w:rsidP="007D318C">
      <w:pPr>
        <w:pStyle w:val="Prrafodelista"/>
        <w:numPr>
          <w:ilvl w:val="0"/>
          <w:numId w:val="8"/>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B</w:t>
      </w:r>
      <w:r w:rsidR="00437FB7" w:rsidRPr="00437FB7">
        <w:rPr>
          <w:rFonts w:ascii="Times New Roman" w:hAnsi="Times New Roman"/>
          <w:color w:val="4C4747"/>
          <w:sz w:val="24"/>
          <w:szCs w:val="24"/>
        </w:rPr>
        <w:t>eneficiadas un total de 512 personas, de l</w:t>
      </w:r>
      <w:r w:rsidR="00BA2905">
        <w:rPr>
          <w:rFonts w:ascii="Times New Roman" w:hAnsi="Times New Roman"/>
          <w:color w:val="4C4747"/>
          <w:sz w:val="24"/>
          <w:szCs w:val="24"/>
        </w:rPr>
        <w:t>a</w:t>
      </w:r>
      <w:r w:rsidR="00437FB7" w:rsidRPr="00437FB7">
        <w:rPr>
          <w:rFonts w:ascii="Times New Roman" w:hAnsi="Times New Roman"/>
          <w:color w:val="4C4747"/>
          <w:sz w:val="24"/>
          <w:szCs w:val="24"/>
        </w:rPr>
        <w:t>s cuales el 33% son mujeres</w:t>
      </w:r>
      <w:r w:rsidR="00437FB7">
        <w:rPr>
          <w:rFonts w:ascii="Times New Roman" w:hAnsi="Times New Roman"/>
          <w:color w:val="4C4747"/>
          <w:sz w:val="24"/>
          <w:szCs w:val="24"/>
        </w:rPr>
        <w:t>,</w:t>
      </w:r>
      <w:r w:rsidR="00437FB7" w:rsidRPr="00437FB7">
        <w:rPr>
          <w:rFonts w:ascii="Times New Roman" w:hAnsi="Times New Roman"/>
          <w:color w:val="4C4747"/>
          <w:sz w:val="24"/>
          <w:szCs w:val="24"/>
        </w:rPr>
        <w:t xml:space="preserve"> en </w:t>
      </w:r>
      <w:r w:rsidR="00230400" w:rsidRPr="00437FB7">
        <w:rPr>
          <w:rFonts w:ascii="Times New Roman" w:hAnsi="Times New Roman"/>
          <w:color w:val="4C4747"/>
          <w:sz w:val="24"/>
          <w:szCs w:val="24"/>
        </w:rPr>
        <w:t>el marco del Programa Multipaís de Seguridad fronteriza en República Dominicana, Haití y Jamaica, impactando a nivel local a las poblaciones de Dajabón, Elías Piña, Pedernale</w:t>
      </w:r>
      <w:r w:rsidR="00437FB7">
        <w:rPr>
          <w:rFonts w:ascii="Times New Roman" w:hAnsi="Times New Roman"/>
          <w:color w:val="4C4747"/>
          <w:sz w:val="24"/>
          <w:szCs w:val="24"/>
        </w:rPr>
        <w:t>s</w:t>
      </w:r>
      <w:r w:rsidR="00230400" w:rsidRPr="00437FB7">
        <w:rPr>
          <w:rFonts w:ascii="Times New Roman" w:hAnsi="Times New Roman"/>
          <w:color w:val="4C4747"/>
          <w:sz w:val="24"/>
          <w:szCs w:val="24"/>
        </w:rPr>
        <w:t xml:space="preserve">. </w:t>
      </w:r>
    </w:p>
    <w:p w14:paraId="2CB45B7C" w14:textId="1F540434" w:rsidR="00456CE1" w:rsidRDefault="00456CE1" w:rsidP="007D318C">
      <w:pPr>
        <w:pStyle w:val="Prrafodelista"/>
        <w:numPr>
          <w:ilvl w:val="0"/>
          <w:numId w:val="8"/>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S</w:t>
      </w:r>
      <w:r w:rsidRPr="00437FB7">
        <w:rPr>
          <w:rFonts w:ascii="Times New Roman" w:hAnsi="Times New Roman"/>
          <w:color w:val="4C4747"/>
          <w:sz w:val="24"/>
          <w:szCs w:val="24"/>
        </w:rPr>
        <w:t>eguimiento de la implementación del Programa de Apoyo a los Estados del CARIFORUM</w:t>
      </w:r>
      <w:r>
        <w:rPr>
          <w:rFonts w:ascii="Times New Roman" w:hAnsi="Times New Roman"/>
          <w:color w:val="4C4747"/>
          <w:sz w:val="24"/>
          <w:szCs w:val="24"/>
        </w:rPr>
        <w:t>,</w:t>
      </w:r>
      <w:r w:rsidRPr="00437FB7">
        <w:rPr>
          <w:rFonts w:ascii="Times New Roman" w:hAnsi="Times New Roman"/>
          <w:color w:val="4C4747"/>
          <w:sz w:val="24"/>
          <w:szCs w:val="24"/>
        </w:rPr>
        <w:t xml:space="preserve"> </w:t>
      </w:r>
      <w:r>
        <w:rPr>
          <w:rFonts w:ascii="Times New Roman" w:hAnsi="Times New Roman"/>
          <w:color w:val="4C4747"/>
          <w:sz w:val="24"/>
          <w:szCs w:val="24"/>
        </w:rPr>
        <w:t>para el</w:t>
      </w:r>
      <w:r w:rsidR="00230400" w:rsidRPr="00437FB7">
        <w:rPr>
          <w:rFonts w:ascii="Times New Roman" w:hAnsi="Times New Roman"/>
          <w:color w:val="4C4747"/>
          <w:sz w:val="24"/>
          <w:szCs w:val="24"/>
        </w:rPr>
        <w:t xml:space="preserve"> mejoramiento de la aplicación de </w:t>
      </w:r>
      <w:r>
        <w:rPr>
          <w:rFonts w:ascii="Times New Roman" w:hAnsi="Times New Roman"/>
          <w:color w:val="4C4747"/>
          <w:sz w:val="24"/>
          <w:szCs w:val="24"/>
        </w:rPr>
        <w:t>los</w:t>
      </w:r>
      <w:r w:rsidR="00230400" w:rsidRPr="00437FB7">
        <w:rPr>
          <w:rFonts w:ascii="Times New Roman" w:hAnsi="Times New Roman"/>
          <w:color w:val="4C4747"/>
          <w:sz w:val="24"/>
          <w:szCs w:val="24"/>
        </w:rPr>
        <w:t xml:space="preserve"> compromisos</w:t>
      </w:r>
      <w:r>
        <w:rPr>
          <w:rFonts w:ascii="Times New Roman" w:hAnsi="Times New Roman"/>
          <w:color w:val="4C4747"/>
          <w:sz w:val="24"/>
          <w:szCs w:val="24"/>
        </w:rPr>
        <w:t xml:space="preserve"> de las </w:t>
      </w:r>
      <w:r>
        <w:rPr>
          <w:rFonts w:ascii="Times New Roman" w:hAnsi="Times New Roman"/>
          <w:color w:val="4C4747"/>
          <w:sz w:val="24"/>
          <w:szCs w:val="24"/>
        </w:rPr>
        <w:lastRenderedPageBreak/>
        <w:t>instituciones dominicanas,</w:t>
      </w:r>
      <w:r w:rsidR="00230400" w:rsidRPr="00437FB7">
        <w:rPr>
          <w:rFonts w:ascii="Times New Roman" w:hAnsi="Times New Roman"/>
          <w:color w:val="4C4747"/>
          <w:sz w:val="24"/>
          <w:szCs w:val="24"/>
        </w:rPr>
        <w:t xml:space="preserve"> en materia del Acuerdo de Asociación Económica entre el CARIFORUM y la Unión Europea</w:t>
      </w:r>
      <w:r w:rsidR="008F567B">
        <w:rPr>
          <w:rFonts w:ascii="Times New Roman" w:hAnsi="Times New Roman"/>
          <w:color w:val="4C4747"/>
          <w:sz w:val="24"/>
          <w:szCs w:val="24"/>
        </w:rPr>
        <w:t>.</w:t>
      </w:r>
    </w:p>
    <w:p w14:paraId="3EB92D65" w14:textId="28F5DABE" w:rsidR="008F567B" w:rsidRDefault="00295042" w:rsidP="007D318C">
      <w:pPr>
        <w:pStyle w:val="Prrafodelista"/>
        <w:numPr>
          <w:ilvl w:val="0"/>
          <w:numId w:val="8"/>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Creada</w:t>
      </w:r>
      <w:r w:rsidR="00456CE1" w:rsidRPr="00456CE1">
        <w:rPr>
          <w:rFonts w:ascii="Times New Roman" w:hAnsi="Times New Roman"/>
          <w:color w:val="4C4747"/>
          <w:sz w:val="24"/>
          <w:szCs w:val="24"/>
        </w:rPr>
        <w:t xml:space="preserve"> la ¨Plataforma Comercio Electrónico de la Asociación de Artesanos de las Chacabanas </w:t>
      </w:r>
      <w:proofErr w:type="gramStart"/>
      <w:r w:rsidR="00456CE1" w:rsidRPr="00456CE1">
        <w:rPr>
          <w:rFonts w:ascii="Times New Roman" w:hAnsi="Times New Roman"/>
          <w:color w:val="4C4747"/>
          <w:sz w:val="24"/>
          <w:szCs w:val="24"/>
        </w:rPr>
        <w:t>Dominicanas</w:t>
      </w:r>
      <w:proofErr w:type="gramEnd"/>
      <w:r w:rsidR="00456CE1" w:rsidRPr="00456CE1">
        <w:rPr>
          <w:rFonts w:ascii="Times New Roman" w:hAnsi="Times New Roman"/>
          <w:color w:val="4C4747"/>
          <w:sz w:val="24"/>
          <w:szCs w:val="24"/>
        </w:rPr>
        <w:t xml:space="preserve"> (ACHADOM)¨, coordinad</w:t>
      </w:r>
      <w:r w:rsidR="008F567B">
        <w:rPr>
          <w:rFonts w:ascii="Times New Roman" w:hAnsi="Times New Roman"/>
          <w:color w:val="4C4747"/>
          <w:sz w:val="24"/>
          <w:szCs w:val="24"/>
        </w:rPr>
        <w:t>a</w:t>
      </w:r>
      <w:r w:rsidR="00456CE1" w:rsidRPr="00456CE1">
        <w:rPr>
          <w:rFonts w:ascii="Times New Roman" w:hAnsi="Times New Roman"/>
          <w:color w:val="4C4747"/>
          <w:sz w:val="24"/>
          <w:szCs w:val="24"/>
        </w:rPr>
        <w:t xml:space="preserve"> </w:t>
      </w:r>
      <w:r w:rsidR="008F567B">
        <w:rPr>
          <w:rFonts w:ascii="Times New Roman" w:hAnsi="Times New Roman"/>
          <w:color w:val="4C4747"/>
          <w:sz w:val="24"/>
          <w:szCs w:val="24"/>
        </w:rPr>
        <w:t xml:space="preserve">con </w:t>
      </w:r>
      <w:r w:rsidR="00456CE1" w:rsidRPr="00456CE1">
        <w:rPr>
          <w:rFonts w:ascii="Times New Roman" w:hAnsi="Times New Roman"/>
          <w:color w:val="4C4747"/>
          <w:sz w:val="24"/>
          <w:szCs w:val="24"/>
        </w:rPr>
        <w:t>Caribbean Export, Prodominicana</w:t>
      </w:r>
      <w:r w:rsidR="008F567B">
        <w:rPr>
          <w:rFonts w:ascii="Times New Roman" w:hAnsi="Times New Roman"/>
          <w:color w:val="4C4747"/>
          <w:sz w:val="24"/>
          <w:szCs w:val="24"/>
        </w:rPr>
        <w:t xml:space="preserve"> y </w:t>
      </w:r>
      <w:r w:rsidR="00BA2905">
        <w:rPr>
          <w:rFonts w:ascii="Times New Roman" w:hAnsi="Times New Roman"/>
          <w:color w:val="4C4747"/>
          <w:sz w:val="24"/>
          <w:szCs w:val="24"/>
        </w:rPr>
        <w:t xml:space="preserve">el </w:t>
      </w:r>
      <w:r w:rsidR="007466C9">
        <w:rPr>
          <w:rFonts w:ascii="Times New Roman" w:hAnsi="Times New Roman"/>
          <w:color w:val="4C4747"/>
          <w:sz w:val="24"/>
          <w:szCs w:val="24"/>
        </w:rPr>
        <w:t>Ministerio</w:t>
      </w:r>
      <w:r w:rsidR="008F567B" w:rsidRPr="008F567B">
        <w:rPr>
          <w:rFonts w:ascii="Times New Roman" w:hAnsi="Times New Roman"/>
          <w:color w:val="4C4747"/>
          <w:sz w:val="24"/>
          <w:szCs w:val="24"/>
        </w:rPr>
        <w:t xml:space="preserve"> de Industria</w:t>
      </w:r>
      <w:r>
        <w:rPr>
          <w:rFonts w:ascii="Times New Roman" w:hAnsi="Times New Roman"/>
          <w:color w:val="4C4747"/>
          <w:sz w:val="24"/>
          <w:szCs w:val="24"/>
        </w:rPr>
        <w:t>,</w:t>
      </w:r>
      <w:r w:rsidR="00B532A3">
        <w:rPr>
          <w:rFonts w:ascii="Times New Roman" w:hAnsi="Times New Roman"/>
          <w:color w:val="4C4747"/>
          <w:sz w:val="24"/>
          <w:szCs w:val="24"/>
        </w:rPr>
        <w:t xml:space="preserve"> </w:t>
      </w:r>
      <w:r w:rsidR="008F567B" w:rsidRPr="008F567B">
        <w:rPr>
          <w:rFonts w:ascii="Times New Roman" w:hAnsi="Times New Roman"/>
          <w:color w:val="4C4747"/>
          <w:sz w:val="24"/>
          <w:szCs w:val="24"/>
        </w:rPr>
        <w:t xml:space="preserve">Comercio </w:t>
      </w:r>
      <w:r>
        <w:rPr>
          <w:rFonts w:ascii="Times New Roman" w:hAnsi="Times New Roman"/>
          <w:color w:val="4C4747"/>
          <w:sz w:val="24"/>
          <w:szCs w:val="24"/>
        </w:rPr>
        <w:t xml:space="preserve">y </w:t>
      </w:r>
      <w:r w:rsidR="00B532A3">
        <w:rPr>
          <w:rFonts w:ascii="Times New Roman" w:hAnsi="Times New Roman"/>
          <w:color w:val="4C4747"/>
          <w:sz w:val="24"/>
          <w:szCs w:val="24"/>
        </w:rPr>
        <w:t>MiPymes</w:t>
      </w:r>
      <w:r>
        <w:rPr>
          <w:rFonts w:ascii="Times New Roman" w:hAnsi="Times New Roman"/>
          <w:color w:val="4C4747"/>
          <w:sz w:val="24"/>
          <w:szCs w:val="24"/>
        </w:rPr>
        <w:t xml:space="preserve"> </w:t>
      </w:r>
      <w:r w:rsidR="008F567B" w:rsidRPr="008F567B">
        <w:rPr>
          <w:rFonts w:ascii="Times New Roman" w:hAnsi="Times New Roman"/>
          <w:color w:val="4C4747"/>
          <w:sz w:val="24"/>
          <w:szCs w:val="24"/>
        </w:rPr>
        <w:t>(MICM)</w:t>
      </w:r>
      <w:r w:rsidR="00456CE1" w:rsidRPr="008F567B">
        <w:rPr>
          <w:rFonts w:ascii="Times New Roman" w:hAnsi="Times New Roman"/>
          <w:color w:val="4C4747"/>
          <w:sz w:val="24"/>
          <w:szCs w:val="24"/>
        </w:rPr>
        <w:t xml:space="preserve">, en el marco del </w:t>
      </w:r>
      <w:r w:rsidR="00230400" w:rsidRPr="008F567B">
        <w:rPr>
          <w:rFonts w:ascii="Times New Roman" w:hAnsi="Times New Roman"/>
          <w:color w:val="4C4747"/>
          <w:sz w:val="24"/>
          <w:szCs w:val="24"/>
        </w:rPr>
        <w:t>Programa Regional de Apoyo al Sector Privado</w:t>
      </w:r>
      <w:r w:rsidR="00BA2905">
        <w:rPr>
          <w:rFonts w:ascii="Times New Roman" w:hAnsi="Times New Roman"/>
          <w:color w:val="4C4747"/>
          <w:sz w:val="24"/>
          <w:szCs w:val="24"/>
        </w:rPr>
        <w:t>.</w:t>
      </w:r>
    </w:p>
    <w:p w14:paraId="4456467D" w14:textId="1DA3E399" w:rsidR="00B808A0" w:rsidRDefault="00295042" w:rsidP="007D318C">
      <w:pPr>
        <w:pStyle w:val="Prrafodelista"/>
        <w:numPr>
          <w:ilvl w:val="0"/>
          <w:numId w:val="8"/>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C</w:t>
      </w:r>
      <w:r w:rsidR="00230400" w:rsidRPr="008F567B">
        <w:rPr>
          <w:rFonts w:ascii="Times New Roman" w:hAnsi="Times New Roman"/>
          <w:color w:val="4C4747"/>
          <w:sz w:val="24"/>
          <w:szCs w:val="24"/>
        </w:rPr>
        <w:t>analizado el programa de Subvenciones de Asistencia Directa para MIP</w:t>
      </w:r>
      <w:r w:rsidR="00BA2905">
        <w:rPr>
          <w:rFonts w:ascii="Times New Roman" w:hAnsi="Times New Roman"/>
          <w:color w:val="4C4747"/>
          <w:sz w:val="24"/>
          <w:szCs w:val="24"/>
        </w:rPr>
        <w:t>y</w:t>
      </w:r>
      <w:r w:rsidR="00230400" w:rsidRPr="008F567B">
        <w:rPr>
          <w:rFonts w:ascii="Times New Roman" w:hAnsi="Times New Roman"/>
          <w:color w:val="4C4747"/>
          <w:sz w:val="24"/>
          <w:szCs w:val="24"/>
        </w:rPr>
        <w:t>MES de la República Dominicana por un monto total de RD $5,700,000 millones de pesos</w:t>
      </w:r>
      <w:r w:rsidR="00B808A0">
        <w:rPr>
          <w:rFonts w:ascii="Times New Roman" w:hAnsi="Times New Roman"/>
          <w:color w:val="4C4747"/>
          <w:sz w:val="24"/>
          <w:szCs w:val="24"/>
        </w:rPr>
        <w:t xml:space="preserve">, </w:t>
      </w:r>
      <w:r w:rsidR="00230400" w:rsidRPr="008F567B">
        <w:rPr>
          <w:rFonts w:ascii="Times New Roman" w:hAnsi="Times New Roman"/>
          <w:color w:val="4C4747"/>
          <w:sz w:val="24"/>
          <w:szCs w:val="24"/>
        </w:rPr>
        <w:t xml:space="preserve">con la finalidad </w:t>
      </w:r>
      <w:r w:rsidR="00B808A0">
        <w:rPr>
          <w:rFonts w:ascii="Times New Roman" w:hAnsi="Times New Roman"/>
          <w:color w:val="4C4747"/>
          <w:sz w:val="24"/>
          <w:szCs w:val="24"/>
        </w:rPr>
        <w:t>de que las empresas puedan mitigar</w:t>
      </w:r>
      <w:r w:rsidR="00230400" w:rsidRPr="008F567B">
        <w:rPr>
          <w:rFonts w:ascii="Times New Roman" w:hAnsi="Times New Roman"/>
          <w:color w:val="4C4747"/>
          <w:sz w:val="24"/>
          <w:szCs w:val="24"/>
        </w:rPr>
        <w:t xml:space="preserve"> el impacto de la pandemia del coronavirus (COVID-19). </w:t>
      </w:r>
    </w:p>
    <w:p w14:paraId="5D9FA3E1" w14:textId="14423DFE" w:rsidR="00B808A0" w:rsidRDefault="00295042" w:rsidP="007D318C">
      <w:pPr>
        <w:pStyle w:val="Prrafodelista"/>
        <w:numPr>
          <w:ilvl w:val="0"/>
          <w:numId w:val="8"/>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 xml:space="preserve">Realizado </w:t>
      </w:r>
      <w:r w:rsidR="00B808A0" w:rsidRPr="00B808A0">
        <w:rPr>
          <w:rFonts w:ascii="Times New Roman" w:hAnsi="Times New Roman"/>
          <w:color w:val="4C4747"/>
          <w:sz w:val="24"/>
          <w:szCs w:val="24"/>
        </w:rPr>
        <w:t xml:space="preserve">el taller de sensibilización "Gobernanza y Gobernabilidad para la </w:t>
      </w:r>
      <w:r w:rsidR="00BA2905">
        <w:rPr>
          <w:rFonts w:ascii="Times New Roman" w:hAnsi="Times New Roman"/>
          <w:color w:val="4C4747"/>
          <w:sz w:val="24"/>
          <w:szCs w:val="24"/>
        </w:rPr>
        <w:t>R</w:t>
      </w:r>
      <w:r w:rsidR="00B808A0" w:rsidRPr="00B808A0">
        <w:rPr>
          <w:rFonts w:ascii="Times New Roman" w:hAnsi="Times New Roman"/>
          <w:color w:val="4C4747"/>
          <w:sz w:val="24"/>
          <w:szCs w:val="24"/>
        </w:rPr>
        <w:t xml:space="preserve">esiliencia </w:t>
      </w:r>
      <w:r w:rsidR="00BA2905">
        <w:rPr>
          <w:rFonts w:ascii="Times New Roman" w:hAnsi="Times New Roman"/>
          <w:color w:val="4C4747"/>
          <w:sz w:val="24"/>
          <w:szCs w:val="24"/>
        </w:rPr>
        <w:t>T</w:t>
      </w:r>
      <w:r w:rsidR="00B808A0" w:rsidRPr="00B808A0">
        <w:rPr>
          <w:rFonts w:ascii="Times New Roman" w:hAnsi="Times New Roman"/>
          <w:color w:val="4C4747"/>
          <w:sz w:val="24"/>
          <w:szCs w:val="24"/>
        </w:rPr>
        <w:t>erritorial", donde más del 80% de las 32 gobernadoras del país fueron capacitadas</w:t>
      </w:r>
      <w:r w:rsidR="00BA2905">
        <w:rPr>
          <w:rFonts w:ascii="Times New Roman" w:hAnsi="Times New Roman"/>
          <w:color w:val="4C4747"/>
          <w:sz w:val="24"/>
          <w:szCs w:val="24"/>
        </w:rPr>
        <w:t xml:space="preserve">, </w:t>
      </w:r>
      <w:r w:rsidR="00B808A0" w:rsidRPr="00B808A0">
        <w:rPr>
          <w:rFonts w:ascii="Times New Roman" w:hAnsi="Times New Roman"/>
          <w:color w:val="4C4747"/>
          <w:sz w:val="24"/>
          <w:szCs w:val="24"/>
        </w:rPr>
        <w:t xml:space="preserve">con una inversión de </w:t>
      </w:r>
      <w:r w:rsidR="00B808A0">
        <w:rPr>
          <w:rFonts w:ascii="Times New Roman" w:hAnsi="Times New Roman"/>
          <w:color w:val="4C4747"/>
          <w:sz w:val="24"/>
          <w:szCs w:val="24"/>
        </w:rPr>
        <w:t>RD$</w:t>
      </w:r>
      <w:r w:rsidR="00B808A0" w:rsidRPr="00B808A0">
        <w:rPr>
          <w:rFonts w:ascii="Times New Roman" w:hAnsi="Times New Roman"/>
          <w:color w:val="4C4747"/>
          <w:sz w:val="24"/>
          <w:szCs w:val="24"/>
        </w:rPr>
        <w:t>1,024,928.26</w:t>
      </w:r>
      <w:r w:rsidR="00B808A0">
        <w:rPr>
          <w:rFonts w:ascii="Times New Roman" w:hAnsi="Times New Roman"/>
          <w:color w:val="4C4747"/>
          <w:sz w:val="24"/>
          <w:szCs w:val="24"/>
        </w:rPr>
        <w:t xml:space="preserve">, </w:t>
      </w:r>
      <w:r w:rsidR="00BA2905">
        <w:rPr>
          <w:rFonts w:ascii="Times New Roman" w:hAnsi="Times New Roman"/>
          <w:color w:val="4C4747"/>
          <w:sz w:val="24"/>
          <w:szCs w:val="24"/>
        </w:rPr>
        <w:t>como parte</w:t>
      </w:r>
      <w:r w:rsidR="00230400" w:rsidRPr="00B808A0">
        <w:rPr>
          <w:rFonts w:ascii="Times New Roman" w:hAnsi="Times New Roman"/>
          <w:color w:val="4C4747"/>
          <w:sz w:val="24"/>
          <w:szCs w:val="24"/>
        </w:rPr>
        <w:t xml:space="preserve"> del Programa para el Fortalecimiento de la Gestión de Riesgos ante Desastres en la República Dominicana (PROGERI-RD), </w:t>
      </w:r>
    </w:p>
    <w:p w14:paraId="52A70516" w14:textId="60F9D6FA" w:rsidR="00B808A0" w:rsidRDefault="00295042" w:rsidP="007D318C">
      <w:pPr>
        <w:pStyle w:val="Prrafodelista"/>
        <w:numPr>
          <w:ilvl w:val="0"/>
          <w:numId w:val="8"/>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Realizado</w:t>
      </w:r>
      <w:r w:rsidR="00230400" w:rsidRPr="00B808A0">
        <w:rPr>
          <w:rFonts w:ascii="Times New Roman" w:hAnsi="Times New Roman"/>
          <w:color w:val="4C4747"/>
          <w:sz w:val="24"/>
          <w:szCs w:val="24"/>
        </w:rPr>
        <w:t xml:space="preserve"> el taller para la elaboración de</w:t>
      </w:r>
      <w:r w:rsidR="00B808A0">
        <w:rPr>
          <w:rFonts w:ascii="Times New Roman" w:hAnsi="Times New Roman"/>
          <w:color w:val="4C4747"/>
          <w:sz w:val="24"/>
          <w:szCs w:val="24"/>
        </w:rPr>
        <w:t>l</w:t>
      </w:r>
      <w:r w:rsidR="00230400" w:rsidRPr="00B808A0">
        <w:rPr>
          <w:rFonts w:ascii="Times New Roman" w:hAnsi="Times New Roman"/>
          <w:color w:val="4C4747"/>
          <w:sz w:val="24"/>
          <w:szCs w:val="24"/>
        </w:rPr>
        <w:t xml:space="preserve"> plan de gestión de riesgos a nivel municipal y capacitación para el fortalecimiento de competencias de los comités de Prevención, Mitigación y Respuesta (PMR) en la República Dominicana, con una inversión de </w:t>
      </w:r>
      <w:r w:rsidR="00B808A0">
        <w:rPr>
          <w:rFonts w:ascii="Times New Roman" w:hAnsi="Times New Roman"/>
          <w:color w:val="4C4747"/>
          <w:sz w:val="24"/>
          <w:szCs w:val="24"/>
        </w:rPr>
        <w:t>RD$</w:t>
      </w:r>
      <w:r w:rsidR="00230400" w:rsidRPr="00B808A0">
        <w:rPr>
          <w:rFonts w:ascii="Times New Roman" w:hAnsi="Times New Roman"/>
          <w:color w:val="4C4747"/>
          <w:sz w:val="24"/>
          <w:szCs w:val="24"/>
        </w:rPr>
        <w:t>1,110,731.</w:t>
      </w:r>
      <w:r w:rsidR="008E216F">
        <w:rPr>
          <w:rFonts w:ascii="Times New Roman" w:hAnsi="Times New Roman"/>
          <w:color w:val="4C4747"/>
          <w:sz w:val="24"/>
          <w:szCs w:val="24"/>
        </w:rPr>
        <w:t>00.</w:t>
      </w:r>
      <w:r w:rsidR="00230400" w:rsidRPr="00B808A0">
        <w:rPr>
          <w:rFonts w:ascii="Times New Roman" w:hAnsi="Times New Roman"/>
          <w:color w:val="4C4747"/>
          <w:sz w:val="24"/>
          <w:szCs w:val="24"/>
        </w:rPr>
        <w:t xml:space="preserve">    </w:t>
      </w:r>
    </w:p>
    <w:p w14:paraId="28B242D5" w14:textId="74C46E69" w:rsidR="00B808A0" w:rsidRDefault="00BA2905" w:rsidP="007D318C">
      <w:pPr>
        <w:pStyle w:val="Prrafodelista"/>
        <w:numPr>
          <w:ilvl w:val="0"/>
          <w:numId w:val="8"/>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lastRenderedPageBreak/>
        <w:t>Con el</w:t>
      </w:r>
      <w:r w:rsidR="00B808A0">
        <w:rPr>
          <w:rFonts w:ascii="Times New Roman" w:hAnsi="Times New Roman"/>
          <w:color w:val="4C4747"/>
          <w:sz w:val="24"/>
          <w:szCs w:val="24"/>
        </w:rPr>
        <w:t xml:space="preserve"> </w:t>
      </w:r>
      <w:r w:rsidR="00B808A0" w:rsidRPr="00B808A0">
        <w:rPr>
          <w:rFonts w:ascii="Times New Roman" w:hAnsi="Times New Roman"/>
          <w:color w:val="4C4747"/>
          <w:sz w:val="24"/>
          <w:szCs w:val="24"/>
        </w:rPr>
        <w:t>Programa de Cooperación Binacional Haití-República Dominicana</w:t>
      </w:r>
      <w:r w:rsidR="00B808A0">
        <w:rPr>
          <w:rFonts w:ascii="Times New Roman" w:hAnsi="Times New Roman"/>
          <w:color w:val="4C4747"/>
          <w:sz w:val="24"/>
          <w:szCs w:val="24"/>
        </w:rPr>
        <w:t>,</w:t>
      </w:r>
      <w:r w:rsidR="00B808A0" w:rsidRPr="00B808A0">
        <w:rPr>
          <w:rFonts w:ascii="Times New Roman" w:hAnsi="Times New Roman"/>
          <w:color w:val="4C4747"/>
          <w:sz w:val="24"/>
          <w:szCs w:val="24"/>
        </w:rPr>
        <w:t xml:space="preserve"> </w:t>
      </w:r>
      <w:r w:rsidR="00295042">
        <w:rPr>
          <w:rFonts w:ascii="Times New Roman" w:hAnsi="Times New Roman"/>
          <w:color w:val="4C4747"/>
          <w:sz w:val="24"/>
          <w:szCs w:val="24"/>
        </w:rPr>
        <w:t xml:space="preserve">han sido beneficiadas </w:t>
      </w:r>
      <w:r w:rsidR="00B808A0" w:rsidRPr="00B808A0">
        <w:rPr>
          <w:rFonts w:ascii="Times New Roman" w:hAnsi="Times New Roman"/>
          <w:color w:val="4C4747"/>
          <w:sz w:val="24"/>
          <w:szCs w:val="24"/>
        </w:rPr>
        <w:t>un total de 428 personas, de l</w:t>
      </w:r>
      <w:r w:rsidR="00112683">
        <w:rPr>
          <w:rFonts w:ascii="Times New Roman" w:hAnsi="Times New Roman"/>
          <w:color w:val="4C4747"/>
          <w:sz w:val="24"/>
          <w:szCs w:val="24"/>
        </w:rPr>
        <w:t>a</w:t>
      </w:r>
      <w:r w:rsidR="00B808A0" w:rsidRPr="00B808A0">
        <w:rPr>
          <w:rFonts w:ascii="Times New Roman" w:hAnsi="Times New Roman"/>
          <w:color w:val="4C4747"/>
          <w:sz w:val="24"/>
          <w:szCs w:val="24"/>
        </w:rPr>
        <w:t>s cuales el 39% son mujeres</w:t>
      </w:r>
      <w:r w:rsidR="00230400" w:rsidRPr="00B808A0">
        <w:rPr>
          <w:rFonts w:ascii="Times New Roman" w:hAnsi="Times New Roman"/>
          <w:color w:val="4C4747"/>
          <w:sz w:val="24"/>
          <w:szCs w:val="24"/>
        </w:rPr>
        <w:t xml:space="preserve">. </w:t>
      </w:r>
    </w:p>
    <w:p w14:paraId="5FFAD15A" w14:textId="1FF672EA" w:rsidR="006014F6" w:rsidRDefault="00295042" w:rsidP="006014F6">
      <w:pPr>
        <w:pStyle w:val="Prrafodelista"/>
        <w:numPr>
          <w:ilvl w:val="0"/>
          <w:numId w:val="8"/>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Realizado</w:t>
      </w:r>
      <w:r w:rsidR="00B91157">
        <w:rPr>
          <w:rFonts w:ascii="Times New Roman" w:hAnsi="Times New Roman"/>
          <w:color w:val="4C4747"/>
          <w:sz w:val="24"/>
          <w:szCs w:val="24"/>
        </w:rPr>
        <w:t xml:space="preserve"> el l</w:t>
      </w:r>
      <w:r w:rsidR="00B91157" w:rsidRPr="00B808A0">
        <w:rPr>
          <w:rFonts w:ascii="Times New Roman" w:hAnsi="Times New Roman"/>
          <w:color w:val="4C4747"/>
          <w:sz w:val="24"/>
          <w:szCs w:val="24"/>
        </w:rPr>
        <w:t xml:space="preserve">anzamiento del </w:t>
      </w:r>
      <w:r w:rsidR="00B91157">
        <w:rPr>
          <w:rFonts w:ascii="Times New Roman" w:hAnsi="Times New Roman"/>
          <w:color w:val="4C4747"/>
          <w:sz w:val="24"/>
          <w:szCs w:val="24"/>
        </w:rPr>
        <w:t>p</w:t>
      </w:r>
      <w:r w:rsidR="00B91157" w:rsidRPr="00B808A0">
        <w:rPr>
          <w:rFonts w:ascii="Times New Roman" w:hAnsi="Times New Roman"/>
          <w:color w:val="4C4747"/>
          <w:sz w:val="24"/>
          <w:szCs w:val="24"/>
        </w:rPr>
        <w:t>royecto “Prepárate Pedernales”, para el fortalecimiento de capacidades locales en gestión de riesgos de desastres</w:t>
      </w:r>
      <w:r w:rsidR="00B91157">
        <w:rPr>
          <w:rFonts w:ascii="Times New Roman" w:hAnsi="Times New Roman"/>
          <w:color w:val="4C4747"/>
          <w:sz w:val="24"/>
          <w:szCs w:val="24"/>
        </w:rPr>
        <w:t xml:space="preserve">, a través de </w:t>
      </w:r>
      <w:r w:rsidR="00230400" w:rsidRPr="00B808A0">
        <w:rPr>
          <w:rFonts w:ascii="Times New Roman" w:hAnsi="Times New Roman"/>
          <w:color w:val="4C4747"/>
          <w:sz w:val="24"/>
          <w:szCs w:val="24"/>
        </w:rPr>
        <w:t xml:space="preserve">la entrega de equipos </w:t>
      </w:r>
      <w:r w:rsidR="003A2E85">
        <w:rPr>
          <w:rFonts w:ascii="Times New Roman" w:hAnsi="Times New Roman"/>
          <w:color w:val="4C4747"/>
          <w:sz w:val="24"/>
          <w:szCs w:val="24"/>
        </w:rPr>
        <w:t xml:space="preserve">a </w:t>
      </w:r>
      <w:r w:rsidR="00230400" w:rsidRPr="00B808A0">
        <w:rPr>
          <w:rFonts w:ascii="Times New Roman" w:hAnsi="Times New Roman"/>
          <w:color w:val="4C4747"/>
          <w:sz w:val="24"/>
          <w:szCs w:val="24"/>
        </w:rPr>
        <w:t>la Defensa Civil</w:t>
      </w:r>
      <w:r w:rsidR="003A2E85">
        <w:rPr>
          <w:rFonts w:ascii="Times New Roman" w:hAnsi="Times New Roman"/>
          <w:color w:val="4C4747"/>
          <w:sz w:val="24"/>
          <w:szCs w:val="24"/>
        </w:rPr>
        <w:t>,</w:t>
      </w:r>
      <w:r w:rsidR="00230400" w:rsidRPr="00B808A0">
        <w:rPr>
          <w:rFonts w:ascii="Times New Roman" w:hAnsi="Times New Roman"/>
          <w:color w:val="4C4747"/>
          <w:sz w:val="24"/>
          <w:szCs w:val="24"/>
        </w:rPr>
        <w:t xml:space="preserve"> a los Comités de Prevención, Mitigación y Respuesta (PMR) y las Redes Comunitaria de Pedernales. La inversión de este apoyo equivale a un monto de </w:t>
      </w:r>
      <w:r w:rsidR="00B91157" w:rsidRPr="002264C0">
        <w:rPr>
          <w:rFonts w:ascii="Times New Roman" w:hAnsi="Times New Roman"/>
          <w:color w:val="4C4747"/>
          <w:sz w:val="24"/>
          <w:szCs w:val="24"/>
        </w:rPr>
        <w:t>RD$</w:t>
      </w:r>
      <w:r w:rsidR="00230400" w:rsidRPr="00B808A0">
        <w:rPr>
          <w:rFonts w:ascii="Times New Roman" w:hAnsi="Times New Roman"/>
          <w:color w:val="4C4747"/>
          <w:sz w:val="24"/>
          <w:szCs w:val="24"/>
        </w:rPr>
        <w:t>2,000,000.00.</w:t>
      </w:r>
    </w:p>
    <w:p w14:paraId="7A216FA6" w14:textId="02EBBAA3" w:rsidR="006014F6" w:rsidRDefault="00295042" w:rsidP="006014F6">
      <w:pPr>
        <w:pStyle w:val="Prrafodelista"/>
        <w:numPr>
          <w:ilvl w:val="0"/>
          <w:numId w:val="8"/>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Bridadas a</w:t>
      </w:r>
      <w:r w:rsidR="00230400" w:rsidRPr="006014F6">
        <w:rPr>
          <w:rFonts w:ascii="Times New Roman" w:hAnsi="Times New Roman"/>
          <w:color w:val="4C4747"/>
          <w:sz w:val="24"/>
          <w:szCs w:val="24"/>
        </w:rPr>
        <w:t>sistencias técnicas a 7 productores para el establecimiento de alianzas comerciales con compradores de Estados Unidos de América y el Reino Unido</w:t>
      </w:r>
      <w:r w:rsidR="00054441" w:rsidRPr="006014F6">
        <w:rPr>
          <w:rFonts w:ascii="Times New Roman" w:hAnsi="Times New Roman"/>
          <w:color w:val="4C4747"/>
          <w:sz w:val="24"/>
          <w:szCs w:val="24"/>
        </w:rPr>
        <w:t xml:space="preserve">, </w:t>
      </w:r>
      <w:r w:rsidR="00112683">
        <w:rPr>
          <w:rFonts w:ascii="Times New Roman" w:hAnsi="Times New Roman"/>
          <w:color w:val="4C4747"/>
          <w:sz w:val="24"/>
          <w:szCs w:val="24"/>
        </w:rPr>
        <w:t xml:space="preserve">como </w:t>
      </w:r>
      <w:r w:rsidR="00B1424B">
        <w:rPr>
          <w:rFonts w:ascii="Times New Roman" w:hAnsi="Times New Roman"/>
          <w:color w:val="4C4747"/>
          <w:sz w:val="24"/>
          <w:szCs w:val="24"/>
        </w:rPr>
        <w:t xml:space="preserve">parte </w:t>
      </w:r>
      <w:r w:rsidR="00B1424B" w:rsidRPr="006014F6">
        <w:rPr>
          <w:rFonts w:ascii="Times New Roman" w:hAnsi="Times New Roman"/>
          <w:color w:val="4C4747"/>
          <w:sz w:val="24"/>
          <w:szCs w:val="24"/>
        </w:rPr>
        <w:t>del</w:t>
      </w:r>
      <w:r w:rsidR="00054441" w:rsidRPr="006014F6">
        <w:rPr>
          <w:rFonts w:ascii="Times New Roman" w:hAnsi="Times New Roman"/>
          <w:color w:val="4C4747"/>
          <w:sz w:val="24"/>
          <w:szCs w:val="24"/>
        </w:rPr>
        <w:t xml:space="preserve"> programa de Apoyo a Políticas Inclusivas Favorables a Negocios a Nivel Nacional y Regional y </w:t>
      </w:r>
      <w:r w:rsidR="00112683">
        <w:rPr>
          <w:rFonts w:ascii="Times New Roman" w:hAnsi="Times New Roman"/>
          <w:color w:val="4C4747"/>
          <w:sz w:val="24"/>
          <w:szCs w:val="24"/>
        </w:rPr>
        <w:t xml:space="preserve">el </w:t>
      </w:r>
      <w:r w:rsidR="00054441" w:rsidRPr="006014F6">
        <w:rPr>
          <w:rFonts w:ascii="Times New Roman" w:hAnsi="Times New Roman"/>
          <w:color w:val="4C4747"/>
          <w:sz w:val="24"/>
          <w:szCs w:val="24"/>
        </w:rPr>
        <w:t>Fortalecimiento de Capacidades Productivas y Cadenas de Valor</w:t>
      </w:r>
      <w:r w:rsidR="000601AC" w:rsidRPr="006014F6">
        <w:rPr>
          <w:rFonts w:ascii="Times New Roman" w:hAnsi="Times New Roman"/>
          <w:color w:val="4C4747"/>
          <w:sz w:val="24"/>
          <w:szCs w:val="24"/>
        </w:rPr>
        <w:t>.</w:t>
      </w:r>
    </w:p>
    <w:p w14:paraId="4625B265" w14:textId="65443BB1" w:rsidR="006014F6" w:rsidRDefault="00230400" w:rsidP="006014F6">
      <w:pPr>
        <w:pStyle w:val="Prrafodelista"/>
        <w:numPr>
          <w:ilvl w:val="0"/>
          <w:numId w:val="8"/>
        </w:numPr>
        <w:spacing w:line="360" w:lineRule="auto"/>
        <w:ind w:right="850"/>
        <w:jc w:val="both"/>
        <w:rPr>
          <w:rFonts w:ascii="Times New Roman" w:hAnsi="Times New Roman"/>
          <w:color w:val="4C4747"/>
          <w:sz w:val="24"/>
          <w:szCs w:val="24"/>
        </w:rPr>
      </w:pPr>
      <w:r w:rsidRPr="006014F6">
        <w:rPr>
          <w:rFonts w:ascii="Times New Roman" w:hAnsi="Times New Roman"/>
          <w:color w:val="4C4747"/>
          <w:sz w:val="24"/>
          <w:szCs w:val="24"/>
        </w:rPr>
        <w:t>Mejora</w:t>
      </w:r>
      <w:r w:rsidR="00295042">
        <w:rPr>
          <w:rFonts w:ascii="Times New Roman" w:hAnsi="Times New Roman"/>
          <w:color w:val="4C4747"/>
          <w:sz w:val="24"/>
          <w:szCs w:val="24"/>
        </w:rPr>
        <w:t>do</w:t>
      </w:r>
      <w:r w:rsidRPr="006014F6">
        <w:rPr>
          <w:rFonts w:ascii="Times New Roman" w:hAnsi="Times New Roman"/>
          <w:color w:val="4C4747"/>
          <w:sz w:val="24"/>
          <w:szCs w:val="24"/>
        </w:rPr>
        <w:t xml:space="preserve"> los procedimientos operativos de Prodominicana, para el manejo de la pre y post </w:t>
      </w:r>
      <w:r w:rsidR="00121250" w:rsidRPr="006014F6">
        <w:rPr>
          <w:rFonts w:ascii="Times New Roman" w:hAnsi="Times New Roman"/>
          <w:color w:val="4C4747"/>
          <w:sz w:val="24"/>
          <w:szCs w:val="24"/>
        </w:rPr>
        <w:t>inversión, y</w:t>
      </w:r>
      <w:r w:rsidRPr="006014F6">
        <w:rPr>
          <w:rFonts w:ascii="Times New Roman" w:hAnsi="Times New Roman"/>
          <w:color w:val="4C4747"/>
          <w:sz w:val="24"/>
          <w:szCs w:val="24"/>
        </w:rPr>
        <w:t xml:space="preserve"> para la creación de un banco de carpetas de inversión de proyectos, para ser usados en los procesos de promoción de la inversión coco. </w:t>
      </w:r>
    </w:p>
    <w:p w14:paraId="12CB9220" w14:textId="320E460B" w:rsidR="00230400" w:rsidRPr="006014F6" w:rsidRDefault="00054441" w:rsidP="006014F6">
      <w:pPr>
        <w:pStyle w:val="Prrafodelista"/>
        <w:numPr>
          <w:ilvl w:val="0"/>
          <w:numId w:val="8"/>
        </w:numPr>
        <w:spacing w:line="360" w:lineRule="auto"/>
        <w:ind w:right="850"/>
        <w:jc w:val="both"/>
        <w:rPr>
          <w:rFonts w:ascii="Times New Roman" w:hAnsi="Times New Roman"/>
          <w:color w:val="4C4747"/>
          <w:sz w:val="24"/>
          <w:szCs w:val="24"/>
        </w:rPr>
      </w:pPr>
      <w:r w:rsidRPr="006014F6">
        <w:rPr>
          <w:rFonts w:ascii="Times New Roman" w:hAnsi="Times New Roman"/>
          <w:color w:val="4C4747"/>
          <w:sz w:val="24"/>
          <w:szCs w:val="24"/>
        </w:rPr>
        <w:t>Se llevó a cabo la mesa de diálogo país del Programa Eurosocial+, en coordinación con la unión europea, donde</w:t>
      </w:r>
      <w:r w:rsidR="00230400" w:rsidRPr="006014F6">
        <w:rPr>
          <w:rFonts w:ascii="Times New Roman" w:hAnsi="Times New Roman"/>
          <w:color w:val="4C4747"/>
          <w:sz w:val="24"/>
          <w:szCs w:val="24"/>
        </w:rPr>
        <w:t xml:space="preserve"> participaron varias instituciones nacionales y se seleccionaron propuestas en las tres áreas del programa: Cohesión Social, Gobernanza y G</w:t>
      </w:r>
      <w:r w:rsidR="00851B66" w:rsidRPr="006014F6">
        <w:rPr>
          <w:rFonts w:ascii="Times New Roman" w:hAnsi="Times New Roman"/>
          <w:color w:val="4C4747"/>
          <w:sz w:val="24"/>
          <w:szCs w:val="24"/>
        </w:rPr>
        <w:t>é</w:t>
      </w:r>
      <w:r w:rsidR="00230400" w:rsidRPr="006014F6">
        <w:rPr>
          <w:rFonts w:ascii="Times New Roman" w:hAnsi="Times New Roman"/>
          <w:color w:val="4C4747"/>
          <w:sz w:val="24"/>
          <w:szCs w:val="24"/>
        </w:rPr>
        <w:t>nero</w:t>
      </w:r>
      <w:r w:rsidR="00851B66" w:rsidRPr="006014F6">
        <w:rPr>
          <w:rFonts w:ascii="Times New Roman" w:hAnsi="Times New Roman"/>
          <w:color w:val="4C4747"/>
          <w:sz w:val="24"/>
          <w:szCs w:val="24"/>
        </w:rPr>
        <w:t>. A</w:t>
      </w:r>
      <w:r w:rsidR="000601AC" w:rsidRPr="006014F6">
        <w:rPr>
          <w:rFonts w:ascii="Times New Roman" w:hAnsi="Times New Roman"/>
          <w:color w:val="4C4747"/>
          <w:sz w:val="24"/>
          <w:szCs w:val="24"/>
        </w:rPr>
        <w:t>demás</w:t>
      </w:r>
      <w:r w:rsidR="00851B66" w:rsidRPr="006014F6">
        <w:rPr>
          <w:rFonts w:ascii="Times New Roman" w:hAnsi="Times New Roman"/>
          <w:color w:val="4C4747"/>
          <w:sz w:val="24"/>
          <w:szCs w:val="24"/>
        </w:rPr>
        <w:t>,</w:t>
      </w:r>
      <w:r w:rsidR="000601AC" w:rsidRPr="006014F6">
        <w:rPr>
          <w:rFonts w:ascii="Times New Roman" w:hAnsi="Times New Roman"/>
          <w:color w:val="4C4747"/>
          <w:sz w:val="24"/>
          <w:szCs w:val="24"/>
        </w:rPr>
        <w:t xml:space="preserve"> </w:t>
      </w:r>
      <w:r w:rsidR="00295042">
        <w:rPr>
          <w:rFonts w:ascii="Times New Roman" w:hAnsi="Times New Roman"/>
          <w:color w:val="4C4747"/>
          <w:sz w:val="24"/>
          <w:szCs w:val="24"/>
        </w:rPr>
        <w:t xml:space="preserve">se ha brindado apoyo a </w:t>
      </w:r>
      <w:r w:rsidR="000601AC" w:rsidRPr="006014F6">
        <w:rPr>
          <w:rFonts w:ascii="Times New Roman" w:hAnsi="Times New Roman"/>
          <w:color w:val="4C4747"/>
          <w:sz w:val="24"/>
          <w:szCs w:val="24"/>
        </w:rPr>
        <w:t>7 instituciones</w:t>
      </w:r>
      <w:r w:rsidR="00230400" w:rsidRPr="006014F6">
        <w:rPr>
          <w:rFonts w:ascii="Times New Roman" w:hAnsi="Times New Roman"/>
          <w:color w:val="4C4747"/>
          <w:sz w:val="24"/>
          <w:szCs w:val="24"/>
        </w:rPr>
        <w:t xml:space="preserve"> públicas para el </w:t>
      </w:r>
      <w:r w:rsidR="00230400" w:rsidRPr="006014F6">
        <w:rPr>
          <w:rFonts w:ascii="Times New Roman" w:hAnsi="Times New Roman"/>
          <w:color w:val="4C4747"/>
          <w:sz w:val="24"/>
          <w:szCs w:val="24"/>
        </w:rPr>
        <w:lastRenderedPageBreak/>
        <w:t xml:space="preserve">fortalecimiento de sus procesos de diseño, reforma e implementación de políticas públicas. </w:t>
      </w:r>
    </w:p>
    <w:p w14:paraId="26B19757" w14:textId="77777777" w:rsidR="00230400" w:rsidRDefault="00230400" w:rsidP="00230400">
      <w:pPr>
        <w:spacing w:line="360" w:lineRule="auto"/>
        <w:ind w:left="850" w:right="850"/>
        <w:rPr>
          <w:rFonts w:ascii="Times New Roman" w:hAnsi="Times New Roman"/>
          <w:color w:val="4C4747"/>
          <w:sz w:val="24"/>
          <w:szCs w:val="24"/>
          <w:lang w:val="es-DO"/>
        </w:rPr>
      </w:pPr>
    </w:p>
    <w:p w14:paraId="0607A38D" w14:textId="30BD2D81" w:rsidR="00230400" w:rsidRPr="006014F6" w:rsidRDefault="00230400" w:rsidP="00230400">
      <w:pPr>
        <w:pStyle w:val="Ttulo3"/>
        <w:spacing w:line="360" w:lineRule="auto"/>
        <w:ind w:left="850" w:right="850"/>
        <w:jc w:val="center"/>
        <w:rPr>
          <w:rFonts w:ascii="Times New Roman" w:hAnsi="Times New Roman"/>
          <w:color w:val="4C4747"/>
          <w:sz w:val="24"/>
          <w:szCs w:val="24"/>
          <w:lang w:val="es-DO"/>
        </w:rPr>
      </w:pPr>
      <w:bookmarkStart w:id="45" w:name="_Toc91163592"/>
      <w:r w:rsidRPr="006014F6">
        <w:rPr>
          <w:rFonts w:ascii="Times New Roman" w:hAnsi="Times New Roman"/>
          <w:color w:val="4C4747"/>
          <w:sz w:val="24"/>
          <w:szCs w:val="24"/>
        </w:rPr>
        <w:t xml:space="preserve">3.3.11 </w:t>
      </w:r>
      <w:r w:rsidRPr="006014F6">
        <w:rPr>
          <w:rFonts w:ascii="Times New Roman" w:hAnsi="Times New Roman"/>
          <w:color w:val="4C4747"/>
          <w:sz w:val="24"/>
          <w:szCs w:val="24"/>
          <w:lang w:val="es-DO"/>
        </w:rPr>
        <w:t>Seguimiento a nuestros socios cooperantes.</w:t>
      </w:r>
      <w:bookmarkEnd w:id="45"/>
      <w:r w:rsidRPr="006014F6">
        <w:rPr>
          <w:rFonts w:ascii="Times New Roman" w:hAnsi="Times New Roman"/>
          <w:color w:val="4C4747"/>
          <w:sz w:val="24"/>
          <w:szCs w:val="24"/>
          <w:lang w:val="es-DO"/>
        </w:rPr>
        <w:t xml:space="preserve"> </w:t>
      </w:r>
    </w:p>
    <w:p w14:paraId="6E19FB83" w14:textId="77777777" w:rsidR="00230400" w:rsidRDefault="00230400" w:rsidP="00230400">
      <w:pPr>
        <w:spacing w:line="360" w:lineRule="auto"/>
        <w:ind w:left="850" w:right="850"/>
        <w:rPr>
          <w:rFonts w:ascii="Times New Roman" w:hAnsi="Times New Roman"/>
          <w:color w:val="4C4747"/>
          <w:sz w:val="24"/>
          <w:szCs w:val="24"/>
          <w:lang w:val="es-DO"/>
        </w:rPr>
      </w:pPr>
    </w:p>
    <w:p w14:paraId="75D2BFA1" w14:textId="00F24A92" w:rsidR="0023040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Actualmente</w:t>
      </w:r>
      <w:r>
        <w:rPr>
          <w:rFonts w:ascii="Times New Roman" w:hAnsi="Times New Roman"/>
          <w:color w:val="4C4747"/>
          <w:sz w:val="24"/>
          <w:szCs w:val="24"/>
          <w:lang w:val="es-DO"/>
        </w:rPr>
        <w:t xml:space="preserve">, el MEPyD </w:t>
      </w:r>
      <w:r w:rsidRPr="002264C0">
        <w:rPr>
          <w:rFonts w:ascii="Times New Roman" w:hAnsi="Times New Roman"/>
          <w:color w:val="4C4747"/>
          <w:sz w:val="24"/>
          <w:szCs w:val="24"/>
          <w:lang w:val="es-DO"/>
        </w:rPr>
        <w:t>da seguimiento a la ejecución de 122 iniciativas que se encuentran vigentes con el apoyo de la cooperación internacional</w:t>
      </w:r>
      <w:r w:rsidR="00851B66">
        <w:rPr>
          <w:rFonts w:ascii="Times New Roman" w:hAnsi="Times New Roman"/>
          <w:color w:val="4C4747"/>
          <w:sz w:val="24"/>
          <w:szCs w:val="24"/>
          <w:lang w:val="es-DO"/>
        </w:rPr>
        <w:t xml:space="preserve">, con </w:t>
      </w:r>
      <w:r w:rsidR="00851B66" w:rsidRPr="002264C0">
        <w:rPr>
          <w:rFonts w:ascii="Times New Roman" w:hAnsi="Times New Roman"/>
          <w:color w:val="4C4747"/>
          <w:sz w:val="24"/>
          <w:szCs w:val="24"/>
          <w:lang w:val="es-DO"/>
        </w:rPr>
        <w:t>18 socios</w:t>
      </w:r>
      <w:r w:rsidRPr="002264C0">
        <w:rPr>
          <w:rFonts w:ascii="Times New Roman" w:hAnsi="Times New Roman"/>
          <w:color w:val="4C4747"/>
          <w:sz w:val="24"/>
          <w:szCs w:val="24"/>
          <w:lang w:val="es-DO"/>
        </w:rPr>
        <w:t xml:space="preserve">. A continuación, </w:t>
      </w:r>
      <w:r w:rsidR="00295042">
        <w:rPr>
          <w:rFonts w:ascii="Times New Roman" w:hAnsi="Times New Roman"/>
          <w:color w:val="4C4747"/>
          <w:sz w:val="24"/>
          <w:szCs w:val="24"/>
          <w:lang w:val="es-DO"/>
        </w:rPr>
        <w:t xml:space="preserve">se </w:t>
      </w:r>
      <w:r w:rsidR="00112683">
        <w:rPr>
          <w:rFonts w:ascii="Times New Roman" w:hAnsi="Times New Roman"/>
          <w:color w:val="4C4747"/>
          <w:sz w:val="24"/>
          <w:szCs w:val="24"/>
          <w:lang w:val="es-DO"/>
        </w:rPr>
        <w:t>enumeran</w:t>
      </w:r>
      <w:r w:rsidR="00112683" w:rsidRPr="002264C0">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los logros</w:t>
      </w:r>
      <w:r w:rsidR="00112683">
        <w:rPr>
          <w:rFonts w:ascii="Times New Roman" w:hAnsi="Times New Roman"/>
          <w:color w:val="4C4747"/>
          <w:sz w:val="24"/>
          <w:szCs w:val="24"/>
          <w:lang w:val="es-DO"/>
        </w:rPr>
        <w:t xml:space="preserve"> más relevantes</w:t>
      </w:r>
      <w:r w:rsidRPr="002264C0">
        <w:rPr>
          <w:rFonts w:ascii="Times New Roman" w:hAnsi="Times New Roman"/>
          <w:color w:val="4C4747"/>
          <w:sz w:val="24"/>
          <w:szCs w:val="24"/>
          <w:lang w:val="es-DO"/>
        </w:rPr>
        <w:t xml:space="preserve"> por países en el período de referencia:</w:t>
      </w:r>
    </w:p>
    <w:p w14:paraId="15FE621E" w14:textId="77777777" w:rsidR="00230400" w:rsidRPr="006014F6" w:rsidRDefault="00230400" w:rsidP="007D318C">
      <w:pPr>
        <w:pStyle w:val="Prrafodelista"/>
        <w:numPr>
          <w:ilvl w:val="0"/>
          <w:numId w:val="3"/>
        </w:numPr>
        <w:spacing w:line="360" w:lineRule="auto"/>
        <w:ind w:right="850"/>
        <w:rPr>
          <w:rFonts w:ascii="Times New Roman" w:hAnsi="Times New Roman"/>
          <w:b/>
          <w:color w:val="4C4747"/>
          <w:sz w:val="24"/>
          <w:szCs w:val="24"/>
        </w:rPr>
      </w:pPr>
      <w:r w:rsidRPr="006014F6">
        <w:rPr>
          <w:rFonts w:ascii="Times New Roman" w:hAnsi="Times New Roman"/>
          <w:b/>
          <w:color w:val="4C4747"/>
          <w:sz w:val="24"/>
          <w:szCs w:val="24"/>
        </w:rPr>
        <w:t>República de Colombia</w:t>
      </w:r>
    </w:p>
    <w:p w14:paraId="5B06DCC8" w14:textId="12636DC6" w:rsidR="00230400" w:rsidRPr="002264C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Se inició la ejecución de los 8 proyectos aprobados en el Programa 2020-2022</w:t>
      </w:r>
      <w:r w:rsidR="00112683">
        <w:rPr>
          <w:rFonts w:ascii="Times New Roman" w:hAnsi="Times New Roman"/>
          <w:color w:val="4C4747"/>
          <w:sz w:val="24"/>
          <w:szCs w:val="24"/>
          <w:lang w:val="es-DO"/>
        </w:rPr>
        <w:t>,</w:t>
      </w:r>
      <w:r w:rsidR="00295042" w:rsidRPr="002264C0">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 xml:space="preserve">4 </w:t>
      </w:r>
      <w:r w:rsidR="00851B66">
        <w:rPr>
          <w:rFonts w:ascii="Times New Roman" w:hAnsi="Times New Roman"/>
          <w:color w:val="4C4747"/>
          <w:sz w:val="24"/>
          <w:szCs w:val="24"/>
          <w:lang w:val="es-DO"/>
        </w:rPr>
        <w:t xml:space="preserve">a </w:t>
      </w:r>
      <w:r w:rsidRPr="002264C0">
        <w:rPr>
          <w:rFonts w:ascii="Times New Roman" w:hAnsi="Times New Roman"/>
          <w:color w:val="4C4747"/>
          <w:sz w:val="24"/>
          <w:szCs w:val="24"/>
          <w:lang w:val="es-DO"/>
        </w:rPr>
        <w:t xml:space="preserve">demanda del Gobierno dominicano, 3 de doble vía y 1 </w:t>
      </w:r>
      <w:r w:rsidR="00851B66">
        <w:rPr>
          <w:rFonts w:ascii="Times New Roman" w:hAnsi="Times New Roman"/>
          <w:color w:val="4C4747"/>
          <w:sz w:val="24"/>
          <w:szCs w:val="24"/>
          <w:lang w:val="es-DO"/>
        </w:rPr>
        <w:t xml:space="preserve">a </w:t>
      </w:r>
      <w:r w:rsidRPr="002264C0">
        <w:rPr>
          <w:rFonts w:ascii="Times New Roman" w:hAnsi="Times New Roman"/>
          <w:color w:val="4C4747"/>
          <w:sz w:val="24"/>
          <w:szCs w:val="24"/>
          <w:lang w:val="es-DO"/>
        </w:rPr>
        <w:t>demanda de Colombia</w:t>
      </w:r>
      <w:r w:rsidR="00851B66">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 xml:space="preserve">para un </w:t>
      </w:r>
      <w:r w:rsidR="00112683">
        <w:rPr>
          <w:rFonts w:ascii="Times New Roman" w:hAnsi="Times New Roman"/>
          <w:color w:val="4C4747"/>
          <w:sz w:val="24"/>
          <w:szCs w:val="24"/>
          <w:lang w:val="es-DO"/>
        </w:rPr>
        <w:t xml:space="preserve">total de </w:t>
      </w:r>
      <w:r w:rsidRPr="002264C0">
        <w:rPr>
          <w:rFonts w:ascii="Times New Roman" w:hAnsi="Times New Roman"/>
          <w:color w:val="4C4747"/>
          <w:sz w:val="24"/>
          <w:szCs w:val="24"/>
          <w:lang w:val="es-DO"/>
        </w:rPr>
        <w:t>28.15% de ejecución del Programa</w:t>
      </w:r>
      <w:r w:rsidR="00851B66">
        <w:rPr>
          <w:rFonts w:ascii="Times New Roman" w:hAnsi="Times New Roman"/>
          <w:color w:val="4C4747"/>
          <w:sz w:val="24"/>
          <w:szCs w:val="24"/>
          <w:lang w:val="es-DO"/>
        </w:rPr>
        <w:t>.</w:t>
      </w:r>
    </w:p>
    <w:p w14:paraId="3150D43A" w14:textId="77777777" w:rsidR="00230400" w:rsidRPr="006014F6" w:rsidRDefault="00230400" w:rsidP="007D318C">
      <w:pPr>
        <w:pStyle w:val="Prrafodelista"/>
        <w:numPr>
          <w:ilvl w:val="0"/>
          <w:numId w:val="3"/>
        </w:numPr>
        <w:spacing w:line="360" w:lineRule="auto"/>
        <w:ind w:right="850"/>
        <w:rPr>
          <w:rFonts w:ascii="Times New Roman" w:hAnsi="Times New Roman"/>
          <w:b/>
          <w:color w:val="4C4747"/>
          <w:sz w:val="24"/>
          <w:szCs w:val="24"/>
        </w:rPr>
      </w:pPr>
      <w:r w:rsidRPr="006014F6">
        <w:rPr>
          <w:rFonts w:ascii="Times New Roman" w:hAnsi="Times New Roman"/>
          <w:b/>
          <w:color w:val="4C4747"/>
          <w:sz w:val="24"/>
          <w:szCs w:val="24"/>
        </w:rPr>
        <w:t>Estados Unidos Mexicanos</w:t>
      </w:r>
    </w:p>
    <w:p w14:paraId="190B9C82" w14:textId="0A52D9E7" w:rsidR="00091BE5" w:rsidRDefault="00230400" w:rsidP="003A2E85">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 xml:space="preserve">Se realizó el seguimiento a 6 proyectos activos del Programa de Cooperación Técnica y Científica 2019-2021, enfocados en fortalecer las capacidades en materia de estadística laborales, capacidades de evaluación agronómica e industrial, fortalecimiento del Sistema de Alerta Temprana, </w:t>
      </w:r>
      <w:r w:rsidR="00091BE5">
        <w:rPr>
          <w:rFonts w:ascii="Times New Roman" w:hAnsi="Times New Roman"/>
          <w:color w:val="4C4747"/>
          <w:sz w:val="24"/>
          <w:szCs w:val="24"/>
          <w:lang w:val="es-DO"/>
        </w:rPr>
        <w:t xml:space="preserve">y </w:t>
      </w:r>
      <w:r w:rsidRPr="002264C0">
        <w:rPr>
          <w:rFonts w:ascii="Times New Roman" w:hAnsi="Times New Roman"/>
          <w:color w:val="4C4747"/>
          <w:sz w:val="24"/>
          <w:szCs w:val="24"/>
          <w:lang w:val="es-DO"/>
        </w:rPr>
        <w:t>certificación de sistemas de paneles solares y energía renovables</w:t>
      </w:r>
      <w:r w:rsidR="00BC463D">
        <w:rPr>
          <w:rFonts w:ascii="Times New Roman" w:hAnsi="Times New Roman"/>
          <w:color w:val="4C4747"/>
          <w:sz w:val="24"/>
          <w:szCs w:val="24"/>
          <w:lang w:val="es-DO"/>
        </w:rPr>
        <w:t xml:space="preserve">, para un </w:t>
      </w:r>
      <w:r w:rsidR="00091BE5">
        <w:rPr>
          <w:rFonts w:ascii="Times New Roman" w:hAnsi="Times New Roman"/>
          <w:color w:val="4C4747"/>
          <w:sz w:val="24"/>
          <w:szCs w:val="24"/>
          <w:lang w:val="es-DO"/>
        </w:rPr>
        <w:t xml:space="preserve">total de </w:t>
      </w:r>
      <w:r w:rsidR="00BC463D" w:rsidRPr="002264C0">
        <w:rPr>
          <w:rFonts w:ascii="Times New Roman" w:hAnsi="Times New Roman"/>
          <w:color w:val="4C4747"/>
          <w:sz w:val="24"/>
          <w:szCs w:val="24"/>
          <w:lang w:val="es-DO"/>
        </w:rPr>
        <w:t>73.3</w:t>
      </w:r>
      <w:r w:rsidRPr="002264C0">
        <w:rPr>
          <w:rFonts w:ascii="Times New Roman" w:hAnsi="Times New Roman"/>
          <w:color w:val="4C4747"/>
          <w:sz w:val="24"/>
          <w:szCs w:val="24"/>
          <w:lang w:val="es-DO"/>
        </w:rPr>
        <w:t xml:space="preserve">% </w:t>
      </w:r>
      <w:r w:rsidR="00BC463D" w:rsidRPr="002264C0">
        <w:rPr>
          <w:rFonts w:ascii="Times New Roman" w:hAnsi="Times New Roman"/>
          <w:color w:val="4C4747"/>
          <w:sz w:val="24"/>
          <w:szCs w:val="24"/>
          <w:lang w:val="es-DO"/>
        </w:rPr>
        <w:t>de ejecución del Programa</w:t>
      </w:r>
      <w:r>
        <w:rPr>
          <w:rFonts w:ascii="Times New Roman" w:hAnsi="Times New Roman"/>
          <w:color w:val="4C4747"/>
          <w:sz w:val="24"/>
          <w:szCs w:val="24"/>
          <w:lang w:val="es-DO"/>
        </w:rPr>
        <w:t>.</w:t>
      </w:r>
    </w:p>
    <w:p w14:paraId="277E2799" w14:textId="2DC1D74A" w:rsidR="006F4BB1" w:rsidRDefault="006F4BB1" w:rsidP="003A2E85">
      <w:pPr>
        <w:spacing w:line="360" w:lineRule="auto"/>
        <w:ind w:left="850" w:right="850"/>
        <w:rPr>
          <w:rFonts w:ascii="Times New Roman" w:hAnsi="Times New Roman"/>
          <w:color w:val="4C4747"/>
          <w:sz w:val="24"/>
          <w:szCs w:val="24"/>
          <w:lang w:val="es-DO"/>
        </w:rPr>
      </w:pPr>
    </w:p>
    <w:p w14:paraId="006CFDC0" w14:textId="77777777" w:rsidR="006F4BB1" w:rsidRPr="002264C0" w:rsidRDefault="006F4BB1" w:rsidP="003A2E85">
      <w:pPr>
        <w:spacing w:line="360" w:lineRule="auto"/>
        <w:ind w:left="850" w:right="850"/>
        <w:rPr>
          <w:rFonts w:ascii="Times New Roman" w:hAnsi="Times New Roman"/>
          <w:color w:val="4C4747"/>
          <w:sz w:val="24"/>
          <w:szCs w:val="24"/>
          <w:lang w:val="es-DO"/>
        </w:rPr>
      </w:pPr>
    </w:p>
    <w:p w14:paraId="3262D5E2" w14:textId="77777777" w:rsidR="00230400" w:rsidRPr="006014F6" w:rsidRDefault="00230400" w:rsidP="007D318C">
      <w:pPr>
        <w:pStyle w:val="Prrafodelista"/>
        <w:numPr>
          <w:ilvl w:val="0"/>
          <w:numId w:val="3"/>
        </w:numPr>
        <w:spacing w:line="360" w:lineRule="auto"/>
        <w:ind w:right="850"/>
        <w:rPr>
          <w:rFonts w:ascii="Times New Roman" w:hAnsi="Times New Roman"/>
          <w:b/>
          <w:color w:val="4C4747"/>
          <w:sz w:val="24"/>
          <w:szCs w:val="24"/>
        </w:rPr>
      </w:pPr>
      <w:r w:rsidRPr="006014F6">
        <w:rPr>
          <w:rFonts w:ascii="Times New Roman" w:hAnsi="Times New Roman"/>
          <w:b/>
          <w:color w:val="4C4747"/>
          <w:sz w:val="24"/>
          <w:szCs w:val="24"/>
        </w:rPr>
        <w:lastRenderedPageBreak/>
        <w:t>República de Chile</w:t>
      </w:r>
    </w:p>
    <w:p w14:paraId="14B406E3" w14:textId="72EC501A" w:rsidR="00230400" w:rsidRPr="002264C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Se realizó el desarrollo del Programa de cooperación</w:t>
      </w:r>
      <w:r w:rsidR="003A2E85">
        <w:rPr>
          <w:rFonts w:ascii="Times New Roman" w:hAnsi="Times New Roman"/>
          <w:color w:val="4C4747"/>
          <w:sz w:val="24"/>
          <w:szCs w:val="24"/>
          <w:lang w:val="es-DO"/>
        </w:rPr>
        <w:t xml:space="preserve"> entre la República Dominicana y la República de Chile</w:t>
      </w:r>
      <w:r w:rsidRPr="002264C0">
        <w:rPr>
          <w:rFonts w:ascii="Times New Roman" w:hAnsi="Times New Roman"/>
          <w:color w:val="4C4747"/>
          <w:sz w:val="24"/>
          <w:szCs w:val="24"/>
          <w:lang w:val="es-DO"/>
        </w:rPr>
        <w:t xml:space="preserve"> 2021-2023, al cual se sumaron dos iniciativas correspond</w:t>
      </w:r>
      <w:r w:rsidR="00BC463D">
        <w:rPr>
          <w:rFonts w:ascii="Times New Roman" w:hAnsi="Times New Roman"/>
          <w:color w:val="4C4747"/>
          <w:sz w:val="24"/>
          <w:szCs w:val="24"/>
          <w:lang w:val="es-DO"/>
        </w:rPr>
        <w:t>ientes</w:t>
      </w:r>
      <w:r w:rsidRPr="002264C0">
        <w:rPr>
          <w:rFonts w:ascii="Times New Roman" w:hAnsi="Times New Roman"/>
          <w:color w:val="4C4747"/>
          <w:sz w:val="24"/>
          <w:szCs w:val="24"/>
          <w:lang w:val="es-DO"/>
        </w:rPr>
        <w:t xml:space="preserve"> al programa de cooperación 2018-2021.</w:t>
      </w:r>
    </w:p>
    <w:p w14:paraId="0829AD95" w14:textId="77777777" w:rsidR="00230400" w:rsidRPr="006014F6" w:rsidRDefault="00230400" w:rsidP="007D318C">
      <w:pPr>
        <w:pStyle w:val="Prrafodelista"/>
        <w:numPr>
          <w:ilvl w:val="0"/>
          <w:numId w:val="3"/>
        </w:numPr>
        <w:spacing w:line="360" w:lineRule="auto"/>
        <w:ind w:right="850"/>
        <w:rPr>
          <w:rFonts w:ascii="Times New Roman" w:hAnsi="Times New Roman"/>
          <w:b/>
          <w:color w:val="4C4747"/>
          <w:sz w:val="24"/>
          <w:szCs w:val="24"/>
        </w:rPr>
      </w:pPr>
      <w:r w:rsidRPr="006014F6">
        <w:rPr>
          <w:rFonts w:ascii="Times New Roman" w:hAnsi="Times New Roman"/>
          <w:b/>
          <w:color w:val="4C4747"/>
          <w:sz w:val="24"/>
          <w:szCs w:val="24"/>
        </w:rPr>
        <w:t>Costa Rica - España</w:t>
      </w:r>
    </w:p>
    <w:p w14:paraId="41F4E09B" w14:textId="127B4E9D" w:rsidR="00230400" w:rsidRPr="002264C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 xml:space="preserve">Implementación del Proyecto </w:t>
      </w:r>
      <w:r w:rsidR="00091BE5">
        <w:rPr>
          <w:rFonts w:ascii="Times New Roman" w:hAnsi="Times New Roman"/>
          <w:color w:val="4C4747"/>
          <w:sz w:val="24"/>
          <w:szCs w:val="24"/>
          <w:lang w:val="es-DO"/>
        </w:rPr>
        <w:t>“</w:t>
      </w:r>
      <w:r w:rsidRPr="002264C0">
        <w:rPr>
          <w:rFonts w:ascii="Times New Roman" w:hAnsi="Times New Roman"/>
          <w:color w:val="4C4747"/>
          <w:sz w:val="24"/>
          <w:szCs w:val="24"/>
          <w:lang w:val="es-DO"/>
        </w:rPr>
        <w:t>Desarrollo de un Modelo de Participación Ciudadana en el Poder Judicial</w:t>
      </w:r>
      <w:r w:rsidR="00091BE5">
        <w:rPr>
          <w:rFonts w:ascii="Times New Roman" w:hAnsi="Times New Roman"/>
          <w:color w:val="4C4747"/>
          <w:sz w:val="24"/>
          <w:szCs w:val="24"/>
          <w:lang w:val="es-DO"/>
        </w:rPr>
        <w:t>”</w:t>
      </w:r>
      <w:r w:rsidR="00BC463D">
        <w:rPr>
          <w:rFonts w:ascii="Times New Roman" w:hAnsi="Times New Roman"/>
          <w:color w:val="4C4747"/>
          <w:sz w:val="24"/>
          <w:szCs w:val="24"/>
          <w:lang w:val="es-DO"/>
        </w:rPr>
        <w:t xml:space="preserve"> junto a </w:t>
      </w:r>
      <w:r w:rsidRPr="002264C0">
        <w:rPr>
          <w:rFonts w:ascii="Times New Roman" w:hAnsi="Times New Roman"/>
          <w:color w:val="4C4747"/>
          <w:sz w:val="24"/>
          <w:szCs w:val="24"/>
          <w:lang w:val="es-DO"/>
        </w:rPr>
        <w:t>Costa Rica</w:t>
      </w:r>
      <w:r w:rsidR="00091BE5">
        <w:rPr>
          <w:rFonts w:ascii="Times New Roman" w:hAnsi="Times New Roman"/>
          <w:color w:val="4C4747"/>
          <w:sz w:val="24"/>
          <w:szCs w:val="24"/>
          <w:lang w:val="es-DO"/>
        </w:rPr>
        <w:t xml:space="preserve">, con </w:t>
      </w:r>
      <w:r w:rsidR="00BC463D">
        <w:rPr>
          <w:rFonts w:ascii="Times New Roman" w:hAnsi="Times New Roman"/>
          <w:color w:val="4C4747"/>
          <w:sz w:val="24"/>
          <w:szCs w:val="24"/>
          <w:lang w:val="es-DO"/>
        </w:rPr>
        <w:t xml:space="preserve">el </w:t>
      </w:r>
      <w:r w:rsidRPr="002264C0">
        <w:rPr>
          <w:rFonts w:ascii="Times New Roman" w:hAnsi="Times New Roman"/>
          <w:color w:val="4C4747"/>
          <w:sz w:val="24"/>
          <w:szCs w:val="24"/>
          <w:lang w:val="es-DO"/>
        </w:rPr>
        <w:t>apoyo de España, para fortalecer la administración de la justicia.</w:t>
      </w:r>
    </w:p>
    <w:p w14:paraId="6A596BFA" w14:textId="77777777" w:rsidR="00230400" w:rsidRPr="006014F6" w:rsidRDefault="00230400" w:rsidP="007D318C">
      <w:pPr>
        <w:pStyle w:val="Prrafodelista"/>
        <w:numPr>
          <w:ilvl w:val="0"/>
          <w:numId w:val="3"/>
        </w:numPr>
        <w:spacing w:line="360" w:lineRule="auto"/>
        <w:ind w:right="850"/>
        <w:rPr>
          <w:rFonts w:ascii="Times New Roman" w:hAnsi="Times New Roman"/>
          <w:b/>
          <w:color w:val="4C4747"/>
          <w:sz w:val="24"/>
          <w:szCs w:val="24"/>
        </w:rPr>
      </w:pPr>
      <w:r w:rsidRPr="006014F6">
        <w:rPr>
          <w:rFonts w:ascii="Times New Roman" w:hAnsi="Times New Roman"/>
          <w:b/>
          <w:color w:val="4C4747"/>
          <w:sz w:val="24"/>
          <w:szCs w:val="24"/>
        </w:rPr>
        <w:t>Guatemala - Alemania</w:t>
      </w:r>
    </w:p>
    <w:p w14:paraId="03905594" w14:textId="27A6063D" w:rsidR="00230400" w:rsidRPr="002264C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 xml:space="preserve">Lanzamiento del proyecto </w:t>
      </w:r>
      <w:r w:rsidR="00091BE5">
        <w:rPr>
          <w:rFonts w:ascii="Times New Roman" w:hAnsi="Times New Roman"/>
          <w:color w:val="4C4747"/>
          <w:sz w:val="24"/>
          <w:szCs w:val="24"/>
          <w:lang w:val="es-DO"/>
        </w:rPr>
        <w:t>“</w:t>
      </w:r>
      <w:r w:rsidRPr="002264C0">
        <w:rPr>
          <w:rFonts w:ascii="Times New Roman" w:hAnsi="Times New Roman"/>
          <w:color w:val="4C4747"/>
          <w:sz w:val="24"/>
          <w:szCs w:val="24"/>
          <w:lang w:val="es-DO"/>
        </w:rPr>
        <w:t>Fomento de la Competitividad de la Cadena de Valor del Cacao Diferenciado Guatemalteco Post COVID-19</w:t>
      </w:r>
      <w:r w:rsidR="00091BE5">
        <w:rPr>
          <w:rFonts w:ascii="Times New Roman" w:hAnsi="Times New Roman"/>
          <w:color w:val="4C4747"/>
          <w:sz w:val="24"/>
          <w:szCs w:val="24"/>
          <w:lang w:val="es-DO"/>
        </w:rPr>
        <w:t>”</w:t>
      </w:r>
      <w:r w:rsidRPr="002264C0">
        <w:rPr>
          <w:rFonts w:ascii="Times New Roman" w:hAnsi="Times New Roman"/>
          <w:color w:val="4C4747"/>
          <w:sz w:val="24"/>
          <w:szCs w:val="24"/>
          <w:lang w:val="es-DO"/>
        </w:rPr>
        <w:t>, con el objetivo de fomentar la competitividad de la cadena de valor del cacao por medio del fortalecimiento de las capacidades productivas con enfoque sostenible para la generación del valor agregado.</w:t>
      </w:r>
    </w:p>
    <w:p w14:paraId="04516B49" w14:textId="77777777" w:rsidR="00230400" w:rsidRPr="006014F6" w:rsidRDefault="00230400" w:rsidP="007D318C">
      <w:pPr>
        <w:pStyle w:val="Prrafodelista"/>
        <w:numPr>
          <w:ilvl w:val="0"/>
          <w:numId w:val="3"/>
        </w:numPr>
        <w:spacing w:line="360" w:lineRule="auto"/>
        <w:ind w:right="850"/>
        <w:rPr>
          <w:rFonts w:ascii="Times New Roman" w:hAnsi="Times New Roman"/>
          <w:b/>
          <w:color w:val="4C4747"/>
          <w:sz w:val="24"/>
          <w:szCs w:val="24"/>
        </w:rPr>
      </w:pPr>
      <w:r w:rsidRPr="006014F6">
        <w:rPr>
          <w:rFonts w:ascii="Times New Roman" w:hAnsi="Times New Roman"/>
          <w:b/>
          <w:color w:val="4C4747"/>
          <w:sz w:val="24"/>
          <w:szCs w:val="24"/>
        </w:rPr>
        <w:t>República de Corea</w:t>
      </w:r>
    </w:p>
    <w:p w14:paraId="428D84A5" w14:textId="704F71FF" w:rsidR="00230400" w:rsidRDefault="00230400"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cuanto a </w:t>
      </w:r>
      <w:r w:rsidRPr="002264C0">
        <w:rPr>
          <w:rFonts w:ascii="Times New Roman" w:hAnsi="Times New Roman"/>
          <w:color w:val="4C4747"/>
          <w:sz w:val="24"/>
          <w:szCs w:val="24"/>
          <w:lang w:val="es-DO"/>
        </w:rPr>
        <w:t>esta cooperación técnica</w:t>
      </w:r>
      <w:r>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se ejecutan actualmente </w:t>
      </w:r>
      <w:r w:rsidR="00D64689">
        <w:rPr>
          <w:rFonts w:ascii="Times New Roman" w:hAnsi="Times New Roman"/>
          <w:color w:val="4C4747"/>
          <w:sz w:val="24"/>
          <w:szCs w:val="24"/>
          <w:lang w:val="es-DO"/>
        </w:rPr>
        <w:t xml:space="preserve">8 </w:t>
      </w:r>
      <w:r w:rsidRPr="002264C0">
        <w:rPr>
          <w:rFonts w:ascii="Times New Roman" w:hAnsi="Times New Roman"/>
          <w:color w:val="4C4747"/>
          <w:sz w:val="24"/>
          <w:szCs w:val="24"/>
          <w:lang w:val="es-DO"/>
        </w:rPr>
        <w:t xml:space="preserve">proyectos, </w:t>
      </w:r>
      <w:r w:rsidR="00091BE5">
        <w:rPr>
          <w:rFonts w:ascii="Times New Roman" w:hAnsi="Times New Roman"/>
          <w:color w:val="4C4747"/>
          <w:sz w:val="24"/>
          <w:szCs w:val="24"/>
          <w:lang w:val="es-DO"/>
        </w:rPr>
        <w:t>3</w:t>
      </w:r>
      <w:r w:rsidR="00091BE5" w:rsidRPr="002264C0">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 xml:space="preserve">a través de KOICA, </w:t>
      </w:r>
      <w:r w:rsidR="00D64689">
        <w:rPr>
          <w:rFonts w:ascii="Times New Roman" w:hAnsi="Times New Roman"/>
          <w:color w:val="4C4747"/>
          <w:sz w:val="24"/>
          <w:szCs w:val="24"/>
          <w:lang w:val="es-DO"/>
        </w:rPr>
        <w:t>5</w:t>
      </w:r>
      <w:r w:rsidRPr="002264C0">
        <w:rPr>
          <w:rFonts w:ascii="Times New Roman" w:hAnsi="Times New Roman"/>
          <w:color w:val="4C4747"/>
          <w:sz w:val="24"/>
          <w:szCs w:val="24"/>
          <w:lang w:val="es-DO"/>
        </w:rPr>
        <w:t xml:space="preserve"> de Saemaul Undong y </w:t>
      </w:r>
      <w:r w:rsidR="00091BE5">
        <w:rPr>
          <w:rFonts w:ascii="Times New Roman" w:hAnsi="Times New Roman"/>
          <w:color w:val="4C4747"/>
          <w:sz w:val="24"/>
          <w:szCs w:val="24"/>
          <w:lang w:val="es-DO"/>
        </w:rPr>
        <w:t>1</w:t>
      </w:r>
      <w:r w:rsidRPr="002264C0">
        <w:rPr>
          <w:rFonts w:ascii="Times New Roman" w:hAnsi="Times New Roman"/>
          <w:color w:val="4C4747"/>
          <w:sz w:val="24"/>
          <w:szCs w:val="24"/>
          <w:lang w:val="es-DO"/>
        </w:rPr>
        <w:t xml:space="preserve"> de Knowledge Sharing Program (KSP)</w:t>
      </w:r>
      <w:r w:rsidR="00091BE5">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en los sectores: administración pública, educación, salud, desarrollo rural, agrícola, tecnología e industria. </w:t>
      </w:r>
    </w:p>
    <w:p w14:paraId="32D53185" w14:textId="37D99BE6" w:rsidR="006F4BB1" w:rsidRDefault="006F4BB1" w:rsidP="00230400">
      <w:pPr>
        <w:spacing w:line="360" w:lineRule="auto"/>
        <w:ind w:left="850" w:right="850"/>
        <w:rPr>
          <w:rFonts w:ascii="Times New Roman" w:hAnsi="Times New Roman"/>
          <w:color w:val="4C4747"/>
          <w:sz w:val="24"/>
          <w:szCs w:val="24"/>
          <w:lang w:val="es-DO"/>
        </w:rPr>
      </w:pPr>
    </w:p>
    <w:p w14:paraId="323EA591" w14:textId="77777777" w:rsidR="006F4BB1" w:rsidRPr="002264C0" w:rsidRDefault="006F4BB1" w:rsidP="00230400">
      <w:pPr>
        <w:spacing w:line="360" w:lineRule="auto"/>
        <w:ind w:left="850" w:right="850"/>
        <w:rPr>
          <w:rFonts w:ascii="Times New Roman" w:hAnsi="Times New Roman"/>
          <w:color w:val="4C4747"/>
          <w:sz w:val="24"/>
          <w:szCs w:val="24"/>
          <w:lang w:val="es-DO"/>
        </w:rPr>
      </w:pPr>
    </w:p>
    <w:p w14:paraId="4A267F77" w14:textId="77777777" w:rsidR="00230400" w:rsidRPr="006014F6" w:rsidRDefault="00230400" w:rsidP="007D318C">
      <w:pPr>
        <w:pStyle w:val="Prrafodelista"/>
        <w:numPr>
          <w:ilvl w:val="0"/>
          <w:numId w:val="3"/>
        </w:numPr>
        <w:spacing w:line="360" w:lineRule="auto"/>
        <w:ind w:right="850"/>
        <w:rPr>
          <w:rFonts w:ascii="Times New Roman" w:hAnsi="Times New Roman"/>
          <w:b/>
          <w:color w:val="4C4747"/>
          <w:sz w:val="24"/>
          <w:szCs w:val="24"/>
        </w:rPr>
      </w:pPr>
      <w:r w:rsidRPr="006014F6">
        <w:rPr>
          <w:rFonts w:ascii="Times New Roman" w:hAnsi="Times New Roman"/>
          <w:b/>
          <w:color w:val="4C4747"/>
          <w:sz w:val="24"/>
          <w:szCs w:val="24"/>
        </w:rPr>
        <w:lastRenderedPageBreak/>
        <w:t>Reino de España</w:t>
      </w:r>
    </w:p>
    <w:p w14:paraId="41F4C3AF" w14:textId="3FE6E001" w:rsidR="00230400" w:rsidRPr="002264C0" w:rsidRDefault="00167CC9" w:rsidP="0023040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Acompañamiento y seguimiento en</w:t>
      </w:r>
      <w:r w:rsidR="00230400" w:rsidRPr="002264C0">
        <w:rPr>
          <w:rFonts w:ascii="Times New Roman" w:hAnsi="Times New Roman"/>
          <w:color w:val="4C4747"/>
          <w:sz w:val="24"/>
          <w:szCs w:val="24"/>
          <w:lang w:val="es-DO"/>
        </w:rPr>
        <w:t xml:space="preserve"> 32 proyectos, de los cuales, 23 son apoyados por la Agencia Española de Cooperación Internacional al Desarrollo (AECID), 9 por la Agencia Andaluza de Cooperación Internacional al Desarrollo (AACID) y 1 con el Gobierno de Las Islas Baleares</w:t>
      </w:r>
      <w:r>
        <w:rPr>
          <w:rFonts w:ascii="Times New Roman" w:hAnsi="Times New Roman"/>
          <w:color w:val="4C4747"/>
          <w:sz w:val="24"/>
          <w:szCs w:val="24"/>
          <w:lang w:val="es-DO"/>
        </w:rPr>
        <w:t xml:space="preserve">, </w:t>
      </w:r>
      <w:r w:rsidR="00230400" w:rsidRPr="002264C0">
        <w:rPr>
          <w:rFonts w:ascii="Times New Roman" w:hAnsi="Times New Roman"/>
          <w:color w:val="4C4747"/>
          <w:sz w:val="24"/>
          <w:szCs w:val="24"/>
          <w:lang w:val="es-DO"/>
        </w:rPr>
        <w:t xml:space="preserve">en los sectores: </w:t>
      </w:r>
      <w:r w:rsidR="00091BE5">
        <w:rPr>
          <w:rFonts w:ascii="Times New Roman" w:hAnsi="Times New Roman"/>
          <w:color w:val="4C4747"/>
          <w:sz w:val="24"/>
          <w:szCs w:val="24"/>
          <w:lang w:val="es-DO"/>
        </w:rPr>
        <w:t>s</w:t>
      </w:r>
      <w:r w:rsidR="00230400" w:rsidRPr="002264C0">
        <w:rPr>
          <w:rFonts w:ascii="Times New Roman" w:hAnsi="Times New Roman"/>
          <w:color w:val="4C4747"/>
          <w:sz w:val="24"/>
          <w:szCs w:val="24"/>
          <w:lang w:val="es-DO"/>
        </w:rPr>
        <w:t>eguridad ciudadana y justicia, derechos humanos, fortalecimiento institucional, igualdad de género, salud sexual y reproductiva, educación técnica y formación profesional enfocada a la empleabilidad y el emprendimiento y la reducción de las brechas de género,</w:t>
      </w:r>
      <w:r w:rsidR="00091BE5">
        <w:rPr>
          <w:rFonts w:ascii="Times New Roman" w:hAnsi="Times New Roman"/>
          <w:color w:val="4C4747"/>
          <w:sz w:val="24"/>
          <w:szCs w:val="24"/>
          <w:lang w:val="es-DO"/>
        </w:rPr>
        <w:t xml:space="preserve"> e</w:t>
      </w:r>
      <w:r w:rsidR="00230400" w:rsidRPr="002264C0">
        <w:rPr>
          <w:rFonts w:ascii="Times New Roman" w:hAnsi="Times New Roman"/>
          <w:color w:val="4C4747"/>
          <w:sz w:val="24"/>
          <w:szCs w:val="24"/>
          <w:lang w:val="es-DO"/>
        </w:rPr>
        <w:t xml:space="preserve"> infraestructuras sostenibles y resilientes para el desarrollo económico</w:t>
      </w:r>
      <w:r w:rsidR="00091BE5">
        <w:rPr>
          <w:rFonts w:ascii="Times New Roman" w:hAnsi="Times New Roman"/>
          <w:color w:val="4C4747"/>
          <w:sz w:val="24"/>
          <w:szCs w:val="24"/>
          <w:lang w:val="es-DO"/>
        </w:rPr>
        <w:t>,</w:t>
      </w:r>
      <w:r w:rsidR="00230400" w:rsidRPr="002264C0">
        <w:rPr>
          <w:rFonts w:ascii="Times New Roman" w:hAnsi="Times New Roman"/>
          <w:color w:val="4C4747"/>
          <w:sz w:val="24"/>
          <w:szCs w:val="24"/>
          <w:lang w:val="es-DO"/>
        </w:rPr>
        <w:t>el bienestar humano y</w:t>
      </w:r>
      <w:r w:rsidR="00091BE5">
        <w:rPr>
          <w:rFonts w:ascii="Times New Roman" w:hAnsi="Times New Roman"/>
          <w:color w:val="4C4747"/>
          <w:sz w:val="24"/>
          <w:szCs w:val="24"/>
          <w:lang w:val="es-DO"/>
        </w:rPr>
        <w:t xml:space="preserve"> el</w:t>
      </w:r>
      <w:r w:rsidR="00230400" w:rsidRPr="002264C0">
        <w:rPr>
          <w:rFonts w:ascii="Times New Roman" w:hAnsi="Times New Roman"/>
          <w:color w:val="4C4747"/>
          <w:sz w:val="24"/>
          <w:szCs w:val="24"/>
          <w:lang w:val="es-DO"/>
        </w:rPr>
        <w:t xml:space="preserve"> turismo local.</w:t>
      </w:r>
    </w:p>
    <w:p w14:paraId="09193F4A" w14:textId="0D4B8D3F" w:rsidR="00121250" w:rsidRPr="002264C0" w:rsidRDefault="00167CC9" w:rsidP="00091BE5">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Adicionalmente, se</w:t>
      </w:r>
      <w:r w:rsidR="00230400" w:rsidRPr="002264C0">
        <w:rPr>
          <w:rFonts w:ascii="Times New Roman" w:hAnsi="Times New Roman"/>
          <w:color w:val="4C4747"/>
          <w:sz w:val="24"/>
          <w:szCs w:val="24"/>
          <w:lang w:val="es-DO"/>
        </w:rPr>
        <w:t xml:space="preserve"> subvencionaron </w:t>
      </w:r>
      <w:r>
        <w:rPr>
          <w:rFonts w:ascii="Times New Roman" w:hAnsi="Times New Roman"/>
          <w:color w:val="4C4747"/>
          <w:sz w:val="24"/>
          <w:szCs w:val="24"/>
          <w:lang w:val="es-DO"/>
        </w:rPr>
        <w:t>5</w:t>
      </w:r>
      <w:r w:rsidR="00230400" w:rsidRPr="002264C0">
        <w:rPr>
          <w:rFonts w:ascii="Times New Roman" w:hAnsi="Times New Roman"/>
          <w:color w:val="4C4747"/>
          <w:sz w:val="24"/>
          <w:szCs w:val="24"/>
          <w:lang w:val="es-DO"/>
        </w:rPr>
        <w:t xml:space="preserve"> nuevos proyectos de cooperación bilateral que apoyan los temas de fortalecimiento institucional, justicia y violencia de género, por un monto total de EUR</w:t>
      </w:r>
      <w:r w:rsidR="008E216F">
        <w:rPr>
          <w:rFonts w:ascii="Times New Roman" w:hAnsi="Times New Roman"/>
          <w:color w:val="4C4747"/>
          <w:sz w:val="24"/>
          <w:szCs w:val="24"/>
          <w:lang w:val="es-DO"/>
        </w:rPr>
        <w:t xml:space="preserve"> </w:t>
      </w:r>
      <w:r w:rsidR="00230400" w:rsidRPr="002264C0">
        <w:rPr>
          <w:rFonts w:ascii="Times New Roman" w:hAnsi="Times New Roman"/>
          <w:color w:val="4C4747"/>
          <w:sz w:val="24"/>
          <w:szCs w:val="24"/>
          <w:lang w:val="es-DO"/>
        </w:rPr>
        <w:t>825,000.00.</w:t>
      </w:r>
    </w:p>
    <w:p w14:paraId="3EC35C00" w14:textId="77777777" w:rsidR="00230400" w:rsidRPr="00B532A3" w:rsidRDefault="00230400" w:rsidP="007D318C">
      <w:pPr>
        <w:pStyle w:val="Prrafodelista"/>
        <w:numPr>
          <w:ilvl w:val="0"/>
          <w:numId w:val="3"/>
        </w:numPr>
        <w:spacing w:line="360" w:lineRule="auto"/>
        <w:ind w:right="850"/>
        <w:rPr>
          <w:rFonts w:ascii="Times New Roman" w:hAnsi="Times New Roman"/>
          <w:b/>
          <w:color w:val="4C4747"/>
          <w:sz w:val="24"/>
          <w:szCs w:val="24"/>
        </w:rPr>
      </w:pPr>
      <w:r w:rsidRPr="00B532A3">
        <w:rPr>
          <w:rFonts w:ascii="Times New Roman" w:hAnsi="Times New Roman"/>
          <w:b/>
          <w:color w:val="4C4747"/>
          <w:sz w:val="24"/>
          <w:szCs w:val="24"/>
        </w:rPr>
        <w:t>Estados Unidos de América</w:t>
      </w:r>
    </w:p>
    <w:p w14:paraId="7C57868B" w14:textId="1E05EA76" w:rsidR="00230400" w:rsidRPr="002264C0" w:rsidRDefault="00091BE5" w:rsidP="00367E44">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Se</w:t>
      </w:r>
      <w:r w:rsidR="00230400" w:rsidRPr="002264C0">
        <w:rPr>
          <w:rFonts w:ascii="Times New Roman" w:hAnsi="Times New Roman"/>
          <w:color w:val="4C4747"/>
          <w:sz w:val="24"/>
          <w:szCs w:val="24"/>
          <w:lang w:val="es-DO"/>
        </w:rPr>
        <w:t xml:space="preserve"> ha avanzado en la ejecución de </w:t>
      </w:r>
      <w:r>
        <w:rPr>
          <w:rFonts w:ascii="Times New Roman" w:hAnsi="Times New Roman"/>
          <w:color w:val="4C4747"/>
          <w:sz w:val="24"/>
          <w:szCs w:val="24"/>
          <w:lang w:val="es-DO"/>
        </w:rPr>
        <w:t xml:space="preserve">un </w:t>
      </w:r>
      <w:r w:rsidR="00230400" w:rsidRPr="002264C0">
        <w:rPr>
          <w:rFonts w:ascii="Times New Roman" w:hAnsi="Times New Roman"/>
          <w:color w:val="4C4747"/>
          <w:sz w:val="24"/>
          <w:szCs w:val="24"/>
          <w:lang w:val="es-DO"/>
        </w:rPr>
        <w:t>total de 28 proyectos, de los cuales 25 son apoyados por la Agencia de los Estados Unidos para el Desarrollo Internacional (USAID) y 3 cuentan con el apoyo del Departamento de Agricultura de los Estados Unidos (USDA)</w:t>
      </w:r>
      <w:r w:rsidR="00840239">
        <w:rPr>
          <w:rFonts w:ascii="Times New Roman" w:hAnsi="Times New Roman"/>
          <w:color w:val="4C4747"/>
          <w:sz w:val="24"/>
          <w:szCs w:val="24"/>
          <w:lang w:val="es-DO"/>
        </w:rPr>
        <w:t>,</w:t>
      </w:r>
      <w:r w:rsidR="00367E44">
        <w:rPr>
          <w:rFonts w:ascii="Times New Roman" w:hAnsi="Times New Roman"/>
          <w:color w:val="4C4747"/>
          <w:sz w:val="24"/>
          <w:szCs w:val="24"/>
          <w:lang w:val="es-DO"/>
        </w:rPr>
        <w:t xml:space="preserve"> comprendiendo los </w:t>
      </w:r>
      <w:r w:rsidR="00367E44" w:rsidRPr="002264C0">
        <w:rPr>
          <w:rFonts w:ascii="Times New Roman" w:hAnsi="Times New Roman"/>
          <w:color w:val="4C4747"/>
          <w:sz w:val="24"/>
          <w:szCs w:val="24"/>
          <w:lang w:val="es-DO"/>
        </w:rPr>
        <w:t xml:space="preserve">sectores </w:t>
      </w:r>
      <w:r w:rsidR="00367E44">
        <w:rPr>
          <w:rFonts w:ascii="Times New Roman" w:hAnsi="Times New Roman"/>
          <w:color w:val="4C4747"/>
          <w:sz w:val="24"/>
          <w:szCs w:val="24"/>
          <w:lang w:val="es-DO"/>
        </w:rPr>
        <w:t xml:space="preserve">de </w:t>
      </w:r>
      <w:r w:rsidR="00367E44" w:rsidRPr="002264C0">
        <w:rPr>
          <w:rFonts w:ascii="Times New Roman" w:hAnsi="Times New Roman"/>
          <w:color w:val="4C4747"/>
          <w:sz w:val="24"/>
          <w:szCs w:val="24"/>
          <w:lang w:val="es-DO"/>
        </w:rPr>
        <w:t>educación, salud, justicia y cambio climático.</w:t>
      </w:r>
    </w:p>
    <w:p w14:paraId="44D179A2" w14:textId="77777777" w:rsidR="00230400" w:rsidRPr="002264C0" w:rsidRDefault="00230400" w:rsidP="00230400">
      <w:pPr>
        <w:spacing w:line="360" w:lineRule="auto"/>
        <w:ind w:left="850" w:right="850"/>
        <w:rPr>
          <w:rFonts w:ascii="Times New Roman" w:hAnsi="Times New Roman"/>
          <w:color w:val="4C4747"/>
          <w:sz w:val="24"/>
          <w:szCs w:val="24"/>
          <w:lang w:val="es-DO"/>
        </w:rPr>
      </w:pPr>
    </w:p>
    <w:p w14:paraId="5416202C" w14:textId="40DABE78" w:rsidR="00230400" w:rsidRPr="006014F6" w:rsidRDefault="00230400" w:rsidP="00230400">
      <w:pPr>
        <w:pStyle w:val="Ttulo3"/>
        <w:spacing w:line="360" w:lineRule="auto"/>
        <w:ind w:left="850" w:right="850"/>
        <w:jc w:val="center"/>
        <w:rPr>
          <w:rFonts w:ascii="Times New Roman" w:hAnsi="Times New Roman"/>
          <w:color w:val="4C4747"/>
          <w:sz w:val="24"/>
          <w:szCs w:val="24"/>
          <w:lang w:val="es-DO"/>
        </w:rPr>
      </w:pPr>
      <w:bookmarkStart w:id="46" w:name="_Toc91163593"/>
      <w:bookmarkStart w:id="47" w:name="_Hlk89077068"/>
      <w:r w:rsidRPr="006014F6">
        <w:rPr>
          <w:rFonts w:ascii="Times New Roman" w:hAnsi="Times New Roman"/>
          <w:color w:val="4C4747"/>
          <w:sz w:val="24"/>
          <w:szCs w:val="24"/>
        </w:rPr>
        <w:lastRenderedPageBreak/>
        <w:t xml:space="preserve">3.3.14 </w:t>
      </w:r>
      <w:r w:rsidRPr="006014F6">
        <w:rPr>
          <w:rFonts w:ascii="Times New Roman" w:hAnsi="Times New Roman"/>
          <w:color w:val="4C4747"/>
          <w:sz w:val="24"/>
          <w:szCs w:val="24"/>
          <w:lang w:val="es-DO"/>
        </w:rPr>
        <w:t>Aportes al logro de los Objetivos de Desarrollo Sostenible</w:t>
      </w:r>
      <w:bookmarkEnd w:id="46"/>
    </w:p>
    <w:p w14:paraId="6FDD1F02" w14:textId="77777777" w:rsidR="00230400" w:rsidRPr="002264C0" w:rsidRDefault="00230400" w:rsidP="00230400">
      <w:pPr>
        <w:spacing w:line="360" w:lineRule="auto"/>
        <w:ind w:left="850" w:right="850"/>
        <w:rPr>
          <w:rFonts w:ascii="Times New Roman" w:hAnsi="Times New Roman"/>
          <w:color w:val="4C4747"/>
          <w:sz w:val="24"/>
          <w:szCs w:val="24"/>
          <w:lang w:val="es-DO"/>
        </w:rPr>
      </w:pPr>
      <w:bookmarkStart w:id="48" w:name="_Hlk89077017"/>
      <w:bookmarkEnd w:id="47"/>
      <w:r w:rsidRPr="002264C0">
        <w:rPr>
          <w:rFonts w:ascii="Times New Roman" w:hAnsi="Times New Roman"/>
          <w:color w:val="4C4747"/>
          <w:sz w:val="24"/>
          <w:szCs w:val="24"/>
          <w:lang w:val="es-DO"/>
        </w:rPr>
        <w:t xml:space="preserve"> </w:t>
      </w:r>
      <w:bookmarkEnd w:id="48"/>
    </w:p>
    <w:p w14:paraId="10FB8691" w14:textId="06B98CD0" w:rsidR="00230400" w:rsidRPr="002264C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 xml:space="preserve">Desde la adopción de la Agenda 2030 en la que los países consensuaron 17 Objetivos de Desarrollo Sostenible (ODS), el sistema de cooperación internacional ha implementado esfuerzos para que las iniciativas emprendidas en favor del desarrollo de los países guarden armonía con esta agenda de desarrollo. En </w:t>
      </w:r>
      <w:r w:rsidR="00641E3B">
        <w:rPr>
          <w:rFonts w:ascii="Times New Roman" w:hAnsi="Times New Roman"/>
          <w:color w:val="4C4747"/>
          <w:sz w:val="24"/>
          <w:szCs w:val="24"/>
          <w:lang w:val="es-DO"/>
        </w:rPr>
        <w:t>apego a</w:t>
      </w:r>
      <w:r w:rsidRPr="002264C0">
        <w:rPr>
          <w:rFonts w:ascii="Times New Roman" w:hAnsi="Times New Roman"/>
          <w:color w:val="4C4747"/>
          <w:sz w:val="24"/>
          <w:szCs w:val="24"/>
          <w:lang w:val="es-DO"/>
        </w:rPr>
        <w:t xml:space="preserve"> este compromiso internacional, la alineación de la ayuda es uno de los principios fundamentales para una cooperación eficaz.  </w:t>
      </w:r>
    </w:p>
    <w:p w14:paraId="1C661F73" w14:textId="5B1D18CC" w:rsidR="00230400" w:rsidRDefault="00230400" w:rsidP="00230400">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El M</w:t>
      </w:r>
      <w:r w:rsidR="00D64689">
        <w:rPr>
          <w:rFonts w:ascii="Times New Roman" w:hAnsi="Times New Roman"/>
          <w:color w:val="4C4747"/>
          <w:sz w:val="24"/>
          <w:szCs w:val="24"/>
          <w:lang w:val="es-DO"/>
        </w:rPr>
        <w:t xml:space="preserve">EPyD </w:t>
      </w:r>
      <w:r w:rsidRPr="002264C0">
        <w:rPr>
          <w:rFonts w:ascii="Times New Roman" w:hAnsi="Times New Roman"/>
          <w:color w:val="4C4747"/>
          <w:sz w:val="24"/>
          <w:szCs w:val="24"/>
          <w:lang w:val="es-DO"/>
        </w:rPr>
        <w:t>ha venido realizando un conjunto de esfuerzos para mejorar la alineación y armonización de las iniciativas hacia apuestas estratégicas que impulsen el desarrollo sostenible. Como resultado, al menos el 96.01% de la cartera de iniciativas vigentes se vincula</w:t>
      </w:r>
      <w:r w:rsidR="00D64689">
        <w:rPr>
          <w:rFonts w:ascii="Times New Roman" w:hAnsi="Times New Roman"/>
          <w:color w:val="4C4747"/>
          <w:sz w:val="24"/>
          <w:szCs w:val="24"/>
          <w:lang w:val="es-DO"/>
        </w:rPr>
        <w:t>n</w:t>
      </w:r>
      <w:r w:rsidRPr="002264C0">
        <w:rPr>
          <w:rFonts w:ascii="Times New Roman" w:hAnsi="Times New Roman"/>
          <w:color w:val="4C4747"/>
          <w:sz w:val="24"/>
          <w:szCs w:val="24"/>
          <w:lang w:val="es-DO"/>
        </w:rPr>
        <w:t xml:space="preserve"> a los ODS</w:t>
      </w:r>
      <w:r w:rsidR="00641E3B">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w:t>
      </w:r>
      <w:r w:rsidR="00641E3B">
        <w:rPr>
          <w:rFonts w:ascii="Times New Roman" w:hAnsi="Times New Roman"/>
          <w:color w:val="4C4747"/>
          <w:sz w:val="24"/>
          <w:szCs w:val="24"/>
          <w:lang w:val="es-DO"/>
        </w:rPr>
        <w:t>e</w:t>
      </w:r>
      <w:r w:rsidRPr="002264C0">
        <w:rPr>
          <w:rFonts w:ascii="Times New Roman" w:hAnsi="Times New Roman"/>
          <w:color w:val="4C4747"/>
          <w:sz w:val="24"/>
          <w:szCs w:val="24"/>
          <w:lang w:val="es-DO"/>
        </w:rPr>
        <w:t xml:space="preserve">n específico, en </w:t>
      </w:r>
      <w:r w:rsidR="00D64689">
        <w:rPr>
          <w:rFonts w:ascii="Times New Roman" w:hAnsi="Times New Roman"/>
          <w:color w:val="4C4747"/>
          <w:sz w:val="24"/>
          <w:szCs w:val="24"/>
          <w:lang w:val="es-DO"/>
        </w:rPr>
        <w:t>el</w:t>
      </w:r>
      <w:r w:rsidR="00D64689" w:rsidRPr="002264C0">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ODS 3, sobre salud y bienestar</w:t>
      </w:r>
      <w:r w:rsidR="00D64689">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16, sobre paz, justicia e instituciones sólidas y</w:t>
      </w:r>
      <w:r w:rsidR="00D64689">
        <w:rPr>
          <w:rFonts w:ascii="Times New Roman" w:hAnsi="Times New Roman"/>
          <w:color w:val="4C4747"/>
          <w:sz w:val="24"/>
          <w:szCs w:val="24"/>
          <w:lang w:val="es-DO"/>
        </w:rPr>
        <w:t>;</w:t>
      </w:r>
      <w:r w:rsidRPr="002264C0">
        <w:rPr>
          <w:rFonts w:ascii="Times New Roman" w:hAnsi="Times New Roman"/>
          <w:color w:val="4C4747"/>
          <w:sz w:val="24"/>
          <w:szCs w:val="24"/>
          <w:lang w:val="es-DO"/>
        </w:rPr>
        <w:t xml:space="preserve"> 8, sobre trabajo decente y crecimiento económico.  </w:t>
      </w:r>
    </w:p>
    <w:p w14:paraId="67FD75E3" w14:textId="77777777" w:rsidR="00641E3B" w:rsidRDefault="00641E3B" w:rsidP="00230400">
      <w:pPr>
        <w:spacing w:line="360" w:lineRule="auto"/>
        <w:ind w:left="850" w:right="850"/>
        <w:rPr>
          <w:rFonts w:ascii="Times New Roman" w:hAnsi="Times New Roman"/>
          <w:color w:val="4C4747"/>
          <w:sz w:val="24"/>
          <w:szCs w:val="24"/>
          <w:lang w:val="es-DO"/>
        </w:rPr>
      </w:pPr>
    </w:p>
    <w:p w14:paraId="3CFCA5AF" w14:textId="51749361" w:rsidR="00230400" w:rsidRPr="006014F6" w:rsidRDefault="00230400" w:rsidP="00230400">
      <w:pPr>
        <w:pStyle w:val="Ttulo3"/>
        <w:spacing w:line="360" w:lineRule="auto"/>
        <w:ind w:left="850" w:right="850"/>
        <w:jc w:val="center"/>
        <w:rPr>
          <w:rFonts w:ascii="Times New Roman" w:hAnsi="Times New Roman"/>
          <w:color w:val="4C4747"/>
          <w:sz w:val="24"/>
          <w:szCs w:val="24"/>
          <w:lang w:val="es-DO"/>
        </w:rPr>
      </w:pPr>
      <w:r w:rsidRPr="006014F6">
        <w:rPr>
          <w:rFonts w:ascii="Times New Roman" w:hAnsi="Times New Roman"/>
          <w:color w:val="4C4747"/>
          <w:sz w:val="24"/>
          <w:szCs w:val="24"/>
          <w:lang w:val="es-DO"/>
        </w:rPr>
        <w:t xml:space="preserve">  </w:t>
      </w:r>
      <w:bookmarkStart w:id="49" w:name="_Toc91163594"/>
      <w:r w:rsidRPr="006014F6">
        <w:rPr>
          <w:rFonts w:ascii="Times New Roman" w:hAnsi="Times New Roman"/>
          <w:color w:val="4C4747"/>
          <w:sz w:val="24"/>
          <w:szCs w:val="24"/>
        </w:rPr>
        <w:t xml:space="preserve">3.3.15 </w:t>
      </w:r>
      <w:r w:rsidRPr="006014F6">
        <w:rPr>
          <w:rFonts w:ascii="Times New Roman" w:hAnsi="Times New Roman"/>
          <w:color w:val="4C4747"/>
          <w:sz w:val="24"/>
          <w:szCs w:val="24"/>
          <w:lang w:val="es-DO"/>
        </w:rPr>
        <w:t>Estrategia Nacional de Desarrollo 2030</w:t>
      </w:r>
      <w:bookmarkEnd w:id="49"/>
      <w:r w:rsidRPr="006014F6">
        <w:rPr>
          <w:rFonts w:ascii="Times New Roman" w:hAnsi="Times New Roman"/>
          <w:color w:val="4C4747"/>
          <w:sz w:val="24"/>
          <w:szCs w:val="24"/>
          <w:lang w:val="es-DO"/>
        </w:rPr>
        <w:t xml:space="preserve"> </w:t>
      </w:r>
    </w:p>
    <w:p w14:paraId="436D0949" w14:textId="77777777" w:rsidR="00230400" w:rsidRDefault="00230400" w:rsidP="00230400">
      <w:pPr>
        <w:spacing w:line="360" w:lineRule="auto"/>
        <w:ind w:left="850" w:right="850"/>
        <w:rPr>
          <w:rFonts w:ascii="Times New Roman" w:hAnsi="Times New Roman"/>
          <w:color w:val="4C4747"/>
          <w:sz w:val="24"/>
          <w:szCs w:val="24"/>
          <w:lang w:val="es-DO"/>
        </w:rPr>
      </w:pPr>
    </w:p>
    <w:p w14:paraId="5B0DB2F2" w14:textId="28626B71" w:rsidR="00D64689" w:rsidRDefault="00D64689" w:rsidP="00D64689">
      <w:pPr>
        <w:spacing w:line="360" w:lineRule="auto"/>
        <w:ind w:left="850" w:right="850"/>
        <w:rPr>
          <w:rFonts w:ascii="Times New Roman" w:hAnsi="Times New Roman"/>
          <w:color w:val="4C4747"/>
          <w:sz w:val="24"/>
          <w:szCs w:val="24"/>
          <w:lang w:val="es-DO"/>
        </w:rPr>
      </w:pPr>
      <w:r w:rsidRPr="002264C0">
        <w:rPr>
          <w:rFonts w:ascii="Times New Roman" w:hAnsi="Times New Roman"/>
          <w:color w:val="4C4747"/>
          <w:sz w:val="24"/>
          <w:szCs w:val="24"/>
          <w:lang w:val="es-DO"/>
        </w:rPr>
        <w:t xml:space="preserve">El </w:t>
      </w:r>
      <w:r w:rsidR="007466C9">
        <w:rPr>
          <w:rFonts w:ascii="Times New Roman" w:hAnsi="Times New Roman"/>
          <w:color w:val="4C4747"/>
          <w:sz w:val="24"/>
          <w:szCs w:val="24"/>
          <w:lang w:val="es-DO"/>
        </w:rPr>
        <w:t>Ministerio</w:t>
      </w:r>
      <w:r w:rsidRPr="002264C0">
        <w:rPr>
          <w:rFonts w:ascii="Times New Roman" w:hAnsi="Times New Roman"/>
          <w:color w:val="4C4747"/>
          <w:sz w:val="24"/>
          <w:szCs w:val="24"/>
          <w:lang w:val="es-DO"/>
        </w:rPr>
        <w:t xml:space="preserve"> de Economía, Planificación y Desarrollo como rector de la agenda de desarrollo nacional y de la cooperación para el desarrollo, </w:t>
      </w:r>
      <w:r w:rsidR="00641E3B">
        <w:rPr>
          <w:rFonts w:ascii="Times New Roman" w:hAnsi="Times New Roman"/>
          <w:color w:val="4C4747"/>
          <w:sz w:val="24"/>
          <w:szCs w:val="24"/>
          <w:lang w:val="es-DO"/>
        </w:rPr>
        <w:t>realiza</w:t>
      </w:r>
      <w:r w:rsidR="006F4BB1">
        <w:rPr>
          <w:rFonts w:ascii="Times New Roman" w:hAnsi="Times New Roman"/>
          <w:color w:val="4C4747"/>
          <w:sz w:val="24"/>
          <w:szCs w:val="24"/>
          <w:lang w:val="es-DO"/>
        </w:rPr>
        <w:t xml:space="preserve"> </w:t>
      </w:r>
      <w:r w:rsidRPr="002264C0">
        <w:rPr>
          <w:rFonts w:ascii="Times New Roman" w:hAnsi="Times New Roman"/>
          <w:color w:val="4C4747"/>
          <w:sz w:val="24"/>
          <w:szCs w:val="24"/>
          <w:lang w:val="es-DO"/>
        </w:rPr>
        <w:t xml:space="preserve">una serie de esfuerzos para garantizar que las agendas de los cooperantes </w:t>
      </w:r>
      <w:r w:rsidR="00641E3B" w:rsidRPr="002264C0">
        <w:rPr>
          <w:rFonts w:ascii="Times New Roman" w:hAnsi="Times New Roman"/>
          <w:color w:val="4C4747"/>
          <w:sz w:val="24"/>
          <w:szCs w:val="24"/>
          <w:lang w:val="es-DO"/>
        </w:rPr>
        <w:t>promuevan</w:t>
      </w:r>
      <w:r w:rsidRPr="002264C0">
        <w:rPr>
          <w:rFonts w:ascii="Times New Roman" w:hAnsi="Times New Roman"/>
          <w:color w:val="4C4747"/>
          <w:sz w:val="24"/>
          <w:szCs w:val="24"/>
          <w:lang w:val="es-DO"/>
        </w:rPr>
        <w:t xml:space="preserve"> la END, a través de los espacios de diálogo y socialización de las agendas de la cooperación. En este sentido, 97.1% de la cartera de iniciativas vigentes a 2021 se vinculan a los objetivos de la END.  </w:t>
      </w:r>
    </w:p>
    <w:p w14:paraId="1DB528F8" w14:textId="77777777" w:rsidR="00180246" w:rsidRPr="00764B97" w:rsidRDefault="00180246" w:rsidP="00180246">
      <w:pPr>
        <w:rPr>
          <w:b/>
          <w:bCs/>
        </w:rPr>
      </w:pPr>
    </w:p>
    <w:p w14:paraId="7DE7489E" w14:textId="07D9B6F9" w:rsidR="000F0915" w:rsidRDefault="000F0915" w:rsidP="000F0915">
      <w:pPr>
        <w:pStyle w:val="Ttulo2"/>
        <w:spacing w:line="360" w:lineRule="auto"/>
        <w:ind w:left="850" w:right="850"/>
        <w:jc w:val="center"/>
        <w:rPr>
          <w:rFonts w:ascii="Times New Roman" w:hAnsi="Times New Roman"/>
          <w:i w:val="0"/>
          <w:iCs w:val="0"/>
          <w:color w:val="4C4747"/>
          <w:sz w:val="24"/>
          <w:szCs w:val="24"/>
        </w:rPr>
      </w:pPr>
      <w:bookmarkStart w:id="50" w:name="_Toc91163595"/>
      <w:r w:rsidRPr="00764B97">
        <w:rPr>
          <w:rFonts w:ascii="Times New Roman" w:hAnsi="Times New Roman"/>
          <w:i w:val="0"/>
          <w:iCs w:val="0"/>
          <w:color w:val="4C4747"/>
          <w:sz w:val="24"/>
          <w:szCs w:val="24"/>
        </w:rPr>
        <w:t>3.</w:t>
      </w:r>
      <w:r w:rsidR="00BE5CD7" w:rsidRPr="00764B97">
        <w:rPr>
          <w:rFonts w:ascii="Times New Roman" w:hAnsi="Times New Roman"/>
          <w:i w:val="0"/>
          <w:iCs w:val="0"/>
          <w:color w:val="4C4747"/>
          <w:sz w:val="24"/>
          <w:szCs w:val="24"/>
        </w:rPr>
        <w:t>4</w:t>
      </w:r>
      <w:r w:rsidRPr="00764B97">
        <w:rPr>
          <w:rFonts w:ascii="Times New Roman" w:hAnsi="Times New Roman"/>
          <w:i w:val="0"/>
          <w:iCs w:val="0"/>
          <w:color w:val="4C4747"/>
          <w:sz w:val="24"/>
          <w:szCs w:val="24"/>
        </w:rPr>
        <w:t xml:space="preserve"> Análisis Económico y Social</w:t>
      </w:r>
      <w:bookmarkEnd w:id="50"/>
    </w:p>
    <w:p w14:paraId="3B45A479" w14:textId="77777777" w:rsidR="00B532A3" w:rsidRPr="00B532A3" w:rsidRDefault="00B532A3" w:rsidP="00B532A3"/>
    <w:p w14:paraId="4DBA992A" w14:textId="585394B0" w:rsidR="007C590D" w:rsidRPr="006014F6" w:rsidRDefault="000F0915" w:rsidP="00380117">
      <w:pPr>
        <w:pStyle w:val="Ttulo3"/>
        <w:spacing w:line="360" w:lineRule="auto"/>
        <w:ind w:left="850" w:right="850"/>
        <w:jc w:val="center"/>
        <w:rPr>
          <w:rFonts w:ascii="Times New Roman" w:hAnsi="Times New Roman"/>
          <w:bCs w:val="0"/>
          <w:color w:val="4C4747"/>
          <w:sz w:val="24"/>
          <w:szCs w:val="24"/>
        </w:rPr>
      </w:pPr>
      <w:bookmarkStart w:id="51" w:name="_Toc91163596"/>
      <w:r w:rsidRPr="006014F6">
        <w:rPr>
          <w:rFonts w:ascii="Times New Roman" w:hAnsi="Times New Roman"/>
          <w:bCs w:val="0"/>
          <w:color w:val="4C4747"/>
          <w:sz w:val="24"/>
          <w:szCs w:val="24"/>
        </w:rPr>
        <w:t>3.</w:t>
      </w:r>
      <w:r w:rsidR="00BE5CD7" w:rsidRPr="006014F6">
        <w:rPr>
          <w:rFonts w:ascii="Times New Roman" w:hAnsi="Times New Roman"/>
          <w:bCs w:val="0"/>
          <w:color w:val="4C4747"/>
          <w:sz w:val="24"/>
          <w:szCs w:val="24"/>
        </w:rPr>
        <w:t>4</w:t>
      </w:r>
      <w:r w:rsidRPr="006014F6">
        <w:rPr>
          <w:rFonts w:ascii="Times New Roman" w:hAnsi="Times New Roman"/>
          <w:bCs w:val="0"/>
          <w:color w:val="4C4747"/>
          <w:sz w:val="24"/>
          <w:szCs w:val="24"/>
        </w:rPr>
        <w:t xml:space="preserve">.1 </w:t>
      </w:r>
      <w:r w:rsidR="00BE5CD7" w:rsidRPr="006014F6">
        <w:rPr>
          <w:rFonts w:ascii="Times New Roman" w:hAnsi="Times New Roman"/>
          <w:bCs w:val="0"/>
          <w:color w:val="4C4747"/>
          <w:sz w:val="24"/>
          <w:szCs w:val="24"/>
        </w:rPr>
        <w:t>Análisis en materia de evolución económica y social, tanto de modo coyuntural como en el mediano y largo plazo.</w:t>
      </w:r>
      <w:bookmarkEnd w:id="51"/>
    </w:p>
    <w:p w14:paraId="30C35067" w14:textId="0FF08A71" w:rsidR="00380117" w:rsidRDefault="00380117" w:rsidP="007C590D">
      <w:pPr>
        <w:spacing w:line="360" w:lineRule="auto"/>
        <w:ind w:left="850" w:right="850"/>
      </w:pPr>
    </w:p>
    <w:p w14:paraId="60EAD31F" w14:textId="29D63507" w:rsidR="00B532A3" w:rsidRPr="00380117" w:rsidRDefault="00AD6144" w:rsidP="00B532A3">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Durante el 2021, </w:t>
      </w:r>
      <w:r w:rsidR="00641E3B">
        <w:rPr>
          <w:rFonts w:ascii="Times New Roman" w:hAnsi="Times New Roman"/>
          <w:color w:val="4C4747"/>
          <w:sz w:val="24"/>
          <w:szCs w:val="24"/>
          <w:lang w:val="es-DO"/>
        </w:rPr>
        <w:t>se</w:t>
      </w:r>
      <w:r>
        <w:rPr>
          <w:rFonts w:ascii="Times New Roman" w:hAnsi="Times New Roman"/>
          <w:color w:val="4C4747"/>
          <w:sz w:val="24"/>
          <w:szCs w:val="24"/>
          <w:lang w:val="es-DO"/>
        </w:rPr>
        <w:t xml:space="preserve"> </w:t>
      </w:r>
      <w:r w:rsidR="00641E3B">
        <w:rPr>
          <w:rFonts w:ascii="Times New Roman" w:hAnsi="Times New Roman"/>
          <w:color w:val="4C4747"/>
          <w:sz w:val="24"/>
          <w:szCs w:val="24"/>
          <w:lang w:val="es-DO"/>
        </w:rPr>
        <w:t xml:space="preserve">llevó a cabo </w:t>
      </w:r>
      <w:r w:rsidRPr="00AD6144">
        <w:rPr>
          <w:rFonts w:ascii="Times New Roman" w:hAnsi="Times New Roman"/>
          <w:color w:val="4C4747"/>
          <w:sz w:val="24"/>
          <w:szCs w:val="24"/>
          <w:lang w:val="es-DO"/>
        </w:rPr>
        <w:t xml:space="preserve">el desarrollo de </w:t>
      </w:r>
      <w:r>
        <w:rPr>
          <w:rFonts w:ascii="Times New Roman" w:hAnsi="Times New Roman"/>
          <w:color w:val="4C4747"/>
          <w:sz w:val="24"/>
          <w:szCs w:val="24"/>
          <w:lang w:val="es-DO"/>
        </w:rPr>
        <w:t xml:space="preserve">importantes </w:t>
      </w:r>
      <w:r w:rsidRPr="00AD6144">
        <w:rPr>
          <w:rFonts w:ascii="Times New Roman" w:hAnsi="Times New Roman"/>
          <w:color w:val="4C4747"/>
          <w:sz w:val="24"/>
          <w:szCs w:val="24"/>
          <w:lang w:val="es-DO"/>
        </w:rPr>
        <w:t>procesos de análisis de la consistencia de las políticas económicas y su interrelación con las políticas sociales del país; así como la elaboración de las proyecciones macroeconómicas y los estudios sobre las características y el impacto que tiene el gasto público en la reducción de la pobreza</w:t>
      </w:r>
      <w:r>
        <w:rPr>
          <w:rFonts w:ascii="Times New Roman" w:hAnsi="Times New Roman"/>
          <w:color w:val="4C4747"/>
          <w:sz w:val="24"/>
          <w:szCs w:val="24"/>
          <w:lang w:val="es-DO"/>
        </w:rPr>
        <w:t>. A</w:t>
      </w:r>
      <w:r w:rsidRPr="00AD6144">
        <w:rPr>
          <w:rFonts w:ascii="Times New Roman" w:hAnsi="Times New Roman"/>
          <w:color w:val="4C4747"/>
          <w:sz w:val="24"/>
          <w:szCs w:val="24"/>
          <w:lang w:val="es-DO"/>
        </w:rPr>
        <w:t xml:space="preserve">demás, </w:t>
      </w:r>
      <w:r w:rsidR="00641E3B">
        <w:rPr>
          <w:rFonts w:ascii="Times New Roman" w:hAnsi="Times New Roman"/>
          <w:color w:val="4C4747"/>
          <w:sz w:val="24"/>
          <w:szCs w:val="24"/>
          <w:lang w:val="es-DO"/>
        </w:rPr>
        <w:t xml:space="preserve">se </w:t>
      </w:r>
      <w:r>
        <w:rPr>
          <w:rFonts w:ascii="Times New Roman" w:hAnsi="Times New Roman"/>
          <w:color w:val="4C4747"/>
          <w:sz w:val="24"/>
          <w:szCs w:val="24"/>
          <w:lang w:val="es-DO"/>
        </w:rPr>
        <w:t>realiz</w:t>
      </w:r>
      <w:r w:rsidR="00641E3B">
        <w:rPr>
          <w:rFonts w:ascii="Times New Roman" w:hAnsi="Times New Roman"/>
          <w:color w:val="4C4747"/>
          <w:sz w:val="24"/>
          <w:szCs w:val="24"/>
          <w:lang w:val="es-DO"/>
        </w:rPr>
        <w:t>aron</w:t>
      </w:r>
      <w:r w:rsidRPr="00AD6144">
        <w:rPr>
          <w:rFonts w:ascii="Times New Roman" w:hAnsi="Times New Roman"/>
          <w:color w:val="4C4747"/>
          <w:sz w:val="24"/>
          <w:szCs w:val="24"/>
          <w:lang w:val="es-DO"/>
        </w:rPr>
        <w:t xml:space="preserve"> </w:t>
      </w:r>
      <w:r>
        <w:rPr>
          <w:rFonts w:ascii="Times New Roman" w:hAnsi="Times New Roman"/>
          <w:color w:val="4C4747"/>
          <w:sz w:val="24"/>
          <w:szCs w:val="24"/>
          <w:lang w:val="es-DO"/>
        </w:rPr>
        <w:t xml:space="preserve">múltiples </w:t>
      </w:r>
      <w:r w:rsidRPr="00AD6144">
        <w:rPr>
          <w:rFonts w:ascii="Times New Roman" w:hAnsi="Times New Roman"/>
          <w:color w:val="4C4747"/>
          <w:sz w:val="24"/>
          <w:szCs w:val="24"/>
          <w:lang w:val="es-DO"/>
        </w:rPr>
        <w:t xml:space="preserve">asesorías técnicas en materia de formulación de políticas y programas sociales que </w:t>
      </w:r>
      <w:r w:rsidR="00641E3B" w:rsidRPr="00AD6144">
        <w:rPr>
          <w:rFonts w:ascii="Times New Roman" w:hAnsi="Times New Roman"/>
          <w:color w:val="4C4747"/>
          <w:sz w:val="24"/>
          <w:szCs w:val="24"/>
          <w:lang w:val="es-DO"/>
        </w:rPr>
        <w:t>avalan</w:t>
      </w:r>
      <w:r w:rsidRPr="00AD6144">
        <w:rPr>
          <w:rFonts w:ascii="Times New Roman" w:hAnsi="Times New Roman"/>
          <w:color w:val="4C4747"/>
          <w:sz w:val="24"/>
          <w:szCs w:val="24"/>
          <w:lang w:val="es-DO"/>
        </w:rPr>
        <w:t xml:space="preserve"> una economía que responda al incremento de la calidad de vida de la ciudadanía</w:t>
      </w:r>
      <w:r w:rsidR="003A5306">
        <w:rPr>
          <w:rFonts w:ascii="Times New Roman" w:hAnsi="Times New Roman"/>
          <w:color w:val="4C4747"/>
          <w:sz w:val="24"/>
          <w:szCs w:val="24"/>
          <w:lang w:val="es-DO"/>
        </w:rPr>
        <w:t>,</w:t>
      </w:r>
      <w:r w:rsidR="003A5306" w:rsidRPr="003A5306">
        <w:rPr>
          <w:rFonts w:ascii="Times New Roman" w:hAnsi="Times New Roman"/>
          <w:color w:val="4C4747"/>
          <w:sz w:val="24"/>
          <w:szCs w:val="24"/>
          <w:lang w:val="es-DO"/>
        </w:rPr>
        <w:t xml:space="preserve"> </w:t>
      </w:r>
      <w:r w:rsidR="003A5306" w:rsidRPr="00AD6144">
        <w:rPr>
          <w:rFonts w:ascii="Times New Roman" w:hAnsi="Times New Roman"/>
          <w:color w:val="4C4747"/>
          <w:sz w:val="24"/>
          <w:szCs w:val="24"/>
          <w:lang w:val="es-DO"/>
        </w:rPr>
        <w:t>dentro de</w:t>
      </w:r>
      <w:r w:rsidR="003A5306">
        <w:rPr>
          <w:rFonts w:ascii="Times New Roman" w:hAnsi="Times New Roman"/>
          <w:color w:val="4C4747"/>
          <w:sz w:val="24"/>
          <w:szCs w:val="24"/>
          <w:lang w:val="es-DO"/>
        </w:rPr>
        <w:t>l</w:t>
      </w:r>
      <w:r w:rsidR="003A5306" w:rsidRPr="00AD6144">
        <w:rPr>
          <w:rFonts w:ascii="Times New Roman" w:hAnsi="Times New Roman"/>
          <w:color w:val="4C4747"/>
          <w:sz w:val="24"/>
          <w:szCs w:val="24"/>
          <w:lang w:val="es-DO"/>
        </w:rPr>
        <w:t xml:space="preserve"> contexto económico, social y político</w:t>
      </w:r>
      <w:r w:rsidRPr="00AD6144">
        <w:rPr>
          <w:rFonts w:ascii="Times New Roman" w:hAnsi="Times New Roman"/>
          <w:color w:val="4C4747"/>
          <w:sz w:val="24"/>
          <w:szCs w:val="24"/>
          <w:lang w:val="es-DO"/>
        </w:rPr>
        <w:t>.</w:t>
      </w:r>
      <w:r>
        <w:rPr>
          <w:rFonts w:ascii="Times New Roman" w:hAnsi="Times New Roman"/>
          <w:color w:val="4C4747"/>
          <w:sz w:val="24"/>
          <w:szCs w:val="24"/>
          <w:lang w:val="es-DO"/>
        </w:rPr>
        <w:t xml:space="preserve"> A continuación, se detallan algunos de los principales logros obtenidos durante el periodo:</w:t>
      </w:r>
    </w:p>
    <w:p w14:paraId="2D6830A6" w14:textId="4C4DBBCC" w:rsidR="00D64689" w:rsidRDefault="00380117" w:rsidP="00AD6144">
      <w:pPr>
        <w:spacing w:line="360" w:lineRule="auto"/>
        <w:ind w:left="850" w:right="850"/>
        <w:jc w:val="left"/>
        <w:rPr>
          <w:rFonts w:ascii="Times New Roman" w:hAnsi="Times New Roman"/>
          <w:color w:val="4C4747"/>
          <w:sz w:val="24"/>
          <w:szCs w:val="24"/>
          <w:lang w:val="es-DO"/>
        </w:rPr>
      </w:pPr>
      <w:r>
        <w:rPr>
          <w:rFonts w:ascii="Times New Roman" w:hAnsi="Times New Roman"/>
          <w:color w:val="4C4747"/>
          <w:sz w:val="24"/>
          <w:szCs w:val="24"/>
          <w:lang w:val="es-DO"/>
        </w:rPr>
        <w:t xml:space="preserve">• </w:t>
      </w:r>
      <w:r w:rsidRPr="00380117">
        <w:rPr>
          <w:rFonts w:ascii="Times New Roman" w:hAnsi="Times New Roman"/>
          <w:color w:val="4C4747"/>
          <w:sz w:val="24"/>
          <w:szCs w:val="24"/>
          <w:lang w:val="es-DO"/>
        </w:rPr>
        <w:t>Sistema de indicadores sociales de la República Dominicana (SISDOM)</w:t>
      </w:r>
      <w:r>
        <w:rPr>
          <w:rFonts w:ascii="Times New Roman" w:hAnsi="Times New Roman"/>
          <w:color w:val="4C4747"/>
          <w:sz w:val="24"/>
          <w:szCs w:val="24"/>
          <w:lang w:val="es-DO"/>
        </w:rPr>
        <w:t>.</w:t>
      </w:r>
    </w:p>
    <w:p w14:paraId="1E67406D" w14:textId="1185E391" w:rsidR="003A5306" w:rsidRDefault="00380117" w:rsidP="006F4BB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El MEPyD</w:t>
      </w:r>
      <w:r w:rsidRPr="00380117">
        <w:rPr>
          <w:rFonts w:ascii="Times New Roman" w:hAnsi="Times New Roman"/>
          <w:color w:val="4C4747"/>
          <w:sz w:val="24"/>
          <w:szCs w:val="24"/>
          <w:lang w:val="es-DO"/>
        </w:rPr>
        <w:t xml:space="preserve"> </w:t>
      </w:r>
      <w:r>
        <w:rPr>
          <w:rFonts w:ascii="Times New Roman" w:hAnsi="Times New Roman"/>
          <w:color w:val="4C4747"/>
          <w:sz w:val="24"/>
          <w:szCs w:val="24"/>
          <w:lang w:val="es-DO"/>
        </w:rPr>
        <w:t xml:space="preserve">actualizó </w:t>
      </w:r>
      <w:r w:rsidRPr="00380117">
        <w:rPr>
          <w:rFonts w:ascii="Times New Roman" w:hAnsi="Times New Roman"/>
          <w:color w:val="4C4747"/>
          <w:sz w:val="24"/>
          <w:szCs w:val="24"/>
          <w:lang w:val="es-DO"/>
        </w:rPr>
        <w:t xml:space="preserve">las áreas temáticas </w:t>
      </w:r>
      <w:r w:rsidR="00764B97" w:rsidRPr="00380117">
        <w:rPr>
          <w:rFonts w:ascii="Times New Roman" w:hAnsi="Times New Roman"/>
          <w:color w:val="4C4747"/>
          <w:sz w:val="24"/>
          <w:szCs w:val="24"/>
          <w:lang w:val="es-DO"/>
        </w:rPr>
        <w:t>de</w:t>
      </w:r>
      <w:r w:rsidR="00764B97">
        <w:rPr>
          <w:rFonts w:ascii="Times New Roman" w:hAnsi="Times New Roman"/>
          <w:color w:val="4C4747"/>
          <w:sz w:val="24"/>
          <w:szCs w:val="24"/>
          <w:lang w:val="es-DO"/>
        </w:rPr>
        <w:t xml:space="preserve">l </w:t>
      </w:r>
      <w:r w:rsidR="00764B97" w:rsidRPr="00380117">
        <w:rPr>
          <w:rFonts w:ascii="Times New Roman" w:hAnsi="Times New Roman"/>
          <w:color w:val="4C4747"/>
          <w:sz w:val="24"/>
          <w:szCs w:val="24"/>
          <w:lang w:val="es-DO"/>
        </w:rPr>
        <w:t>Sistema de indicadores sociales de la República Dominicana (SISDOM)</w:t>
      </w:r>
      <w:r w:rsidR="00764B97">
        <w:rPr>
          <w:rFonts w:ascii="Times New Roman" w:hAnsi="Times New Roman"/>
          <w:color w:val="4C4747"/>
          <w:sz w:val="24"/>
          <w:szCs w:val="24"/>
          <w:lang w:val="es-DO"/>
        </w:rPr>
        <w:t xml:space="preserve">, </w:t>
      </w:r>
      <w:r w:rsidRPr="00380117">
        <w:rPr>
          <w:rFonts w:ascii="Times New Roman" w:hAnsi="Times New Roman"/>
          <w:color w:val="4C4747"/>
          <w:sz w:val="24"/>
          <w:szCs w:val="24"/>
          <w:lang w:val="es-DO"/>
        </w:rPr>
        <w:t>correspondientes</w:t>
      </w:r>
      <w:r w:rsidR="00E17687">
        <w:rPr>
          <w:rFonts w:ascii="Times New Roman" w:hAnsi="Times New Roman"/>
          <w:color w:val="4C4747"/>
          <w:sz w:val="24"/>
          <w:szCs w:val="24"/>
          <w:lang w:val="es-DO"/>
        </w:rPr>
        <w:t xml:space="preserve"> a</w:t>
      </w:r>
      <w:r w:rsidR="00E17687" w:rsidRPr="00380117">
        <w:rPr>
          <w:rFonts w:ascii="Times New Roman" w:hAnsi="Times New Roman"/>
          <w:color w:val="4C4747"/>
          <w:sz w:val="24"/>
          <w:szCs w:val="24"/>
          <w:lang w:val="es-DO"/>
        </w:rPr>
        <w:t xml:space="preserve"> </w:t>
      </w:r>
      <w:r w:rsidR="00764B97">
        <w:rPr>
          <w:rFonts w:ascii="Times New Roman" w:hAnsi="Times New Roman"/>
          <w:color w:val="4C4747"/>
          <w:sz w:val="24"/>
          <w:szCs w:val="24"/>
          <w:lang w:val="es-DO"/>
        </w:rPr>
        <w:t xml:space="preserve">los componentes: </w:t>
      </w:r>
      <w:r w:rsidR="00E17687" w:rsidRPr="00380117">
        <w:rPr>
          <w:rFonts w:ascii="Times New Roman" w:hAnsi="Times New Roman"/>
          <w:color w:val="4C4747"/>
          <w:sz w:val="24"/>
          <w:szCs w:val="24"/>
          <w:lang w:val="es-DO"/>
        </w:rPr>
        <w:t>Generales y de Contexto (29 indicadores), Seguridad Social (39 indicadores) y Salud (111 indicadores)</w:t>
      </w:r>
      <w:r w:rsidR="00E17687">
        <w:rPr>
          <w:rFonts w:ascii="Times New Roman" w:hAnsi="Times New Roman"/>
          <w:color w:val="4C4747"/>
          <w:sz w:val="24"/>
          <w:szCs w:val="24"/>
          <w:lang w:val="es-DO"/>
        </w:rPr>
        <w:t xml:space="preserve"> </w:t>
      </w:r>
      <w:r w:rsidRPr="00380117">
        <w:rPr>
          <w:rFonts w:ascii="Times New Roman" w:hAnsi="Times New Roman"/>
          <w:color w:val="4C4747"/>
          <w:sz w:val="24"/>
          <w:szCs w:val="24"/>
          <w:lang w:val="es-DO"/>
        </w:rPr>
        <w:t>al cierre 2020</w:t>
      </w:r>
      <w:r w:rsidR="00E17687">
        <w:rPr>
          <w:rFonts w:ascii="Times New Roman" w:hAnsi="Times New Roman"/>
          <w:color w:val="4C4747"/>
          <w:sz w:val="24"/>
          <w:szCs w:val="24"/>
          <w:lang w:val="es-DO"/>
        </w:rPr>
        <w:t>,</w:t>
      </w:r>
      <w:r w:rsidRPr="00380117">
        <w:rPr>
          <w:rFonts w:ascii="Times New Roman" w:hAnsi="Times New Roman"/>
          <w:color w:val="4C4747"/>
          <w:sz w:val="24"/>
          <w:szCs w:val="24"/>
          <w:lang w:val="es-DO"/>
        </w:rPr>
        <w:t xml:space="preserve"> </w:t>
      </w:r>
      <w:r w:rsidR="0090402E">
        <w:rPr>
          <w:rFonts w:ascii="Times New Roman" w:hAnsi="Times New Roman"/>
          <w:color w:val="4C4747"/>
          <w:sz w:val="24"/>
          <w:szCs w:val="24"/>
          <w:lang w:val="es-DO"/>
        </w:rPr>
        <w:t>recogiendo</w:t>
      </w:r>
      <w:r w:rsidR="00E17687">
        <w:rPr>
          <w:rFonts w:ascii="Times New Roman" w:hAnsi="Times New Roman"/>
          <w:color w:val="4C4747"/>
          <w:sz w:val="24"/>
          <w:szCs w:val="24"/>
          <w:lang w:val="es-DO"/>
        </w:rPr>
        <w:t xml:space="preserve"> las</w:t>
      </w:r>
      <w:r w:rsidR="00E17687" w:rsidRPr="00E17687">
        <w:rPr>
          <w:rFonts w:ascii="Times New Roman" w:hAnsi="Times New Roman"/>
          <w:color w:val="4C4747"/>
          <w:sz w:val="24"/>
          <w:szCs w:val="24"/>
          <w:lang w:val="es-DO"/>
        </w:rPr>
        <w:t xml:space="preserve"> </w:t>
      </w:r>
      <w:r w:rsidR="00E17687">
        <w:rPr>
          <w:rFonts w:ascii="Times New Roman" w:hAnsi="Times New Roman"/>
          <w:color w:val="4C4747"/>
          <w:sz w:val="24"/>
          <w:szCs w:val="24"/>
          <w:lang w:val="es-DO"/>
        </w:rPr>
        <w:t xml:space="preserve">principales </w:t>
      </w:r>
      <w:r w:rsidR="00E17687" w:rsidRPr="00E17687">
        <w:rPr>
          <w:rFonts w:ascii="Times New Roman" w:hAnsi="Times New Roman"/>
          <w:color w:val="4C4747"/>
          <w:sz w:val="24"/>
          <w:szCs w:val="24"/>
          <w:lang w:val="es-DO"/>
        </w:rPr>
        <w:t>estadísticas sobre el desempeño del país en el sector social</w:t>
      </w:r>
      <w:r w:rsidR="00764B97">
        <w:rPr>
          <w:rFonts w:ascii="Times New Roman" w:hAnsi="Times New Roman"/>
          <w:color w:val="4C4747"/>
          <w:sz w:val="24"/>
          <w:szCs w:val="24"/>
          <w:lang w:val="es-DO"/>
        </w:rPr>
        <w:t>.</w:t>
      </w:r>
    </w:p>
    <w:p w14:paraId="5877F09D" w14:textId="0C56A70E" w:rsidR="006F4BB1" w:rsidRDefault="006F4BB1" w:rsidP="006F4BB1">
      <w:pPr>
        <w:spacing w:line="360" w:lineRule="auto"/>
        <w:ind w:left="850" w:right="850"/>
        <w:rPr>
          <w:rFonts w:ascii="Times New Roman" w:hAnsi="Times New Roman"/>
          <w:color w:val="4C4747"/>
          <w:sz w:val="24"/>
          <w:szCs w:val="24"/>
          <w:lang w:val="es-DO"/>
        </w:rPr>
      </w:pPr>
    </w:p>
    <w:p w14:paraId="73538CC3" w14:textId="77777777" w:rsidR="006F4BB1" w:rsidRPr="00380117" w:rsidRDefault="006F4BB1" w:rsidP="006F4BB1">
      <w:pPr>
        <w:spacing w:line="360" w:lineRule="auto"/>
        <w:ind w:left="850" w:right="850"/>
        <w:rPr>
          <w:rFonts w:ascii="Times New Roman" w:hAnsi="Times New Roman"/>
          <w:color w:val="4C4747"/>
          <w:sz w:val="24"/>
          <w:szCs w:val="24"/>
          <w:lang w:val="es-DO"/>
        </w:rPr>
      </w:pPr>
    </w:p>
    <w:p w14:paraId="076DB865" w14:textId="1AC4C69F" w:rsidR="00E17687" w:rsidRDefault="00E17687" w:rsidP="00E17687">
      <w:pPr>
        <w:spacing w:line="360" w:lineRule="auto"/>
        <w:ind w:left="850" w:right="850"/>
        <w:jc w:val="center"/>
        <w:rPr>
          <w:rFonts w:ascii="Times New Roman" w:hAnsi="Times New Roman"/>
          <w:color w:val="4C4747"/>
          <w:sz w:val="24"/>
          <w:szCs w:val="24"/>
          <w:lang w:val="es-DO"/>
        </w:rPr>
      </w:pPr>
      <w:r>
        <w:rPr>
          <w:rFonts w:ascii="Times New Roman" w:hAnsi="Times New Roman"/>
          <w:color w:val="4C4747"/>
          <w:sz w:val="24"/>
          <w:szCs w:val="24"/>
          <w:lang w:val="es-DO"/>
        </w:rPr>
        <w:lastRenderedPageBreak/>
        <w:t>• Anál</w:t>
      </w:r>
      <w:r w:rsidR="0090402E">
        <w:rPr>
          <w:rFonts w:ascii="Times New Roman" w:hAnsi="Times New Roman"/>
          <w:color w:val="4C4747"/>
          <w:sz w:val="24"/>
          <w:szCs w:val="24"/>
          <w:lang w:val="es-DO"/>
        </w:rPr>
        <w:t>i</w:t>
      </w:r>
      <w:r>
        <w:rPr>
          <w:rFonts w:ascii="Times New Roman" w:hAnsi="Times New Roman"/>
          <w:color w:val="4C4747"/>
          <w:sz w:val="24"/>
          <w:szCs w:val="24"/>
          <w:lang w:val="es-DO"/>
        </w:rPr>
        <w:t xml:space="preserve">sis en materia del desempeño económico y social </w:t>
      </w:r>
    </w:p>
    <w:p w14:paraId="32B40569" w14:textId="19BD2523" w:rsidR="00AE259B" w:rsidRDefault="003A5306" w:rsidP="003A2E85">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Se</w:t>
      </w:r>
      <w:r w:rsidR="00E17687">
        <w:rPr>
          <w:rFonts w:ascii="Times New Roman" w:hAnsi="Times New Roman"/>
          <w:color w:val="4C4747"/>
          <w:sz w:val="24"/>
          <w:szCs w:val="24"/>
          <w:lang w:val="es-DO"/>
        </w:rPr>
        <w:t xml:space="preserve"> actualizó el </w:t>
      </w:r>
      <w:r w:rsidR="00380117" w:rsidRPr="00380117">
        <w:rPr>
          <w:rFonts w:ascii="Times New Roman" w:hAnsi="Times New Roman"/>
          <w:color w:val="4C4747"/>
          <w:sz w:val="24"/>
          <w:szCs w:val="24"/>
          <w:lang w:val="es-DO"/>
        </w:rPr>
        <w:t xml:space="preserve">Informe del </w:t>
      </w:r>
      <w:r w:rsidR="00E17687">
        <w:rPr>
          <w:rFonts w:ascii="Times New Roman" w:hAnsi="Times New Roman"/>
          <w:color w:val="4C4747"/>
          <w:sz w:val="24"/>
          <w:szCs w:val="24"/>
          <w:lang w:val="es-DO"/>
        </w:rPr>
        <w:t>D</w:t>
      </w:r>
      <w:r w:rsidR="00380117" w:rsidRPr="00380117">
        <w:rPr>
          <w:rFonts w:ascii="Times New Roman" w:hAnsi="Times New Roman"/>
          <w:color w:val="4C4747"/>
          <w:sz w:val="24"/>
          <w:szCs w:val="24"/>
          <w:lang w:val="es-DO"/>
        </w:rPr>
        <w:t xml:space="preserve">esempeño </w:t>
      </w:r>
      <w:r w:rsidR="00E17687">
        <w:rPr>
          <w:rFonts w:ascii="Times New Roman" w:hAnsi="Times New Roman"/>
          <w:color w:val="4C4747"/>
          <w:sz w:val="24"/>
          <w:szCs w:val="24"/>
          <w:lang w:val="es-DO"/>
        </w:rPr>
        <w:t>E</w:t>
      </w:r>
      <w:r w:rsidR="00380117" w:rsidRPr="00380117">
        <w:rPr>
          <w:rFonts w:ascii="Times New Roman" w:hAnsi="Times New Roman"/>
          <w:color w:val="4C4747"/>
          <w:sz w:val="24"/>
          <w:szCs w:val="24"/>
          <w:lang w:val="es-DO"/>
        </w:rPr>
        <w:t xml:space="preserve">conómico y </w:t>
      </w:r>
      <w:r w:rsidR="00E17687">
        <w:rPr>
          <w:rFonts w:ascii="Times New Roman" w:hAnsi="Times New Roman"/>
          <w:color w:val="4C4747"/>
          <w:sz w:val="24"/>
          <w:szCs w:val="24"/>
          <w:lang w:val="es-DO"/>
        </w:rPr>
        <w:t>S</w:t>
      </w:r>
      <w:r w:rsidR="00380117" w:rsidRPr="00380117">
        <w:rPr>
          <w:rFonts w:ascii="Times New Roman" w:hAnsi="Times New Roman"/>
          <w:color w:val="4C4747"/>
          <w:sz w:val="24"/>
          <w:szCs w:val="24"/>
          <w:lang w:val="es-DO"/>
        </w:rPr>
        <w:t>ocial</w:t>
      </w:r>
      <w:r w:rsidR="00E17687">
        <w:rPr>
          <w:rFonts w:ascii="Times New Roman" w:hAnsi="Times New Roman"/>
          <w:color w:val="4C4747"/>
          <w:sz w:val="24"/>
          <w:szCs w:val="24"/>
          <w:lang w:val="es-DO"/>
        </w:rPr>
        <w:t xml:space="preserve">, en sus </w:t>
      </w:r>
      <w:r w:rsidR="00380117" w:rsidRPr="00380117">
        <w:rPr>
          <w:rFonts w:ascii="Times New Roman" w:hAnsi="Times New Roman"/>
          <w:color w:val="4C4747"/>
          <w:sz w:val="24"/>
          <w:szCs w:val="24"/>
          <w:lang w:val="es-DO"/>
        </w:rPr>
        <w:t xml:space="preserve">secciones correspondientes a la </w:t>
      </w:r>
      <w:r w:rsidR="00AE259B">
        <w:rPr>
          <w:rFonts w:ascii="Times New Roman" w:hAnsi="Times New Roman"/>
          <w:color w:val="4C4747"/>
          <w:sz w:val="24"/>
          <w:szCs w:val="24"/>
          <w:lang w:val="es-DO"/>
        </w:rPr>
        <w:t>e</w:t>
      </w:r>
      <w:r w:rsidR="00380117" w:rsidRPr="00380117">
        <w:rPr>
          <w:rFonts w:ascii="Times New Roman" w:hAnsi="Times New Roman"/>
          <w:color w:val="4C4747"/>
          <w:sz w:val="24"/>
          <w:szCs w:val="24"/>
          <w:lang w:val="es-DO"/>
        </w:rPr>
        <w:t xml:space="preserve">volución de la actividad económica, </w:t>
      </w:r>
      <w:r w:rsidR="00AE259B">
        <w:rPr>
          <w:rFonts w:ascii="Times New Roman" w:hAnsi="Times New Roman"/>
          <w:color w:val="4C4747"/>
          <w:sz w:val="24"/>
          <w:szCs w:val="24"/>
          <w:lang w:val="es-DO"/>
        </w:rPr>
        <w:t>s</w:t>
      </w:r>
      <w:r w:rsidR="00380117" w:rsidRPr="00380117">
        <w:rPr>
          <w:rFonts w:ascii="Times New Roman" w:hAnsi="Times New Roman"/>
          <w:color w:val="4C4747"/>
          <w:sz w:val="24"/>
          <w:szCs w:val="24"/>
          <w:lang w:val="es-DO"/>
        </w:rPr>
        <w:t xml:space="preserve">ituación fiscal, </w:t>
      </w:r>
      <w:r w:rsidR="00AE259B">
        <w:rPr>
          <w:rFonts w:ascii="Times New Roman" w:hAnsi="Times New Roman"/>
          <w:color w:val="4C4747"/>
          <w:sz w:val="24"/>
          <w:szCs w:val="24"/>
          <w:lang w:val="es-DO"/>
        </w:rPr>
        <w:t>d</w:t>
      </w:r>
      <w:r w:rsidR="00380117" w:rsidRPr="00380117">
        <w:rPr>
          <w:rFonts w:ascii="Times New Roman" w:hAnsi="Times New Roman"/>
          <w:color w:val="4C4747"/>
          <w:sz w:val="24"/>
          <w:szCs w:val="24"/>
          <w:lang w:val="es-DO"/>
        </w:rPr>
        <w:t>inero</w:t>
      </w:r>
      <w:r w:rsidR="00E17687">
        <w:rPr>
          <w:rFonts w:ascii="Times New Roman" w:hAnsi="Times New Roman"/>
          <w:color w:val="4C4747"/>
          <w:sz w:val="24"/>
          <w:szCs w:val="24"/>
          <w:lang w:val="es-DO"/>
        </w:rPr>
        <w:t>,</w:t>
      </w:r>
      <w:r w:rsidR="00380117" w:rsidRPr="00380117">
        <w:rPr>
          <w:rFonts w:ascii="Times New Roman" w:hAnsi="Times New Roman"/>
          <w:color w:val="4C4747"/>
          <w:sz w:val="24"/>
          <w:szCs w:val="24"/>
          <w:lang w:val="es-DO"/>
        </w:rPr>
        <w:t xml:space="preserve"> </w:t>
      </w:r>
      <w:r w:rsidR="00AE259B">
        <w:rPr>
          <w:rFonts w:ascii="Times New Roman" w:hAnsi="Times New Roman"/>
          <w:color w:val="4C4747"/>
          <w:sz w:val="24"/>
          <w:szCs w:val="24"/>
          <w:lang w:val="es-DO"/>
        </w:rPr>
        <w:t>m</w:t>
      </w:r>
      <w:r w:rsidR="00AE259B" w:rsidRPr="00380117">
        <w:rPr>
          <w:rFonts w:ascii="Times New Roman" w:hAnsi="Times New Roman"/>
          <w:color w:val="4C4747"/>
          <w:sz w:val="24"/>
          <w:szCs w:val="24"/>
          <w:lang w:val="es-DO"/>
        </w:rPr>
        <w:t xml:space="preserve">ercado </w:t>
      </w:r>
      <w:r w:rsidR="00AE259B">
        <w:rPr>
          <w:rFonts w:ascii="Times New Roman" w:hAnsi="Times New Roman"/>
          <w:color w:val="4C4747"/>
          <w:sz w:val="24"/>
          <w:szCs w:val="24"/>
          <w:lang w:val="es-DO"/>
        </w:rPr>
        <w:t>f</w:t>
      </w:r>
      <w:r w:rsidR="00AE259B" w:rsidRPr="00380117">
        <w:rPr>
          <w:rFonts w:ascii="Times New Roman" w:hAnsi="Times New Roman"/>
          <w:color w:val="4C4747"/>
          <w:sz w:val="24"/>
          <w:szCs w:val="24"/>
          <w:lang w:val="es-DO"/>
        </w:rPr>
        <w:t>inanciero</w:t>
      </w:r>
      <w:r w:rsidR="00AE259B">
        <w:rPr>
          <w:rFonts w:ascii="Times New Roman" w:hAnsi="Times New Roman"/>
          <w:color w:val="4C4747"/>
          <w:sz w:val="24"/>
          <w:szCs w:val="24"/>
          <w:lang w:val="es-DO"/>
        </w:rPr>
        <w:t>,</w:t>
      </w:r>
      <w:r w:rsidR="00AE259B" w:rsidRPr="00380117">
        <w:rPr>
          <w:rFonts w:ascii="Times New Roman" w:hAnsi="Times New Roman"/>
          <w:color w:val="4C4747"/>
          <w:sz w:val="24"/>
          <w:szCs w:val="24"/>
          <w:lang w:val="es-DO"/>
        </w:rPr>
        <w:t xml:space="preserve"> salud</w:t>
      </w:r>
      <w:r w:rsidR="00AE259B">
        <w:rPr>
          <w:rFonts w:ascii="Times New Roman" w:hAnsi="Times New Roman"/>
          <w:color w:val="4C4747"/>
          <w:sz w:val="24"/>
          <w:szCs w:val="24"/>
          <w:lang w:val="es-DO"/>
        </w:rPr>
        <w:t>, e</w:t>
      </w:r>
      <w:r w:rsidR="00AE259B" w:rsidRPr="00AE259B">
        <w:rPr>
          <w:rFonts w:ascii="Times New Roman" w:hAnsi="Times New Roman"/>
          <w:color w:val="4C4747"/>
          <w:sz w:val="24"/>
          <w:szCs w:val="24"/>
          <w:lang w:val="es-DO"/>
        </w:rPr>
        <w:t>volución de la actividad económica real, comercio internacional y competitividad externa, educación, mercado de trabajo, vivienda y servicios</w:t>
      </w:r>
      <w:r w:rsidR="00E17687">
        <w:rPr>
          <w:rFonts w:ascii="Times New Roman" w:hAnsi="Times New Roman"/>
          <w:color w:val="4C4747"/>
          <w:sz w:val="24"/>
          <w:szCs w:val="24"/>
          <w:lang w:val="es-DO"/>
        </w:rPr>
        <w:t xml:space="preserve">; e igualmente, elaboró 11 </w:t>
      </w:r>
      <w:r w:rsidR="00380117" w:rsidRPr="00380117">
        <w:rPr>
          <w:rFonts w:ascii="Times New Roman" w:hAnsi="Times New Roman"/>
          <w:color w:val="4C4747"/>
          <w:sz w:val="24"/>
          <w:szCs w:val="24"/>
          <w:lang w:val="es-DO"/>
        </w:rPr>
        <w:t>Informe</w:t>
      </w:r>
      <w:r w:rsidR="00E17687">
        <w:rPr>
          <w:rFonts w:ascii="Times New Roman" w:hAnsi="Times New Roman"/>
          <w:color w:val="4C4747"/>
          <w:sz w:val="24"/>
          <w:szCs w:val="24"/>
          <w:lang w:val="es-DO"/>
        </w:rPr>
        <w:t>s</w:t>
      </w:r>
      <w:r w:rsidR="00380117" w:rsidRPr="00380117">
        <w:rPr>
          <w:rFonts w:ascii="Times New Roman" w:hAnsi="Times New Roman"/>
          <w:color w:val="4C4747"/>
          <w:sz w:val="24"/>
          <w:szCs w:val="24"/>
          <w:lang w:val="es-DO"/>
        </w:rPr>
        <w:t xml:space="preserve"> </w:t>
      </w:r>
      <w:r w:rsidR="00E17687" w:rsidRPr="00380117">
        <w:rPr>
          <w:rFonts w:ascii="Times New Roman" w:hAnsi="Times New Roman"/>
          <w:color w:val="4C4747"/>
          <w:sz w:val="24"/>
          <w:szCs w:val="24"/>
          <w:lang w:val="es-DO"/>
        </w:rPr>
        <w:t>de coyuntura económica nacional e internacional</w:t>
      </w:r>
      <w:r w:rsidR="00E17687">
        <w:rPr>
          <w:rFonts w:ascii="Times New Roman" w:hAnsi="Times New Roman"/>
          <w:color w:val="4C4747"/>
          <w:sz w:val="24"/>
          <w:szCs w:val="24"/>
          <w:lang w:val="es-DO"/>
        </w:rPr>
        <w:t>,</w:t>
      </w:r>
      <w:r w:rsidR="00380117" w:rsidRPr="00380117">
        <w:rPr>
          <w:rFonts w:ascii="Times New Roman" w:hAnsi="Times New Roman"/>
          <w:color w:val="4C4747"/>
          <w:sz w:val="24"/>
          <w:szCs w:val="24"/>
          <w:lang w:val="es-DO"/>
        </w:rPr>
        <w:t xml:space="preserve"> publicados en la página web institucional.</w:t>
      </w:r>
    </w:p>
    <w:p w14:paraId="225DFE3B" w14:textId="5E530A03" w:rsidR="00E17687" w:rsidRDefault="00E17687" w:rsidP="00E17687">
      <w:pPr>
        <w:spacing w:line="360" w:lineRule="auto"/>
        <w:ind w:left="850" w:right="850"/>
        <w:jc w:val="center"/>
        <w:rPr>
          <w:rFonts w:ascii="Times New Roman" w:hAnsi="Times New Roman"/>
          <w:color w:val="4C4747"/>
          <w:sz w:val="24"/>
          <w:szCs w:val="24"/>
          <w:lang w:val="es-DO"/>
        </w:rPr>
      </w:pPr>
      <w:r>
        <w:rPr>
          <w:rFonts w:ascii="Times New Roman" w:hAnsi="Times New Roman"/>
          <w:color w:val="4C4747"/>
          <w:sz w:val="24"/>
          <w:szCs w:val="24"/>
          <w:lang w:val="es-DO"/>
        </w:rPr>
        <w:t>• Análisis en el marco de la situación macroeconómica del país.</w:t>
      </w:r>
    </w:p>
    <w:p w14:paraId="155ED034" w14:textId="0D2A8DFD" w:rsidR="00380117" w:rsidRPr="00380117" w:rsidRDefault="0036351B" w:rsidP="003A530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Con el objetivo de proyectar </w:t>
      </w:r>
      <w:r w:rsidR="00380117" w:rsidRPr="00380117">
        <w:rPr>
          <w:rFonts w:ascii="Times New Roman" w:hAnsi="Times New Roman"/>
          <w:color w:val="4C4747"/>
          <w:sz w:val="24"/>
          <w:szCs w:val="24"/>
          <w:lang w:val="es-DO"/>
        </w:rPr>
        <w:t xml:space="preserve">el marco macroeconómico </w:t>
      </w:r>
      <w:r>
        <w:rPr>
          <w:rFonts w:ascii="Times New Roman" w:hAnsi="Times New Roman"/>
          <w:color w:val="4C4747"/>
          <w:sz w:val="24"/>
          <w:szCs w:val="24"/>
          <w:lang w:val="es-DO"/>
        </w:rPr>
        <w:t>a</w:t>
      </w:r>
      <w:r w:rsidR="00380117" w:rsidRPr="00380117">
        <w:rPr>
          <w:rFonts w:ascii="Times New Roman" w:hAnsi="Times New Roman"/>
          <w:color w:val="4C4747"/>
          <w:sz w:val="24"/>
          <w:szCs w:val="24"/>
          <w:lang w:val="es-DO"/>
        </w:rPr>
        <w:t xml:space="preserve"> corto y mediano plazo </w:t>
      </w:r>
      <w:r>
        <w:rPr>
          <w:rFonts w:ascii="Times New Roman" w:hAnsi="Times New Roman"/>
          <w:color w:val="4C4747"/>
          <w:sz w:val="24"/>
          <w:szCs w:val="24"/>
          <w:lang w:val="es-DO"/>
        </w:rPr>
        <w:t xml:space="preserve">de la República Dominicana, el </w:t>
      </w:r>
      <w:r w:rsidR="007466C9">
        <w:rPr>
          <w:rFonts w:ascii="Times New Roman" w:hAnsi="Times New Roman"/>
          <w:color w:val="4C4747"/>
          <w:sz w:val="24"/>
          <w:szCs w:val="24"/>
          <w:lang w:val="es-DO"/>
        </w:rPr>
        <w:t>Ministerio</w:t>
      </w:r>
      <w:r>
        <w:rPr>
          <w:rFonts w:ascii="Times New Roman" w:hAnsi="Times New Roman"/>
          <w:color w:val="4C4747"/>
          <w:sz w:val="24"/>
          <w:szCs w:val="24"/>
          <w:lang w:val="es-DO"/>
        </w:rPr>
        <w:t xml:space="preserve"> publicó </w:t>
      </w:r>
      <w:r w:rsidR="0090402E">
        <w:rPr>
          <w:rFonts w:ascii="Times New Roman" w:hAnsi="Times New Roman"/>
          <w:color w:val="4C4747"/>
          <w:sz w:val="24"/>
          <w:szCs w:val="24"/>
          <w:lang w:val="es-DO"/>
        </w:rPr>
        <w:t xml:space="preserve">3 </w:t>
      </w:r>
      <w:r w:rsidR="00380117" w:rsidRPr="00380117">
        <w:rPr>
          <w:rFonts w:ascii="Times New Roman" w:hAnsi="Times New Roman"/>
          <w:color w:val="4C4747"/>
          <w:sz w:val="24"/>
          <w:szCs w:val="24"/>
          <w:lang w:val="es-DO"/>
        </w:rPr>
        <w:t xml:space="preserve">informes del panorama macroeconómico y proyecciones consensuadas con los representantes del Banco Central de la República Dominicana (BCRD) y el </w:t>
      </w:r>
      <w:r w:rsidR="007466C9">
        <w:rPr>
          <w:rFonts w:ascii="Times New Roman" w:hAnsi="Times New Roman"/>
          <w:color w:val="4C4747"/>
          <w:sz w:val="24"/>
          <w:szCs w:val="24"/>
          <w:lang w:val="es-DO"/>
        </w:rPr>
        <w:t>Ministerio</w:t>
      </w:r>
      <w:r w:rsidR="00380117" w:rsidRPr="00380117">
        <w:rPr>
          <w:rFonts w:ascii="Times New Roman" w:hAnsi="Times New Roman"/>
          <w:color w:val="4C4747"/>
          <w:sz w:val="24"/>
          <w:szCs w:val="24"/>
          <w:lang w:val="es-DO"/>
        </w:rPr>
        <w:t xml:space="preserve"> de Hacienda</w:t>
      </w:r>
      <w:r w:rsidR="003A5306">
        <w:rPr>
          <w:rFonts w:ascii="Times New Roman" w:hAnsi="Times New Roman"/>
          <w:color w:val="4C4747"/>
          <w:sz w:val="24"/>
          <w:szCs w:val="24"/>
          <w:lang w:val="es-DO"/>
        </w:rPr>
        <w:t>. S</w:t>
      </w:r>
      <w:r w:rsidRPr="00380117">
        <w:rPr>
          <w:rFonts w:ascii="Times New Roman" w:hAnsi="Times New Roman"/>
          <w:color w:val="4C4747"/>
          <w:sz w:val="24"/>
          <w:szCs w:val="24"/>
          <w:lang w:val="es-DO"/>
        </w:rPr>
        <w:t>e elaboraron 39 reportes semanales</w:t>
      </w:r>
      <w:r>
        <w:rPr>
          <w:rFonts w:ascii="Times New Roman" w:hAnsi="Times New Roman"/>
          <w:color w:val="4C4747"/>
          <w:sz w:val="24"/>
          <w:szCs w:val="24"/>
          <w:lang w:val="es-DO"/>
        </w:rPr>
        <w:t xml:space="preserve"> </w:t>
      </w:r>
      <w:r w:rsidR="00380117" w:rsidRPr="00380117">
        <w:rPr>
          <w:rFonts w:ascii="Times New Roman" w:hAnsi="Times New Roman"/>
          <w:color w:val="4C4747"/>
          <w:sz w:val="24"/>
          <w:szCs w:val="24"/>
          <w:lang w:val="es-DO"/>
        </w:rPr>
        <w:t>de indicadores macroeconómicos</w:t>
      </w:r>
      <w:r w:rsidR="0090402E">
        <w:rPr>
          <w:rFonts w:ascii="Times New Roman" w:hAnsi="Times New Roman"/>
          <w:color w:val="4C4747"/>
          <w:sz w:val="24"/>
          <w:szCs w:val="24"/>
          <w:lang w:val="es-DO"/>
        </w:rPr>
        <w:t xml:space="preserve"> y </w:t>
      </w:r>
      <w:r w:rsidR="0090402E" w:rsidRPr="00380117">
        <w:rPr>
          <w:rFonts w:ascii="Times New Roman" w:hAnsi="Times New Roman"/>
          <w:color w:val="4C4747"/>
          <w:sz w:val="24"/>
          <w:szCs w:val="24"/>
          <w:lang w:val="es-DO"/>
        </w:rPr>
        <w:t>se realizó una actualización de las proyecciones.</w:t>
      </w:r>
    </w:p>
    <w:p w14:paraId="275E4BCF" w14:textId="674C1C62" w:rsidR="0036351B" w:rsidRDefault="004B0396" w:rsidP="0036351B">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Igualmente, c</w:t>
      </w:r>
      <w:r w:rsidR="0036351B">
        <w:rPr>
          <w:rFonts w:ascii="Times New Roman" w:hAnsi="Times New Roman"/>
          <w:color w:val="4C4747"/>
          <w:sz w:val="24"/>
          <w:szCs w:val="24"/>
          <w:lang w:val="es-DO"/>
        </w:rPr>
        <w:t>abe destacar q</w:t>
      </w:r>
      <w:r w:rsidR="003A5306">
        <w:rPr>
          <w:rFonts w:ascii="Times New Roman" w:hAnsi="Times New Roman"/>
          <w:color w:val="4C4747"/>
          <w:sz w:val="24"/>
          <w:szCs w:val="24"/>
          <w:lang w:val="es-DO"/>
        </w:rPr>
        <w:t>ue</w:t>
      </w:r>
      <w:r w:rsidR="006F4BB1">
        <w:rPr>
          <w:rFonts w:ascii="Times New Roman" w:hAnsi="Times New Roman"/>
          <w:color w:val="4C4747"/>
          <w:sz w:val="24"/>
          <w:szCs w:val="24"/>
          <w:lang w:val="es-DO"/>
        </w:rPr>
        <w:t xml:space="preserve"> </w:t>
      </w:r>
      <w:r w:rsidR="0079017B">
        <w:rPr>
          <w:rFonts w:ascii="Times New Roman" w:hAnsi="Times New Roman"/>
          <w:color w:val="4C4747"/>
          <w:sz w:val="24"/>
          <w:szCs w:val="24"/>
          <w:lang w:val="es-DO"/>
        </w:rPr>
        <w:t xml:space="preserve">a partir de los </w:t>
      </w:r>
      <w:r w:rsidRPr="00380117">
        <w:rPr>
          <w:rFonts w:ascii="Times New Roman" w:hAnsi="Times New Roman"/>
          <w:color w:val="4C4747"/>
          <w:sz w:val="24"/>
          <w:szCs w:val="24"/>
          <w:lang w:val="es-DO"/>
        </w:rPr>
        <w:t>datos de la Dirección General de Impuestos Internos (DGII) y del Banco Central de la República</w:t>
      </w:r>
      <w:r w:rsidR="0079017B">
        <w:rPr>
          <w:rFonts w:ascii="Times New Roman" w:hAnsi="Times New Roman"/>
          <w:color w:val="4C4747"/>
          <w:sz w:val="24"/>
          <w:szCs w:val="24"/>
          <w:lang w:val="es-DO"/>
        </w:rPr>
        <w:t>,</w:t>
      </w:r>
      <w:r>
        <w:rPr>
          <w:rFonts w:ascii="Times New Roman" w:hAnsi="Times New Roman"/>
          <w:color w:val="4C4747"/>
          <w:sz w:val="24"/>
          <w:szCs w:val="24"/>
          <w:lang w:val="es-DO"/>
        </w:rPr>
        <w:t xml:space="preserve"> </w:t>
      </w:r>
      <w:r w:rsidR="003A5306">
        <w:rPr>
          <w:rFonts w:ascii="Times New Roman" w:hAnsi="Times New Roman"/>
          <w:color w:val="4C4747"/>
          <w:sz w:val="24"/>
          <w:szCs w:val="24"/>
          <w:lang w:val="es-DO"/>
        </w:rPr>
        <w:t xml:space="preserve">se </w:t>
      </w:r>
      <w:r>
        <w:rPr>
          <w:rFonts w:ascii="Times New Roman" w:hAnsi="Times New Roman"/>
          <w:color w:val="4C4747"/>
          <w:sz w:val="24"/>
          <w:szCs w:val="24"/>
          <w:lang w:val="es-DO"/>
        </w:rPr>
        <w:t xml:space="preserve">realizó el </w:t>
      </w:r>
      <w:r w:rsidRPr="00380117">
        <w:rPr>
          <w:rFonts w:ascii="Times New Roman" w:hAnsi="Times New Roman"/>
          <w:color w:val="4C4747"/>
          <w:sz w:val="24"/>
          <w:szCs w:val="24"/>
          <w:lang w:val="es-DO"/>
        </w:rPr>
        <w:t>Informe de Estimación de la Recaudación Potencial del ITBIS</w:t>
      </w:r>
      <w:r>
        <w:rPr>
          <w:rFonts w:ascii="Times New Roman" w:hAnsi="Times New Roman"/>
          <w:color w:val="4C4747"/>
          <w:sz w:val="24"/>
          <w:szCs w:val="24"/>
          <w:lang w:val="es-DO"/>
        </w:rPr>
        <w:t xml:space="preserve">; </w:t>
      </w:r>
      <w:r w:rsidR="003A5306">
        <w:rPr>
          <w:rFonts w:ascii="Times New Roman" w:hAnsi="Times New Roman"/>
          <w:color w:val="4C4747"/>
          <w:sz w:val="24"/>
          <w:szCs w:val="24"/>
          <w:lang w:val="es-DO"/>
        </w:rPr>
        <w:t xml:space="preserve">se </w:t>
      </w:r>
      <w:r w:rsidR="0036351B">
        <w:rPr>
          <w:rFonts w:ascii="Times New Roman" w:hAnsi="Times New Roman"/>
          <w:color w:val="4C4747"/>
          <w:sz w:val="24"/>
          <w:szCs w:val="24"/>
          <w:lang w:val="es-DO"/>
        </w:rPr>
        <w:t xml:space="preserve">actualizó </w:t>
      </w:r>
      <w:r w:rsidR="00380117" w:rsidRPr="00380117">
        <w:rPr>
          <w:rFonts w:ascii="Times New Roman" w:hAnsi="Times New Roman"/>
          <w:color w:val="4C4747"/>
          <w:sz w:val="24"/>
          <w:szCs w:val="24"/>
          <w:lang w:val="es-DO"/>
        </w:rPr>
        <w:t>y revis</w:t>
      </w:r>
      <w:r w:rsidR="0036351B">
        <w:rPr>
          <w:rFonts w:ascii="Times New Roman" w:hAnsi="Times New Roman"/>
          <w:color w:val="4C4747"/>
          <w:sz w:val="24"/>
          <w:szCs w:val="24"/>
          <w:lang w:val="es-DO"/>
        </w:rPr>
        <w:t xml:space="preserve">ó </w:t>
      </w:r>
      <w:r w:rsidR="00380117" w:rsidRPr="00380117">
        <w:rPr>
          <w:rFonts w:ascii="Times New Roman" w:hAnsi="Times New Roman"/>
          <w:color w:val="4C4747"/>
          <w:sz w:val="24"/>
          <w:szCs w:val="24"/>
          <w:lang w:val="es-DO"/>
        </w:rPr>
        <w:t xml:space="preserve">el Offering Memorandum correspondiente </w:t>
      </w:r>
      <w:r w:rsidR="0036351B" w:rsidRPr="00380117">
        <w:rPr>
          <w:rFonts w:ascii="Times New Roman" w:hAnsi="Times New Roman"/>
          <w:color w:val="4C4747"/>
          <w:sz w:val="24"/>
          <w:szCs w:val="24"/>
          <w:lang w:val="es-DO"/>
        </w:rPr>
        <w:t>a los meses de marzo y septiembre 2021</w:t>
      </w:r>
      <w:r>
        <w:rPr>
          <w:rFonts w:ascii="Times New Roman" w:hAnsi="Times New Roman"/>
          <w:color w:val="4C4747"/>
          <w:sz w:val="24"/>
          <w:szCs w:val="24"/>
          <w:lang w:val="es-DO"/>
        </w:rPr>
        <w:t xml:space="preserve">; y </w:t>
      </w:r>
      <w:r w:rsidR="00D354AC">
        <w:rPr>
          <w:rFonts w:ascii="Times New Roman" w:hAnsi="Times New Roman"/>
          <w:color w:val="4C4747"/>
          <w:sz w:val="24"/>
          <w:szCs w:val="24"/>
          <w:lang w:val="es-DO"/>
        </w:rPr>
        <w:t xml:space="preserve">se </w:t>
      </w:r>
      <w:r w:rsidR="0036351B">
        <w:rPr>
          <w:rFonts w:ascii="Times New Roman" w:hAnsi="Times New Roman"/>
          <w:color w:val="4C4747"/>
          <w:sz w:val="24"/>
          <w:szCs w:val="24"/>
          <w:lang w:val="es-DO"/>
        </w:rPr>
        <w:t>revis</w:t>
      </w:r>
      <w:r w:rsidR="00D354AC">
        <w:rPr>
          <w:rFonts w:ascii="Times New Roman" w:hAnsi="Times New Roman"/>
          <w:color w:val="4C4747"/>
          <w:sz w:val="24"/>
          <w:szCs w:val="24"/>
          <w:lang w:val="es-DO"/>
        </w:rPr>
        <w:t>aron</w:t>
      </w:r>
      <w:r w:rsidR="00380117" w:rsidRPr="00380117">
        <w:rPr>
          <w:rFonts w:ascii="Times New Roman" w:hAnsi="Times New Roman"/>
          <w:color w:val="4C4747"/>
          <w:sz w:val="24"/>
          <w:szCs w:val="24"/>
          <w:lang w:val="es-DO"/>
        </w:rPr>
        <w:t xml:space="preserve"> los escenarios para </w:t>
      </w:r>
      <w:r w:rsidR="00D354AC">
        <w:rPr>
          <w:rFonts w:ascii="Times New Roman" w:hAnsi="Times New Roman"/>
          <w:color w:val="4C4747"/>
          <w:sz w:val="24"/>
          <w:szCs w:val="24"/>
          <w:lang w:val="es-DO"/>
        </w:rPr>
        <w:t xml:space="preserve">las </w:t>
      </w:r>
      <w:r w:rsidR="00380117" w:rsidRPr="00380117">
        <w:rPr>
          <w:rFonts w:ascii="Times New Roman" w:hAnsi="Times New Roman"/>
          <w:color w:val="4C4747"/>
          <w:sz w:val="24"/>
          <w:szCs w:val="24"/>
          <w:lang w:val="es-DO"/>
        </w:rPr>
        <w:t>modificaciones al Impuesto a la Transferencia de Bienes Industrializados y Servicios (ITBIS) en el país</w:t>
      </w:r>
      <w:r>
        <w:rPr>
          <w:rFonts w:ascii="Times New Roman" w:hAnsi="Times New Roman"/>
          <w:color w:val="4C4747"/>
          <w:sz w:val="24"/>
          <w:szCs w:val="24"/>
          <w:lang w:val="es-DO"/>
        </w:rPr>
        <w:t>.</w:t>
      </w:r>
    </w:p>
    <w:p w14:paraId="7FD8B29F" w14:textId="00C6FC30" w:rsidR="0036351B" w:rsidRDefault="004B0396" w:rsidP="0036351B">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lastRenderedPageBreak/>
        <w:t>Adicionalmente</w:t>
      </w:r>
      <w:r w:rsidR="0036351B">
        <w:rPr>
          <w:rFonts w:ascii="Times New Roman" w:hAnsi="Times New Roman"/>
          <w:color w:val="4C4747"/>
          <w:sz w:val="24"/>
          <w:szCs w:val="24"/>
          <w:lang w:val="es-DO"/>
        </w:rPr>
        <w:t xml:space="preserve">, </w:t>
      </w:r>
      <w:r w:rsidR="0079017B">
        <w:rPr>
          <w:rFonts w:ascii="Times New Roman" w:hAnsi="Times New Roman"/>
          <w:color w:val="4C4747"/>
          <w:sz w:val="24"/>
          <w:szCs w:val="24"/>
          <w:lang w:val="es-DO"/>
        </w:rPr>
        <w:t xml:space="preserve">la institución </w:t>
      </w:r>
      <w:r w:rsidR="0036351B">
        <w:rPr>
          <w:rFonts w:ascii="Times New Roman" w:hAnsi="Times New Roman"/>
          <w:color w:val="4C4747"/>
          <w:sz w:val="24"/>
          <w:szCs w:val="24"/>
          <w:lang w:val="es-DO"/>
        </w:rPr>
        <w:t xml:space="preserve">elaboró el documento de análisis sobre </w:t>
      </w:r>
      <w:r w:rsidR="00380117" w:rsidRPr="00380117">
        <w:rPr>
          <w:rFonts w:ascii="Times New Roman" w:hAnsi="Times New Roman"/>
          <w:color w:val="4C4747"/>
          <w:sz w:val="24"/>
          <w:szCs w:val="24"/>
          <w:lang w:val="es-DO"/>
        </w:rPr>
        <w:t>e</w:t>
      </w:r>
      <w:r w:rsidR="0036351B">
        <w:rPr>
          <w:rFonts w:ascii="Times New Roman" w:hAnsi="Times New Roman"/>
          <w:color w:val="4C4747"/>
          <w:sz w:val="24"/>
          <w:szCs w:val="24"/>
          <w:lang w:val="es-DO"/>
        </w:rPr>
        <w:t>l</w:t>
      </w:r>
      <w:r w:rsidR="00380117" w:rsidRPr="00380117">
        <w:rPr>
          <w:rFonts w:ascii="Times New Roman" w:hAnsi="Times New Roman"/>
          <w:color w:val="4C4747"/>
          <w:sz w:val="24"/>
          <w:szCs w:val="24"/>
          <w:lang w:val="es-DO"/>
        </w:rPr>
        <w:t xml:space="preserve"> tópico de coyuntura denominado “Alternativas de inflación subyacente</w:t>
      </w:r>
      <w:r>
        <w:rPr>
          <w:rFonts w:ascii="Times New Roman" w:hAnsi="Times New Roman"/>
          <w:color w:val="4C4747"/>
          <w:sz w:val="24"/>
          <w:szCs w:val="24"/>
          <w:lang w:val="es-DO"/>
        </w:rPr>
        <w:t>:</w:t>
      </w:r>
      <w:r w:rsidR="00380117" w:rsidRPr="00380117">
        <w:rPr>
          <w:rFonts w:ascii="Times New Roman" w:hAnsi="Times New Roman"/>
          <w:color w:val="4C4747"/>
          <w:sz w:val="24"/>
          <w:szCs w:val="24"/>
          <w:lang w:val="es-DO"/>
        </w:rPr>
        <w:t xml:space="preserve"> </w:t>
      </w:r>
      <w:r w:rsidR="00D354AC">
        <w:rPr>
          <w:rFonts w:ascii="Times New Roman" w:hAnsi="Times New Roman"/>
          <w:color w:val="4C4747"/>
          <w:sz w:val="24"/>
          <w:szCs w:val="24"/>
          <w:lang w:val="es-DO"/>
        </w:rPr>
        <w:t>u</w:t>
      </w:r>
      <w:r w:rsidR="00380117" w:rsidRPr="00380117">
        <w:rPr>
          <w:rFonts w:ascii="Times New Roman" w:hAnsi="Times New Roman"/>
          <w:color w:val="4C4747"/>
          <w:sz w:val="24"/>
          <w:szCs w:val="24"/>
          <w:lang w:val="es-DO"/>
        </w:rPr>
        <w:t>n estudio comparativo de las diferentes metodologías de medición”.</w:t>
      </w:r>
    </w:p>
    <w:p w14:paraId="29196735" w14:textId="77777777" w:rsidR="0036351B" w:rsidRDefault="0036351B" w:rsidP="0036351B">
      <w:pPr>
        <w:spacing w:line="360" w:lineRule="auto"/>
        <w:ind w:left="850" w:right="850"/>
        <w:rPr>
          <w:rFonts w:ascii="Times New Roman" w:hAnsi="Times New Roman"/>
          <w:b/>
          <w:color w:val="4C4747"/>
          <w:sz w:val="24"/>
          <w:szCs w:val="24"/>
        </w:rPr>
      </w:pPr>
    </w:p>
    <w:p w14:paraId="7E4347EF" w14:textId="3B211969" w:rsidR="00BE5CD7" w:rsidRPr="006014F6" w:rsidRDefault="00BE5CD7" w:rsidP="00BE5CD7">
      <w:pPr>
        <w:pStyle w:val="Ttulo3"/>
        <w:spacing w:line="360" w:lineRule="auto"/>
        <w:ind w:left="850" w:right="850"/>
        <w:jc w:val="center"/>
        <w:rPr>
          <w:rFonts w:ascii="Times New Roman" w:hAnsi="Times New Roman"/>
          <w:bCs w:val="0"/>
          <w:color w:val="4C4747"/>
          <w:sz w:val="24"/>
          <w:szCs w:val="24"/>
        </w:rPr>
      </w:pPr>
      <w:bookmarkStart w:id="52" w:name="_Toc91163597"/>
      <w:r w:rsidRPr="006014F6">
        <w:rPr>
          <w:rFonts w:ascii="Times New Roman" w:hAnsi="Times New Roman"/>
          <w:bCs w:val="0"/>
          <w:color w:val="4C4747"/>
          <w:sz w:val="24"/>
          <w:szCs w:val="24"/>
        </w:rPr>
        <w:t>3.4.2 Análisis del sistema de economía sectorial y la estructura productiva nacional</w:t>
      </w:r>
      <w:bookmarkEnd w:id="52"/>
    </w:p>
    <w:p w14:paraId="7EC6CE97" w14:textId="77777777" w:rsidR="00380117" w:rsidRDefault="00380117" w:rsidP="00380117">
      <w:pPr>
        <w:spacing w:line="360" w:lineRule="auto"/>
        <w:ind w:left="850" w:right="850"/>
        <w:rPr>
          <w:rFonts w:ascii="Times New Roman" w:hAnsi="Times New Roman"/>
          <w:color w:val="4C4747"/>
          <w:sz w:val="24"/>
          <w:szCs w:val="24"/>
          <w:lang w:val="es-DO"/>
        </w:rPr>
      </w:pPr>
    </w:p>
    <w:p w14:paraId="601B38AA" w14:textId="3F49FB82" w:rsidR="00380117" w:rsidRPr="00380117" w:rsidRDefault="00380117" w:rsidP="00380117">
      <w:pPr>
        <w:spacing w:line="360" w:lineRule="auto"/>
        <w:ind w:left="850" w:right="850"/>
        <w:rPr>
          <w:rFonts w:ascii="Times New Roman" w:hAnsi="Times New Roman"/>
          <w:color w:val="4C4747"/>
          <w:sz w:val="24"/>
          <w:szCs w:val="24"/>
          <w:lang w:val="es-DO"/>
        </w:rPr>
      </w:pPr>
      <w:r w:rsidRPr="00380117">
        <w:t xml:space="preserve"> </w:t>
      </w:r>
      <w:r w:rsidR="003A2E85">
        <w:rPr>
          <w:rFonts w:ascii="Times New Roman" w:hAnsi="Times New Roman"/>
          <w:color w:val="4C4747"/>
          <w:sz w:val="24"/>
          <w:szCs w:val="24"/>
          <w:lang w:val="es-DO"/>
        </w:rPr>
        <w:t xml:space="preserve">En el ámbito de </w:t>
      </w:r>
      <w:r w:rsidR="0036351B">
        <w:rPr>
          <w:rFonts w:ascii="Times New Roman" w:hAnsi="Times New Roman"/>
          <w:color w:val="4C4747"/>
          <w:sz w:val="24"/>
          <w:szCs w:val="24"/>
          <w:lang w:val="es-DO"/>
        </w:rPr>
        <w:t xml:space="preserve">la </w:t>
      </w:r>
      <w:r w:rsidR="00AE259B">
        <w:rPr>
          <w:rFonts w:ascii="Times New Roman" w:hAnsi="Times New Roman"/>
          <w:color w:val="4C4747"/>
          <w:sz w:val="24"/>
          <w:szCs w:val="24"/>
          <w:lang w:val="es-DO"/>
        </w:rPr>
        <w:t xml:space="preserve">estructura productiva </w:t>
      </w:r>
      <w:r w:rsidR="0036351B">
        <w:rPr>
          <w:rFonts w:ascii="Times New Roman" w:hAnsi="Times New Roman"/>
          <w:color w:val="4C4747"/>
          <w:sz w:val="24"/>
          <w:szCs w:val="24"/>
          <w:lang w:val="es-DO"/>
        </w:rPr>
        <w:t xml:space="preserve">del país, </w:t>
      </w:r>
      <w:r w:rsidR="00D354AC">
        <w:rPr>
          <w:rFonts w:ascii="Times New Roman" w:hAnsi="Times New Roman"/>
          <w:color w:val="4C4747"/>
          <w:sz w:val="24"/>
          <w:szCs w:val="24"/>
          <w:lang w:val="es-DO"/>
        </w:rPr>
        <w:t xml:space="preserve">se </w:t>
      </w:r>
      <w:r w:rsidR="00AE259B">
        <w:rPr>
          <w:rFonts w:ascii="Times New Roman" w:hAnsi="Times New Roman"/>
          <w:color w:val="4C4747"/>
          <w:sz w:val="24"/>
          <w:szCs w:val="24"/>
          <w:lang w:val="es-DO"/>
        </w:rPr>
        <w:t>elabor</w:t>
      </w:r>
      <w:r w:rsidR="00D354AC">
        <w:rPr>
          <w:rFonts w:ascii="Times New Roman" w:hAnsi="Times New Roman"/>
          <w:color w:val="4C4747"/>
          <w:sz w:val="24"/>
          <w:szCs w:val="24"/>
          <w:lang w:val="es-DO"/>
        </w:rPr>
        <w:t>aron</w:t>
      </w:r>
      <w:r w:rsidR="00AE259B">
        <w:rPr>
          <w:rFonts w:ascii="Times New Roman" w:hAnsi="Times New Roman"/>
          <w:color w:val="4C4747"/>
          <w:sz w:val="24"/>
          <w:szCs w:val="24"/>
          <w:lang w:val="es-DO"/>
        </w:rPr>
        <w:t xml:space="preserve"> </w:t>
      </w:r>
      <w:r w:rsidR="00AE259B" w:rsidRPr="00380117">
        <w:rPr>
          <w:rFonts w:ascii="Times New Roman" w:hAnsi="Times New Roman"/>
          <w:color w:val="4C4747"/>
          <w:sz w:val="24"/>
          <w:szCs w:val="24"/>
          <w:lang w:val="es-DO"/>
        </w:rPr>
        <w:t>12 informes mensuales “Panorama sectorial”</w:t>
      </w:r>
      <w:r w:rsidR="0079017B">
        <w:rPr>
          <w:rFonts w:ascii="Times New Roman" w:hAnsi="Times New Roman"/>
          <w:color w:val="4C4747"/>
          <w:sz w:val="24"/>
          <w:szCs w:val="24"/>
          <w:lang w:val="es-DO"/>
        </w:rPr>
        <w:t>,</w:t>
      </w:r>
      <w:r w:rsidR="00AE259B">
        <w:rPr>
          <w:rFonts w:ascii="Times New Roman" w:hAnsi="Times New Roman"/>
          <w:color w:val="4C4747"/>
          <w:sz w:val="24"/>
          <w:szCs w:val="24"/>
          <w:lang w:val="es-DO"/>
        </w:rPr>
        <w:t xml:space="preserve"> dando</w:t>
      </w:r>
      <w:r w:rsidR="0036351B">
        <w:rPr>
          <w:rFonts w:ascii="Times New Roman" w:hAnsi="Times New Roman"/>
          <w:color w:val="4C4747"/>
          <w:sz w:val="24"/>
          <w:szCs w:val="24"/>
          <w:lang w:val="es-DO"/>
        </w:rPr>
        <w:t xml:space="preserve"> seguimiento </w:t>
      </w:r>
      <w:r w:rsidR="00AE259B" w:rsidRPr="00380117">
        <w:rPr>
          <w:rFonts w:ascii="Times New Roman" w:hAnsi="Times New Roman"/>
          <w:color w:val="4C4747"/>
          <w:sz w:val="24"/>
          <w:szCs w:val="24"/>
          <w:lang w:val="es-DO"/>
        </w:rPr>
        <w:t>al desempeño de los principales sectores económicos</w:t>
      </w:r>
      <w:r w:rsidR="00AE259B">
        <w:rPr>
          <w:rFonts w:ascii="Times New Roman" w:hAnsi="Times New Roman"/>
          <w:color w:val="4C4747"/>
          <w:sz w:val="24"/>
          <w:szCs w:val="24"/>
          <w:lang w:val="es-DO"/>
        </w:rPr>
        <w:t xml:space="preserve">, y disponiendo de esta información </w:t>
      </w:r>
      <w:r w:rsidR="00AE259B" w:rsidRPr="00380117">
        <w:rPr>
          <w:rFonts w:ascii="Times New Roman" w:hAnsi="Times New Roman"/>
          <w:color w:val="4C4747"/>
          <w:sz w:val="24"/>
          <w:szCs w:val="24"/>
          <w:lang w:val="es-DO"/>
        </w:rPr>
        <w:t>para conocimiento del público en general.</w:t>
      </w:r>
      <w:r w:rsidR="00AE259B">
        <w:rPr>
          <w:rFonts w:ascii="Times New Roman" w:hAnsi="Times New Roman"/>
          <w:color w:val="4C4747"/>
          <w:sz w:val="24"/>
          <w:szCs w:val="24"/>
          <w:lang w:val="es-DO"/>
        </w:rPr>
        <w:t xml:space="preserve"> Además</w:t>
      </w:r>
      <w:r w:rsidR="00D354AC">
        <w:rPr>
          <w:rFonts w:ascii="Times New Roman" w:hAnsi="Times New Roman"/>
          <w:color w:val="4C4747"/>
          <w:sz w:val="24"/>
          <w:szCs w:val="24"/>
          <w:lang w:val="es-DO"/>
        </w:rPr>
        <w:t>, actualizó</w:t>
      </w:r>
      <w:r w:rsidR="00AE259B">
        <w:rPr>
          <w:rFonts w:ascii="Times New Roman" w:hAnsi="Times New Roman"/>
          <w:color w:val="4C4747"/>
          <w:sz w:val="24"/>
          <w:szCs w:val="24"/>
          <w:lang w:val="es-DO"/>
        </w:rPr>
        <w:t xml:space="preserve"> </w:t>
      </w:r>
      <w:r w:rsidRPr="00380117">
        <w:rPr>
          <w:rFonts w:ascii="Times New Roman" w:hAnsi="Times New Roman"/>
          <w:color w:val="4C4747"/>
          <w:sz w:val="24"/>
          <w:szCs w:val="24"/>
          <w:lang w:val="es-DO"/>
        </w:rPr>
        <w:t>el Boletín de Competitividad Sectorial 2021, que compila</w:t>
      </w:r>
      <w:r w:rsidR="00AE259B">
        <w:rPr>
          <w:rFonts w:ascii="Times New Roman" w:hAnsi="Times New Roman"/>
          <w:color w:val="4C4747"/>
          <w:sz w:val="24"/>
          <w:szCs w:val="24"/>
          <w:lang w:val="es-DO"/>
        </w:rPr>
        <w:t xml:space="preserve"> los principales </w:t>
      </w:r>
      <w:r w:rsidRPr="00380117">
        <w:rPr>
          <w:rFonts w:ascii="Times New Roman" w:hAnsi="Times New Roman"/>
          <w:color w:val="4C4747"/>
          <w:sz w:val="24"/>
          <w:szCs w:val="24"/>
          <w:lang w:val="es-DO"/>
        </w:rPr>
        <w:t>indicadores nacionales e internacionales en lo relativo a la competitividad</w:t>
      </w:r>
      <w:r w:rsidR="00AE259B">
        <w:rPr>
          <w:rFonts w:ascii="Times New Roman" w:hAnsi="Times New Roman"/>
          <w:color w:val="4C4747"/>
          <w:sz w:val="24"/>
          <w:szCs w:val="24"/>
          <w:lang w:val="es-DO"/>
        </w:rPr>
        <w:t xml:space="preserve">. </w:t>
      </w:r>
    </w:p>
    <w:p w14:paraId="2B16240A" w14:textId="55BE3EF1" w:rsidR="00380117" w:rsidRDefault="00D354AC" w:rsidP="006973D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Se</w:t>
      </w:r>
      <w:r w:rsidR="00AE259B">
        <w:rPr>
          <w:rFonts w:ascii="Times New Roman" w:hAnsi="Times New Roman"/>
          <w:color w:val="4C4747"/>
          <w:sz w:val="24"/>
          <w:szCs w:val="24"/>
          <w:lang w:val="es-DO"/>
        </w:rPr>
        <w:t xml:space="preserve"> elaboró </w:t>
      </w:r>
      <w:r w:rsidR="00380117" w:rsidRPr="00380117">
        <w:rPr>
          <w:rFonts w:ascii="Times New Roman" w:hAnsi="Times New Roman"/>
          <w:color w:val="4C4747"/>
          <w:sz w:val="24"/>
          <w:szCs w:val="24"/>
          <w:lang w:val="es-DO"/>
        </w:rPr>
        <w:t>el documento “Sectores dinamizadores del desarrollo sostenible: aplicación República Dominicana”, que realiza un estudio panorámico del estado de situación de las estructuras productivas de las economías de la región</w:t>
      </w:r>
      <w:r w:rsidR="00B415F2">
        <w:rPr>
          <w:rFonts w:ascii="Times New Roman" w:hAnsi="Times New Roman"/>
          <w:color w:val="4C4747"/>
          <w:sz w:val="24"/>
          <w:szCs w:val="24"/>
          <w:lang w:val="es-DO"/>
        </w:rPr>
        <w:t xml:space="preserve">, así como el </w:t>
      </w:r>
      <w:r w:rsidR="00380117" w:rsidRPr="00380117">
        <w:rPr>
          <w:rFonts w:ascii="Times New Roman" w:hAnsi="Times New Roman"/>
          <w:color w:val="4C4747"/>
          <w:sz w:val="24"/>
          <w:szCs w:val="24"/>
          <w:lang w:val="es-DO"/>
        </w:rPr>
        <w:t xml:space="preserve">tópico de coyuntura “COVID-19 y educación preuniversitaria en República Dominicana: Evaluación </w:t>
      </w:r>
      <w:r w:rsidR="00A624FF" w:rsidRPr="00380117">
        <w:rPr>
          <w:rFonts w:ascii="Times New Roman" w:hAnsi="Times New Roman"/>
          <w:color w:val="4C4747"/>
          <w:sz w:val="24"/>
          <w:szCs w:val="24"/>
          <w:lang w:val="es-DO"/>
        </w:rPr>
        <w:t>precrisis</w:t>
      </w:r>
      <w:r w:rsidR="00380117" w:rsidRPr="00380117">
        <w:rPr>
          <w:rFonts w:ascii="Times New Roman" w:hAnsi="Times New Roman"/>
          <w:color w:val="4C4747"/>
          <w:sz w:val="24"/>
          <w:szCs w:val="24"/>
          <w:lang w:val="es-DO"/>
        </w:rPr>
        <w:t>, su impacto y efectos sobre la población en edad escolar”.</w:t>
      </w:r>
    </w:p>
    <w:p w14:paraId="2B05845A" w14:textId="77777777" w:rsidR="00121250" w:rsidRDefault="00121250" w:rsidP="006973D7">
      <w:pPr>
        <w:spacing w:line="360" w:lineRule="auto"/>
        <w:ind w:left="850" w:right="850"/>
        <w:rPr>
          <w:rFonts w:ascii="Times New Roman" w:hAnsi="Times New Roman"/>
          <w:color w:val="4C4747"/>
          <w:sz w:val="24"/>
          <w:szCs w:val="24"/>
          <w:lang w:val="es-DO"/>
        </w:rPr>
      </w:pPr>
    </w:p>
    <w:p w14:paraId="43F4821C" w14:textId="53C72099" w:rsidR="00380117" w:rsidRPr="006014F6" w:rsidRDefault="00BE5CD7" w:rsidP="00380117">
      <w:pPr>
        <w:pStyle w:val="Ttulo3"/>
        <w:spacing w:line="360" w:lineRule="auto"/>
        <w:ind w:left="850" w:right="850"/>
        <w:jc w:val="center"/>
        <w:rPr>
          <w:rFonts w:ascii="Times New Roman" w:hAnsi="Times New Roman"/>
          <w:color w:val="4C4747"/>
          <w:sz w:val="24"/>
          <w:szCs w:val="24"/>
        </w:rPr>
      </w:pPr>
      <w:bookmarkStart w:id="53" w:name="_Toc91163598"/>
      <w:r w:rsidRPr="006014F6">
        <w:rPr>
          <w:rFonts w:ascii="Times New Roman" w:hAnsi="Times New Roman"/>
          <w:color w:val="4C4747"/>
          <w:sz w:val="24"/>
          <w:szCs w:val="24"/>
        </w:rPr>
        <w:lastRenderedPageBreak/>
        <w:t>3.4.3 Apoyo al desarrollo efectivo de políticas públicas que reduzcan la pobreza y la desigualdad de la población dominicana</w:t>
      </w:r>
      <w:bookmarkEnd w:id="53"/>
    </w:p>
    <w:p w14:paraId="49FBD299" w14:textId="77777777" w:rsidR="000B26C0" w:rsidRDefault="000B26C0" w:rsidP="00AD6144">
      <w:pPr>
        <w:spacing w:line="360" w:lineRule="auto"/>
        <w:ind w:right="850"/>
        <w:rPr>
          <w:rFonts w:ascii="Times New Roman" w:hAnsi="Times New Roman"/>
          <w:color w:val="4C4747"/>
          <w:sz w:val="24"/>
          <w:szCs w:val="24"/>
          <w:lang w:val="es-DO"/>
        </w:rPr>
      </w:pPr>
    </w:p>
    <w:p w14:paraId="59839698" w14:textId="467DB2E3" w:rsidR="000B26C0" w:rsidRPr="006014F6" w:rsidRDefault="00AD6144" w:rsidP="000B26C0">
      <w:pPr>
        <w:spacing w:line="360" w:lineRule="auto"/>
        <w:ind w:left="850" w:right="850"/>
        <w:jc w:val="center"/>
        <w:rPr>
          <w:rFonts w:ascii="Times New Roman" w:hAnsi="Times New Roman"/>
          <w:color w:val="4C4747"/>
          <w:sz w:val="24"/>
          <w:szCs w:val="24"/>
          <w:lang w:val="es-DO"/>
        </w:rPr>
      </w:pPr>
      <w:r>
        <w:rPr>
          <w:rFonts w:ascii="Times New Roman" w:hAnsi="Times New Roman"/>
          <w:color w:val="4C4747"/>
          <w:sz w:val="24"/>
          <w:szCs w:val="24"/>
          <w:lang w:val="es-DO"/>
        </w:rPr>
        <w:t xml:space="preserve">• </w:t>
      </w:r>
      <w:r w:rsidR="000B26C0" w:rsidRPr="006014F6">
        <w:rPr>
          <w:rFonts w:ascii="Times New Roman" w:hAnsi="Times New Roman"/>
          <w:color w:val="4C4747"/>
          <w:sz w:val="24"/>
          <w:szCs w:val="24"/>
          <w:lang w:val="es-DO"/>
        </w:rPr>
        <w:t>Medición oficial de la pobreza.</w:t>
      </w:r>
    </w:p>
    <w:p w14:paraId="4CE4B8A3" w14:textId="47C5A1BC" w:rsidR="00480893" w:rsidRPr="00380117" w:rsidRDefault="000B26C0" w:rsidP="00A624FF">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el año 2021, se publicó el </w:t>
      </w:r>
      <w:r w:rsidR="00380117" w:rsidRPr="00380117">
        <w:rPr>
          <w:rFonts w:ascii="Times New Roman" w:hAnsi="Times New Roman"/>
          <w:color w:val="4C4747"/>
          <w:sz w:val="24"/>
          <w:szCs w:val="24"/>
          <w:lang w:val="es-DO"/>
        </w:rPr>
        <w:t xml:space="preserve">Boletín </w:t>
      </w:r>
      <w:r w:rsidR="00CA6B43" w:rsidRPr="00380117">
        <w:rPr>
          <w:rFonts w:ascii="Times New Roman" w:hAnsi="Times New Roman"/>
          <w:color w:val="4C4747"/>
          <w:sz w:val="24"/>
          <w:szCs w:val="24"/>
          <w:lang w:val="es-DO"/>
        </w:rPr>
        <w:t>no 8</w:t>
      </w:r>
      <w:r w:rsidR="00CA6B43">
        <w:rPr>
          <w:rFonts w:ascii="Times New Roman" w:hAnsi="Times New Roman"/>
          <w:color w:val="4C4747"/>
          <w:sz w:val="24"/>
          <w:szCs w:val="24"/>
          <w:lang w:val="es-DO"/>
        </w:rPr>
        <w:t xml:space="preserve">. de </w:t>
      </w:r>
      <w:r w:rsidR="00380117" w:rsidRPr="00380117">
        <w:rPr>
          <w:rFonts w:ascii="Times New Roman" w:hAnsi="Times New Roman"/>
          <w:color w:val="4C4747"/>
          <w:sz w:val="24"/>
          <w:szCs w:val="24"/>
          <w:lang w:val="es-DO"/>
        </w:rPr>
        <w:t>estadísticas oficiales de pobreza monetaria en la República Dominicana</w:t>
      </w:r>
      <w:r w:rsidR="00CA6B43">
        <w:rPr>
          <w:rFonts w:ascii="Times New Roman" w:hAnsi="Times New Roman"/>
          <w:color w:val="4C4747"/>
          <w:sz w:val="24"/>
          <w:szCs w:val="24"/>
          <w:lang w:val="es-DO"/>
        </w:rPr>
        <w:t>,</w:t>
      </w:r>
      <w:r w:rsidR="00380117" w:rsidRPr="00380117">
        <w:rPr>
          <w:rFonts w:ascii="Times New Roman" w:hAnsi="Times New Roman"/>
          <w:color w:val="4C4747"/>
          <w:sz w:val="24"/>
          <w:szCs w:val="24"/>
          <w:lang w:val="es-DO"/>
        </w:rPr>
        <w:t xml:space="preserve"> año </w:t>
      </w:r>
      <w:r w:rsidR="00CA6B43">
        <w:rPr>
          <w:rFonts w:ascii="Times New Roman" w:hAnsi="Times New Roman"/>
          <w:color w:val="4C4747"/>
          <w:sz w:val="24"/>
          <w:szCs w:val="24"/>
          <w:lang w:val="es-DO"/>
        </w:rPr>
        <w:t xml:space="preserve">6, </w:t>
      </w:r>
      <w:r w:rsidR="004B2E63">
        <w:rPr>
          <w:rFonts w:ascii="Times New Roman" w:hAnsi="Times New Roman"/>
          <w:color w:val="4C4747"/>
          <w:sz w:val="24"/>
          <w:szCs w:val="24"/>
          <w:lang w:val="es-DO"/>
        </w:rPr>
        <w:t xml:space="preserve">en el cual </w:t>
      </w:r>
      <w:r w:rsidR="00380117" w:rsidRPr="00380117">
        <w:rPr>
          <w:rFonts w:ascii="Times New Roman" w:hAnsi="Times New Roman"/>
          <w:color w:val="4C4747"/>
          <w:sz w:val="24"/>
          <w:szCs w:val="24"/>
          <w:lang w:val="es-DO"/>
        </w:rPr>
        <w:t>se analizan las medidas tomadas para frenar los efectos de la crisis sanitaria por COVID-19.</w:t>
      </w:r>
      <w:r>
        <w:rPr>
          <w:rFonts w:ascii="Times New Roman" w:hAnsi="Times New Roman"/>
          <w:color w:val="4C4747"/>
          <w:sz w:val="24"/>
          <w:szCs w:val="24"/>
          <w:lang w:val="es-DO"/>
        </w:rPr>
        <w:t xml:space="preserve"> A la par,</w:t>
      </w:r>
      <w:r w:rsidR="00480893" w:rsidRPr="00480893">
        <w:rPr>
          <w:rFonts w:ascii="Times New Roman" w:hAnsi="Times New Roman"/>
          <w:color w:val="4C4747"/>
          <w:sz w:val="24"/>
          <w:szCs w:val="24"/>
          <w:lang w:val="es-DO"/>
        </w:rPr>
        <w:t xml:space="preserve"> </w:t>
      </w:r>
      <w:r w:rsidR="00480893" w:rsidRPr="00380117">
        <w:rPr>
          <w:rFonts w:ascii="Times New Roman" w:hAnsi="Times New Roman"/>
          <w:color w:val="4C4747"/>
          <w:sz w:val="24"/>
          <w:szCs w:val="24"/>
          <w:lang w:val="es-DO"/>
        </w:rPr>
        <w:t>el MEPyD</w:t>
      </w:r>
      <w:r w:rsidR="00CA6B43">
        <w:rPr>
          <w:rFonts w:ascii="Times New Roman" w:hAnsi="Times New Roman"/>
          <w:color w:val="4C4747"/>
          <w:sz w:val="24"/>
          <w:szCs w:val="24"/>
          <w:lang w:val="es-DO"/>
        </w:rPr>
        <w:t xml:space="preserve"> </w:t>
      </w:r>
      <w:r w:rsidR="00480893" w:rsidRPr="00380117">
        <w:rPr>
          <w:rFonts w:ascii="Times New Roman" w:hAnsi="Times New Roman"/>
          <w:color w:val="4C4747"/>
          <w:sz w:val="24"/>
          <w:szCs w:val="24"/>
          <w:lang w:val="es-DO"/>
        </w:rPr>
        <w:t>pone a disposición de la ciudadanía</w:t>
      </w:r>
      <w:r w:rsidR="00CA6B43">
        <w:rPr>
          <w:rFonts w:ascii="Times New Roman" w:hAnsi="Times New Roman"/>
          <w:color w:val="4C4747"/>
          <w:sz w:val="24"/>
          <w:szCs w:val="24"/>
          <w:lang w:val="es-DO"/>
        </w:rPr>
        <w:t>, en</w:t>
      </w:r>
      <w:r w:rsidR="00480893" w:rsidRPr="00380117">
        <w:rPr>
          <w:rFonts w:ascii="Times New Roman" w:hAnsi="Times New Roman"/>
          <w:color w:val="4C4747"/>
          <w:sz w:val="24"/>
          <w:szCs w:val="24"/>
          <w:lang w:val="es-DO"/>
        </w:rPr>
        <w:t xml:space="preserve"> </w:t>
      </w:r>
      <w:r w:rsidR="00CA6B43" w:rsidRPr="00380117">
        <w:rPr>
          <w:rFonts w:ascii="Times New Roman" w:hAnsi="Times New Roman"/>
          <w:color w:val="4C4747"/>
          <w:sz w:val="24"/>
          <w:szCs w:val="24"/>
          <w:lang w:val="es-DO"/>
        </w:rPr>
        <w:t>tres lenguajes de programación (STATA, SPSS y R)</w:t>
      </w:r>
      <w:r w:rsidR="00D354AC">
        <w:rPr>
          <w:rFonts w:ascii="Times New Roman" w:hAnsi="Times New Roman"/>
          <w:color w:val="4C4747"/>
          <w:sz w:val="24"/>
          <w:szCs w:val="24"/>
          <w:lang w:val="es-DO"/>
        </w:rPr>
        <w:t>,</w:t>
      </w:r>
      <w:r w:rsidR="00CA6B43" w:rsidRPr="00380117">
        <w:rPr>
          <w:rFonts w:ascii="Times New Roman" w:hAnsi="Times New Roman"/>
          <w:color w:val="4C4747"/>
          <w:sz w:val="24"/>
          <w:szCs w:val="24"/>
          <w:lang w:val="es-DO"/>
        </w:rPr>
        <w:t xml:space="preserve"> </w:t>
      </w:r>
      <w:r w:rsidR="00480893" w:rsidRPr="00380117">
        <w:rPr>
          <w:rFonts w:ascii="Times New Roman" w:hAnsi="Times New Roman"/>
          <w:color w:val="4C4747"/>
          <w:sz w:val="24"/>
          <w:szCs w:val="24"/>
          <w:lang w:val="es-DO"/>
        </w:rPr>
        <w:t xml:space="preserve">los </w:t>
      </w:r>
      <w:r w:rsidR="00380117" w:rsidRPr="00380117">
        <w:rPr>
          <w:rFonts w:ascii="Times New Roman" w:hAnsi="Times New Roman"/>
          <w:color w:val="4C4747"/>
          <w:sz w:val="24"/>
          <w:szCs w:val="24"/>
          <w:lang w:val="es-DO"/>
        </w:rPr>
        <w:t>códigos para el cálculo de pobreza monetaria 2020.</w:t>
      </w:r>
    </w:p>
    <w:p w14:paraId="16D565F6" w14:textId="647B5B01" w:rsidR="00480893" w:rsidRPr="006014F6" w:rsidRDefault="00AD6144" w:rsidP="00480893">
      <w:pPr>
        <w:spacing w:line="360" w:lineRule="auto"/>
        <w:ind w:left="850" w:right="850"/>
        <w:jc w:val="center"/>
        <w:rPr>
          <w:rFonts w:ascii="Times New Roman" w:hAnsi="Times New Roman"/>
          <w:color w:val="4C4747"/>
          <w:sz w:val="24"/>
          <w:szCs w:val="24"/>
          <w:lang w:val="es-DO"/>
        </w:rPr>
      </w:pPr>
      <w:r>
        <w:rPr>
          <w:rFonts w:ascii="Times New Roman" w:hAnsi="Times New Roman"/>
          <w:color w:val="4C4747"/>
          <w:sz w:val="24"/>
          <w:szCs w:val="24"/>
          <w:lang w:val="es-DO"/>
        </w:rPr>
        <w:t xml:space="preserve">• </w:t>
      </w:r>
      <w:r w:rsidR="00480893" w:rsidRPr="006014F6">
        <w:rPr>
          <w:rFonts w:ascii="Times New Roman" w:hAnsi="Times New Roman"/>
          <w:color w:val="4C4747"/>
          <w:sz w:val="24"/>
          <w:szCs w:val="24"/>
          <w:lang w:val="es-DO"/>
        </w:rPr>
        <w:t>Asistencias técnicas y asesorías en materias de políticas públicas.</w:t>
      </w:r>
    </w:p>
    <w:p w14:paraId="06A74705" w14:textId="081F7F9B" w:rsidR="00380117" w:rsidRPr="00380117" w:rsidRDefault="00A25FFB" w:rsidP="0038011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C</w:t>
      </w:r>
      <w:r w:rsidRPr="00380117">
        <w:rPr>
          <w:rFonts w:ascii="Times New Roman" w:hAnsi="Times New Roman"/>
          <w:color w:val="4C4747"/>
          <w:sz w:val="24"/>
          <w:szCs w:val="24"/>
          <w:lang w:val="es-DO"/>
        </w:rPr>
        <w:t xml:space="preserve">on la finalidad de contribuir </w:t>
      </w:r>
      <w:r w:rsidR="00D354AC">
        <w:rPr>
          <w:rFonts w:ascii="Times New Roman" w:hAnsi="Times New Roman"/>
          <w:color w:val="4C4747"/>
          <w:sz w:val="24"/>
          <w:szCs w:val="24"/>
          <w:lang w:val="es-DO"/>
        </w:rPr>
        <w:t>a</w:t>
      </w:r>
      <w:r w:rsidR="00D354AC" w:rsidRPr="00380117">
        <w:rPr>
          <w:rFonts w:ascii="Times New Roman" w:hAnsi="Times New Roman"/>
          <w:color w:val="4C4747"/>
          <w:sz w:val="24"/>
          <w:szCs w:val="24"/>
          <w:lang w:val="es-DO"/>
        </w:rPr>
        <w:t xml:space="preserve"> </w:t>
      </w:r>
      <w:r w:rsidRPr="00380117">
        <w:rPr>
          <w:rFonts w:ascii="Times New Roman" w:hAnsi="Times New Roman"/>
          <w:color w:val="4C4747"/>
          <w:sz w:val="24"/>
          <w:szCs w:val="24"/>
          <w:lang w:val="es-DO"/>
        </w:rPr>
        <w:t xml:space="preserve">la planificación y </w:t>
      </w:r>
      <w:r w:rsidR="00D354AC">
        <w:rPr>
          <w:rFonts w:ascii="Times New Roman" w:hAnsi="Times New Roman"/>
          <w:color w:val="4C4747"/>
          <w:sz w:val="24"/>
          <w:szCs w:val="24"/>
          <w:lang w:val="es-DO"/>
        </w:rPr>
        <w:t xml:space="preserve">a las </w:t>
      </w:r>
      <w:r w:rsidRPr="00380117">
        <w:rPr>
          <w:rFonts w:ascii="Times New Roman" w:hAnsi="Times New Roman"/>
          <w:color w:val="4C4747"/>
          <w:sz w:val="24"/>
          <w:szCs w:val="24"/>
          <w:lang w:val="es-DO"/>
        </w:rPr>
        <w:t xml:space="preserve">propuestas de política para </w:t>
      </w:r>
      <w:r w:rsidR="00D354AC">
        <w:rPr>
          <w:rFonts w:ascii="Times New Roman" w:hAnsi="Times New Roman"/>
          <w:color w:val="4C4747"/>
          <w:sz w:val="24"/>
          <w:szCs w:val="24"/>
          <w:lang w:val="es-DO"/>
        </w:rPr>
        <w:t xml:space="preserve">la </w:t>
      </w:r>
      <w:r w:rsidRPr="00380117">
        <w:rPr>
          <w:rFonts w:ascii="Times New Roman" w:hAnsi="Times New Roman"/>
          <w:color w:val="4C4747"/>
          <w:sz w:val="24"/>
          <w:szCs w:val="24"/>
          <w:lang w:val="es-DO"/>
        </w:rPr>
        <w:t>reducción del embarazo</w:t>
      </w:r>
      <w:r w:rsidR="00EF06C5">
        <w:rPr>
          <w:rFonts w:ascii="Times New Roman" w:hAnsi="Times New Roman"/>
          <w:color w:val="4C4747"/>
          <w:sz w:val="24"/>
          <w:szCs w:val="24"/>
          <w:lang w:val="es-DO"/>
        </w:rPr>
        <w:t xml:space="preserve"> en</w:t>
      </w:r>
      <w:r w:rsidRPr="00380117">
        <w:rPr>
          <w:rFonts w:ascii="Times New Roman" w:hAnsi="Times New Roman"/>
          <w:color w:val="4C4747"/>
          <w:sz w:val="24"/>
          <w:szCs w:val="24"/>
          <w:lang w:val="es-DO"/>
        </w:rPr>
        <w:t xml:space="preserve"> </w:t>
      </w:r>
      <w:r w:rsidR="00EF06C5" w:rsidRPr="00380117">
        <w:rPr>
          <w:rFonts w:ascii="Times New Roman" w:hAnsi="Times New Roman"/>
          <w:color w:val="4C4747"/>
          <w:sz w:val="24"/>
          <w:szCs w:val="24"/>
          <w:lang w:val="es-DO"/>
        </w:rPr>
        <w:t>adolescente</w:t>
      </w:r>
      <w:r w:rsidR="00EF06C5">
        <w:rPr>
          <w:rFonts w:ascii="Times New Roman" w:hAnsi="Times New Roman"/>
          <w:color w:val="4C4747"/>
          <w:sz w:val="24"/>
          <w:szCs w:val="24"/>
          <w:lang w:val="es-DO"/>
        </w:rPr>
        <w:t>s</w:t>
      </w:r>
      <w:r w:rsidR="00EF06C5" w:rsidRPr="00380117">
        <w:rPr>
          <w:rFonts w:ascii="Times New Roman" w:hAnsi="Times New Roman"/>
          <w:color w:val="4C4747"/>
          <w:sz w:val="24"/>
          <w:szCs w:val="24"/>
          <w:lang w:val="es-DO"/>
        </w:rPr>
        <w:t>, matrimonio</w:t>
      </w:r>
      <w:r w:rsidRPr="00380117">
        <w:rPr>
          <w:rFonts w:ascii="Times New Roman" w:hAnsi="Times New Roman"/>
          <w:color w:val="4C4747"/>
          <w:sz w:val="24"/>
          <w:szCs w:val="24"/>
          <w:lang w:val="es-DO"/>
        </w:rPr>
        <w:t xml:space="preserve"> infantil y uniones tempranas (MIUT)</w:t>
      </w:r>
      <w:r>
        <w:rPr>
          <w:rFonts w:ascii="Times New Roman" w:hAnsi="Times New Roman"/>
          <w:color w:val="4C4747"/>
          <w:sz w:val="24"/>
          <w:szCs w:val="24"/>
          <w:lang w:val="es-DO"/>
        </w:rPr>
        <w:t xml:space="preserve">, </w:t>
      </w:r>
      <w:r w:rsidR="00D354AC">
        <w:rPr>
          <w:rFonts w:ascii="Times New Roman" w:hAnsi="Times New Roman"/>
          <w:color w:val="4C4747"/>
          <w:sz w:val="24"/>
          <w:szCs w:val="24"/>
          <w:lang w:val="es-DO"/>
        </w:rPr>
        <w:t>se</w:t>
      </w:r>
      <w:r>
        <w:rPr>
          <w:rFonts w:ascii="Times New Roman" w:hAnsi="Times New Roman"/>
          <w:color w:val="4C4747"/>
          <w:sz w:val="24"/>
          <w:szCs w:val="24"/>
          <w:lang w:val="es-DO"/>
        </w:rPr>
        <w:t xml:space="preserve"> brindó </w:t>
      </w:r>
      <w:r w:rsidR="00D354AC">
        <w:rPr>
          <w:rFonts w:ascii="Times New Roman" w:hAnsi="Times New Roman"/>
          <w:color w:val="4C4747"/>
          <w:sz w:val="24"/>
          <w:szCs w:val="24"/>
          <w:lang w:val="es-DO"/>
        </w:rPr>
        <w:t xml:space="preserve">la </w:t>
      </w:r>
      <w:r>
        <w:rPr>
          <w:rFonts w:ascii="Times New Roman" w:hAnsi="Times New Roman"/>
          <w:color w:val="4C4747"/>
          <w:sz w:val="24"/>
          <w:szCs w:val="24"/>
          <w:lang w:val="es-DO"/>
        </w:rPr>
        <w:t>a</w:t>
      </w:r>
      <w:r w:rsidR="00380117" w:rsidRPr="00380117">
        <w:rPr>
          <w:rFonts w:ascii="Times New Roman" w:hAnsi="Times New Roman"/>
          <w:color w:val="4C4747"/>
          <w:sz w:val="24"/>
          <w:szCs w:val="24"/>
          <w:lang w:val="es-DO"/>
        </w:rPr>
        <w:t xml:space="preserve">sistencia técnica al Gabinete de Niñez y Adolescencia que coordina el Despacho de la primera dama y </w:t>
      </w:r>
      <w:r w:rsidR="00D354AC">
        <w:rPr>
          <w:rFonts w:ascii="Times New Roman" w:hAnsi="Times New Roman"/>
          <w:color w:val="4C4747"/>
          <w:sz w:val="24"/>
          <w:szCs w:val="24"/>
          <w:lang w:val="es-DO"/>
        </w:rPr>
        <w:t>a</w:t>
      </w:r>
      <w:r w:rsidR="00380117" w:rsidRPr="00380117">
        <w:rPr>
          <w:rFonts w:ascii="Times New Roman" w:hAnsi="Times New Roman"/>
          <w:color w:val="4C4747"/>
          <w:sz w:val="24"/>
          <w:szCs w:val="24"/>
          <w:lang w:val="es-DO"/>
        </w:rPr>
        <w:t>l Consejo Nacional para la Niñez y la Adolescencia (CONANI)</w:t>
      </w:r>
      <w:r w:rsidR="00EF06C5">
        <w:rPr>
          <w:rFonts w:ascii="Times New Roman" w:hAnsi="Times New Roman"/>
          <w:color w:val="4C4747"/>
          <w:sz w:val="24"/>
          <w:szCs w:val="24"/>
          <w:lang w:val="es-DO"/>
        </w:rPr>
        <w:t>.</w:t>
      </w:r>
    </w:p>
    <w:p w14:paraId="5A5C39DF" w14:textId="0EA7A271" w:rsidR="00380117" w:rsidRDefault="00A25FFB" w:rsidP="0038011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Igualmente, </w:t>
      </w:r>
      <w:r w:rsidR="00D354AC">
        <w:rPr>
          <w:rFonts w:ascii="Times New Roman" w:hAnsi="Times New Roman"/>
          <w:color w:val="4C4747"/>
          <w:sz w:val="24"/>
          <w:szCs w:val="24"/>
          <w:lang w:val="es-DO"/>
        </w:rPr>
        <w:t xml:space="preserve">se </w:t>
      </w:r>
      <w:r>
        <w:rPr>
          <w:rFonts w:ascii="Times New Roman" w:hAnsi="Times New Roman"/>
          <w:color w:val="4C4747"/>
          <w:sz w:val="24"/>
          <w:szCs w:val="24"/>
          <w:lang w:val="es-DO"/>
        </w:rPr>
        <w:t xml:space="preserve">asesoró </w:t>
      </w:r>
      <w:r w:rsidR="00EF06C5" w:rsidRPr="00380117">
        <w:rPr>
          <w:rFonts w:ascii="Times New Roman" w:hAnsi="Times New Roman"/>
          <w:color w:val="4C4747"/>
          <w:sz w:val="24"/>
          <w:szCs w:val="24"/>
          <w:lang w:val="es-DO"/>
        </w:rPr>
        <w:t>en la definición e identificación de oportunidades que integre</w:t>
      </w:r>
      <w:r w:rsidR="00D87B5C">
        <w:rPr>
          <w:rFonts w:ascii="Times New Roman" w:hAnsi="Times New Roman"/>
          <w:color w:val="4C4747"/>
          <w:sz w:val="24"/>
          <w:szCs w:val="24"/>
          <w:lang w:val="es-DO"/>
        </w:rPr>
        <w:t>n</w:t>
      </w:r>
      <w:r w:rsidR="00EF06C5" w:rsidRPr="00380117">
        <w:rPr>
          <w:rFonts w:ascii="Times New Roman" w:hAnsi="Times New Roman"/>
          <w:color w:val="4C4747"/>
          <w:sz w:val="24"/>
          <w:szCs w:val="24"/>
          <w:lang w:val="es-DO"/>
        </w:rPr>
        <w:t xml:space="preserve"> montos y número de beneficiarios para </w:t>
      </w:r>
      <w:r w:rsidR="00D87B5C">
        <w:rPr>
          <w:rFonts w:ascii="Times New Roman" w:hAnsi="Times New Roman"/>
          <w:color w:val="4C4747"/>
          <w:sz w:val="24"/>
          <w:szCs w:val="24"/>
          <w:lang w:val="es-DO"/>
        </w:rPr>
        <w:t>los</w:t>
      </w:r>
      <w:r w:rsidR="00EF06C5" w:rsidRPr="00380117">
        <w:rPr>
          <w:rFonts w:ascii="Times New Roman" w:hAnsi="Times New Roman"/>
          <w:color w:val="4C4747"/>
          <w:sz w:val="24"/>
          <w:szCs w:val="24"/>
          <w:lang w:val="es-DO"/>
        </w:rPr>
        <w:t xml:space="preserve"> programa</w:t>
      </w:r>
      <w:r w:rsidR="00D87B5C">
        <w:rPr>
          <w:rFonts w:ascii="Times New Roman" w:hAnsi="Times New Roman"/>
          <w:color w:val="4C4747"/>
          <w:sz w:val="24"/>
          <w:szCs w:val="24"/>
          <w:lang w:val="es-DO"/>
        </w:rPr>
        <w:t>s:</w:t>
      </w:r>
      <w:r w:rsidR="00EF06C5" w:rsidRPr="00380117">
        <w:rPr>
          <w:rFonts w:ascii="Times New Roman" w:hAnsi="Times New Roman"/>
          <w:color w:val="4C4747"/>
          <w:sz w:val="24"/>
          <w:szCs w:val="24"/>
          <w:lang w:val="es-DO"/>
        </w:rPr>
        <w:t xml:space="preserve"> Comer es Primero (CeP), </w:t>
      </w:r>
      <w:r w:rsidR="004B2E63">
        <w:rPr>
          <w:rFonts w:ascii="Times New Roman" w:hAnsi="Times New Roman"/>
          <w:color w:val="4C4747"/>
          <w:sz w:val="24"/>
          <w:szCs w:val="24"/>
          <w:lang w:val="es-DO"/>
        </w:rPr>
        <w:t>H</w:t>
      </w:r>
      <w:r w:rsidR="00EF06C5" w:rsidRPr="00380117">
        <w:rPr>
          <w:rFonts w:ascii="Times New Roman" w:hAnsi="Times New Roman"/>
          <w:color w:val="4C4747"/>
          <w:sz w:val="24"/>
          <w:szCs w:val="24"/>
          <w:lang w:val="es-DO"/>
        </w:rPr>
        <w:t>oy aliméntate, y el programa social temporal Quédate en Casa (QeC).</w:t>
      </w:r>
      <w:r w:rsidR="00380117" w:rsidRPr="00380117">
        <w:rPr>
          <w:rFonts w:ascii="Times New Roman" w:hAnsi="Times New Roman"/>
          <w:color w:val="4C4747"/>
          <w:sz w:val="24"/>
          <w:szCs w:val="24"/>
          <w:lang w:val="es-DO"/>
        </w:rPr>
        <w:t xml:space="preserve"> </w:t>
      </w:r>
    </w:p>
    <w:p w14:paraId="500F8DC2" w14:textId="7F632E97" w:rsidR="00A624FF" w:rsidRPr="00380117" w:rsidRDefault="00DF3233" w:rsidP="0038011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Adicionalmente, </w:t>
      </w:r>
      <w:r w:rsidRPr="00A624FF">
        <w:rPr>
          <w:rFonts w:ascii="Times New Roman" w:hAnsi="Times New Roman"/>
          <w:color w:val="4C4747"/>
          <w:sz w:val="24"/>
          <w:szCs w:val="24"/>
          <w:lang w:val="es-DO"/>
        </w:rPr>
        <w:t>se</w:t>
      </w:r>
      <w:r w:rsidR="00A624FF" w:rsidRPr="00A624FF">
        <w:rPr>
          <w:rFonts w:ascii="Times New Roman" w:hAnsi="Times New Roman"/>
          <w:color w:val="4C4747"/>
          <w:sz w:val="24"/>
          <w:szCs w:val="24"/>
          <w:lang w:val="es-DO"/>
        </w:rPr>
        <w:t xml:space="preserve"> brindó asistencia </w:t>
      </w:r>
      <w:r w:rsidR="00A624FF">
        <w:rPr>
          <w:rFonts w:ascii="Times New Roman" w:hAnsi="Times New Roman"/>
          <w:color w:val="4C4747"/>
          <w:sz w:val="24"/>
          <w:szCs w:val="24"/>
          <w:lang w:val="es-DO"/>
        </w:rPr>
        <w:t xml:space="preserve">en materia de políticas públicas </w:t>
      </w:r>
      <w:r w:rsidR="00A624FF" w:rsidRPr="00A624FF">
        <w:rPr>
          <w:rFonts w:ascii="Times New Roman" w:hAnsi="Times New Roman"/>
          <w:color w:val="4C4747"/>
          <w:sz w:val="24"/>
          <w:szCs w:val="24"/>
          <w:lang w:val="es-DO"/>
        </w:rPr>
        <w:t xml:space="preserve">a la Presidencia de la República, </w:t>
      </w:r>
      <w:r w:rsidR="00A624FF">
        <w:rPr>
          <w:rFonts w:ascii="Times New Roman" w:hAnsi="Times New Roman"/>
          <w:color w:val="4C4747"/>
          <w:sz w:val="24"/>
          <w:szCs w:val="24"/>
          <w:lang w:val="es-DO"/>
        </w:rPr>
        <w:t xml:space="preserve">al </w:t>
      </w:r>
      <w:r w:rsidR="007466C9">
        <w:rPr>
          <w:rFonts w:ascii="Times New Roman" w:hAnsi="Times New Roman"/>
          <w:color w:val="4C4747"/>
          <w:sz w:val="24"/>
          <w:szCs w:val="24"/>
          <w:lang w:val="es-DO"/>
        </w:rPr>
        <w:t>Ministerio</w:t>
      </w:r>
      <w:r w:rsidR="00A624FF" w:rsidRPr="00A624FF">
        <w:rPr>
          <w:rFonts w:ascii="Times New Roman" w:hAnsi="Times New Roman"/>
          <w:color w:val="4C4747"/>
          <w:sz w:val="24"/>
          <w:szCs w:val="24"/>
          <w:lang w:val="es-DO"/>
        </w:rPr>
        <w:t xml:space="preserve"> de Hacienda (MH), </w:t>
      </w:r>
      <w:r w:rsidR="00A624FF">
        <w:rPr>
          <w:rFonts w:ascii="Times New Roman" w:hAnsi="Times New Roman"/>
          <w:color w:val="4C4747"/>
          <w:sz w:val="24"/>
          <w:szCs w:val="24"/>
          <w:lang w:val="es-DO"/>
        </w:rPr>
        <w:t xml:space="preserve">al </w:t>
      </w:r>
      <w:r w:rsidR="00A624FF" w:rsidRPr="00A624FF">
        <w:rPr>
          <w:rFonts w:ascii="Times New Roman" w:hAnsi="Times New Roman"/>
          <w:color w:val="4C4747"/>
          <w:sz w:val="24"/>
          <w:szCs w:val="24"/>
          <w:lang w:val="es-DO"/>
        </w:rPr>
        <w:t xml:space="preserve">Sistema Único de Beneficiarios (SIUBEN), </w:t>
      </w:r>
      <w:r w:rsidR="00A624FF">
        <w:rPr>
          <w:rFonts w:ascii="Times New Roman" w:hAnsi="Times New Roman"/>
          <w:color w:val="4C4747"/>
          <w:sz w:val="24"/>
          <w:szCs w:val="24"/>
          <w:lang w:val="es-DO"/>
        </w:rPr>
        <w:t xml:space="preserve">al </w:t>
      </w:r>
      <w:r w:rsidR="00A624FF" w:rsidRPr="00A624FF">
        <w:rPr>
          <w:rFonts w:ascii="Times New Roman" w:hAnsi="Times New Roman"/>
          <w:color w:val="4C4747"/>
          <w:sz w:val="24"/>
          <w:szCs w:val="24"/>
          <w:lang w:val="es-DO"/>
        </w:rPr>
        <w:lastRenderedPageBreak/>
        <w:t xml:space="preserve">Programa Progresando con Solidaridad (PROSOLI), </w:t>
      </w:r>
      <w:r w:rsidR="00A624FF">
        <w:rPr>
          <w:rFonts w:ascii="Times New Roman" w:hAnsi="Times New Roman"/>
          <w:color w:val="4C4747"/>
          <w:sz w:val="24"/>
          <w:szCs w:val="24"/>
          <w:lang w:val="es-DO"/>
        </w:rPr>
        <w:t xml:space="preserve">al </w:t>
      </w:r>
      <w:r w:rsidR="007466C9">
        <w:rPr>
          <w:rFonts w:ascii="Times New Roman" w:hAnsi="Times New Roman"/>
          <w:color w:val="4C4747"/>
          <w:sz w:val="24"/>
          <w:szCs w:val="24"/>
          <w:lang w:val="es-DO"/>
        </w:rPr>
        <w:t>Ministerio</w:t>
      </w:r>
      <w:r w:rsidR="00A624FF" w:rsidRPr="00A624FF">
        <w:rPr>
          <w:rFonts w:ascii="Times New Roman" w:hAnsi="Times New Roman"/>
          <w:color w:val="4C4747"/>
          <w:sz w:val="24"/>
          <w:szCs w:val="24"/>
          <w:lang w:val="es-DO"/>
        </w:rPr>
        <w:t xml:space="preserve"> de Trabajo (MT), </w:t>
      </w:r>
      <w:r w:rsidR="00A624FF">
        <w:rPr>
          <w:rFonts w:ascii="Times New Roman" w:hAnsi="Times New Roman"/>
          <w:color w:val="4C4747"/>
          <w:sz w:val="24"/>
          <w:szCs w:val="24"/>
          <w:lang w:val="es-DO"/>
        </w:rPr>
        <w:t xml:space="preserve">a la </w:t>
      </w:r>
      <w:r w:rsidR="00A624FF" w:rsidRPr="00A624FF">
        <w:rPr>
          <w:rFonts w:ascii="Times New Roman" w:hAnsi="Times New Roman"/>
          <w:color w:val="4C4747"/>
          <w:sz w:val="24"/>
          <w:szCs w:val="24"/>
          <w:lang w:val="es-DO"/>
        </w:rPr>
        <w:t>Tesorería de la Seguridad Social (TSS), entre otras entidades gubernamentales; así como, en el proceso de diseño técnico para la extensión de los programas Fondo de Asistencia Social al Empleado (FASE I) y Quédate en Casa.</w:t>
      </w:r>
    </w:p>
    <w:p w14:paraId="5A3776E4" w14:textId="77777777" w:rsidR="00BC15B3" w:rsidRDefault="00BC15B3" w:rsidP="00380117">
      <w:pPr>
        <w:spacing w:line="360" w:lineRule="auto"/>
        <w:ind w:left="850" w:right="850"/>
        <w:rPr>
          <w:rFonts w:ascii="Times New Roman" w:hAnsi="Times New Roman"/>
          <w:color w:val="4C4747"/>
          <w:sz w:val="24"/>
          <w:szCs w:val="24"/>
          <w:lang w:val="es-DO"/>
        </w:rPr>
      </w:pPr>
    </w:p>
    <w:p w14:paraId="364998E3" w14:textId="67E7C8A3" w:rsidR="00894643" w:rsidRDefault="00894643" w:rsidP="00894643">
      <w:pPr>
        <w:pStyle w:val="Ttulo2"/>
        <w:spacing w:line="360" w:lineRule="auto"/>
        <w:ind w:left="850" w:right="850"/>
        <w:jc w:val="center"/>
        <w:rPr>
          <w:rFonts w:ascii="Times New Roman" w:hAnsi="Times New Roman"/>
          <w:i w:val="0"/>
          <w:iCs w:val="0"/>
          <w:color w:val="4C4747"/>
          <w:sz w:val="24"/>
          <w:szCs w:val="24"/>
        </w:rPr>
      </w:pPr>
      <w:bookmarkStart w:id="54" w:name="_Toc91163599"/>
      <w:r w:rsidRPr="00820B9F">
        <w:rPr>
          <w:rFonts w:ascii="Times New Roman" w:hAnsi="Times New Roman"/>
          <w:i w:val="0"/>
          <w:iCs w:val="0"/>
          <w:color w:val="4C4747"/>
          <w:sz w:val="24"/>
          <w:szCs w:val="24"/>
        </w:rPr>
        <w:t>3.</w:t>
      </w:r>
      <w:r>
        <w:rPr>
          <w:rFonts w:ascii="Times New Roman" w:hAnsi="Times New Roman"/>
          <w:i w:val="0"/>
          <w:iCs w:val="0"/>
          <w:color w:val="4C4747"/>
          <w:sz w:val="24"/>
          <w:szCs w:val="24"/>
        </w:rPr>
        <w:t>5</w:t>
      </w:r>
      <w:r w:rsidRPr="00820B9F">
        <w:rPr>
          <w:rFonts w:ascii="Times New Roman" w:hAnsi="Times New Roman"/>
          <w:i w:val="0"/>
          <w:iCs w:val="0"/>
          <w:color w:val="4C4747"/>
          <w:sz w:val="24"/>
          <w:szCs w:val="24"/>
        </w:rPr>
        <w:t xml:space="preserve"> </w:t>
      </w:r>
      <w:r w:rsidR="00CA6628">
        <w:rPr>
          <w:rFonts w:ascii="Times New Roman" w:hAnsi="Times New Roman"/>
          <w:i w:val="0"/>
          <w:iCs w:val="0"/>
          <w:color w:val="4C4747"/>
          <w:sz w:val="24"/>
          <w:szCs w:val="24"/>
        </w:rPr>
        <w:t>Fortalecimiento Institucional</w:t>
      </w:r>
      <w:bookmarkEnd w:id="54"/>
    </w:p>
    <w:p w14:paraId="407B09F1" w14:textId="50AB259D" w:rsidR="00894643" w:rsidRPr="006014F6" w:rsidRDefault="00894643" w:rsidP="00894643">
      <w:pPr>
        <w:pStyle w:val="Ttulo3"/>
        <w:spacing w:line="360" w:lineRule="auto"/>
        <w:ind w:left="850" w:right="850"/>
        <w:jc w:val="center"/>
        <w:rPr>
          <w:rFonts w:ascii="Times New Roman" w:hAnsi="Times New Roman"/>
          <w:bCs w:val="0"/>
          <w:color w:val="4C4747"/>
          <w:sz w:val="24"/>
          <w:szCs w:val="24"/>
        </w:rPr>
      </w:pPr>
      <w:bookmarkStart w:id="55" w:name="_Toc91163600"/>
      <w:r w:rsidRPr="006014F6">
        <w:rPr>
          <w:rFonts w:ascii="Times New Roman" w:hAnsi="Times New Roman"/>
          <w:bCs w:val="0"/>
          <w:color w:val="4C4747"/>
          <w:sz w:val="24"/>
          <w:szCs w:val="24"/>
        </w:rPr>
        <w:t>3.</w:t>
      </w:r>
      <w:r w:rsidR="00CA6628" w:rsidRPr="006014F6">
        <w:rPr>
          <w:rFonts w:ascii="Times New Roman" w:hAnsi="Times New Roman"/>
          <w:bCs w:val="0"/>
          <w:color w:val="4C4747"/>
          <w:sz w:val="24"/>
          <w:szCs w:val="24"/>
        </w:rPr>
        <w:t>5</w:t>
      </w:r>
      <w:r w:rsidRPr="006014F6">
        <w:rPr>
          <w:rFonts w:ascii="Times New Roman" w:hAnsi="Times New Roman"/>
          <w:bCs w:val="0"/>
          <w:color w:val="4C4747"/>
          <w:sz w:val="24"/>
          <w:szCs w:val="24"/>
        </w:rPr>
        <w:t xml:space="preserve">.1 </w:t>
      </w:r>
      <w:r w:rsidR="00CA6628" w:rsidRPr="006014F6">
        <w:rPr>
          <w:rFonts w:ascii="Times New Roman" w:hAnsi="Times New Roman"/>
          <w:bCs w:val="0"/>
          <w:color w:val="4C4747"/>
          <w:sz w:val="24"/>
          <w:szCs w:val="24"/>
        </w:rPr>
        <w:t>Capacitaciones en materia de economía, planificación e inversión pública y ordenamiento territorial.</w:t>
      </w:r>
      <w:bookmarkEnd w:id="55"/>
    </w:p>
    <w:p w14:paraId="4B393559" w14:textId="77777777" w:rsidR="00894643" w:rsidRDefault="00894643" w:rsidP="00894643">
      <w:pPr>
        <w:spacing w:line="360" w:lineRule="auto"/>
        <w:ind w:left="850" w:right="850"/>
      </w:pPr>
    </w:p>
    <w:p w14:paraId="3975E7DA" w14:textId="52C6D4A8" w:rsidR="00CA6628" w:rsidRPr="00CA6628" w:rsidRDefault="00CA6628" w:rsidP="00CA6628">
      <w:pPr>
        <w:spacing w:line="360" w:lineRule="auto"/>
        <w:ind w:left="850" w:right="850"/>
        <w:rPr>
          <w:rFonts w:ascii="Times New Roman" w:hAnsi="Times New Roman"/>
          <w:color w:val="4C4747"/>
          <w:sz w:val="24"/>
          <w:szCs w:val="24"/>
          <w:lang w:val="es-DO"/>
        </w:rPr>
      </w:pPr>
      <w:r w:rsidRPr="00CA6628">
        <w:rPr>
          <w:rFonts w:ascii="Times New Roman" w:hAnsi="Times New Roman"/>
          <w:color w:val="4C4747"/>
          <w:sz w:val="24"/>
          <w:szCs w:val="24"/>
          <w:lang w:val="es-DO"/>
        </w:rPr>
        <w:t xml:space="preserve">El </w:t>
      </w:r>
      <w:r w:rsidR="007466C9">
        <w:rPr>
          <w:rFonts w:ascii="Times New Roman" w:hAnsi="Times New Roman"/>
          <w:color w:val="4C4747"/>
          <w:sz w:val="24"/>
          <w:szCs w:val="24"/>
          <w:lang w:val="es-DO"/>
        </w:rPr>
        <w:t>Ministerio</w:t>
      </w:r>
      <w:r w:rsidRPr="00CA6628">
        <w:rPr>
          <w:rFonts w:ascii="Times New Roman" w:hAnsi="Times New Roman"/>
          <w:color w:val="4C4747"/>
          <w:sz w:val="24"/>
          <w:szCs w:val="24"/>
          <w:lang w:val="es-DO"/>
        </w:rPr>
        <w:t xml:space="preserve"> de Economía, Planificación y Desarrollo (MEPyD) tiene la función de conducir el proceso de capacitación </w:t>
      </w:r>
      <w:r w:rsidR="00BC15B3">
        <w:rPr>
          <w:rFonts w:ascii="Times New Roman" w:hAnsi="Times New Roman"/>
          <w:color w:val="4C4747"/>
          <w:sz w:val="24"/>
          <w:szCs w:val="24"/>
          <w:lang w:val="es-DO"/>
        </w:rPr>
        <w:t xml:space="preserve">de </w:t>
      </w:r>
      <w:r>
        <w:rPr>
          <w:rFonts w:ascii="Times New Roman" w:hAnsi="Times New Roman"/>
          <w:color w:val="4C4747"/>
          <w:sz w:val="24"/>
          <w:szCs w:val="24"/>
          <w:lang w:val="es-DO"/>
        </w:rPr>
        <w:t xml:space="preserve">las </w:t>
      </w:r>
      <w:r w:rsidR="00BC15B3">
        <w:rPr>
          <w:rFonts w:ascii="Times New Roman" w:hAnsi="Times New Roman"/>
          <w:color w:val="4C4747"/>
          <w:sz w:val="24"/>
          <w:szCs w:val="24"/>
          <w:lang w:val="es-DO"/>
        </w:rPr>
        <w:t>i</w:t>
      </w:r>
      <w:r w:rsidRPr="00CA6628">
        <w:rPr>
          <w:rFonts w:ascii="Times New Roman" w:hAnsi="Times New Roman"/>
          <w:color w:val="4C4747"/>
          <w:sz w:val="24"/>
          <w:szCs w:val="24"/>
          <w:lang w:val="es-DO"/>
        </w:rPr>
        <w:t xml:space="preserve">nstituciones del </w:t>
      </w:r>
      <w:r w:rsidR="00BC15B3">
        <w:rPr>
          <w:rFonts w:ascii="Times New Roman" w:hAnsi="Times New Roman"/>
          <w:color w:val="4C4747"/>
          <w:sz w:val="24"/>
          <w:szCs w:val="24"/>
          <w:lang w:val="es-DO"/>
        </w:rPr>
        <w:t>S</w:t>
      </w:r>
      <w:r w:rsidRPr="00CA6628">
        <w:rPr>
          <w:rFonts w:ascii="Times New Roman" w:hAnsi="Times New Roman"/>
          <w:color w:val="4C4747"/>
          <w:sz w:val="24"/>
          <w:szCs w:val="24"/>
          <w:lang w:val="es-DO"/>
        </w:rPr>
        <w:t xml:space="preserve">ector </w:t>
      </w:r>
      <w:r w:rsidR="00BC15B3">
        <w:rPr>
          <w:rFonts w:ascii="Times New Roman" w:hAnsi="Times New Roman"/>
          <w:color w:val="4C4747"/>
          <w:sz w:val="24"/>
          <w:szCs w:val="24"/>
          <w:lang w:val="es-DO"/>
        </w:rPr>
        <w:t>P</w:t>
      </w:r>
      <w:r w:rsidRPr="00CA6628">
        <w:rPr>
          <w:rFonts w:ascii="Times New Roman" w:hAnsi="Times New Roman"/>
          <w:color w:val="4C4747"/>
          <w:sz w:val="24"/>
          <w:szCs w:val="24"/>
          <w:lang w:val="es-DO"/>
        </w:rPr>
        <w:t xml:space="preserve">úblico y </w:t>
      </w:r>
      <w:r w:rsidR="00BC15B3">
        <w:rPr>
          <w:rFonts w:ascii="Times New Roman" w:hAnsi="Times New Roman"/>
          <w:color w:val="4C4747"/>
          <w:sz w:val="24"/>
          <w:szCs w:val="24"/>
          <w:lang w:val="es-DO"/>
        </w:rPr>
        <w:t xml:space="preserve">los </w:t>
      </w:r>
      <w:r w:rsidRPr="00CA6628">
        <w:rPr>
          <w:rFonts w:ascii="Times New Roman" w:hAnsi="Times New Roman"/>
          <w:color w:val="4C4747"/>
          <w:sz w:val="24"/>
          <w:szCs w:val="24"/>
          <w:lang w:val="es-DO"/>
        </w:rPr>
        <w:t xml:space="preserve">Ayuntamientos, en materia de </w:t>
      </w:r>
      <w:r w:rsidR="00BC15B3">
        <w:rPr>
          <w:rFonts w:ascii="Times New Roman" w:hAnsi="Times New Roman"/>
          <w:color w:val="4C4747"/>
          <w:sz w:val="24"/>
          <w:szCs w:val="24"/>
          <w:lang w:val="es-DO"/>
        </w:rPr>
        <w:t>p</w:t>
      </w:r>
      <w:r w:rsidRPr="00CA6628">
        <w:rPr>
          <w:rFonts w:ascii="Times New Roman" w:hAnsi="Times New Roman"/>
          <w:color w:val="4C4747"/>
          <w:sz w:val="24"/>
          <w:szCs w:val="24"/>
          <w:lang w:val="es-DO"/>
        </w:rPr>
        <w:t xml:space="preserve">lanificación, </w:t>
      </w:r>
      <w:r w:rsidR="00BC15B3">
        <w:rPr>
          <w:rFonts w:ascii="Times New Roman" w:hAnsi="Times New Roman"/>
          <w:color w:val="4C4747"/>
          <w:sz w:val="24"/>
          <w:szCs w:val="24"/>
          <w:lang w:val="es-DO"/>
        </w:rPr>
        <w:t>i</w:t>
      </w:r>
      <w:r w:rsidRPr="00CA6628">
        <w:rPr>
          <w:rFonts w:ascii="Times New Roman" w:hAnsi="Times New Roman"/>
          <w:color w:val="4C4747"/>
          <w:sz w:val="24"/>
          <w:szCs w:val="24"/>
          <w:lang w:val="es-DO"/>
        </w:rPr>
        <w:t xml:space="preserve">nversión </w:t>
      </w:r>
      <w:r w:rsidR="00BC15B3">
        <w:rPr>
          <w:rFonts w:ascii="Times New Roman" w:hAnsi="Times New Roman"/>
          <w:color w:val="4C4747"/>
          <w:sz w:val="24"/>
          <w:szCs w:val="24"/>
          <w:lang w:val="es-DO"/>
        </w:rPr>
        <w:t>p</w:t>
      </w:r>
      <w:r w:rsidRPr="00CA6628">
        <w:rPr>
          <w:rFonts w:ascii="Times New Roman" w:hAnsi="Times New Roman"/>
          <w:color w:val="4C4747"/>
          <w:sz w:val="24"/>
          <w:szCs w:val="24"/>
          <w:lang w:val="es-DO"/>
        </w:rPr>
        <w:t>ública, ordenamiento territorial y análisis económico.</w:t>
      </w:r>
    </w:p>
    <w:p w14:paraId="3B28A0D6" w14:textId="5FAD4524" w:rsidR="00CA6628" w:rsidRPr="00CA6628" w:rsidRDefault="00CA6628" w:rsidP="00CA6628">
      <w:pPr>
        <w:spacing w:line="360" w:lineRule="auto"/>
        <w:ind w:left="850" w:right="850"/>
        <w:rPr>
          <w:rFonts w:ascii="Times New Roman" w:hAnsi="Times New Roman"/>
          <w:color w:val="4C4747"/>
          <w:sz w:val="24"/>
          <w:szCs w:val="24"/>
          <w:lang w:val="es-DO"/>
        </w:rPr>
      </w:pPr>
      <w:r w:rsidRPr="00CA6628">
        <w:rPr>
          <w:rFonts w:ascii="Times New Roman" w:hAnsi="Times New Roman"/>
          <w:color w:val="4C4747"/>
          <w:sz w:val="24"/>
          <w:szCs w:val="24"/>
          <w:lang w:val="es-DO"/>
        </w:rPr>
        <w:t xml:space="preserve">Durante el año 2021, </w:t>
      </w:r>
      <w:r>
        <w:rPr>
          <w:rFonts w:ascii="Times New Roman" w:hAnsi="Times New Roman"/>
          <w:color w:val="4C4747"/>
          <w:sz w:val="24"/>
          <w:szCs w:val="24"/>
          <w:lang w:val="es-DO"/>
        </w:rPr>
        <w:t xml:space="preserve">la institución </w:t>
      </w:r>
      <w:r w:rsidRPr="00CA6628">
        <w:rPr>
          <w:rFonts w:ascii="Times New Roman" w:hAnsi="Times New Roman"/>
          <w:color w:val="4C4747"/>
          <w:sz w:val="24"/>
          <w:szCs w:val="24"/>
          <w:lang w:val="es-DO"/>
        </w:rPr>
        <w:t xml:space="preserve">realizó diferentes actividades de capacitación, que incluyeron cursos, diplomados, talleres y charlas, </w:t>
      </w:r>
      <w:r w:rsidR="00BC15B3" w:rsidRPr="00CA6628">
        <w:rPr>
          <w:rFonts w:ascii="Times New Roman" w:hAnsi="Times New Roman"/>
          <w:color w:val="4C4747"/>
          <w:sz w:val="24"/>
          <w:szCs w:val="24"/>
          <w:lang w:val="es-DO"/>
        </w:rPr>
        <w:t>encaminad</w:t>
      </w:r>
      <w:r w:rsidR="00BC15B3">
        <w:rPr>
          <w:rFonts w:ascii="Times New Roman" w:hAnsi="Times New Roman"/>
          <w:color w:val="4C4747"/>
          <w:sz w:val="24"/>
          <w:szCs w:val="24"/>
          <w:lang w:val="es-DO"/>
        </w:rPr>
        <w:t>os</w:t>
      </w:r>
      <w:r w:rsidRPr="00CA6628">
        <w:rPr>
          <w:rFonts w:ascii="Times New Roman" w:hAnsi="Times New Roman"/>
          <w:color w:val="4C4747"/>
          <w:sz w:val="24"/>
          <w:szCs w:val="24"/>
          <w:lang w:val="es-DO"/>
        </w:rPr>
        <w:t xml:space="preserve"> al fortalecimiento de las capacidades técnicas de las instituciones públicas que conforman el Sistema Nacional de Planificación e Inversión Pública (SNPIP).     </w:t>
      </w:r>
    </w:p>
    <w:p w14:paraId="2C1BE9AB" w14:textId="4190734B" w:rsidR="00894643" w:rsidRDefault="00CA6628" w:rsidP="00CA6628">
      <w:pPr>
        <w:spacing w:line="360" w:lineRule="auto"/>
        <w:ind w:left="850" w:right="850"/>
        <w:rPr>
          <w:rFonts w:ascii="Times New Roman" w:hAnsi="Times New Roman"/>
          <w:color w:val="4C4747"/>
          <w:sz w:val="24"/>
          <w:szCs w:val="24"/>
          <w:lang w:val="es-DO"/>
        </w:rPr>
      </w:pPr>
      <w:r w:rsidRPr="00CA6628">
        <w:rPr>
          <w:rFonts w:ascii="Times New Roman" w:hAnsi="Times New Roman"/>
          <w:color w:val="4C4747"/>
          <w:sz w:val="24"/>
          <w:szCs w:val="24"/>
          <w:lang w:val="es-DO"/>
        </w:rPr>
        <w:t xml:space="preserve">En ese orden, se realizaron 42 actividades que abarcaron 315 </w:t>
      </w:r>
      <w:r w:rsidR="004B2E63">
        <w:rPr>
          <w:rFonts w:ascii="Times New Roman" w:hAnsi="Times New Roman"/>
          <w:color w:val="4C4747"/>
          <w:sz w:val="24"/>
          <w:szCs w:val="24"/>
          <w:lang w:val="es-DO"/>
        </w:rPr>
        <w:t>i</w:t>
      </w:r>
      <w:r w:rsidRPr="00CA6628">
        <w:rPr>
          <w:rFonts w:ascii="Times New Roman" w:hAnsi="Times New Roman"/>
          <w:color w:val="4C4747"/>
          <w:sz w:val="24"/>
          <w:szCs w:val="24"/>
          <w:lang w:val="es-DO"/>
        </w:rPr>
        <w:t xml:space="preserve">nstituciones públicas y ayuntamientos, </w:t>
      </w:r>
      <w:r w:rsidR="000675F5">
        <w:rPr>
          <w:rFonts w:ascii="Times New Roman" w:hAnsi="Times New Roman"/>
          <w:color w:val="4C4747"/>
          <w:sz w:val="24"/>
          <w:szCs w:val="24"/>
          <w:lang w:val="es-DO"/>
        </w:rPr>
        <w:t>alcanzando un total de</w:t>
      </w:r>
      <w:r w:rsidRPr="00CA6628">
        <w:rPr>
          <w:rFonts w:ascii="Times New Roman" w:hAnsi="Times New Roman"/>
          <w:color w:val="4C4747"/>
          <w:sz w:val="24"/>
          <w:szCs w:val="24"/>
          <w:lang w:val="es-DO"/>
        </w:rPr>
        <w:t xml:space="preserve"> 1,578 servidores públicos</w:t>
      </w:r>
      <w:r w:rsidR="00BC15B3">
        <w:rPr>
          <w:rFonts w:ascii="Times New Roman" w:hAnsi="Times New Roman"/>
          <w:color w:val="4C4747"/>
          <w:sz w:val="24"/>
          <w:szCs w:val="24"/>
          <w:lang w:val="es-DO"/>
        </w:rPr>
        <w:t xml:space="preserve"> capacitados</w:t>
      </w:r>
      <w:r w:rsidRPr="00CA6628">
        <w:rPr>
          <w:rFonts w:ascii="Times New Roman" w:hAnsi="Times New Roman"/>
          <w:color w:val="4C4747"/>
          <w:sz w:val="24"/>
          <w:szCs w:val="24"/>
          <w:lang w:val="es-DO"/>
        </w:rPr>
        <w:t>.</w:t>
      </w:r>
    </w:p>
    <w:p w14:paraId="0E3F1B71" w14:textId="154259A9" w:rsidR="00CA6628" w:rsidRPr="00CA6628" w:rsidRDefault="00CA6628" w:rsidP="00CA6628">
      <w:pPr>
        <w:spacing w:line="360" w:lineRule="auto"/>
        <w:ind w:left="850" w:right="850"/>
        <w:rPr>
          <w:rFonts w:ascii="Times New Roman" w:hAnsi="Times New Roman"/>
          <w:color w:val="4C4747"/>
          <w:sz w:val="24"/>
          <w:szCs w:val="24"/>
          <w:lang w:val="es-DO"/>
        </w:rPr>
      </w:pPr>
      <w:r w:rsidRPr="00CA6628">
        <w:rPr>
          <w:rFonts w:ascii="Times New Roman" w:hAnsi="Times New Roman"/>
          <w:color w:val="4C4747"/>
          <w:sz w:val="24"/>
          <w:szCs w:val="24"/>
          <w:lang w:val="es-DO"/>
        </w:rPr>
        <w:t xml:space="preserve">Las actividades </w:t>
      </w:r>
      <w:r w:rsidR="00BC15B3" w:rsidRPr="00CA6628">
        <w:rPr>
          <w:rFonts w:ascii="Times New Roman" w:hAnsi="Times New Roman"/>
          <w:color w:val="4C4747"/>
          <w:sz w:val="24"/>
          <w:szCs w:val="24"/>
          <w:lang w:val="es-DO"/>
        </w:rPr>
        <w:t xml:space="preserve">más relevantes </w:t>
      </w:r>
      <w:r w:rsidRPr="00CA6628">
        <w:rPr>
          <w:rFonts w:ascii="Times New Roman" w:hAnsi="Times New Roman"/>
          <w:color w:val="4C4747"/>
          <w:sz w:val="24"/>
          <w:szCs w:val="24"/>
          <w:lang w:val="es-DO"/>
        </w:rPr>
        <w:t xml:space="preserve">de capacitación desarrolladas durante el año fueron las siguientes: </w:t>
      </w:r>
    </w:p>
    <w:p w14:paraId="260C6949" w14:textId="3FECD1AB"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lastRenderedPageBreak/>
        <w:t>Charla del Sistema Nacional de Inversión Pública (40 participantes)</w:t>
      </w:r>
    </w:p>
    <w:p w14:paraId="452FE7F1" w14:textId="7B345C51"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Phyton (30 participantes)</w:t>
      </w:r>
    </w:p>
    <w:p w14:paraId="59E1DAE5" w14:textId="7AFD3F48"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MS Project (25 participantes)</w:t>
      </w:r>
    </w:p>
    <w:p w14:paraId="489774EF" w14:textId="6071A8DC"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 xml:space="preserve">Curso POWER BI (36 participantes) </w:t>
      </w:r>
    </w:p>
    <w:p w14:paraId="756DC452" w14:textId="0367FBEF"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 xml:space="preserve">Diplomado en Econometría para Análisis Macroeconómico dirigido (30 participantes) </w:t>
      </w:r>
    </w:p>
    <w:p w14:paraId="0F117348" w14:textId="611A2C28"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Diplomado en Ciclo de Proyectos de Inversión Pública dirigido a 11 sectoriales</w:t>
      </w:r>
      <w:r w:rsidR="000675F5">
        <w:rPr>
          <w:rFonts w:ascii="Times New Roman" w:hAnsi="Times New Roman"/>
          <w:color w:val="4C4747"/>
          <w:sz w:val="24"/>
          <w:szCs w:val="24"/>
        </w:rPr>
        <w:t xml:space="preserve"> </w:t>
      </w:r>
      <w:r w:rsidRPr="00CA6628">
        <w:rPr>
          <w:rFonts w:ascii="Times New Roman" w:hAnsi="Times New Roman"/>
          <w:color w:val="4C4747"/>
          <w:sz w:val="24"/>
          <w:szCs w:val="24"/>
        </w:rPr>
        <w:t>(35 participantes)</w:t>
      </w:r>
    </w:p>
    <w:p w14:paraId="2B803D71" w14:textId="5A311F7D"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Diplomado en Gestión de la Cooperación Internacional para el Desarrollo Sostenible (65 participantes)</w:t>
      </w:r>
    </w:p>
    <w:p w14:paraId="71C1D8F0" w14:textId="2991D840"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Macroeconomía para no Economistas dirigido a 21 sectoriales (47 participantes).</w:t>
      </w:r>
    </w:p>
    <w:p w14:paraId="34AC5491" w14:textId="3DBE9720"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Identificación, Formulación y Evaluación de Proyectos de Inversión Pública (35 participantes).</w:t>
      </w:r>
    </w:p>
    <w:p w14:paraId="3ECB9D71" w14:textId="66679AF2"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Identificación, Formulación y Evaluación de Proyectos de Inversión Pública (27 participantes).</w:t>
      </w:r>
    </w:p>
    <w:p w14:paraId="1B63839E" w14:textId="2FB02842"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Charla Normas Técnicas (45 participantes).</w:t>
      </w:r>
    </w:p>
    <w:p w14:paraId="53BD0C1B" w14:textId="14052680"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Identificación, Formulación y Evaluación de Proyectos de Inversión Pública (35 Participantes).</w:t>
      </w:r>
    </w:p>
    <w:p w14:paraId="16863B22" w14:textId="386672A9"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Conferencia de Estado de bienestar en tiempos de COVID dirigida a 4 sectoriales y 3 universidades (75 participantes).</w:t>
      </w:r>
    </w:p>
    <w:p w14:paraId="36973A3B" w14:textId="10262DEE"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Charla Gestión de Riesgo de desastres en la inversión pública: perspectivas para la Republica Dominicana</w:t>
      </w:r>
      <w:r w:rsidR="00C249C4">
        <w:rPr>
          <w:rFonts w:ascii="Times New Roman" w:hAnsi="Times New Roman"/>
          <w:color w:val="4C4747"/>
          <w:sz w:val="24"/>
          <w:szCs w:val="24"/>
        </w:rPr>
        <w:t xml:space="preserve"> </w:t>
      </w:r>
      <w:r w:rsidRPr="00CA6628">
        <w:rPr>
          <w:rFonts w:ascii="Times New Roman" w:hAnsi="Times New Roman"/>
          <w:color w:val="4C4747"/>
          <w:sz w:val="24"/>
          <w:szCs w:val="24"/>
        </w:rPr>
        <w:t>dirigido 29 sectoriales (75 participantes).</w:t>
      </w:r>
    </w:p>
    <w:p w14:paraId="62A1A9B8" w14:textId="23BCBC2F"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Taller sobre el Marco Normativo y Metodológico del Sistema Nacional de Inversión Pública (32 participantes).</w:t>
      </w:r>
    </w:p>
    <w:p w14:paraId="79EFE6D2" w14:textId="1A8C1DCF"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Identificación, Formulación y Evaluación de Proyectos de Inversión Pública (28 Participantes).</w:t>
      </w:r>
    </w:p>
    <w:p w14:paraId="03770406" w14:textId="0C6053A9"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lastRenderedPageBreak/>
        <w:t>Curso de Curso de Identificación, Formulación y Evaluación de Proyectos de Proyectos de Inversión Pública con la participación de 20 Ayuntamientos (56 Participantes).</w:t>
      </w:r>
    </w:p>
    <w:p w14:paraId="62BA2ACB" w14:textId="66763C7B"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Identificación, Formulación y Evaluación de Inversión Pública a solicitud de las Oficinas Regionales de Planificación (ORP), con la participación de las Sectoriales y las integrantes de las OPR (35 Participantes).</w:t>
      </w:r>
    </w:p>
    <w:p w14:paraId="6C632586" w14:textId="02FCF758"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Ordenamiento Territorial, Uso de Suelos y Disciplina Urbanística (65 Participantes).</w:t>
      </w:r>
    </w:p>
    <w:p w14:paraId="32A37F70" w14:textId="309B4FE1"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Geopolítica impartido por la Facultad Latinoamericana de Ciencias Sociales (FLACSO) (44 Participantes).</w:t>
      </w:r>
    </w:p>
    <w:p w14:paraId="455CCBF8" w14:textId="732887B5"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Geografía como instrumento para la planificación y ordenamiento territorial</w:t>
      </w:r>
      <w:r w:rsidR="00C249C4">
        <w:rPr>
          <w:rFonts w:ascii="Times New Roman" w:hAnsi="Times New Roman"/>
          <w:color w:val="4C4747"/>
          <w:sz w:val="24"/>
          <w:szCs w:val="24"/>
        </w:rPr>
        <w:t>,</w:t>
      </w:r>
      <w:r w:rsidRPr="00CA6628">
        <w:rPr>
          <w:rFonts w:ascii="Times New Roman" w:hAnsi="Times New Roman"/>
          <w:color w:val="4C4747"/>
          <w:sz w:val="24"/>
          <w:szCs w:val="24"/>
        </w:rPr>
        <w:t xml:space="preserve"> impartido por el Instituto Geográfico Nacional (IGN) (20 participantes).</w:t>
      </w:r>
    </w:p>
    <w:p w14:paraId="1409D299" w14:textId="6F14BE3D"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SPSS impartido por la Oficina Nacional de Estadísticas (ONE) (30 Participantes)</w:t>
      </w:r>
    </w:p>
    <w:p w14:paraId="57E0E177" w14:textId="4864F0FB" w:rsidR="00CA6628" w:rsidRPr="00CA662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Estructuras Económicas y Cuentas Nacionales (20 Participantes).</w:t>
      </w:r>
    </w:p>
    <w:p w14:paraId="6C7E292C" w14:textId="77777777" w:rsidR="009E4E98" w:rsidRDefault="00CA6628" w:rsidP="007D318C">
      <w:pPr>
        <w:pStyle w:val="Prrafodelista"/>
        <w:numPr>
          <w:ilvl w:val="0"/>
          <w:numId w:val="2"/>
        </w:numPr>
        <w:spacing w:line="360" w:lineRule="auto"/>
        <w:ind w:right="850"/>
        <w:jc w:val="both"/>
        <w:rPr>
          <w:rFonts w:ascii="Times New Roman" w:hAnsi="Times New Roman"/>
          <w:color w:val="4C4747"/>
          <w:sz w:val="24"/>
          <w:szCs w:val="24"/>
        </w:rPr>
      </w:pPr>
      <w:r w:rsidRPr="00CA6628">
        <w:rPr>
          <w:rFonts w:ascii="Times New Roman" w:hAnsi="Times New Roman"/>
          <w:color w:val="4C4747"/>
          <w:sz w:val="24"/>
          <w:szCs w:val="24"/>
        </w:rPr>
        <w:t>Curso de Relaciones Internacionales impartido por el Instituto de Educación Superior Especializado en Formación Diplomática y Consular (INESDYC) (29 Participantes).</w:t>
      </w:r>
    </w:p>
    <w:p w14:paraId="2A6EC86B" w14:textId="77777777" w:rsidR="009E4E98" w:rsidRDefault="008D04AC" w:rsidP="007D318C">
      <w:pPr>
        <w:pStyle w:val="Prrafodelista"/>
        <w:numPr>
          <w:ilvl w:val="0"/>
          <w:numId w:val="2"/>
        </w:numPr>
        <w:spacing w:line="360" w:lineRule="auto"/>
        <w:ind w:right="850"/>
        <w:jc w:val="both"/>
        <w:rPr>
          <w:rFonts w:ascii="Times New Roman" w:hAnsi="Times New Roman"/>
          <w:color w:val="4C4747"/>
          <w:sz w:val="24"/>
          <w:szCs w:val="24"/>
        </w:rPr>
      </w:pPr>
      <w:r w:rsidRPr="009E4E98">
        <w:rPr>
          <w:rFonts w:ascii="Times New Roman" w:hAnsi="Times New Roman"/>
          <w:color w:val="4C4747"/>
          <w:sz w:val="24"/>
          <w:szCs w:val="24"/>
        </w:rPr>
        <w:t xml:space="preserve">7 talleres de inducción para la definición de los </w:t>
      </w:r>
      <w:r w:rsidR="009E4E98" w:rsidRPr="009E4E98">
        <w:rPr>
          <w:rFonts w:ascii="Times New Roman" w:hAnsi="Times New Roman"/>
          <w:color w:val="4C4747"/>
          <w:sz w:val="24"/>
          <w:szCs w:val="24"/>
        </w:rPr>
        <w:t xml:space="preserve">Programas Orientados </w:t>
      </w:r>
      <w:r w:rsidR="009E4E98">
        <w:rPr>
          <w:rFonts w:ascii="Times New Roman" w:hAnsi="Times New Roman"/>
          <w:color w:val="4C4747"/>
          <w:sz w:val="24"/>
          <w:szCs w:val="24"/>
        </w:rPr>
        <w:t>a</w:t>
      </w:r>
      <w:r w:rsidR="009E4E98" w:rsidRPr="009E4E98">
        <w:rPr>
          <w:rFonts w:ascii="Times New Roman" w:hAnsi="Times New Roman"/>
          <w:color w:val="4C4747"/>
          <w:sz w:val="24"/>
          <w:szCs w:val="24"/>
        </w:rPr>
        <w:t xml:space="preserve"> Resultados</w:t>
      </w:r>
      <w:r w:rsidR="009E4E98">
        <w:rPr>
          <w:rFonts w:ascii="Times New Roman" w:hAnsi="Times New Roman"/>
          <w:color w:val="4C4747"/>
          <w:sz w:val="24"/>
          <w:szCs w:val="24"/>
        </w:rPr>
        <w:t xml:space="preserve"> (POR)</w:t>
      </w:r>
      <w:r w:rsidRPr="009E4E98">
        <w:rPr>
          <w:rFonts w:ascii="Times New Roman" w:hAnsi="Times New Roman"/>
          <w:color w:val="4C4747"/>
          <w:sz w:val="24"/>
          <w:szCs w:val="24"/>
        </w:rPr>
        <w:t xml:space="preserve"> del presupuesto 2022, en las que participaron 10 instituciones públicas interesadas en definir programas POR. </w:t>
      </w:r>
    </w:p>
    <w:p w14:paraId="2570CB91" w14:textId="1369479F" w:rsidR="00873757" w:rsidRDefault="00873757" w:rsidP="007D318C">
      <w:pPr>
        <w:pStyle w:val="Prrafodelista"/>
        <w:numPr>
          <w:ilvl w:val="0"/>
          <w:numId w:val="2"/>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 xml:space="preserve">Capacitación a </w:t>
      </w:r>
      <w:r w:rsidRPr="009E4E98">
        <w:rPr>
          <w:rFonts w:ascii="Times New Roman" w:hAnsi="Times New Roman"/>
          <w:color w:val="4C4747"/>
          <w:sz w:val="24"/>
          <w:szCs w:val="24"/>
        </w:rPr>
        <w:t xml:space="preserve">82 instituciones públicas </w:t>
      </w:r>
      <w:r>
        <w:rPr>
          <w:rFonts w:ascii="Times New Roman" w:hAnsi="Times New Roman"/>
          <w:color w:val="4C4747"/>
          <w:sz w:val="24"/>
          <w:szCs w:val="24"/>
        </w:rPr>
        <w:t>para la</w:t>
      </w:r>
      <w:r w:rsidR="008D04AC" w:rsidRPr="009E4E98">
        <w:rPr>
          <w:rFonts w:ascii="Times New Roman" w:hAnsi="Times New Roman"/>
          <w:color w:val="4C4747"/>
          <w:sz w:val="24"/>
          <w:szCs w:val="24"/>
        </w:rPr>
        <w:t xml:space="preserve"> incorporación de las Políticas Transversales en los Planes Estratégicos Institucionales</w:t>
      </w:r>
      <w:r>
        <w:rPr>
          <w:rFonts w:ascii="Times New Roman" w:hAnsi="Times New Roman"/>
          <w:color w:val="4C4747"/>
          <w:sz w:val="24"/>
          <w:szCs w:val="24"/>
        </w:rPr>
        <w:t>.</w:t>
      </w:r>
    </w:p>
    <w:p w14:paraId="3CDDCFCD" w14:textId="4FB220F8" w:rsidR="008D04AC" w:rsidRDefault="008D04AC" w:rsidP="007D318C">
      <w:pPr>
        <w:pStyle w:val="Prrafodelista"/>
        <w:numPr>
          <w:ilvl w:val="0"/>
          <w:numId w:val="2"/>
        </w:numPr>
        <w:spacing w:line="360" w:lineRule="auto"/>
        <w:ind w:right="850"/>
        <w:jc w:val="both"/>
        <w:rPr>
          <w:rFonts w:ascii="Times New Roman" w:hAnsi="Times New Roman"/>
          <w:color w:val="4C4747"/>
          <w:sz w:val="24"/>
          <w:szCs w:val="24"/>
        </w:rPr>
      </w:pPr>
      <w:r w:rsidRPr="009E4E98">
        <w:rPr>
          <w:rFonts w:ascii="Times New Roman" w:hAnsi="Times New Roman"/>
          <w:color w:val="4C4747"/>
          <w:sz w:val="24"/>
          <w:szCs w:val="24"/>
        </w:rPr>
        <w:lastRenderedPageBreak/>
        <w:t xml:space="preserve"> </w:t>
      </w:r>
      <w:r w:rsidR="00873757">
        <w:rPr>
          <w:rFonts w:ascii="Times New Roman" w:hAnsi="Times New Roman"/>
          <w:color w:val="4C4747"/>
          <w:sz w:val="24"/>
          <w:szCs w:val="24"/>
        </w:rPr>
        <w:t>Taller sobre m</w:t>
      </w:r>
      <w:r w:rsidRPr="009E4E98">
        <w:rPr>
          <w:rFonts w:ascii="Times New Roman" w:hAnsi="Times New Roman"/>
          <w:color w:val="4C4747"/>
          <w:sz w:val="24"/>
          <w:szCs w:val="24"/>
        </w:rPr>
        <w:t xml:space="preserve">etodología de la planificación estratégica institucional y plan operativo anual en el marco de la XXXVIII promoción de la especialidad de comando y estado </w:t>
      </w:r>
      <w:r w:rsidRPr="006014F6">
        <w:rPr>
          <w:rFonts w:ascii="Times New Roman" w:hAnsi="Times New Roman"/>
          <w:color w:val="4C4747"/>
          <w:sz w:val="24"/>
          <w:szCs w:val="24"/>
        </w:rPr>
        <w:t>mayor conjunto.</w:t>
      </w:r>
      <w:r w:rsidR="00873757" w:rsidRPr="006014F6">
        <w:rPr>
          <w:rFonts w:ascii="Times New Roman" w:hAnsi="Times New Roman"/>
          <w:color w:val="4C4747"/>
          <w:sz w:val="24"/>
          <w:szCs w:val="24"/>
        </w:rPr>
        <w:t xml:space="preserve"> (40 Oficiales Superiores)</w:t>
      </w:r>
    </w:p>
    <w:p w14:paraId="7FA7AC8C" w14:textId="35D48164" w:rsidR="006014F6" w:rsidRDefault="006014F6" w:rsidP="00C877FE">
      <w:pPr>
        <w:pStyle w:val="Prrafodelista"/>
        <w:spacing w:line="360" w:lineRule="auto"/>
        <w:ind w:left="1210" w:right="850"/>
        <w:jc w:val="both"/>
        <w:rPr>
          <w:rFonts w:ascii="Times New Roman" w:hAnsi="Times New Roman"/>
          <w:color w:val="4C4747"/>
          <w:sz w:val="24"/>
          <w:szCs w:val="24"/>
        </w:rPr>
      </w:pPr>
    </w:p>
    <w:p w14:paraId="53817AEA" w14:textId="7EBB4662" w:rsidR="00C877FE" w:rsidRPr="00C877FE" w:rsidRDefault="00C877FE" w:rsidP="00C877FE">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Es importante resaltar que </w:t>
      </w:r>
      <w:r w:rsidRPr="00C877FE">
        <w:rPr>
          <w:rFonts w:ascii="Times New Roman" w:hAnsi="Times New Roman"/>
          <w:color w:val="4C4747"/>
          <w:sz w:val="24"/>
          <w:szCs w:val="24"/>
          <w:lang w:val="es-DO"/>
        </w:rPr>
        <w:t xml:space="preserve">el MEPyD </w:t>
      </w:r>
      <w:r w:rsidR="004B2E63">
        <w:rPr>
          <w:rFonts w:ascii="Times New Roman" w:hAnsi="Times New Roman"/>
          <w:color w:val="4C4747"/>
          <w:sz w:val="24"/>
          <w:szCs w:val="24"/>
          <w:lang w:val="es-DO"/>
        </w:rPr>
        <w:t xml:space="preserve">implementó </w:t>
      </w:r>
      <w:r w:rsidRPr="00C877FE">
        <w:rPr>
          <w:rFonts w:ascii="Times New Roman" w:hAnsi="Times New Roman"/>
          <w:color w:val="4C4747"/>
          <w:sz w:val="24"/>
          <w:szCs w:val="24"/>
          <w:lang w:val="es-DO"/>
        </w:rPr>
        <w:t xml:space="preserve">un programa de capacitación </w:t>
      </w:r>
      <w:r w:rsidR="00BC15B3" w:rsidRPr="00C877FE">
        <w:rPr>
          <w:rFonts w:ascii="Times New Roman" w:hAnsi="Times New Roman"/>
          <w:color w:val="4C4747"/>
          <w:sz w:val="24"/>
          <w:szCs w:val="24"/>
          <w:lang w:val="es-DO"/>
        </w:rPr>
        <w:t xml:space="preserve">a los miembros de los Consejos de Desarrollo Municipal y Técnicos de las </w:t>
      </w:r>
      <w:r w:rsidR="00BC15B3">
        <w:rPr>
          <w:rFonts w:ascii="Times New Roman" w:hAnsi="Times New Roman"/>
          <w:color w:val="4C4747"/>
          <w:sz w:val="24"/>
          <w:szCs w:val="24"/>
          <w:lang w:val="es-DO"/>
        </w:rPr>
        <w:t>O</w:t>
      </w:r>
      <w:r w:rsidR="00BC15B3" w:rsidRPr="00C877FE">
        <w:rPr>
          <w:rFonts w:ascii="Times New Roman" w:hAnsi="Times New Roman"/>
          <w:color w:val="4C4747"/>
          <w:sz w:val="24"/>
          <w:szCs w:val="24"/>
          <w:lang w:val="es-DO"/>
        </w:rPr>
        <w:t>ficinas de Planeamiento Urbano de los Ayuntamientos del país</w:t>
      </w:r>
      <w:r w:rsidR="00BC15B3">
        <w:rPr>
          <w:rFonts w:ascii="Times New Roman" w:hAnsi="Times New Roman"/>
          <w:color w:val="4C4747"/>
          <w:sz w:val="24"/>
          <w:szCs w:val="24"/>
          <w:lang w:val="es-DO"/>
        </w:rPr>
        <w:t>,</w:t>
      </w:r>
      <w:r w:rsidR="00BC15B3" w:rsidRPr="00C877FE">
        <w:rPr>
          <w:rFonts w:ascii="Times New Roman" w:hAnsi="Times New Roman"/>
          <w:color w:val="4C4747"/>
          <w:sz w:val="24"/>
          <w:szCs w:val="24"/>
          <w:lang w:val="es-DO"/>
        </w:rPr>
        <w:t xml:space="preserve"> </w:t>
      </w:r>
      <w:r w:rsidRPr="00C877FE">
        <w:rPr>
          <w:rFonts w:ascii="Times New Roman" w:hAnsi="Times New Roman"/>
          <w:color w:val="4C4747"/>
          <w:sz w:val="24"/>
          <w:szCs w:val="24"/>
          <w:lang w:val="es-DO"/>
        </w:rPr>
        <w:t>en temas de ordenamiento y desarrollo territorial</w:t>
      </w:r>
      <w:r w:rsidR="004B2E63">
        <w:rPr>
          <w:rFonts w:ascii="Times New Roman" w:hAnsi="Times New Roman"/>
          <w:color w:val="4C4747"/>
          <w:sz w:val="24"/>
          <w:szCs w:val="24"/>
          <w:lang w:val="es-DO"/>
        </w:rPr>
        <w:t>,</w:t>
      </w:r>
      <w:r w:rsidRPr="00C877FE">
        <w:rPr>
          <w:rFonts w:ascii="Times New Roman" w:hAnsi="Times New Roman"/>
          <w:color w:val="4C4747"/>
          <w:sz w:val="24"/>
          <w:szCs w:val="24"/>
          <w:lang w:val="es-DO"/>
        </w:rPr>
        <w:t xml:space="preserve"> con enfoque multisectorial.</w:t>
      </w:r>
    </w:p>
    <w:p w14:paraId="29555773" w14:textId="355CADF6" w:rsidR="00C877FE" w:rsidRPr="00C877FE" w:rsidRDefault="00C877FE" w:rsidP="00C877FE">
      <w:pPr>
        <w:spacing w:line="360" w:lineRule="auto"/>
        <w:ind w:left="850" w:right="850"/>
        <w:rPr>
          <w:rFonts w:ascii="Times New Roman" w:hAnsi="Times New Roman"/>
          <w:color w:val="4C4747"/>
          <w:sz w:val="24"/>
          <w:szCs w:val="24"/>
          <w:lang w:val="es-DO"/>
        </w:rPr>
      </w:pPr>
      <w:r w:rsidRPr="00C877FE">
        <w:rPr>
          <w:rFonts w:ascii="Times New Roman" w:hAnsi="Times New Roman"/>
          <w:color w:val="4C4747"/>
          <w:sz w:val="24"/>
          <w:szCs w:val="24"/>
          <w:lang w:val="es-DO"/>
        </w:rPr>
        <w:t>Es en este sentido</w:t>
      </w:r>
      <w:r w:rsidR="004B2E63">
        <w:rPr>
          <w:rFonts w:ascii="Times New Roman" w:hAnsi="Times New Roman"/>
          <w:color w:val="4C4747"/>
          <w:sz w:val="24"/>
          <w:szCs w:val="24"/>
          <w:lang w:val="es-DO"/>
        </w:rPr>
        <w:t>,</w:t>
      </w:r>
      <w:r w:rsidRPr="00C877FE">
        <w:rPr>
          <w:rFonts w:ascii="Times New Roman" w:hAnsi="Times New Roman"/>
          <w:color w:val="4C4747"/>
          <w:sz w:val="24"/>
          <w:szCs w:val="24"/>
          <w:lang w:val="es-DO"/>
        </w:rPr>
        <w:t xml:space="preserve"> </w:t>
      </w:r>
      <w:r w:rsidR="00BC15B3">
        <w:rPr>
          <w:rFonts w:ascii="Times New Roman" w:hAnsi="Times New Roman"/>
          <w:color w:val="4C4747"/>
          <w:sz w:val="24"/>
          <w:szCs w:val="24"/>
          <w:lang w:val="es-DO"/>
        </w:rPr>
        <w:t xml:space="preserve">que </w:t>
      </w:r>
      <w:r w:rsidRPr="00C877FE">
        <w:rPr>
          <w:rFonts w:ascii="Times New Roman" w:hAnsi="Times New Roman"/>
          <w:color w:val="4C4747"/>
          <w:sz w:val="24"/>
          <w:szCs w:val="24"/>
          <w:lang w:val="es-DO"/>
        </w:rPr>
        <w:t xml:space="preserve">se realizaron </w:t>
      </w:r>
      <w:r w:rsidR="00BC15B3">
        <w:rPr>
          <w:rFonts w:ascii="Times New Roman" w:hAnsi="Times New Roman"/>
          <w:color w:val="4C4747"/>
          <w:sz w:val="24"/>
          <w:szCs w:val="24"/>
          <w:lang w:val="es-DO"/>
        </w:rPr>
        <w:t>i</w:t>
      </w:r>
      <w:r w:rsidRPr="00C877FE">
        <w:rPr>
          <w:rFonts w:ascii="Times New Roman" w:hAnsi="Times New Roman"/>
          <w:color w:val="4C4747"/>
          <w:sz w:val="24"/>
          <w:szCs w:val="24"/>
          <w:lang w:val="es-DO"/>
        </w:rPr>
        <w:t xml:space="preserve">nducciones sobre el Sistema Nacional de Ordenamiento Territorial, conceptos básicos y marco normativo, a los territorios signatarios de la Carta Compromiso entre los gobiernos locales priorizados y el MEPyD, para un total de 18 territorios a nivel nacional. </w:t>
      </w:r>
      <w:r w:rsidR="00BC15B3">
        <w:rPr>
          <w:rFonts w:ascii="Times New Roman" w:hAnsi="Times New Roman"/>
          <w:color w:val="4C4747"/>
          <w:sz w:val="24"/>
          <w:szCs w:val="24"/>
          <w:lang w:val="es-DO"/>
        </w:rPr>
        <w:t>Algunos de estos son</w:t>
      </w:r>
      <w:r w:rsidRPr="00C877FE">
        <w:rPr>
          <w:rFonts w:ascii="Times New Roman" w:hAnsi="Times New Roman"/>
          <w:color w:val="4C4747"/>
          <w:sz w:val="24"/>
          <w:szCs w:val="24"/>
          <w:lang w:val="es-DO"/>
        </w:rPr>
        <w:t>: El Seibo, Altamira, Santo Domingo Norte, Castañuelas, La Descubierta, Moca, Neiba, Bánica, Cotuí, Zambrana, Peralvillo, Salcedo, Pedernales, Oviedo, Bayaguana, Ramon Santana, Villa González y Canca la Reina.</w:t>
      </w:r>
    </w:p>
    <w:p w14:paraId="4A089498" w14:textId="3F8A8C03" w:rsidR="00C877FE" w:rsidRPr="00C877FE" w:rsidRDefault="00C877FE" w:rsidP="00C877FE">
      <w:pPr>
        <w:spacing w:line="360" w:lineRule="auto"/>
        <w:ind w:left="850" w:right="850"/>
        <w:rPr>
          <w:rFonts w:ascii="Times New Roman" w:hAnsi="Times New Roman"/>
          <w:color w:val="4C4747"/>
          <w:sz w:val="24"/>
          <w:szCs w:val="24"/>
          <w:lang w:val="es-DO"/>
        </w:rPr>
      </w:pPr>
      <w:r w:rsidRPr="00C877FE">
        <w:rPr>
          <w:rFonts w:ascii="Times New Roman" w:hAnsi="Times New Roman"/>
          <w:color w:val="4C4747"/>
          <w:sz w:val="24"/>
          <w:szCs w:val="24"/>
          <w:lang w:val="es-DO"/>
        </w:rPr>
        <w:t xml:space="preserve">Simultáneamente, se </w:t>
      </w:r>
      <w:r w:rsidR="00296F1B" w:rsidRPr="00C877FE">
        <w:rPr>
          <w:rFonts w:ascii="Times New Roman" w:hAnsi="Times New Roman"/>
          <w:color w:val="4C4747"/>
          <w:sz w:val="24"/>
          <w:szCs w:val="24"/>
          <w:lang w:val="es-DO"/>
        </w:rPr>
        <w:t>enfatiza</w:t>
      </w:r>
      <w:r w:rsidRPr="00C877FE">
        <w:rPr>
          <w:rFonts w:ascii="Times New Roman" w:hAnsi="Times New Roman"/>
          <w:color w:val="4C4747"/>
          <w:sz w:val="24"/>
          <w:szCs w:val="24"/>
          <w:lang w:val="es-DO"/>
        </w:rPr>
        <w:t xml:space="preserve"> la capacitación de 60 directores y técnicos de Planeamiento Urbano de los ayuntamientos del país, en materia de Ordenamiento Territorial, Uso de Suelo y Disciplinas Urbanísticas, pudiendo subrayarse los siguientes contenidos: </w:t>
      </w:r>
    </w:p>
    <w:p w14:paraId="46395F70" w14:textId="77777777" w:rsidR="00C877FE" w:rsidRPr="00C877FE" w:rsidRDefault="00C877FE" w:rsidP="00296F1B">
      <w:pPr>
        <w:spacing w:line="360" w:lineRule="auto"/>
        <w:ind w:left="1440" w:right="850" w:hanging="590"/>
        <w:rPr>
          <w:rFonts w:ascii="Times New Roman" w:hAnsi="Times New Roman"/>
          <w:color w:val="4C4747"/>
          <w:sz w:val="24"/>
          <w:szCs w:val="24"/>
          <w:lang w:val="es-DO"/>
        </w:rPr>
      </w:pPr>
      <w:r w:rsidRPr="00C877FE">
        <w:rPr>
          <w:rFonts w:ascii="Times New Roman" w:hAnsi="Times New Roman"/>
          <w:color w:val="4C4747"/>
          <w:sz w:val="24"/>
          <w:szCs w:val="24"/>
          <w:lang w:val="es-DO"/>
        </w:rPr>
        <w:t>-</w:t>
      </w:r>
      <w:r w:rsidRPr="00C877FE">
        <w:rPr>
          <w:rFonts w:ascii="Times New Roman" w:hAnsi="Times New Roman"/>
          <w:color w:val="4C4747"/>
          <w:sz w:val="24"/>
          <w:szCs w:val="24"/>
          <w:lang w:val="es-DO"/>
        </w:rPr>
        <w:tab/>
        <w:t xml:space="preserve">Marco General de la Planificación Territorial. Introducción al marco de planificación territorial. </w:t>
      </w:r>
    </w:p>
    <w:p w14:paraId="220F2BD3" w14:textId="77777777" w:rsidR="00C877FE" w:rsidRPr="00C877FE" w:rsidRDefault="00C877FE" w:rsidP="00C877FE">
      <w:pPr>
        <w:spacing w:line="360" w:lineRule="auto"/>
        <w:ind w:left="850" w:right="850"/>
        <w:rPr>
          <w:rFonts w:ascii="Times New Roman" w:hAnsi="Times New Roman"/>
          <w:color w:val="4C4747"/>
          <w:sz w:val="24"/>
          <w:szCs w:val="24"/>
          <w:lang w:val="es-DO"/>
        </w:rPr>
      </w:pPr>
      <w:r w:rsidRPr="00C877FE">
        <w:rPr>
          <w:rFonts w:ascii="Times New Roman" w:hAnsi="Times New Roman"/>
          <w:color w:val="4C4747"/>
          <w:sz w:val="24"/>
          <w:szCs w:val="24"/>
          <w:lang w:val="es-DO"/>
        </w:rPr>
        <w:t>-</w:t>
      </w:r>
      <w:r w:rsidRPr="00C877FE">
        <w:rPr>
          <w:rFonts w:ascii="Times New Roman" w:hAnsi="Times New Roman"/>
          <w:color w:val="4C4747"/>
          <w:sz w:val="24"/>
          <w:szCs w:val="24"/>
          <w:lang w:val="es-DO"/>
        </w:rPr>
        <w:tab/>
        <w:t xml:space="preserve">Marco Conceptual del Ordenamiento Territorial. </w:t>
      </w:r>
    </w:p>
    <w:p w14:paraId="3B10F2DA" w14:textId="77777777" w:rsidR="00C877FE" w:rsidRPr="00C877FE" w:rsidRDefault="00C877FE" w:rsidP="00E5600B">
      <w:pPr>
        <w:spacing w:line="360" w:lineRule="auto"/>
        <w:ind w:left="1440" w:right="850" w:hanging="590"/>
        <w:rPr>
          <w:rFonts w:ascii="Times New Roman" w:hAnsi="Times New Roman"/>
          <w:color w:val="4C4747"/>
          <w:sz w:val="24"/>
          <w:szCs w:val="24"/>
          <w:lang w:val="es-DO"/>
        </w:rPr>
      </w:pPr>
      <w:r w:rsidRPr="00C877FE">
        <w:rPr>
          <w:rFonts w:ascii="Times New Roman" w:hAnsi="Times New Roman"/>
          <w:color w:val="4C4747"/>
          <w:sz w:val="24"/>
          <w:szCs w:val="24"/>
          <w:lang w:val="es-DO"/>
        </w:rPr>
        <w:lastRenderedPageBreak/>
        <w:t>-</w:t>
      </w:r>
      <w:r w:rsidRPr="00C877FE">
        <w:rPr>
          <w:rFonts w:ascii="Times New Roman" w:hAnsi="Times New Roman"/>
          <w:color w:val="4C4747"/>
          <w:sz w:val="24"/>
          <w:szCs w:val="24"/>
          <w:lang w:val="es-DO"/>
        </w:rPr>
        <w:tab/>
        <w:t>Metodología para la Formulación de Planes de Ordenamiento Territorial a escala municipal</w:t>
      </w:r>
    </w:p>
    <w:p w14:paraId="14416DB0" w14:textId="77777777" w:rsidR="00C877FE" w:rsidRPr="00C877FE" w:rsidRDefault="00C877FE" w:rsidP="00E5600B">
      <w:pPr>
        <w:spacing w:line="360" w:lineRule="auto"/>
        <w:ind w:left="1440" w:right="850" w:hanging="590"/>
        <w:rPr>
          <w:rFonts w:ascii="Times New Roman" w:hAnsi="Times New Roman"/>
          <w:color w:val="4C4747"/>
          <w:sz w:val="24"/>
          <w:szCs w:val="24"/>
          <w:lang w:val="es-DO"/>
        </w:rPr>
      </w:pPr>
      <w:r w:rsidRPr="00C877FE">
        <w:rPr>
          <w:rFonts w:ascii="Times New Roman" w:hAnsi="Times New Roman"/>
          <w:color w:val="4C4747"/>
          <w:sz w:val="24"/>
          <w:szCs w:val="24"/>
          <w:lang w:val="es-DO"/>
        </w:rPr>
        <w:t>-</w:t>
      </w:r>
      <w:r w:rsidRPr="00C877FE">
        <w:rPr>
          <w:rFonts w:ascii="Times New Roman" w:hAnsi="Times New Roman"/>
          <w:color w:val="4C4747"/>
          <w:sz w:val="24"/>
          <w:szCs w:val="24"/>
          <w:lang w:val="es-DO"/>
        </w:rPr>
        <w:tab/>
        <w:t>Nociones de Urbanismo y Planificación urbana, Categorías de Uso de Suelo y Normativas Urbanas</w:t>
      </w:r>
    </w:p>
    <w:p w14:paraId="2D19C045" w14:textId="77777777" w:rsidR="00C877FE" w:rsidRPr="00C877FE" w:rsidRDefault="00C877FE" w:rsidP="00C877FE">
      <w:pPr>
        <w:spacing w:line="360" w:lineRule="auto"/>
        <w:ind w:left="850" w:right="850"/>
        <w:rPr>
          <w:rFonts w:ascii="Times New Roman" w:hAnsi="Times New Roman"/>
          <w:color w:val="4C4747"/>
          <w:sz w:val="24"/>
          <w:szCs w:val="24"/>
          <w:lang w:val="es-DO"/>
        </w:rPr>
      </w:pPr>
      <w:r w:rsidRPr="00C877FE">
        <w:rPr>
          <w:rFonts w:ascii="Times New Roman" w:hAnsi="Times New Roman"/>
          <w:color w:val="4C4747"/>
          <w:sz w:val="24"/>
          <w:szCs w:val="24"/>
          <w:lang w:val="es-DO"/>
        </w:rPr>
        <w:t>-</w:t>
      </w:r>
      <w:r w:rsidRPr="00C877FE">
        <w:rPr>
          <w:rFonts w:ascii="Times New Roman" w:hAnsi="Times New Roman"/>
          <w:color w:val="4C4747"/>
          <w:sz w:val="24"/>
          <w:szCs w:val="24"/>
          <w:lang w:val="es-DO"/>
        </w:rPr>
        <w:tab/>
        <w:t>SISMAP municipal</w:t>
      </w:r>
    </w:p>
    <w:p w14:paraId="4FF1EDE8" w14:textId="77777777" w:rsidR="00C877FE" w:rsidRPr="00C877FE" w:rsidRDefault="00C877FE" w:rsidP="00C877FE">
      <w:pPr>
        <w:spacing w:line="360" w:lineRule="auto"/>
        <w:ind w:left="850" w:right="850"/>
        <w:rPr>
          <w:rFonts w:ascii="Times New Roman" w:hAnsi="Times New Roman"/>
          <w:color w:val="4C4747"/>
          <w:sz w:val="24"/>
          <w:szCs w:val="24"/>
          <w:lang w:val="es-DO"/>
        </w:rPr>
      </w:pPr>
    </w:p>
    <w:p w14:paraId="0F40CB21" w14:textId="483DF20A" w:rsidR="00C877FE" w:rsidRPr="00C877FE" w:rsidRDefault="00296F1B" w:rsidP="00C877FE">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Es</w:t>
      </w:r>
      <w:r w:rsidR="004B2E63">
        <w:rPr>
          <w:rFonts w:ascii="Times New Roman" w:hAnsi="Times New Roman"/>
          <w:color w:val="4C4747"/>
          <w:sz w:val="24"/>
          <w:szCs w:val="24"/>
          <w:lang w:val="es-DO"/>
        </w:rPr>
        <w:t xml:space="preserve"> importante</w:t>
      </w:r>
      <w:r w:rsidR="00C877FE" w:rsidRPr="00C877FE">
        <w:rPr>
          <w:rFonts w:ascii="Times New Roman" w:hAnsi="Times New Roman"/>
          <w:color w:val="4C4747"/>
          <w:sz w:val="24"/>
          <w:szCs w:val="24"/>
          <w:lang w:val="es-DO"/>
        </w:rPr>
        <w:t xml:space="preserve"> resaltar la capacitación de 35 </w:t>
      </w:r>
      <w:r w:rsidR="004B2E63">
        <w:rPr>
          <w:rFonts w:ascii="Times New Roman" w:hAnsi="Times New Roman"/>
          <w:color w:val="4C4747"/>
          <w:sz w:val="24"/>
          <w:szCs w:val="24"/>
          <w:lang w:val="es-DO"/>
        </w:rPr>
        <w:t>personas</w:t>
      </w:r>
      <w:r>
        <w:rPr>
          <w:rFonts w:ascii="Times New Roman" w:hAnsi="Times New Roman"/>
          <w:color w:val="4C4747"/>
          <w:sz w:val="24"/>
          <w:szCs w:val="24"/>
          <w:lang w:val="es-DO"/>
        </w:rPr>
        <w:t>,</w:t>
      </w:r>
      <w:r w:rsidR="008B30A8">
        <w:rPr>
          <w:rFonts w:ascii="Times New Roman" w:hAnsi="Times New Roman"/>
          <w:color w:val="4C4747"/>
          <w:sz w:val="24"/>
          <w:szCs w:val="24"/>
          <w:lang w:val="es-DO"/>
        </w:rPr>
        <w:t xml:space="preserve"> incluidos</w:t>
      </w:r>
      <w:r w:rsidR="00C877FE" w:rsidRPr="00C877FE">
        <w:rPr>
          <w:rFonts w:ascii="Times New Roman" w:hAnsi="Times New Roman"/>
          <w:color w:val="4C4747"/>
          <w:sz w:val="24"/>
          <w:szCs w:val="24"/>
          <w:lang w:val="es-DO"/>
        </w:rPr>
        <w:t xml:space="preserve"> </w:t>
      </w:r>
      <w:proofErr w:type="gramStart"/>
      <w:r w:rsidR="00C877FE" w:rsidRPr="00C877FE">
        <w:rPr>
          <w:rFonts w:ascii="Times New Roman" w:hAnsi="Times New Roman"/>
          <w:color w:val="4C4747"/>
          <w:sz w:val="24"/>
          <w:szCs w:val="24"/>
          <w:lang w:val="es-DO"/>
        </w:rPr>
        <w:t>Alcaldes</w:t>
      </w:r>
      <w:proofErr w:type="gramEnd"/>
      <w:r w:rsidR="00C877FE" w:rsidRPr="00C877FE">
        <w:rPr>
          <w:rFonts w:ascii="Times New Roman" w:hAnsi="Times New Roman"/>
          <w:color w:val="4C4747"/>
          <w:sz w:val="24"/>
          <w:szCs w:val="24"/>
          <w:lang w:val="es-DO"/>
        </w:rPr>
        <w:t xml:space="preserve">, Directores de Planeamiento Urbano y Oficinas Municipales de Planificación, </w:t>
      </w:r>
      <w:r w:rsidR="00E5600B">
        <w:rPr>
          <w:rFonts w:ascii="Times New Roman" w:hAnsi="Times New Roman"/>
          <w:color w:val="4C4747"/>
          <w:sz w:val="24"/>
          <w:szCs w:val="24"/>
          <w:lang w:val="es-DO"/>
        </w:rPr>
        <w:t xml:space="preserve">en relación con el </w:t>
      </w:r>
      <w:r w:rsidR="00C877FE" w:rsidRPr="00C877FE">
        <w:rPr>
          <w:rFonts w:ascii="Times New Roman" w:hAnsi="Times New Roman"/>
          <w:color w:val="4C4747"/>
          <w:sz w:val="24"/>
          <w:szCs w:val="24"/>
          <w:lang w:val="es-DO"/>
        </w:rPr>
        <w:t>proyecto de ¨Mejora de las capacidades Municipales en la Región Enriquillo (Azua, Barahona, Pedernales, Jimaní, Neiba)</w:t>
      </w:r>
      <w:r>
        <w:rPr>
          <w:rFonts w:ascii="Times New Roman" w:hAnsi="Times New Roman"/>
          <w:color w:val="4C4747"/>
          <w:sz w:val="24"/>
          <w:szCs w:val="24"/>
          <w:lang w:val="es-DO"/>
        </w:rPr>
        <w:t>”</w:t>
      </w:r>
      <w:r w:rsidR="00C877FE" w:rsidRPr="00C877FE">
        <w:rPr>
          <w:rFonts w:ascii="Times New Roman" w:hAnsi="Times New Roman"/>
          <w:color w:val="4C4747"/>
          <w:sz w:val="24"/>
          <w:szCs w:val="24"/>
          <w:lang w:val="es-DO"/>
        </w:rPr>
        <w:t>, en el Diplomado de Ordenamiento Territorial, Cambio Climático y Localización de ODS; abordando las etapas metodológicas para elaborar planes municipales de ordenamiento territorial.</w:t>
      </w:r>
    </w:p>
    <w:p w14:paraId="34749725" w14:textId="6DE9CC11" w:rsidR="00C877FE" w:rsidRDefault="00C877FE" w:rsidP="008C3DC9">
      <w:pPr>
        <w:spacing w:line="360" w:lineRule="auto"/>
        <w:ind w:left="850" w:right="850"/>
        <w:rPr>
          <w:rFonts w:ascii="Times New Roman" w:hAnsi="Times New Roman"/>
          <w:color w:val="4C4747"/>
          <w:sz w:val="24"/>
          <w:szCs w:val="24"/>
          <w:lang w:val="es-DO"/>
        </w:rPr>
      </w:pPr>
      <w:r w:rsidRPr="00C877FE">
        <w:rPr>
          <w:rFonts w:ascii="Times New Roman" w:hAnsi="Times New Roman"/>
          <w:color w:val="4C4747"/>
          <w:sz w:val="24"/>
          <w:szCs w:val="24"/>
          <w:lang w:val="es-DO"/>
        </w:rPr>
        <w:t xml:space="preserve">Asimismo, se impactaron 16 municipios (Moca, Quisqueya, Los Llanos, Castañuela, Altamira, Bánica, Cotuí, El Seibo, La descubierta, Salcedo, Peralvillo, Neiba, Oviedo, Pedernales, Bayaguana y Ramón Santana), </w:t>
      </w:r>
      <w:r w:rsidR="00296F1B">
        <w:rPr>
          <w:rFonts w:ascii="Times New Roman" w:hAnsi="Times New Roman"/>
          <w:color w:val="4C4747"/>
          <w:sz w:val="24"/>
          <w:szCs w:val="24"/>
          <w:lang w:val="es-DO"/>
        </w:rPr>
        <w:t>con</w:t>
      </w:r>
      <w:r w:rsidRPr="00C877FE">
        <w:rPr>
          <w:rFonts w:ascii="Times New Roman" w:hAnsi="Times New Roman"/>
          <w:color w:val="4C4747"/>
          <w:sz w:val="24"/>
          <w:szCs w:val="24"/>
          <w:lang w:val="es-DO"/>
        </w:rPr>
        <w:t xml:space="preserve"> una sensibilización</w:t>
      </w:r>
      <w:r w:rsidR="00296F1B">
        <w:rPr>
          <w:rFonts w:ascii="Times New Roman" w:hAnsi="Times New Roman"/>
          <w:color w:val="4C4747"/>
          <w:sz w:val="24"/>
          <w:szCs w:val="24"/>
          <w:lang w:val="es-DO"/>
        </w:rPr>
        <w:t xml:space="preserve"> para</w:t>
      </w:r>
      <w:r w:rsidRPr="00C877FE">
        <w:rPr>
          <w:rFonts w:ascii="Times New Roman" w:hAnsi="Times New Roman"/>
          <w:color w:val="4C4747"/>
          <w:sz w:val="24"/>
          <w:szCs w:val="24"/>
          <w:lang w:val="es-DO"/>
        </w:rPr>
        <w:t xml:space="preserve"> la incorporación de la Gestión de Riesgo de Desastres en los procesos de planificación local.</w:t>
      </w:r>
    </w:p>
    <w:p w14:paraId="3D469AAB" w14:textId="77777777" w:rsidR="006F4BB1" w:rsidRPr="008C3DC9" w:rsidRDefault="006F4BB1" w:rsidP="008C3DC9">
      <w:pPr>
        <w:spacing w:line="360" w:lineRule="auto"/>
        <w:ind w:left="850" w:right="850"/>
        <w:rPr>
          <w:rFonts w:ascii="Times New Roman" w:hAnsi="Times New Roman"/>
          <w:color w:val="4C4747"/>
          <w:sz w:val="24"/>
          <w:szCs w:val="24"/>
          <w:lang w:val="es-DO"/>
        </w:rPr>
      </w:pPr>
    </w:p>
    <w:p w14:paraId="6E8D482A" w14:textId="0162C8E9" w:rsidR="006014F6" w:rsidRPr="006014F6" w:rsidRDefault="006014F6" w:rsidP="006014F6">
      <w:pPr>
        <w:pStyle w:val="Ttulo3"/>
        <w:spacing w:line="360" w:lineRule="auto"/>
        <w:ind w:left="850" w:right="850"/>
        <w:jc w:val="center"/>
        <w:rPr>
          <w:rFonts w:ascii="Times New Roman" w:hAnsi="Times New Roman"/>
          <w:color w:val="4C4747"/>
          <w:sz w:val="24"/>
          <w:szCs w:val="24"/>
          <w:lang w:val="es-DO"/>
        </w:rPr>
      </w:pPr>
      <w:bookmarkStart w:id="56" w:name="_Toc91163601"/>
      <w:r w:rsidRPr="006014F6">
        <w:rPr>
          <w:rFonts w:ascii="Times New Roman" w:hAnsi="Times New Roman"/>
          <w:color w:val="4C4747"/>
          <w:sz w:val="24"/>
          <w:szCs w:val="24"/>
        </w:rPr>
        <w:t xml:space="preserve">3.3.12 Cooperación Internacional para el </w:t>
      </w:r>
      <w:r w:rsidRPr="006014F6">
        <w:rPr>
          <w:rFonts w:ascii="Times New Roman" w:hAnsi="Times New Roman"/>
          <w:color w:val="4C4747"/>
          <w:sz w:val="24"/>
          <w:szCs w:val="24"/>
          <w:lang w:val="es-DO"/>
        </w:rPr>
        <w:t>Programa de Fortalecimiento de Capacidades</w:t>
      </w:r>
      <w:bookmarkEnd w:id="56"/>
    </w:p>
    <w:p w14:paraId="7E39FE61" w14:textId="77777777" w:rsidR="006014F6" w:rsidRPr="006014F6" w:rsidRDefault="006014F6" w:rsidP="006014F6">
      <w:pPr>
        <w:rPr>
          <w:lang w:val="es-DO"/>
        </w:rPr>
      </w:pPr>
    </w:p>
    <w:p w14:paraId="3D16757C" w14:textId="1C7118A6" w:rsidR="006014F6" w:rsidRPr="006014F6" w:rsidRDefault="006014F6" w:rsidP="006014F6">
      <w:pPr>
        <w:spacing w:line="360" w:lineRule="auto"/>
        <w:ind w:left="850" w:right="850"/>
        <w:rPr>
          <w:rFonts w:ascii="Times New Roman" w:hAnsi="Times New Roman"/>
          <w:color w:val="4C4747"/>
          <w:sz w:val="24"/>
          <w:szCs w:val="24"/>
          <w:lang w:val="es-DO"/>
        </w:rPr>
      </w:pPr>
      <w:r w:rsidRPr="006014F6">
        <w:rPr>
          <w:rFonts w:ascii="Times New Roman" w:hAnsi="Times New Roman"/>
          <w:color w:val="4C4747"/>
          <w:sz w:val="24"/>
          <w:szCs w:val="24"/>
          <w:lang w:val="es-DO"/>
        </w:rPr>
        <w:t xml:space="preserve">Como parte de los esfuerzos coordinados con los diferentes Gobiernos aliados, </w:t>
      </w:r>
      <w:r w:rsidR="00E5600B">
        <w:rPr>
          <w:rFonts w:ascii="Times New Roman" w:hAnsi="Times New Roman"/>
          <w:color w:val="4C4747"/>
          <w:sz w:val="24"/>
          <w:szCs w:val="24"/>
          <w:lang w:val="es-DO"/>
        </w:rPr>
        <w:t xml:space="preserve">y en función </w:t>
      </w:r>
      <w:r w:rsidRPr="006014F6">
        <w:rPr>
          <w:rFonts w:ascii="Times New Roman" w:hAnsi="Times New Roman"/>
          <w:color w:val="4C4747"/>
          <w:sz w:val="24"/>
          <w:szCs w:val="24"/>
          <w:lang w:val="es-DO"/>
        </w:rPr>
        <w:t xml:space="preserve">del programa de fortalecimiento </w:t>
      </w:r>
      <w:r w:rsidRPr="006014F6">
        <w:rPr>
          <w:rFonts w:ascii="Times New Roman" w:hAnsi="Times New Roman"/>
          <w:color w:val="4C4747"/>
          <w:sz w:val="24"/>
          <w:szCs w:val="24"/>
          <w:lang w:val="es-DO"/>
        </w:rPr>
        <w:lastRenderedPageBreak/>
        <w:t>de las capacidades</w:t>
      </w:r>
      <w:r w:rsidR="00296F1B">
        <w:rPr>
          <w:rFonts w:ascii="Times New Roman" w:hAnsi="Times New Roman"/>
          <w:color w:val="4C4747"/>
          <w:sz w:val="24"/>
          <w:szCs w:val="24"/>
          <w:lang w:val="es-DO"/>
        </w:rPr>
        <w:t>,</w:t>
      </w:r>
      <w:r w:rsidRPr="006014F6">
        <w:rPr>
          <w:rFonts w:ascii="Times New Roman" w:hAnsi="Times New Roman"/>
          <w:color w:val="4C4747"/>
          <w:sz w:val="24"/>
          <w:szCs w:val="24"/>
          <w:lang w:val="es-DO"/>
        </w:rPr>
        <w:t xml:space="preserve"> se muestran </w:t>
      </w:r>
      <w:r w:rsidR="00296F1B">
        <w:rPr>
          <w:rFonts w:ascii="Times New Roman" w:hAnsi="Times New Roman"/>
          <w:color w:val="4C4747"/>
          <w:sz w:val="24"/>
          <w:szCs w:val="24"/>
          <w:lang w:val="es-DO"/>
        </w:rPr>
        <w:t>a</w:t>
      </w:r>
      <w:r w:rsidR="00296F1B" w:rsidRPr="006014F6">
        <w:rPr>
          <w:rFonts w:ascii="Times New Roman" w:hAnsi="Times New Roman"/>
          <w:color w:val="4C4747"/>
          <w:sz w:val="24"/>
          <w:szCs w:val="24"/>
          <w:lang w:val="es-DO"/>
        </w:rPr>
        <w:t xml:space="preserve"> continuación, </w:t>
      </w:r>
      <w:r w:rsidRPr="006014F6">
        <w:rPr>
          <w:rFonts w:ascii="Times New Roman" w:hAnsi="Times New Roman"/>
          <w:color w:val="4C4747"/>
          <w:sz w:val="24"/>
          <w:szCs w:val="24"/>
          <w:lang w:val="es-DO"/>
        </w:rPr>
        <w:t>los principales logros:</w:t>
      </w:r>
    </w:p>
    <w:p w14:paraId="21A5E433" w14:textId="72FF4E4A" w:rsidR="006014F6" w:rsidRPr="006014F6" w:rsidRDefault="006014F6" w:rsidP="006014F6">
      <w:pPr>
        <w:pStyle w:val="Prrafodelista"/>
        <w:numPr>
          <w:ilvl w:val="0"/>
          <w:numId w:val="3"/>
        </w:numPr>
        <w:spacing w:line="360" w:lineRule="auto"/>
        <w:ind w:right="850"/>
        <w:jc w:val="both"/>
        <w:rPr>
          <w:rFonts w:ascii="Times New Roman" w:hAnsi="Times New Roman"/>
          <w:color w:val="4C4747"/>
          <w:sz w:val="24"/>
          <w:szCs w:val="24"/>
        </w:rPr>
      </w:pPr>
      <w:r w:rsidRPr="006014F6">
        <w:rPr>
          <w:rFonts w:ascii="Times New Roman" w:hAnsi="Times New Roman"/>
          <w:color w:val="4C4747"/>
          <w:sz w:val="24"/>
          <w:szCs w:val="24"/>
        </w:rPr>
        <w:t>Gobierno de la República Popular China: fueron seleccionados y postulados un total de 305 profesionales de 16 instituciones para participar de 13 Programas de capacitación.</w:t>
      </w:r>
    </w:p>
    <w:p w14:paraId="74303D4F" w14:textId="599B6025" w:rsidR="006014F6" w:rsidRPr="006014F6" w:rsidRDefault="006014F6" w:rsidP="006014F6">
      <w:pPr>
        <w:pStyle w:val="Prrafodelista"/>
        <w:numPr>
          <w:ilvl w:val="0"/>
          <w:numId w:val="3"/>
        </w:numPr>
        <w:spacing w:line="360" w:lineRule="auto"/>
        <w:ind w:right="850"/>
        <w:jc w:val="both"/>
        <w:rPr>
          <w:rFonts w:ascii="Times New Roman" w:hAnsi="Times New Roman"/>
          <w:color w:val="4C4747"/>
          <w:sz w:val="24"/>
          <w:szCs w:val="24"/>
        </w:rPr>
      </w:pPr>
      <w:r w:rsidRPr="006014F6">
        <w:rPr>
          <w:rFonts w:ascii="Times New Roman" w:hAnsi="Times New Roman"/>
          <w:color w:val="4C4747"/>
          <w:sz w:val="24"/>
          <w:szCs w:val="24"/>
        </w:rPr>
        <w:t>Gobierno del Japón, a través de la Agencia de Cooperación Internacional del Japón</w:t>
      </w:r>
      <w:r w:rsidR="008B30A8">
        <w:rPr>
          <w:rFonts w:ascii="Times New Roman" w:hAnsi="Times New Roman"/>
          <w:color w:val="4C4747"/>
          <w:sz w:val="24"/>
          <w:szCs w:val="24"/>
        </w:rPr>
        <w:t>,</w:t>
      </w:r>
      <w:r w:rsidR="008B30A8" w:rsidRPr="006014F6">
        <w:rPr>
          <w:rFonts w:ascii="Times New Roman" w:hAnsi="Times New Roman"/>
          <w:color w:val="4C4747"/>
          <w:sz w:val="24"/>
          <w:szCs w:val="24"/>
        </w:rPr>
        <w:t xml:space="preserve"> </w:t>
      </w:r>
      <w:r w:rsidRPr="006014F6">
        <w:rPr>
          <w:rFonts w:ascii="Times New Roman" w:hAnsi="Times New Roman"/>
          <w:color w:val="4C4747"/>
          <w:sz w:val="24"/>
          <w:szCs w:val="24"/>
        </w:rPr>
        <w:t xml:space="preserve">se seleccionaron y postularon 45 profesionales para ser beneficiarios de 12 instituciones para participar </w:t>
      </w:r>
      <w:r w:rsidR="008B30A8">
        <w:rPr>
          <w:rFonts w:ascii="Times New Roman" w:hAnsi="Times New Roman"/>
          <w:color w:val="4C4747"/>
          <w:sz w:val="24"/>
          <w:szCs w:val="24"/>
        </w:rPr>
        <w:t xml:space="preserve">en igual número de </w:t>
      </w:r>
      <w:r w:rsidRPr="006014F6">
        <w:rPr>
          <w:rFonts w:ascii="Times New Roman" w:hAnsi="Times New Roman"/>
          <w:color w:val="4C4747"/>
          <w:sz w:val="24"/>
          <w:szCs w:val="24"/>
        </w:rPr>
        <w:t>programas de capacitación en los temas de innovación, reducción de desastres, fortalecimiento institucional, género, competitividad, medio ambiente, eficiencia energética y administración general.</w:t>
      </w:r>
    </w:p>
    <w:p w14:paraId="79ACF628" w14:textId="7BB9E176" w:rsidR="006014F6" w:rsidRPr="006014F6" w:rsidRDefault="006014F6" w:rsidP="006014F6">
      <w:pPr>
        <w:pStyle w:val="Prrafodelista"/>
        <w:numPr>
          <w:ilvl w:val="0"/>
          <w:numId w:val="3"/>
        </w:numPr>
        <w:spacing w:line="360" w:lineRule="auto"/>
        <w:ind w:right="850"/>
        <w:jc w:val="both"/>
        <w:rPr>
          <w:rFonts w:ascii="Times New Roman" w:hAnsi="Times New Roman"/>
          <w:color w:val="4C4747"/>
          <w:sz w:val="24"/>
          <w:szCs w:val="24"/>
        </w:rPr>
      </w:pPr>
      <w:r w:rsidRPr="006014F6">
        <w:rPr>
          <w:rFonts w:ascii="Times New Roman" w:hAnsi="Times New Roman"/>
          <w:color w:val="4C4747"/>
          <w:sz w:val="24"/>
          <w:szCs w:val="24"/>
        </w:rPr>
        <w:t>Gobierno de Corea, a través de la Agencia Coreana de Cooperación Internacional</w:t>
      </w:r>
      <w:r w:rsidR="008B30A8">
        <w:rPr>
          <w:rFonts w:ascii="Times New Roman" w:hAnsi="Times New Roman"/>
          <w:color w:val="4C4747"/>
          <w:sz w:val="24"/>
          <w:szCs w:val="24"/>
        </w:rPr>
        <w:t>, contando con</w:t>
      </w:r>
      <w:r w:rsidRPr="006014F6">
        <w:rPr>
          <w:rFonts w:ascii="Times New Roman" w:hAnsi="Times New Roman"/>
          <w:color w:val="4C4747"/>
          <w:sz w:val="24"/>
          <w:szCs w:val="24"/>
        </w:rPr>
        <w:t xml:space="preserve"> la participación de 33 profesionales nacionales representantes de 8 entidades</w:t>
      </w:r>
      <w:r w:rsidR="008B30A8">
        <w:rPr>
          <w:rFonts w:ascii="Times New Roman" w:hAnsi="Times New Roman"/>
          <w:color w:val="4C4747"/>
          <w:sz w:val="24"/>
          <w:szCs w:val="24"/>
        </w:rPr>
        <w:t>,</w:t>
      </w:r>
      <w:r w:rsidRPr="006014F6">
        <w:rPr>
          <w:rFonts w:ascii="Times New Roman" w:hAnsi="Times New Roman"/>
          <w:color w:val="4C4747"/>
          <w:sz w:val="24"/>
          <w:szCs w:val="24"/>
        </w:rPr>
        <w:t xml:space="preserve"> en 5 programas de capacitación en temas de comercio e industria, gestión pública, aviación, protección social y prevención de desastres.</w:t>
      </w:r>
    </w:p>
    <w:p w14:paraId="450C1AA8" w14:textId="07D725A7" w:rsidR="006014F6" w:rsidRDefault="006014F6" w:rsidP="006014F6">
      <w:pPr>
        <w:pStyle w:val="Prrafodelista"/>
        <w:numPr>
          <w:ilvl w:val="0"/>
          <w:numId w:val="3"/>
        </w:numPr>
        <w:spacing w:line="360" w:lineRule="auto"/>
        <w:ind w:right="850"/>
        <w:jc w:val="both"/>
        <w:rPr>
          <w:rFonts w:ascii="Times New Roman" w:hAnsi="Times New Roman"/>
          <w:color w:val="4C4747"/>
          <w:sz w:val="24"/>
          <w:szCs w:val="24"/>
        </w:rPr>
      </w:pPr>
      <w:r w:rsidRPr="006014F6">
        <w:rPr>
          <w:rFonts w:ascii="Times New Roman" w:hAnsi="Times New Roman"/>
          <w:color w:val="4C4747"/>
          <w:sz w:val="24"/>
          <w:szCs w:val="24"/>
        </w:rPr>
        <w:t>En coordinación con la Agencia Chilena de Cooperación Internacional</w:t>
      </w:r>
      <w:r w:rsidR="008B30A8">
        <w:rPr>
          <w:rFonts w:ascii="Times New Roman" w:hAnsi="Times New Roman"/>
          <w:color w:val="4C4747"/>
          <w:sz w:val="24"/>
          <w:szCs w:val="24"/>
        </w:rPr>
        <w:t>,</w:t>
      </w:r>
      <w:r w:rsidRPr="006014F6">
        <w:rPr>
          <w:rFonts w:ascii="Times New Roman" w:hAnsi="Times New Roman"/>
          <w:color w:val="4C4747"/>
          <w:sz w:val="24"/>
          <w:szCs w:val="24"/>
        </w:rPr>
        <w:t xml:space="preserve"> se logró la selección de 37 profesionales de 14 instituciones dominicanas para beneficiarse de 18 cursos ofertados en los temas de salud, reducción de desastres, competitividad, presupuesto y pobreza.</w:t>
      </w:r>
    </w:p>
    <w:p w14:paraId="08311E68" w14:textId="7DBF2677" w:rsidR="006014F6" w:rsidRDefault="006014F6" w:rsidP="006014F6">
      <w:pPr>
        <w:pStyle w:val="Prrafodelista"/>
        <w:numPr>
          <w:ilvl w:val="0"/>
          <w:numId w:val="3"/>
        </w:numPr>
        <w:spacing w:line="360" w:lineRule="auto"/>
        <w:ind w:right="850"/>
        <w:jc w:val="both"/>
        <w:rPr>
          <w:rFonts w:ascii="Times New Roman" w:hAnsi="Times New Roman"/>
          <w:color w:val="4C4747"/>
          <w:sz w:val="24"/>
          <w:szCs w:val="24"/>
        </w:rPr>
      </w:pPr>
      <w:r w:rsidRPr="006014F6">
        <w:rPr>
          <w:rFonts w:ascii="Times New Roman" w:hAnsi="Times New Roman"/>
          <w:color w:val="4C4747"/>
          <w:sz w:val="24"/>
          <w:szCs w:val="24"/>
        </w:rPr>
        <w:t xml:space="preserve">Gobierno de los Estados Unidos Mexicanos: </w:t>
      </w:r>
      <w:r w:rsidR="008B30A8">
        <w:rPr>
          <w:rFonts w:ascii="Times New Roman" w:hAnsi="Times New Roman"/>
          <w:color w:val="4C4747"/>
          <w:sz w:val="24"/>
          <w:szCs w:val="24"/>
        </w:rPr>
        <w:t>p</w:t>
      </w:r>
      <w:r w:rsidR="008B30A8" w:rsidRPr="006014F6">
        <w:rPr>
          <w:rFonts w:ascii="Times New Roman" w:hAnsi="Times New Roman"/>
          <w:color w:val="4C4747"/>
          <w:sz w:val="24"/>
          <w:szCs w:val="24"/>
        </w:rPr>
        <w:t xml:space="preserve">articipación </w:t>
      </w:r>
      <w:r w:rsidRPr="006014F6">
        <w:rPr>
          <w:rFonts w:ascii="Times New Roman" w:hAnsi="Times New Roman"/>
          <w:color w:val="4C4747"/>
          <w:sz w:val="24"/>
          <w:szCs w:val="24"/>
        </w:rPr>
        <w:t xml:space="preserve">de 5 profesionales de 2 </w:t>
      </w:r>
      <w:r w:rsidR="008B30A8">
        <w:rPr>
          <w:rFonts w:ascii="Times New Roman" w:hAnsi="Times New Roman"/>
          <w:color w:val="4C4747"/>
          <w:sz w:val="24"/>
          <w:szCs w:val="24"/>
        </w:rPr>
        <w:t>i</w:t>
      </w:r>
      <w:r w:rsidRPr="006014F6">
        <w:rPr>
          <w:rFonts w:ascii="Times New Roman" w:hAnsi="Times New Roman"/>
          <w:color w:val="4C4747"/>
          <w:sz w:val="24"/>
          <w:szCs w:val="24"/>
        </w:rPr>
        <w:t>nstituciones nacionales</w:t>
      </w:r>
      <w:r w:rsidR="00296F1B">
        <w:rPr>
          <w:rFonts w:ascii="Times New Roman" w:hAnsi="Times New Roman"/>
          <w:color w:val="4C4747"/>
          <w:sz w:val="24"/>
          <w:szCs w:val="24"/>
        </w:rPr>
        <w:t>,</w:t>
      </w:r>
      <w:r w:rsidRPr="006014F6">
        <w:rPr>
          <w:rFonts w:ascii="Times New Roman" w:hAnsi="Times New Roman"/>
          <w:color w:val="4C4747"/>
          <w:sz w:val="24"/>
          <w:szCs w:val="24"/>
        </w:rPr>
        <w:t xml:space="preserve"> en 2 cursos en temas de medioambiente y energía.</w:t>
      </w:r>
    </w:p>
    <w:p w14:paraId="586E4807" w14:textId="77777777" w:rsidR="006014F6" w:rsidRPr="006014F6" w:rsidRDefault="006014F6" w:rsidP="006014F6">
      <w:pPr>
        <w:pStyle w:val="Prrafodelista"/>
        <w:spacing w:line="360" w:lineRule="auto"/>
        <w:ind w:left="1210" w:right="850"/>
        <w:jc w:val="both"/>
        <w:rPr>
          <w:rFonts w:ascii="Times New Roman" w:hAnsi="Times New Roman"/>
          <w:color w:val="4C4747"/>
          <w:sz w:val="24"/>
          <w:szCs w:val="24"/>
        </w:rPr>
      </w:pPr>
    </w:p>
    <w:p w14:paraId="5F684296" w14:textId="77777777" w:rsidR="006014F6" w:rsidRPr="006014F6" w:rsidRDefault="006014F6" w:rsidP="006014F6">
      <w:pPr>
        <w:pStyle w:val="Ttulo3"/>
        <w:spacing w:line="360" w:lineRule="auto"/>
        <w:ind w:left="850" w:right="850"/>
        <w:jc w:val="center"/>
        <w:rPr>
          <w:rFonts w:ascii="Times New Roman" w:hAnsi="Times New Roman"/>
          <w:color w:val="4C4747"/>
          <w:sz w:val="24"/>
          <w:szCs w:val="24"/>
          <w:lang w:val="es-DO"/>
        </w:rPr>
      </w:pPr>
      <w:bookmarkStart w:id="57" w:name="_Toc91163602"/>
      <w:r w:rsidRPr="006014F6">
        <w:rPr>
          <w:rFonts w:ascii="Times New Roman" w:hAnsi="Times New Roman"/>
          <w:color w:val="4C4747"/>
          <w:sz w:val="24"/>
          <w:szCs w:val="24"/>
        </w:rPr>
        <w:lastRenderedPageBreak/>
        <w:t xml:space="preserve">3.3.13 </w:t>
      </w:r>
      <w:r w:rsidRPr="006014F6">
        <w:rPr>
          <w:rFonts w:ascii="Times New Roman" w:hAnsi="Times New Roman"/>
          <w:color w:val="4C4747"/>
          <w:sz w:val="24"/>
          <w:szCs w:val="24"/>
          <w:lang w:val="es-DO"/>
        </w:rPr>
        <w:t>Programa de Voluntarios de la JICA</w:t>
      </w:r>
      <w:bookmarkEnd w:id="57"/>
    </w:p>
    <w:p w14:paraId="3DCF6748" w14:textId="77777777" w:rsidR="006014F6" w:rsidRPr="006014F6" w:rsidRDefault="006014F6" w:rsidP="006014F6">
      <w:pPr>
        <w:rPr>
          <w:color w:val="4C4747"/>
          <w:lang w:val="es-DO"/>
        </w:rPr>
      </w:pPr>
    </w:p>
    <w:p w14:paraId="37DDFF61" w14:textId="09F83F03" w:rsidR="008E2B91" w:rsidRDefault="004454DD" w:rsidP="00AD6144">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w:t>
      </w:r>
      <w:r w:rsidR="00E5600B" w:rsidRPr="00E5600B">
        <w:rPr>
          <w:rFonts w:ascii="Times New Roman" w:hAnsi="Times New Roman"/>
          <w:color w:val="4C4747"/>
          <w:sz w:val="24"/>
          <w:szCs w:val="24"/>
          <w:lang w:val="es-DO"/>
        </w:rPr>
        <w:t xml:space="preserve">l Gobierno del Japón, </w:t>
      </w:r>
      <w:r w:rsidR="006F1AD7" w:rsidRPr="00E5600B">
        <w:rPr>
          <w:rFonts w:ascii="Times New Roman" w:hAnsi="Times New Roman"/>
          <w:color w:val="4C4747"/>
          <w:sz w:val="24"/>
          <w:szCs w:val="24"/>
          <w:lang w:val="es-DO"/>
        </w:rPr>
        <w:t xml:space="preserve">brindó apoyo a las provincias de Azua, Santiago y Santo Domingo, en las áreas de </w:t>
      </w:r>
      <w:r w:rsidR="006F1AD7">
        <w:rPr>
          <w:rFonts w:ascii="Times New Roman" w:hAnsi="Times New Roman"/>
          <w:color w:val="4C4747"/>
          <w:sz w:val="24"/>
          <w:szCs w:val="24"/>
          <w:lang w:val="es-DO"/>
        </w:rPr>
        <w:t>d</w:t>
      </w:r>
      <w:r w:rsidR="006F1AD7" w:rsidRPr="00E5600B">
        <w:rPr>
          <w:rFonts w:ascii="Times New Roman" w:hAnsi="Times New Roman"/>
          <w:color w:val="4C4747"/>
          <w:sz w:val="24"/>
          <w:szCs w:val="24"/>
          <w:lang w:val="es-DO"/>
        </w:rPr>
        <w:t>esarrollo comunitario, educación primaria, educación especial y acupuntura</w:t>
      </w:r>
      <w:r w:rsidR="006F1AD7">
        <w:rPr>
          <w:rFonts w:ascii="Times New Roman" w:hAnsi="Times New Roman"/>
          <w:color w:val="4C4747"/>
          <w:sz w:val="24"/>
          <w:szCs w:val="24"/>
          <w:lang w:val="es-DO"/>
        </w:rPr>
        <w:t>,</w:t>
      </w:r>
      <w:r w:rsidR="006F1AD7" w:rsidRPr="00E5600B">
        <w:rPr>
          <w:rFonts w:ascii="Times New Roman" w:hAnsi="Times New Roman"/>
          <w:color w:val="4C4747"/>
          <w:sz w:val="24"/>
          <w:szCs w:val="24"/>
          <w:lang w:val="es-DO"/>
        </w:rPr>
        <w:t xml:space="preserve"> </w:t>
      </w:r>
      <w:r w:rsidR="00E5600B" w:rsidRPr="00E5600B">
        <w:rPr>
          <w:rFonts w:ascii="Times New Roman" w:hAnsi="Times New Roman"/>
          <w:color w:val="4C4747"/>
          <w:sz w:val="24"/>
          <w:szCs w:val="24"/>
          <w:lang w:val="es-DO"/>
        </w:rPr>
        <w:t>a través de</w:t>
      </w:r>
      <w:r>
        <w:rPr>
          <w:rFonts w:ascii="Times New Roman" w:hAnsi="Times New Roman"/>
          <w:color w:val="4C4747"/>
          <w:sz w:val="24"/>
          <w:szCs w:val="24"/>
          <w:lang w:val="es-DO"/>
        </w:rPr>
        <w:t xml:space="preserve"> la Agencia de Cooperación Internacional de ese país y el programa de voluntarios</w:t>
      </w:r>
      <w:r w:rsidR="00E5600B" w:rsidRPr="00E5600B">
        <w:rPr>
          <w:rFonts w:ascii="Times New Roman" w:hAnsi="Times New Roman"/>
          <w:color w:val="4C4747"/>
          <w:sz w:val="24"/>
          <w:szCs w:val="24"/>
          <w:lang w:val="es-DO"/>
        </w:rPr>
        <w:t>.</w:t>
      </w:r>
      <w:r w:rsidR="006014F6" w:rsidRPr="006014F6">
        <w:rPr>
          <w:rFonts w:ascii="Times New Roman" w:hAnsi="Times New Roman"/>
          <w:color w:val="4C4747"/>
          <w:sz w:val="24"/>
          <w:szCs w:val="24"/>
          <w:lang w:val="es-DO"/>
        </w:rPr>
        <w:t xml:space="preserve"> Con la llegada de dichos voluntarios,</w:t>
      </w:r>
      <w:r w:rsidR="00296F1B">
        <w:rPr>
          <w:rFonts w:ascii="Times New Roman" w:hAnsi="Times New Roman"/>
          <w:color w:val="4C4747"/>
          <w:sz w:val="24"/>
          <w:szCs w:val="24"/>
          <w:lang w:val="es-DO"/>
        </w:rPr>
        <w:t xml:space="preserve"> se</w:t>
      </w:r>
      <w:r w:rsidR="006014F6" w:rsidRPr="006014F6">
        <w:rPr>
          <w:rFonts w:ascii="Times New Roman" w:hAnsi="Times New Roman"/>
          <w:color w:val="4C4747"/>
          <w:sz w:val="24"/>
          <w:szCs w:val="24"/>
          <w:lang w:val="es-DO"/>
        </w:rPr>
        <w:t xml:space="preserve"> aumenta a un total de 15 profesionales que apoyan el fortalecimiento de las capacidades institucionales y profesionales de la República Dominicana.</w:t>
      </w:r>
    </w:p>
    <w:p w14:paraId="51255665" w14:textId="77777777" w:rsidR="004F0838" w:rsidRPr="00AD6144" w:rsidRDefault="004F0838" w:rsidP="00AD6144">
      <w:pPr>
        <w:spacing w:line="360" w:lineRule="auto"/>
        <w:ind w:left="850" w:right="850"/>
        <w:rPr>
          <w:rFonts w:ascii="Times New Roman" w:hAnsi="Times New Roman"/>
          <w:color w:val="4C4747"/>
          <w:sz w:val="24"/>
          <w:szCs w:val="24"/>
        </w:rPr>
      </w:pPr>
    </w:p>
    <w:p w14:paraId="5A9AEF26" w14:textId="21D618F9" w:rsidR="008E2B91" w:rsidRDefault="008E2B91" w:rsidP="008E2B91">
      <w:pPr>
        <w:pStyle w:val="Ttulo3"/>
        <w:spacing w:line="360" w:lineRule="auto"/>
        <w:ind w:left="850" w:right="850"/>
        <w:jc w:val="center"/>
        <w:rPr>
          <w:rFonts w:ascii="Times New Roman" w:hAnsi="Times New Roman"/>
          <w:color w:val="4C4747"/>
          <w:sz w:val="24"/>
          <w:szCs w:val="24"/>
        </w:rPr>
      </w:pPr>
      <w:bookmarkStart w:id="58" w:name="_Toc91163603"/>
      <w:r w:rsidRPr="00380117">
        <w:rPr>
          <w:rFonts w:ascii="Times New Roman" w:hAnsi="Times New Roman"/>
          <w:color w:val="4C4747"/>
          <w:sz w:val="24"/>
          <w:szCs w:val="24"/>
        </w:rPr>
        <w:t>3.</w:t>
      </w:r>
      <w:r>
        <w:rPr>
          <w:rFonts w:ascii="Times New Roman" w:hAnsi="Times New Roman"/>
          <w:color w:val="4C4747"/>
          <w:sz w:val="24"/>
          <w:szCs w:val="24"/>
        </w:rPr>
        <w:t>5</w:t>
      </w:r>
      <w:r w:rsidRPr="00380117">
        <w:rPr>
          <w:rFonts w:ascii="Times New Roman" w:hAnsi="Times New Roman"/>
          <w:color w:val="4C4747"/>
          <w:sz w:val="24"/>
          <w:szCs w:val="24"/>
        </w:rPr>
        <w:t>.</w:t>
      </w:r>
      <w:r>
        <w:rPr>
          <w:rFonts w:ascii="Times New Roman" w:hAnsi="Times New Roman"/>
          <w:color w:val="4C4747"/>
          <w:sz w:val="24"/>
          <w:szCs w:val="24"/>
        </w:rPr>
        <w:t>4</w:t>
      </w:r>
      <w:r w:rsidRPr="00380117">
        <w:rPr>
          <w:rFonts w:ascii="Times New Roman" w:hAnsi="Times New Roman"/>
          <w:color w:val="4C4747"/>
          <w:sz w:val="24"/>
          <w:szCs w:val="24"/>
        </w:rPr>
        <w:t xml:space="preserve"> </w:t>
      </w:r>
      <w:r w:rsidR="00CA7401">
        <w:rPr>
          <w:rFonts w:ascii="Times New Roman" w:hAnsi="Times New Roman"/>
          <w:color w:val="4C4747"/>
          <w:sz w:val="24"/>
          <w:szCs w:val="24"/>
        </w:rPr>
        <w:t xml:space="preserve">Programa de </w:t>
      </w:r>
      <w:r>
        <w:rPr>
          <w:rFonts w:ascii="Times New Roman" w:hAnsi="Times New Roman"/>
          <w:color w:val="4C4747"/>
          <w:sz w:val="24"/>
          <w:szCs w:val="24"/>
        </w:rPr>
        <w:t>Auditoría</w:t>
      </w:r>
      <w:r w:rsidR="00CA7401">
        <w:rPr>
          <w:rFonts w:ascii="Times New Roman" w:hAnsi="Times New Roman"/>
          <w:color w:val="4C4747"/>
          <w:sz w:val="24"/>
          <w:szCs w:val="24"/>
        </w:rPr>
        <w:t xml:space="preserve"> Institucional</w:t>
      </w:r>
      <w:r>
        <w:rPr>
          <w:rFonts w:ascii="Times New Roman" w:hAnsi="Times New Roman"/>
          <w:color w:val="4C4747"/>
          <w:sz w:val="24"/>
          <w:szCs w:val="24"/>
        </w:rPr>
        <w:t>.</w:t>
      </w:r>
      <w:bookmarkEnd w:id="58"/>
    </w:p>
    <w:p w14:paraId="2D88C2AE" w14:textId="77777777" w:rsidR="00A74ABB" w:rsidRPr="00C601FD" w:rsidRDefault="00A74ABB" w:rsidP="00C601FD"/>
    <w:p w14:paraId="1D26AFEF" w14:textId="151215B1" w:rsidR="006F1AD7" w:rsidRDefault="006F1AD7" w:rsidP="006F1AD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El </w:t>
      </w:r>
      <w:r w:rsidR="007466C9">
        <w:rPr>
          <w:rFonts w:ascii="Times New Roman" w:hAnsi="Times New Roman"/>
          <w:color w:val="4C4747"/>
          <w:sz w:val="24"/>
          <w:szCs w:val="24"/>
          <w:lang w:val="es-DO"/>
        </w:rPr>
        <w:t>Ministerio</w:t>
      </w:r>
      <w:r>
        <w:rPr>
          <w:rFonts w:ascii="Times New Roman" w:hAnsi="Times New Roman"/>
          <w:color w:val="4C4747"/>
          <w:sz w:val="24"/>
          <w:szCs w:val="24"/>
          <w:lang w:val="es-DO"/>
        </w:rPr>
        <w:t xml:space="preserve"> realizó 2 auditorías a los procesos de las áreas organizacionales dentro del alcance del Sistema de Calidad Institucional; </w:t>
      </w:r>
      <w:r w:rsidR="006922C2">
        <w:rPr>
          <w:rFonts w:ascii="Times New Roman" w:hAnsi="Times New Roman"/>
          <w:color w:val="4C4747"/>
          <w:sz w:val="24"/>
          <w:szCs w:val="24"/>
          <w:lang w:val="es-DO"/>
        </w:rPr>
        <w:t xml:space="preserve">i) </w:t>
      </w:r>
      <w:r w:rsidR="006F310B" w:rsidRPr="006922C2">
        <w:rPr>
          <w:rFonts w:ascii="Times New Roman" w:hAnsi="Times New Roman"/>
          <w:i/>
          <w:iCs/>
          <w:color w:val="4C4747"/>
          <w:sz w:val="24"/>
          <w:szCs w:val="24"/>
          <w:lang w:val="es-DO"/>
        </w:rPr>
        <w:t>interna</w:t>
      </w:r>
      <w:r w:rsidR="006F310B">
        <w:rPr>
          <w:rFonts w:ascii="Times New Roman" w:hAnsi="Times New Roman"/>
          <w:color w:val="4C4747"/>
          <w:sz w:val="24"/>
          <w:szCs w:val="24"/>
          <w:lang w:val="es-DO"/>
        </w:rPr>
        <w:t>, llevada</w:t>
      </w:r>
      <w:r>
        <w:rPr>
          <w:rFonts w:ascii="Times New Roman" w:hAnsi="Times New Roman"/>
          <w:color w:val="4C4747"/>
          <w:sz w:val="24"/>
          <w:szCs w:val="24"/>
          <w:lang w:val="es-DO"/>
        </w:rPr>
        <w:t xml:space="preserve"> a cabo c</w:t>
      </w:r>
      <w:r w:rsidR="00C95D97" w:rsidRPr="004F0838">
        <w:rPr>
          <w:rFonts w:ascii="Times New Roman" w:hAnsi="Times New Roman"/>
          <w:color w:val="4C4747"/>
          <w:sz w:val="24"/>
          <w:szCs w:val="24"/>
          <w:lang w:val="es-DO"/>
        </w:rPr>
        <w:t>o</w:t>
      </w:r>
      <w:r w:rsidR="0071620C" w:rsidRPr="004F0838">
        <w:rPr>
          <w:rFonts w:ascii="Times New Roman" w:hAnsi="Times New Roman"/>
          <w:color w:val="4C4747"/>
          <w:sz w:val="24"/>
          <w:szCs w:val="24"/>
          <w:lang w:val="es-DO"/>
        </w:rPr>
        <w:t xml:space="preserve">n </w:t>
      </w:r>
      <w:r>
        <w:rPr>
          <w:rFonts w:ascii="Times New Roman" w:hAnsi="Times New Roman"/>
          <w:color w:val="4C4747"/>
          <w:sz w:val="24"/>
          <w:szCs w:val="24"/>
          <w:lang w:val="es-DO"/>
        </w:rPr>
        <w:t xml:space="preserve">la finalidad de </w:t>
      </w:r>
      <w:r w:rsidR="0071620C" w:rsidRPr="004F0838">
        <w:rPr>
          <w:rFonts w:ascii="Times New Roman" w:hAnsi="Times New Roman"/>
          <w:color w:val="4C4747"/>
          <w:sz w:val="24"/>
          <w:szCs w:val="24"/>
          <w:lang w:val="es-DO"/>
        </w:rPr>
        <w:t xml:space="preserve">dar seguimiento a las acciones correctivas levantadas </w:t>
      </w:r>
      <w:r w:rsidR="006F310B">
        <w:rPr>
          <w:rFonts w:ascii="Times New Roman" w:hAnsi="Times New Roman"/>
          <w:color w:val="4C4747"/>
          <w:sz w:val="24"/>
          <w:szCs w:val="24"/>
          <w:lang w:val="es-DO"/>
        </w:rPr>
        <w:t xml:space="preserve">durante </w:t>
      </w:r>
      <w:r w:rsidR="006F310B" w:rsidRPr="004F0838">
        <w:rPr>
          <w:rFonts w:ascii="Times New Roman" w:hAnsi="Times New Roman"/>
          <w:color w:val="4C4747"/>
          <w:sz w:val="24"/>
          <w:szCs w:val="24"/>
          <w:lang w:val="es-DO"/>
        </w:rPr>
        <w:t>el</w:t>
      </w:r>
      <w:r w:rsidR="0071620C" w:rsidRPr="004F0838">
        <w:rPr>
          <w:rFonts w:ascii="Times New Roman" w:hAnsi="Times New Roman"/>
          <w:color w:val="4C4747"/>
          <w:sz w:val="24"/>
          <w:szCs w:val="24"/>
          <w:lang w:val="es-DO"/>
        </w:rPr>
        <w:t xml:space="preserve"> proceso de certificación bajo la Norma ISO 9001: 2015, </w:t>
      </w:r>
      <w:r w:rsidR="006F310B">
        <w:rPr>
          <w:rFonts w:ascii="Times New Roman" w:hAnsi="Times New Roman"/>
          <w:color w:val="4C4747"/>
          <w:sz w:val="24"/>
          <w:szCs w:val="24"/>
          <w:lang w:val="es-DO"/>
        </w:rPr>
        <w:t xml:space="preserve">del año 2020 y; </w:t>
      </w:r>
      <w:r w:rsidR="006922C2">
        <w:rPr>
          <w:rFonts w:ascii="Times New Roman" w:hAnsi="Times New Roman"/>
          <w:color w:val="4C4747"/>
          <w:sz w:val="24"/>
          <w:szCs w:val="24"/>
          <w:lang w:val="es-DO"/>
        </w:rPr>
        <w:t xml:space="preserve">ii) </w:t>
      </w:r>
      <w:r w:rsidR="006F310B" w:rsidRPr="006922C2">
        <w:rPr>
          <w:rFonts w:ascii="Times New Roman" w:hAnsi="Times New Roman"/>
          <w:i/>
          <w:iCs/>
          <w:color w:val="4C4747"/>
          <w:sz w:val="24"/>
          <w:szCs w:val="24"/>
          <w:lang w:val="es-DO"/>
        </w:rPr>
        <w:t>externa</w:t>
      </w:r>
      <w:r w:rsidR="006F310B">
        <w:rPr>
          <w:rFonts w:ascii="Times New Roman" w:hAnsi="Times New Roman"/>
          <w:color w:val="4C4747"/>
          <w:sz w:val="24"/>
          <w:szCs w:val="24"/>
          <w:lang w:val="es-DO"/>
        </w:rPr>
        <w:t xml:space="preserve">, para verificar el cumplimiento de </w:t>
      </w:r>
      <w:r w:rsidR="004F0838" w:rsidRPr="004F0838">
        <w:rPr>
          <w:rFonts w:ascii="Times New Roman" w:hAnsi="Times New Roman"/>
          <w:color w:val="4C4747"/>
          <w:sz w:val="24"/>
          <w:szCs w:val="24"/>
          <w:lang w:val="es-DO"/>
        </w:rPr>
        <w:t>la</w:t>
      </w:r>
      <w:r w:rsidR="004F0838">
        <w:rPr>
          <w:rFonts w:ascii="Times New Roman" w:hAnsi="Times New Roman"/>
          <w:color w:val="4C4747"/>
          <w:sz w:val="24"/>
          <w:szCs w:val="24"/>
          <w:lang w:val="es-DO"/>
        </w:rPr>
        <w:t xml:space="preserve"> citada</w:t>
      </w:r>
      <w:r w:rsidR="004F0838" w:rsidRPr="004F0838">
        <w:rPr>
          <w:rFonts w:ascii="Times New Roman" w:hAnsi="Times New Roman"/>
          <w:color w:val="4C4747"/>
          <w:sz w:val="24"/>
          <w:szCs w:val="24"/>
          <w:lang w:val="es-DO"/>
        </w:rPr>
        <w:t xml:space="preserve"> norma, </w:t>
      </w:r>
      <w:r w:rsidR="006922C2">
        <w:rPr>
          <w:rFonts w:ascii="Times New Roman" w:hAnsi="Times New Roman"/>
          <w:color w:val="4C4747"/>
          <w:sz w:val="24"/>
          <w:szCs w:val="24"/>
          <w:lang w:val="es-DO"/>
        </w:rPr>
        <w:t xml:space="preserve">logró obtener la recertificación de los procesos aplicables dentro del </w:t>
      </w:r>
      <w:r w:rsidR="006922C2" w:rsidRPr="004F0838">
        <w:rPr>
          <w:rFonts w:ascii="Times New Roman" w:hAnsi="Times New Roman"/>
          <w:color w:val="4C4747"/>
          <w:sz w:val="24"/>
          <w:szCs w:val="24"/>
          <w:lang w:val="es-DO"/>
        </w:rPr>
        <w:t>alcance</w:t>
      </w:r>
      <w:r>
        <w:rPr>
          <w:rFonts w:ascii="Times New Roman" w:hAnsi="Times New Roman"/>
          <w:color w:val="4C4747"/>
          <w:sz w:val="24"/>
          <w:szCs w:val="24"/>
          <w:lang w:val="es-DO"/>
        </w:rPr>
        <w:t>.</w:t>
      </w:r>
    </w:p>
    <w:p w14:paraId="0B57A762" w14:textId="58A85A93" w:rsidR="00CA7401" w:rsidRDefault="006922C2" w:rsidP="006F1AD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Además,</w:t>
      </w:r>
      <w:r w:rsidR="00CA7401">
        <w:rPr>
          <w:rFonts w:ascii="Times New Roman" w:hAnsi="Times New Roman"/>
          <w:color w:val="4C4747"/>
          <w:sz w:val="24"/>
          <w:szCs w:val="24"/>
          <w:lang w:val="es-DO"/>
        </w:rPr>
        <w:t xml:space="preserve"> con </w:t>
      </w:r>
      <w:r w:rsidR="009B2F83">
        <w:rPr>
          <w:rFonts w:ascii="Times New Roman" w:hAnsi="Times New Roman"/>
          <w:color w:val="4C4747"/>
          <w:sz w:val="24"/>
          <w:szCs w:val="24"/>
          <w:lang w:val="es-DO"/>
        </w:rPr>
        <w:t>la finalidad de</w:t>
      </w:r>
      <w:r w:rsidR="00CA7401">
        <w:rPr>
          <w:rFonts w:ascii="Times New Roman" w:hAnsi="Times New Roman"/>
          <w:color w:val="4C4747"/>
          <w:sz w:val="24"/>
          <w:szCs w:val="24"/>
          <w:lang w:val="es-DO"/>
        </w:rPr>
        <w:t xml:space="preserve"> formar parte de </w:t>
      </w:r>
      <w:r w:rsidR="00CA7401" w:rsidRPr="00CA7401">
        <w:rPr>
          <w:rFonts w:ascii="Times New Roman" w:hAnsi="Times New Roman"/>
          <w:color w:val="4C4747"/>
          <w:sz w:val="24"/>
          <w:szCs w:val="24"/>
          <w:lang w:val="es-DO"/>
        </w:rPr>
        <w:t xml:space="preserve">una administración pública </w:t>
      </w:r>
      <w:r w:rsidRPr="00CA7401">
        <w:rPr>
          <w:rFonts w:ascii="Times New Roman" w:hAnsi="Times New Roman"/>
          <w:color w:val="4C4747"/>
          <w:sz w:val="24"/>
          <w:szCs w:val="24"/>
          <w:lang w:val="es-DO"/>
        </w:rPr>
        <w:t>eficiente</w:t>
      </w:r>
      <w:r>
        <w:rPr>
          <w:rFonts w:ascii="Times New Roman" w:hAnsi="Times New Roman"/>
          <w:color w:val="4C4747"/>
          <w:sz w:val="24"/>
          <w:szCs w:val="24"/>
          <w:lang w:val="es-DO"/>
        </w:rPr>
        <w:t xml:space="preserve">, </w:t>
      </w:r>
      <w:r w:rsidRPr="00CA7401">
        <w:rPr>
          <w:rFonts w:ascii="Times New Roman" w:hAnsi="Times New Roman"/>
          <w:color w:val="4C4747"/>
          <w:sz w:val="24"/>
          <w:szCs w:val="24"/>
          <w:lang w:val="es-DO"/>
        </w:rPr>
        <w:t>y</w:t>
      </w:r>
      <w:r w:rsidR="00CA7401">
        <w:rPr>
          <w:rFonts w:ascii="Times New Roman" w:hAnsi="Times New Roman"/>
          <w:color w:val="4C4747"/>
          <w:sz w:val="24"/>
          <w:szCs w:val="24"/>
          <w:lang w:val="es-DO"/>
        </w:rPr>
        <w:t xml:space="preserve"> </w:t>
      </w:r>
      <w:r w:rsidR="00CA7401" w:rsidRPr="00CA7401">
        <w:rPr>
          <w:rFonts w:ascii="Times New Roman" w:hAnsi="Times New Roman"/>
          <w:color w:val="4C4747"/>
          <w:sz w:val="24"/>
          <w:szCs w:val="24"/>
          <w:lang w:val="es-DO"/>
        </w:rPr>
        <w:t>que actúe con honestidad, transparencia y rendición de cuentas</w:t>
      </w:r>
      <w:r w:rsidR="00CA7401">
        <w:rPr>
          <w:rFonts w:ascii="Times New Roman" w:hAnsi="Times New Roman"/>
          <w:color w:val="4C4747"/>
          <w:sz w:val="24"/>
          <w:szCs w:val="24"/>
          <w:lang w:val="es-DO"/>
        </w:rPr>
        <w:t xml:space="preserve">, </w:t>
      </w:r>
      <w:r w:rsidR="009B2F83">
        <w:rPr>
          <w:rFonts w:ascii="Times New Roman" w:hAnsi="Times New Roman"/>
          <w:color w:val="4C4747"/>
          <w:sz w:val="24"/>
          <w:szCs w:val="24"/>
          <w:lang w:val="es-DO"/>
        </w:rPr>
        <w:t>conducente</w:t>
      </w:r>
      <w:r w:rsidR="00CA7401">
        <w:rPr>
          <w:rFonts w:ascii="Times New Roman" w:hAnsi="Times New Roman"/>
          <w:color w:val="4C4747"/>
          <w:sz w:val="24"/>
          <w:szCs w:val="24"/>
          <w:lang w:val="es-DO"/>
        </w:rPr>
        <w:t xml:space="preserve"> </w:t>
      </w:r>
      <w:r w:rsidR="00CA7401" w:rsidRPr="00CA7401">
        <w:rPr>
          <w:rFonts w:ascii="Times New Roman" w:hAnsi="Times New Roman"/>
          <w:color w:val="4C4747"/>
          <w:sz w:val="24"/>
          <w:szCs w:val="24"/>
          <w:lang w:val="es-DO"/>
        </w:rPr>
        <w:t>a la obtención de resultados en beneficio de la sociedad y del desarrollo nacional y local</w:t>
      </w:r>
      <w:r w:rsidR="00CA7401">
        <w:rPr>
          <w:rFonts w:ascii="Times New Roman" w:hAnsi="Times New Roman"/>
          <w:color w:val="4C4747"/>
          <w:sz w:val="24"/>
          <w:szCs w:val="24"/>
          <w:lang w:val="es-DO"/>
        </w:rPr>
        <w:t xml:space="preserve">, realizó </w:t>
      </w:r>
      <w:r w:rsidR="00CA7401" w:rsidRPr="00CA7401">
        <w:rPr>
          <w:rFonts w:ascii="Times New Roman" w:hAnsi="Times New Roman"/>
          <w:color w:val="4C4747"/>
          <w:sz w:val="24"/>
          <w:szCs w:val="24"/>
          <w:lang w:val="es-DO"/>
        </w:rPr>
        <w:t>7 auditorías en el año 2021, las cuales se listan a continuación:</w:t>
      </w:r>
    </w:p>
    <w:p w14:paraId="4DA7AC0B" w14:textId="77777777" w:rsidR="006F4BB1" w:rsidRPr="00CA7401" w:rsidRDefault="006F4BB1" w:rsidP="006F1AD7">
      <w:pPr>
        <w:spacing w:line="360" w:lineRule="auto"/>
        <w:ind w:left="850" w:right="850"/>
        <w:rPr>
          <w:rFonts w:ascii="Times New Roman" w:hAnsi="Times New Roman"/>
          <w:color w:val="4C4747"/>
          <w:sz w:val="24"/>
          <w:szCs w:val="24"/>
          <w:lang w:val="es-DO"/>
        </w:rPr>
      </w:pPr>
    </w:p>
    <w:p w14:paraId="3CBD0FA7" w14:textId="7E1BD788" w:rsidR="00CA7401" w:rsidRPr="00CA7401" w:rsidRDefault="00CA7401" w:rsidP="00CA7401">
      <w:pPr>
        <w:spacing w:line="360" w:lineRule="auto"/>
        <w:ind w:left="850" w:right="850"/>
        <w:rPr>
          <w:rFonts w:ascii="Times New Roman" w:hAnsi="Times New Roman"/>
          <w:color w:val="4C4747"/>
          <w:sz w:val="24"/>
          <w:szCs w:val="24"/>
          <w:lang w:val="es-DO"/>
        </w:rPr>
      </w:pPr>
      <w:r w:rsidRPr="00CA7401">
        <w:rPr>
          <w:rFonts w:ascii="Times New Roman" w:hAnsi="Times New Roman"/>
          <w:color w:val="4C4747"/>
          <w:sz w:val="24"/>
          <w:szCs w:val="24"/>
          <w:lang w:val="es-DO"/>
        </w:rPr>
        <w:lastRenderedPageBreak/>
        <w:t>1.</w:t>
      </w:r>
      <w:r w:rsidRPr="00CA7401">
        <w:rPr>
          <w:rFonts w:ascii="Times New Roman" w:hAnsi="Times New Roman"/>
          <w:color w:val="4C4747"/>
          <w:sz w:val="24"/>
          <w:szCs w:val="24"/>
          <w:lang w:val="es-DO"/>
        </w:rPr>
        <w:tab/>
        <w:t xml:space="preserve">Auditoría al área de Almacén. </w:t>
      </w:r>
    </w:p>
    <w:p w14:paraId="3C0E4439" w14:textId="72699CBF" w:rsidR="00CA7401" w:rsidRPr="00CA7401" w:rsidRDefault="00CA7401" w:rsidP="00CA7401">
      <w:pPr>
        <w:spacing w:line="360" w:lineRule="auto"/>
        <w:ind w:left="850" w:right="850"/>
        <w:rPr>
          <w:rFonts w:ascii="Times New Roman" w:hAnsi="Times New Roman"/>
          <w:color w:val="4C4747"/>
          <w:sz w:val="24"/>
          <w:szCs w:val="24"/>
          <w:lang w:val="es-DO"/>
        </w:rPr>
      </w:pPr>
      <w:r w:rsidRPr="00CA7401">
        <w:rPr>
          <w:rFonts w:ascii="Times New Roman" w:hAnsi="Times New Roman"/>
          <w:color w:val="4C4747"/>
          <w:sz w:val="24"/>
          <w:szCs w:val="24"/>
          <w:lang w:val="es-DO"/>
        </w:rPr>
        <w:t>2.</w:t>
      </w:r>
      <w:r w:rsidRPr="00CA7401">
        <w:rPr>
          <w:rFonts w:ascii="Times New Roman" w:hAnsi="Times New Roman"/>
          <w:color w:val="4C4747"/>
          <w:sz w:val="24"/>
          <w:szCs w:val="24"/>
          <w:lang w:val="es-DO"/>
        </w:rPr>
        <w:tab/>
        <w:t xml:space="preserve">Auditoría </w:t>
      </w:r>
      <w:r w:rsidR="00993FA8">
        <w:rPr>
          <w:rFonts w:ascii="Times New Roman" w:hAnsi="Times New Roman"/>
          <w:color w:val="4C4747"/>
          <w:sz w:val="24"/>
          <w:szCs w:val="24"/>
          <w:lang w:val="es-DO"/>
        </w:rPr>
        <w:t xml:space="preserve">de </w:t>
      </w:r>
      <w:r w:rsidRPr="00CA7401">
        <w:rPr>
          <w:rFonts w:ascii="Times New Roman" w:hAnsi="Times New Roman"/>
          <w:color w:val="4C4747"/>
          <w:sz w:val="24"/>
          <w:szCs w:val="24"/>
          <w:lang w:val="es-DO"/>
        </w:rPr>
        <w:t>Nómina.</w:t>
      </w:r>
    </w:p>
    <w:p w14:paraId="0A5C0E49" w14:textId="58C58816" w:rsidR="00CA7401" w:rsidRPr="00CA7401" w:rsidRDefault="00CA7401" w:rsidP="00CA7401">
      <w:pPr>
        <w:spacing w:line="360" w:lineRule="auto"/>
        <w:ind w:left="850" w:right="850"/>
        <w:rPr>
          <w:rFonts w:ascii="Times New Roman" w:hAnsi="Times New Roman"/>
          <w:color w:val="4C4747"/>
          <w:sz w:val="24"/>
          <w:szCs w:val="24"/>
          <w:lang w:val="es-DO"/>
        </w:rPr>
      </w:pPr>
      <w:r w:rsidRPr="00CA7401">
        <w:rPr>
          <w:rFonts w:ascii="Times New Roman" w:hAnsi="Times New Roman"/>
          <w:color w:val="4C4747"/>
          <w:sz w:val="24"/>
          <w:szCs w:val="24"/>
          <w:lang w:val="es-DO"/>
        </w:rPr>
        <w:t>3.</w:t>
      </w:r>
      <w:r w:rsidRPr="00CA7401">
        <w:rPr>
          <w:rFonts w:ascii="Times New Roman" w:hAnsi="Times New Roman"/>
          <w:color w:val="4C4747"/>
          <w:sz w:val="24"/>
          <w:szCs w:val="24"/>
          <w:lang w:val="es-DO"/>
        </w:rPr>
        <w:tab/>
        <w:t>Auditoría de Seguro de Salud y Vida.</w:t>
      </w:r>
    </w:p>
    <w:p w14:paraId="089CB641" w14:textId="56DF8C5A" w:rsidR="00CA7401" w:rsidRPr="00CA7401" w:rsidRDefault="00CA7401" w:rsidP="00CA7401">
      <w:pPr>
        <w:spacing w:line="360" w:lineRule="auto"/>
        <w:ind w:left="850" w:right="850"/>
        <w:rPr>
          <w:rFonts w:ascii="Times New Roman" w:hAnsi="Times New Roman"/>
          <w:color w:val="4C4747"/>
          <w:sz w:val="24"/>
          <w:szCs w:val="24"/>
          <w:lang w:val="es-DO"/>
        </w:rPr>
      </w:pPr>
      <w:r w:rsidRPr="00CA7401">
        <w:rPr>
          <w:rFonts w:ascii="Times New Roman" w:hAnsi="Times New Roman"/>
          <w:color w:val="4C4747"/>
          <w:sz w:val="24"/>
          <w:szCs w:val="24"/>
          <w:lang w:val="es-DO"/>
        </w:rPr>
        <w:t>4.</w:t>
      </w:r>
      <w:r w:rsidRPr="00CA7401">
        <w:rPr>
          <w:rFonts w:ascii="Times New Roman" w:hAnsi="Times New Roman"/>
          <w:color w:val="4C4747"/>
          <w:sz w:val="24"/>
          <w:szCs w:val="24"/>
          <w:lang w:val="es-DO"/>
        </w:rPr>
        <w:tab/>
        <w:t>Auditoría a Fundación Seguridad y Democracia.</w:t>
      </w:r>
    </w:p>
    <w:p w14:paraId="7F0883C5" w14:textId="1A9D492F" w:rsidR="00CA7401" w:rsidRPr="00CA7401" w:rsidRDefault="00CA7401" w:rsidP="00C601FD">
      <w:pPr>
        <w:spacing w:line="360" w:lineRule="auto"/>
        <w:ind w:left="1440" w:right="850" w:hanging="590"/>
        <w:rPr>
          <w:rFonts w:ascii="Times New Roman" w:hAnsi="Times New Roman"/>
          <w:color w:val="4C4747"/>
          <w:sz w:val="24"/>
          <w:szCs w:val="24"/>
          <w:lang w:val="es-DO"/>
        </w:rPr>
      </w:pPr>
      <w:r w:rsidRPr="00CA7401">
        <w:rPr>
          <w:rFonts w:ascii="Times New Roman" w:hAnsi="Times New Roman"/>
          <w:color w:val="4C4747"/>
          <w:sz w:val="24"/>
          <w:szCs w:val="24"/>
          <w:lang w:val="es-DO"/>
        </w:rPr>
        <w:t>5.</w:t>
      </w:r>
      <w:r w:rsidRPr="00CA7401">
        <w:rPr>
          <w:rFonts w:ascii="Times New Roman" w:hAnsi="Times New Roman"/>
          <w:color w:val="4C4747"/>
          <w:sz w:val="24"/>
          <w:szCs w:val="24"/>
          <w:lang w:val="es-DO"/>
        </w:rPr>
        <w:tab/>
        <w:t>Auditor</w:t>
      </w:r>
      <w:r w:rsidR="00993FA8">
        <w:rPr>
          <w:rFonts w:ascii="Times New Roman" w:hAnsi="Times New Roman"/>
          <w:color w:val="4C4747"/>
          <w:sz w:val="24"/>
          <w:szCs w:val="24"/>
          <w:lang w:val="es-DO"/>
        </w:rPr>
        <w:t>í</w:t>
      </w:r>
      <w:r w:rsidRPr="00CA7401">
        <w:rPr>
          <w:rFonts w:ascii="Times New Roman" w:hAnsi="Times New Roman"/>
          <w:color w:val="4C4747"/>
          <w:sz w:val="24"/>
          <w:szCs w:val="24"/>
          <w:lang w:val="es-DO"/>
        </w:rPr>
        <w:t>a a la Fundación Comunicación y Servicios Asistenciales (FUNCOMYSA).</w:t>
      </w:r>
    </w:p>
    <w:p w14:paraId="04B42A8F" w14:textId="162C458B" w:rsidR="00CA7401" w:rsidRPr="00CA7401" w:rsidRDefault="00CA7401" w:rsidP="00CA7401">
      <w:pPr>
        <w:spacing w:line="360" w:lineRule="auto"/>
        <w:ind w:left="850" w:right="850"/>
        <w:rPr>
          <w:rFonts w:ascii="Times New Roman" w:hAnsi="Times New Roman"/>
          <w:color w:val="4C4747"/>
          <w:sz w:val="24"/>
          <w:szCs w:val="24"/>
          <w:lang w:val="es-DO"/>
        </w:rPr>
      </w:pPr>
      <w:r w:rsidRPr="00CA7401">
        <w:rPr>
          <w:rFonts w:ascii="Times New Roman" w:hAnsi="Times New Roman"/>
          <w:color w:val="4C4747"/>
          <w:sz w:val="24"/>
          <w:szCs w:val="24"/>
          <w:lang w:val="es-DO"/>
        </w:rPr>
        <w:t>6.</w:t>
      </w:r>
      <w:r w:rsidRPr="00CA7401">
        <w:rPr>
          <w:rFonts w:ascii="Times New Roman" w:hAnsi="Times New Roman"/>
          <w:color w:val="4C4747"/>
          <w:sz w:val="24"/>
          <w:szCs w:val="24"/>
          <w:lang w:val="es-DO"/>
        </w:rPr>
        <w:tab/>
        <w:t>Auditoría a Fundación Salud y Bienestar.</w:t>
      </w:r>
    </w:p>
    <w:p w14:paraId="1457676D" w14:textId="01ECA7D7" w:rsidR="00862E11" w:rsidRDefault="00CA7401" w:rsidP="00380117">
      <w:pPr>
        <w:spacing w:line="360" w:lineRule="auto"/>
        <w:ind w:left="850" w:right="850"/>
        <w:rPr>
          <w:rFonts w:ascii="Times New Roman" w:hAnsi="Times New Roman"/>
          <w:color w:val="4C4747"/>
          <w:sz w:val="24"/>
          <w:szCs w:val="24"/>
          <w:lang w:val="es-DO"/>
        </w:rPr>
      </w:pPr>
      <w:r w:rsidRPr="00CA7401">
        <w:rPr>
          <w:rFonts w:ascii="Times New Roman" w:hAnsi="Times New Roman"/>
          <w:color w:val="4C4747"/>
          <w:sz w:val="24"/>
          <w:szCs w:val="24"/>
          <w:lang w:val="es-DO"/>
        </w:rPr>
        <w:t>7.</w:t>
      </w:r>
      <w:r w:rsidRPr="00CA7401">
        <w:rPr>
          <w:rFonts w:ascii="Times New Roman" w:hAnsi="Times New Roman"/>
          <w:color w:val="4C4747"/>
          <w:sz w:val="24"/>
          <w:szCs w:val="24"/>
          <w:lang w:val="es-DO"/>
        </w:rPr>
        <w:tab/>
        <w:t>Auditoría a Fundación Mozura Inc.</w:t>
      </w:r>
    </w:p>
    <w:p w14:paraId="5B17ED74" w14:textId="77777777" w:rsidR="006F4BB1" w:rsidRDefault="006F4BB1" w:rsidP="00380117">
      <w:pPr>
        <w:spacing w:line="360" w:lineRule="auto"/>
        <w:ind w:left="850" w:right="850"/>
        <w:rPr>
          <w:rFonts w:ascii="Times New Roman" w:hAnsi="Times New Roman"/>
          <w:b/>
          <w:color w:val="4C4747"/>
          <w:sz w:val="28"/>
          <w:lang w:val="es-DO"/>
        </w:rPr>
      </w:pPr>
    </w:p>
    <w:p w14:paraId="34D71AF2" w14:textId="09CDF9CB" w:rsidR="00AD4933" w:rsidRPr="00820B9F" w:rsidRDefault="004B2725" w:rsidP="00380117">
      <w:pPr>
        <w:pStyle w:val="Ttulo1"/>
        <w:spacing w:line="360" w:lineRule="auto"/>
        <w:ind w:left="850" w:right="850"/>
        <w:rPr>
          <w:rFonts w:ascii="Times New Roman" w:hAnsi="Times New Roman"/>
          <w:b/>
          <w:color w:val="4C4747"/>
          <w:sz w:val="28"/>
          <w:lang w:val="es-DO"/>
        </w:rPr>
      </w:pPr>
      <w:bookmarkStart w:id="59" w:name="_Toc91163604"/>
      <w:r w:rsidRPr="00820B9F">
        <w:rPr>
          <w:rFonts w:ascii="Times New Roman" w:hAnsi="Times New Roman"/>
          <w:b/>
          <w:color w:val="4C4747"/>
          <w:sz w:val="28"/>
          <w:lang w:val="es-DO"/>
        </w:rPr>
        <w:t>IV. RESULTADOS ÁREAS TRANSVERSALES Y DE APOYO</w:t>
      </w:r>
      <w:bookmarkEnd w:id="59"/>
    </w:p>
    <w:p w14:paraId="637B9132" w14:textId="0EDBC899" w:rsidR="00AD4933" w:rsidRDefault="004B2725" w:rsidP="00820B9F">
      <w:pPr>
        <w:pStyle w:val="Ttulo2"/>
        <w:spacing w:line="360" w:lineRule="auto"/>
        <w:ind w:left="850" w:right="850"/>
        <w:jc w:val="center"/>
        <w:rPr>
          <w:rFonts w:ascii="Times New Roman" w:hAnsi="Times New Roman"/>
          <w:i w:val="0"/>
          <w:iCs w:val="0"/>
          <w:color w:val="4C4747"/>
          <w:sz w:val="24"/>
          <w:szCs w:val="24"/>
        </w:rPr>
      </w:pPr>
      <w:bookmarkStart w:id="60" w:name="_Toc91163605"/>
      <w:r w:rsidRPr="00820B9F">
        <w:rPr>
          <w:rFonts w:ascii="Times New Roman" w:hAnsi="Times New Roman"/>
          <w:i w:val="0"/>
          <w:iCs w:val="0"/>
          <w:color w:val="4C4747"/>
          <w:sz w:val="24"/>
          <w:szCs w:val="24"/>
        </w:rPr>
        <w:t>4.1 Desempeño Área Administrativa y Financiera</w:t>
      </w:r>
      <w:bookmarkEnd w:id="60"/>
    </w:p>
    <w:p w14:paraId="5D95B0BB" w14:textId="77777777" w:rsidR="00D12423" w:rsidRDefault="00D12423" w:rsidP="00D12423">
      <w:pPr>
        <w:spacing w:line="360" w:lineRule="auto"/>
        <w:ind w:left="850" w:right="850"/>
        <w:rPr>
          <w:rFonts w:ascii="Times New Roman" w:hAnsi="Times New Roman"/>
          <w:color w:val="4C4747"/>
          <w:sz w:val="24"/>
          <w:szCs w:val="24"/>
          <w:lang w:val="es-DO"/>
        </w:rPr>
      </w:pPr>
    </w:p>
    <w:p w14:paraId="791530F4" w14:textId="13894CBE" w:rsidR="00D12423" w:rsidRDefault="005C4D51" w:rsidP="005C4D5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Para el 2021, el MEPyD obtuvo un 93% en </w:t>
      </w:r>
      <w:r w:rsidR="00D12423" w:rsidRPr="00D12423">
        <w:rPr>
          <w:rFonts w:ascii="Times New Roman" w:hAnsi="Times New Roman"/>
          <w:color w:val="4C4747"/>
          <w:sz w:val="24"/>
          <w:szCs w:val="24"/>
          <w:lang w:val="es-DO"/>
        </w:rPr>
        <w:t>el Índice de Gestión Presupuestaria (IGP)</w:t>
      </w:r>
      <w:r>
        <w:rPr>
          <w:rFonts w:ascii="Times New Roman" w:hAnsi="Times New Roman"/>
          <w:color w:val="4C4747"/>
          <w:sz w:val="24"/>
          <w:szCs w:val="24"/>
          <w:lang w:val="es-DO"/>
        </w:rPr>
        <w:t xml:space="preserve">. </w:t>
      </w:r>
      <w:r w:rsidR="009B2F83">
        <w:rPr>
          <w:rFonts w:ascii="Times New Roman" w:hAnsi="Times New Roman"/>
          <w:color w:val="4C4747"/>
          <w:sz w:val="24"/>
          <w:szCs w:val="24"/>
          <w:lang w:val="es-DO"/>
        </w:rPr>
        <w:t xml:space="preserve">En el siguiente recuadro </w:t>
      </w:r>
      <w:r w:rsidR="00631D56">
        <w:rPr>
          <w:rFonts w:ascii="Times New Roman" w:hAnsi="Times New Roman"/>
          <w:color w:val="4C4747"/>
          <w:sz w:val="24"/>
          <w:szCs w:val="24"/>
          <w:lang w:val="es-DO"/>
        </w:rPr>
        <w:t>s</w:t>
      </w:r>
      <w:r w:rsidR="00D12423">
        <w:rPr>
          <w:rFonts w:ascii="Times New Roman" w:hAnsi="Times New Roman"/>
          <w:color w:val="4C4747"/>
          <w:sz w:val="24"/>
          <w:szCs w:val="24"/>
          <w:lang w:val="es-DO"/>
        </w:rPr>
        <w:t xml:space="preserve">e detalla </w:t>
      </w:r>
      <w:r w:rsidR="004B0CB7">
        <w:rPr>
          <w:rFonts w:ascii="Times New Roman" w:hAnsi="Times New Roman"/>
          <w:color w:val="4C4747"/>
          <w:sz w:val="24"/>
          <w:szCs w:val="24"/>
          <w:lang w:val="es-DO"/>
        </w:rPr>
        <w:t>el desempeño financiero al mes de noviembre:</w:t>
      </w:r>
    </w:p>
    <w:tbl>
      <w:tblPr>
        <w:tblW w:w="5103" w:type="pct"/>
        <w:tblBorders>
          <w:top w:val="single" w:sz="4" w:space="0" w:color="auto"/>
          <w:left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7"/>
        <w:gridCol w:w="2126"/>
        <w:gridCol w:w="2060"/>
        <w:gridCol w:w="2060"/>
        <w:gridCol w:w="1314"/>
      </w:tblGrid>
      <w:tr w:rsidR="00453A88" w:rsidRPr="00453A88" w14:paraId="14EA87EA" w14:textId="77777777" w:rsidTr="006F4BB1">
        <w:trPr>
          <w:trHeight w:val="630"/>
          <w:tblHeader/>
        </w:trPr>
        <w:tc>
          <w:tcPr>
            <w:tcW w:w="388" w:type="pct"/>
            <w:shd w:val="clear" w:color="000000" w:fill="16365C"/>
            <w:vAlign w:val="center"/>
            <w:hideMark/>
          </w:tcPr>
          <w:p w14:paraId="798F9DED"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Cód-Act.</w:t>
            </w:r>
          </w:p>
        </w:tc>
        <w:tc>
          <w:tcPr>
            <w:tcW w:w="1268" w:type="pct"/>
            <w:shd w:val="clear" w:color="000000" w:fill="16365C"/>
            <w:vAlign w:val="center"/>
            <w:hideMark/>
          </w:tcPr>
          <w:p w14:paraId="15AA8942"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Productos</w:t>
            </w:r>
          </w:p>
        </w:tc>
        <w:tc>
          <w:tcPr>
            <w:tcW w:w="1229" w:type="pct"/>
            <w:shd w:val="clear" w:color="000000" w:fill="16365C"/>
            <w:vAlign w:val="center"/>
            <w:hideMark/>
          </w:tcPr>
          <w:p w14:paraId="4A605BB4"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Presupuesto</w:t>
            </w:r>
          </w:p>
        </w:tc>
        <w:tc>
          <w:tcPr>
            <w:tcW w:w="1229" w:type="pct"/>
            <w:shd w:val="clear" w:color="000000" w:fill="16365C"/>
            <w:vAlign w:val="center"/>
            <w:hideMark/>
          </w:tcPr>
          <w:p w14:paraId="6DAAE11A"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Ejecución</w:t>
            </w:r>
          </w:p>
        </w:tc>
        <w:tc>
          <w:tcPr>
            <w:tcW w:w="886" w:type="pct"/>
            <w:shd w:val="clear" w:color="000000" w:fill="16365C"/>
            <w:vAlign w:val="center"/>
            <w:hideMark/>
          </w:tcPr>
          <w:p w14:paraId="4F8AA50B"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Desempeño Financiero</w:t>
            </w:r>
          </w:p>
        </w:tc>
      </w:tr>
      <w:tr w:rsidR="00453A88" w:rsidRPr="00453A88" w14:paraId="6E8B1CB7" w14:textId="77777777" w:rsidTr="00453A88">
        <w:trPr>
          <w:trHeight w:val="1200"/>
        </w:trPr>
        <w:tc>
          <w:tcPr>
            <w:tcW w:w="388" w:type="pct"/>
            <w:shd w:val="clear" w:color="auto" w:fill="auto"/>
            <w:noWrap/>
            <w:vAlign w:val="center"/>
            <w:hideMark/>
          </w:tcPr>
          <w:p w14:paraId="046CEB9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0001</w:t>
            </w:r>
          </w:p>
        </w:tc>
        <w:tc>
          <w:tcPr>
            <w:tcW w:w="1268" w:type="pct"/>
            <w:shd w:val="clear" w:color="auto" w:fill="auto"/>
            <w:vAlign w:val="center"/>
            <w:hideMark/>
          </w:tcPr>
          <w:p w14:paraId="61968938" w14:textId="77777777" w:rsidR="00453A88" w:rsidRPr="00453A88" w:rsidRDefault="00453A88" w:rsidP="00453A88">
            <w:pPr>
              <w:spacing w:after="0" w:line="240" w:lineRule="auto"/>
              <w:jc w:val="center"/>
              <w:rPr>
                <w:rFonts w:ascii="Calibri" w:eastAsia="Times New Roman" w:hAnsi="Calibri"/>
                <w:color w:val="000000"/>
                <w:sz w:val="22"/>
                <w:lang w:val="es-DO" w:eastAsia="es-DO"/>
              </w:rPr>
            </w:pPr>
            <w:r w:rsidRPr="00453A88">
              <w:rPr>
                <w:rFonts w:ascii="Calibri" w:eastAsia="Times New Roman" w:hAnsi="Calibri"/>
                <w:color w:val="000000"/>
                <w:sz w:val="22"/>
                <w:lang w:val="es-DO" w:eastAsia="es-DO"/>
              </w:rPr>
              <w:t>Act.Dirección y Administración (Actividades Centrales)</w:t>
            </w:r>
          </w:p>
        </w:tc>
        <w:tc>
          <w:tcPr>
            <w:tcW w:w="1229" w:type="pct"/>
            <w:shd w:val="clear" w:color="auto" w:fill="auto"/>
            <w:noWrap/>
            <w:vAlign w:val="center"/>
            <w:hideMark/>
          </w:tcPr>
          <w:p w14:paraId="671B1E3B"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770,107,515.14</w:t>
            </w:r>
          </w:p>
        </w:tc>
        <w:tc>
          <w:tcPr>
            <w:tcW w:w="1229" w:type="pct"/>
            <w:shd w:val="clear" w:color="auto" w:fill="auto"/>
            <w:noWrap/>
            <w:vAlign w:val="center"/>
            <w:hideMark/>
          </w:tcPr>
          <w:p w14:paraId="1663A51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559,416,588.29</w:t>
            </w:r>
          </w:p>
        </w:tc>
        <w:tc>
          <w:tcPr>
            <w:tcW w:w="886" w:type="pct"/>
            <w:shd w:val="clear" w:color="auto" w:fill="auto"/>
            <w:noWrap/>
            <w:vAlign w:val="center"/>
            <w:hideMark/>
          </w:tcPr>
          <w:p w14:paraId="07C0124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72.6%</w:t>
            </w:r>
          </w:p>
        </w:tc>
      </w:tr>
      <w:tr w:rsidR="00453A88" w:rsidRPr="00453A88" w14:paraId="1E6B2240" w14:textId="77777777" w:rsidTr="00453A88">
        <w:trPr>
          <w:trHeight w:val="600"/>
        </w:trPr>
        <w:tc>
          <w:tcPr>
            <w:tcW w:w="388" w:type="pct"/>
            <w:shd w:val="clear" w:color="auto" w:fill="auto"/>
            <w:noWrap/>
            <w:vAlign w:val="center"/>
            <w:hideMark/>
          </w:tcPr>
          <w:p w14:paraId="69D9854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0004</w:t>
            </w:r>
          </w:p>
        </w:tc>
        <w:tc>
          <w:tcPr>
            <w:tcW w:w="1268" w:type="pct"/>
            <w:shd w:val="clear" w:color="auto" w:fill="auto"/>
            <w:vAlign w:val="center"/>
            <w:hideMark/>
          </w:tcPr>
          <w:p w14:paraId="58DAC4BE" w14:textId="77777777" w:rsidR="00453A88" w:rsidRPr="00453A88" w:rsidRDefault="00453A88" w:rsidP="00453A88">
            <w:pPr>
              <w:spacing w:after="0" w:line="240" w:lineRule="auto"/>
              <w:jc w:val="center"/>
              <w:rPr>
                <w:rFonts w:ascii="Calibri" w:eastAsia="Times New Roman" w:hAnsi="Calibri"/>
                <w:color w:val="000000"/>
                <w:sz w:val="22"/>
                <w:lang w:val="es-DO" w:eastAsia="es-DO"/>
              </w:rPr>
            </w:pPr>
            <w:r w:rsidRPr="00453A88">
              <w:rPr>
                <w:rFonts w:ascii="Calibri" w:eastAsia="Times New Roman" w:hAnsi="Calibri"/>
                <w:color w:val="000000"/>
                <w:sz w:val="22"/>
                <w:lang w:val="es-DO" w:eastAsia="es-DO"/>
              </w:rPr>
              <w:t>Act.Transversalización de Genero</w:t>
            </w:r>
          </w:p>
        </w:tc>
        <w:tc>
          <w:tcPr>
            <w:tcW w:w="1229" w:type="pct"/>
            <w:shd w:val="clear" w:color="auto" w:fill="auto"/>
            <w:noWrap/>
            <w:vAlign w:val="center"/>
            <w:hideMark/>
          </w:tcPr>
          <w:p w14:paraId="5BBA7F9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121,500.00</w:t>
            </w:r>
          </w:p>
        </w:tc>
        <w:tc>
          <w:tcPr>
            <w:tcW w:w="1229" w:type="pct"/>
            <w:shd w:val="clear" w:color="auto" w:fill="auto"/>
            <w:noWrap/>
            <w:vAlign w:val="center"/>
            <w:hideMark/>
          </w:tcPr>
          <w:p w14:paraId="1CBDCA81"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shd w:val="clear" w:color="auto" w:fill="auto"/>
            <w:noWrap/>
            <w:vAlign w:val="center"/>
            <w:hideMark/>
          </w:tcPr>
          <w:p w14:paraId="380E7A0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483BEC79" w14:textId="77777777" w:rsidTr="00453A88">
        <w:trPr>
          <w:trHeight w:val="900"/>
        </w:trPr>
        <w:tc>
          <w:tcPr>
            <w:tcW w:w="388" w:type="pct"/>
            <w:shd w:val="clear" w:color="auto" w:fill="auto"/>
            <w:noWrap/>
            <w:vAlign w:val="center"/>
            <w:hideMark/>
          </w:tcPr>
          <w:p w14:paraId="0F0DB95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lastRenderedPageBreak/>
              <w:t>0003</w:t>
            </w:r>
          </w:p>
        </w:tc>
        <w:tc>
          <w:tcPr>
            <w:tcW w:w="1268" w:type="pct"/>
            <w:shd w:val="clear" w:color="auto" w:fill="auto"/>
            <w:vAlign w:val="center"/>
            <w:hideMark/>
          </w:tcPr>
          <w:p w14:paraId="1C8BC1AE" w14:textId="77777777" w:rsidR="00453A88" w:rsidRPr="00453A88" w:rsidRDefault="00453A88" w:rsidP="00453A88">
            <w:pPr>
              <w:spacing w:after="0" w:line="240" w:lineRule="auto"/>
              <w:jc w:val="center"/>
              <w:rPr>
                <w:rFonts w:ascii="Calibri" w:eastAsia="Times New Roman" w:hAnsi="Calibri"/>
                <w:color w:val="000000"/>
                <w:sz w:val="22"/>
                <w:lang w:val="es-DO" w:eastAsia="es-DO"/>
              </w:rPr>
            </w:pPr>
            <w:r w:rsidRPr="00453A88">
              <w:rPr>
                <w:rFonts w:ascii="Calibri" w:eastAsia="Times New Roman" w:hAnsi="Calibri"/>
                <w:color w:val="000000"/>
                <w:sz w:val="22"/>
                <w:lang w:val="es-DO" w:eastAsia="es-DO"/>
              </w:rPr>
              <w:t>Act.Gobernación del Edif. Oficinas Gubernamentales</w:t>
            </w:r>
          </w:p>
        </w:tc>
        <w:tc>
          <w:tcPr>
            <w:tcW w:w="1229" w:type="pct"/>
            <w:shd w:val="clear" w:color="auto" w:fill="auto"/>
            <w:noWrap/>
            <w:vAlign w:val="center"/>
            <w:hideMark/>
          </w:tcPr>
          <w:p w14:paraId="3891F4D9"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40,073,327.00</w:t>
            </w:r>
          </w:p>
        </w:tc>
        <w:tc>
          <w:tcPr>
            <w:tcW w:w="1229" w:type="pct"/>
            <w:shd w:val="clear" w:color="auto" w:fill="auto"/>
            <w:noWrap/>
            <w:vAlign w:val="center"/>
            <w:hideMark/>
          </w:tcPr>
          <w:p w14:paraId="526AEAFE"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31,333,560.46</w:t>
            </w:r>
          </w:p>
        </w:tc>
        <w:tc>
          <w:tcPr>
            <w:tcW w:w="886" w:type="pct"/>
            <w:shd w:val="clear" w:color="auto" w:fill="auto"/>
            <w:noWrap/>
            <w:vAlign w:val="center"/>
            <w:hideMark/>
          </w:tcPr>
          <w:p w14:paraId="6AC5FB0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78.2%</w:t>
            </w:r>
          </w:p>
        </w:tc>
      </w:tr>
      <w:tr w:rsidR="00453A88" w:rsidRPr="00453A88" w14:paraId="051F2D65" w14:textId="77777777" w:rsidTr="00453A88">
        <w:trPr>
          <w:trHeight w:val="945"/>
        </w:trPr>
        <w:tc>
          <w:tcPr>
            <w:tcW w:w="388" w:type="pct"/>
            <w:tcBorders>
              <w:bottom w:val="nil"/>
            </w:tcBorders>
            <w:shd w:val="clear" w:color="000000" w:fill="16365C"/>
            <w:noWrap/>
            <w:vAlign w:val="center"/>
            <w:hideMark/>
          </w:tcPr>
          <w:p w14:paraId="3DEBA8F6"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w:t>
            </w:r>
          </w:p>
        </w:tc>
        <w:tc>
          <w:tcPr>
            <w:tcW w:w="1268" w:type="pct"/>
            <w:tcBorders>
              <w:bottom w:val="nil"/>
            </w:tcBorders>
            <w:shd w:val="clear" w:color="000000" w:fill="16365C"/>
            <w:vAlign w:val="center"/>
            <w:hideMark/>
          </w:tcPr>
          <w:p w14:paraId="14BDB864" w14:textId="4800AC42"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Programa 01 Actividades Centrales</w:t>
            </w:r>
          </w:p>
        </w:tc>
        <w:tc>
          <w:tcPr>
            <w:tcW w:w="1229" w:type="pct"/>
            <w:tcBorders>
              <w:bottom w:val="nil"/>
            </w:tcBorders>
            <w:shd w:val="clear" w:color="000000" w:fill="16365C"/>
            <w:vAlign w:val="center"/>
            <w:hideMark/>
          </w:tcPr>
          <w:p w14:paraId="4D5791B2"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xml:space="preserve">       810,302,342.14 </w:t>
            </w:r>
          </w:p>
        </w:tc>
        <w:tc>
          <w:tcPr>
            <w:tcW w:w="1229" w:type="pct"/>
            <w:tcBorders>
              <w:bottom w:val="nil"/>
            </w:tcBorders>
            <w:shd w:val="clear" w:color="000000" w:fill="16365C"/>
            <w:vAlign w:val="center"/>
            <w:hideMark/>
          </w:tcPr>
          <w:p w14:paraId="337D2A70"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xml:space="preserve">       590,750,148.75 </w:t>
            </w:r>
          </w:p>
        </w:tc>
        <w:tc>
          <w:tcPr>
            <w:tcW w:w="886" w:type="pct"/>
            <w:tcBorders>
              <w:bottom w:val="nil"/>
            </w:tcBorders>
            <w:shd w:val="clear" w:color="000000" w:fill="16365C"/>
            <w:noWrap/>
            <w:vAlign w:val="center"/>
            <w:hideMark/>
          </w:tcPr>
          <w:p w14:paraId="63D1DD2F"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72.9%</w:t>
            </w:r>
          </w:p>
        </w:tc>
      </w:tr>
      <w:tr w:rsidR="00453A88" w:rsidRPr="00453A88" w14:paraId="762D6303" w14:textId="77777777" w:rsidTr="00453A88">
        <w:trPr>
          <w:trHeight w:val="900"/>
        </w:trPr>
        <w:tc>
          <w:tcPr>
            <w:tcW w:w="388" w:type="pct"/>
            <w:tcBorders>
              <w:top w:val="nil"/>
              <w:bottom w:val="single" w:sz="4" w:space="0" w:color="auto"/>
            </w:tcBorders>
            <w:shd w:val="clear" w:color="auto" w:fill="auto"/>
            <w:noWrap/>
            <w:vAlign w:val="center"/>
            <w:hideMark/>
          </w:tcPr>
          <w:p w14:paraId="181D1C9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0051</w:t>
            </w:r>
          </w:p>
        </w:tc>
        <w:tc>
          <w:tcPr>
            <w:tcW w:w="1268" w:type="pct"/>
            <w:tcBorders>
              <w:top w:val="nil"/>
              <w:bottom w:val="single" w:sz="4" w:space="0" w:color="auto"/>
            </w:tcBorders>
            <w:shd w:val="clear" w:color="auto" w:fill="auto"/>
            <w:vAlign w:val="center"/>
            <w:hideMark/>
          </w:tcPr>
          <w:p w14:paraId="2FDE765E" w14:textId="77777777" w:rsidR="00453A88" w:rsidRPr="00453A88" w:rsidRDefault="00453A88" w:rsidP="00453A88">
            <w:pPr>
              <w:spacing w:after="0" w:line="240" w:lineRule="auto"/>
              <w:jc w:val="center"/>
              <w:rPr>
                <w:rFonts w:ascii="Calibri" w:eastAsia="Times New Roman" w:hAnsi="Calibri"/>
                <w:color w:val="000000"/>
                <w:sz w:val="22"/>
                <w:lang w:val="es-DO" w:eastAsia="es-DO"/>
              </w:rPr>
            </w:pPr>
            <w:r w:rsidRPr="00453A88">
              <w:rPr>
                <w:rFonts w:ascii="Calibri" w:eastAsia="Times New Roman" w:hAnsi="Calibri"/>
                <w:color w:val="000000"/>
                <w:sz w:val="22"/>
                <w:lang w:val="es-DO" w:eastAsia="es-DO"/>
              </w:rPr>
              <w:t>Act.Construcción de Obras Municpales (Cohesión Territorial)</w:t>
            </w:r>
          </w:p>
        </w:tc>
        <w:tc>
          <w:tcPr>
            <w:tcW w:w="1229" w:type="pct"/>
            <w:tcBorders>
              <w:top w:val="nil"/>
              <w:bottom w:val="single" w:sz="4" w:space="0" w:color="auto"/>
            </w:tcBorders>
            <w:shd w:val="clear" w:color="auto" w:fill="auto"/>
            <w:noWrap/>
            <w:vAlign w:val="center"/>
            <w:hideMark/>
          </w:tcPr>
          <w:p w14:paraId="046FBFC1"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7,600,000.00</w:t>
            </w:r>
          </w:p>
        </w:tc>
        <w:tc>
          <w:tcPr>
            <w:tcW w:w="1229" w:type="pct"/>
            <w:tcBorders>
              <w:top w:val="nil"/>
              <w:bottom w:val="single" w:sz="4" w:space="0" w:color="auto"/>
            </w:tcBorders>
            <w:shd w:val="clear" w:color="auto" w:fill="auto"/>
            <w:noWrap/>
            <w:vAlign w:val="center"/>
            <w:hideMark/>
          </w:tcPr>
          <w:p w14:paraId="4E1C0D27"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tcBorders>
              <w:top w:val="nil"/>
              <w:bottom w:val="single" w:sz="4" w:space="0" w:color="auto"/>
            </w:tcBorders>
            <w:shd w:val="clear" w:color="auto" w:fill="auto"/>
            <w:noWrap/>
            <w:vAlign w:val="center"/>
            <w:hideMark/>
          </w:tcPr>
          <w:p w14:paraId="25317A4B"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51223667" w14:textId="77777777" w:rsidTr="00587CCD">
        <w:trPr>
          <w:trHeight w:val="900"/>
        </w:trPr>
        <w:tc>
          <w:tcPr>
            <w:tcW w:w="388" w:type="pct"/>
            <w:tcBorders>
              <w:top w:val="single" w:sz="4" w:space="0" w:color="auto"/>
              <w:bottom w:val="single" w:sz="4" w:space="0" w:color="auto"/>
            </w:tcBorders>
            <w:shd w:val="clear" w:color="auto" w:fill="auto"/>
            <w:noWrap/>
            <w:vAlign w:val="center"/>
            <w:hideMark/>
          </w:tcPr>
          <w:p w14:paraId="463C6D2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0052</w:t>
            </w:r>
          </w:p>
        </w:tc>
        <w:tc>
          <w:tcPr>
            <w:tcW w:w="1268" w:type="pct"/>
            <w:tcBorders>
              <w:top w:val="single" w:sz="4" w:space="0" w:color="auto"/>
              <w:bottom w:val="single" w:sz="4" w:space="0" w:color="auto"/>
            </w:tcBorders>
            <w:shd w:val="clear" w:color="auto" w:fill="auto"/>
            <w:vAlign w:val="center"/>
            <w:hideMark/>
          </w:tcPr>
          <w:p w14:paraId="1733CC15" w14:textId="77777777" w:rsidR="00453A88" w:rsidRPr="00453A88" w:rsidRDefault="00453A88" w:rsidP="00453A88">
            <w:pPr>
              <w:spacing w:after="0" w:line="240" w:lineRule="auto"/>
              <w:jc w:val="center"/>
              <w:rPr>
                <w:rFonts w:ascii="Calibri" w:eastAsia="Times New Roman" w:hAnsi="Calibri"/>
                <w:color w:val="000000"/>
                <w:sz w:val="22"/>
                <w:lang w:val="es-DO" w:eastAsia="es-DO"/>
              </w:rPr>
            </w:pPr>
            <w:r w:rsidRPr="00453A88">
              <w:rPr>
                <w:rFonts w:ascii="Calibri" w:eastAsia="Times New Roman" w:hAnsi="Calibri"/>
                <w:color w:val="000000"/>
                <w:sz w:val="22"/>
                <w:lang w:val="es-DO" w:eastAsia="es-DO"/>
              </w:rPr>
              <w:t>Act.Fortalecimiento Institucional de los Gobiernos Locales</w:t>
            </w:r>
          </w:p>
        </w:tc>
        <w:tc>
          <w:tcPr>
            <w:tcW w:w="1229" w:type="pct"/>
            <w:tcBorders>
              <w:top w:val="single" w:sz="4" w:space="0" w:color="auto"/>
              <w:bottom w:val="single" w:sz="4" w:space="0" w:color="auto"/>
            </w:tcBorders>
            <w:shd w:val="clear" w:color="auto" w:fill="auto"/>
            <w:noWrap/>
            <w:vAlign w:val="center"/>
            <w:hideMark/>
          </w:tcPr>
          <w:p w14:paraId="3928F87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12,500,000.00</w:t>
            </w:r>
          </w:p>
        </w:tc>
        <w:tc>
          <w:tcPr>
            <w:tcW w:w="1229" w:type="pct"/>
            <w:tcBorders>
              <w:top w:val="single" w:sz="4" w:space="0" w:color="auto"/>
              <w:bottom w:val="single" w:sz="4" w:space="0" w:color="auto"/>
            </w:tcBorders>
            <w:shd w:val="clear" w:color="auto" w:fill="auto"/>
            <w:noWrap/>
            <w:vAlign w:val="center"/>
            <w:hideMark/>
          </w:tcPr>
          <w:p w14:paraId="73D138A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tcBorders>
              <w:top w:val="single" w:sz="4" w:space="0" w:color="auto"/>
              <w:bottom w:val="single" w:sz="4" w:space="0" w:color="auto"/>
            </w:tcBorders>
            <w:shd w:val="clear" w:color="auto" w:fill="auto"/>
            <w:noWrap/>
            <w:vAlign w:val="center"/>
            <w:hideMark/>
          </w:tcPr>
          <w:p w14:paraId="3C778B27"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0BDB7C91" w14:textId="77777777" w:rsidTr="00587CCD">
        <w:trPr>
          <w:trHeight w:val="900"/>
        </w:trPr>
        <w:tc>
          <w:tcPr>
            <w:tcW w:w="388" w:type="pct"/>
            <w:tcBorders>
              <w:bottom w:val="single" w:sz="4" w:space="0" w:color="auto"/>
            </w:tcBorders>
            <w:shd w:val="clear" w:color="auto" w:fill="auto"/>
            <w:noWrap/>
            <w:vAlign w:val="center"/>
            <w:hideMark/>
          </w:tcPr>
          <w:p w14:paraId="288DE217"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0053</w:t>
            </w:r>
          </w:p>
        </w:tc>
        <w:tc>
          <w:tcPr>
            <w:tcW w:w="1268" w:type="pct"/>
            <w:tcBorders>
              <w:bottom w:val="single" w:sz="4" w:space="0" w:color="auto"/>
            </w:tcBorders>
            <w:shd w:val="clear" w:color="auto" w:fill="auto"/>
            <w:vAlign w:val="center"/>
            <w:hideMark/>
          </w:tcPr>
          <w:p w14:paraId="66274992" w14:textId="77777777" w:rsidR="00453A88" w:rsidRPr="00453A88" w:rsidRDefault="00453A88" w:rsidP="00453A88">
            <w:pPr>
              <w:spacing w:after="0" w:line="240" w:lineRule="auto"/>
              <w:jc w:val="center"/>
              <w:rPr>
                <w:rFonts w:ascii="Calibri" w:eastAsia="Times New Roman" w:hAnsi="Calibri"/>
                <w:color w:val="000000"/>
                <w:sz w:val="22"/>
                <w:lang w:val="es-DO" w:eastAsia="es-DO"/>
              </w:rPr>
            </w:pPr>
            <w:proofErr w:type="spellStart"/>
            <w:r w:rsidRPr="00453A88">
              <w:rPr>
                <w:rFonts w:ascii="Calibri" w:eastAsia="Times New Roman" w:hAnsi="Calibri"/>
                <w:color w:val="000000"/>
                <w:sz w:val="22"/>
                <w:lang w:val="es-DO" w:eastAsia="es-DO"/>
              </w:rPr>
              <w:t>Act.Inspección</w:t>
            </w:r>
            <w:proofErr w:type="spellEnd"/>
            <w:r w:rsidRPr="00453A88">
              <w:rPr>
                <w:rFonts w:ascii="Calibri" w:eastAsia="Times New Roman" w:hAnsi="Calibri"/>
                <w:color w:val="000000"/>
                <w:sz w:val="22"/>
                <w:lang w:val="es-DO" w:eastAsia="es-DO"/>
              </w:rPr>
              <w:t xml:space="preserve"> de obras públicas municipales</w:t>
            </w:r>
          </w:p>
        </w:tc>
        <w:tc>
          <w:tcPr>
            <w:tcW w:w="1229" w:type="pct"/>
            <w:tcBorders>
              <w:bottom w:val="single" w:sz="4" w:space="0" w:color="auto"/>
            </w:tcBorders>
            <w:shd w:val="clear" w:color="auto" w:fill="auto"/>
            <w:noWrap/>
            <w:vAlign w:val="center"/>
            <w:hideMark/>
          </w:tcPr>
          <w:p w14:paraId="0C3E4F3E"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5,000,000.00</w:t>
            </w:r>
          </w:p>
        </w:tc>
        <w:tc>
          <w:tcPr>
            <w:tcW w:w="1229" w:type="pct"/>
            <w:tcBorders>
              <w:bottom w:val="single" w:sz="4" w:space="0" w:color="auto"/>
            </w:tcBorders>
            <w:shd w:val="clear" w:color="auto" w:fill="auto"/>
            <w:noWrap/>
            <w:vAlign w:val="center"/>
            <w:hideMark/>
          </w:tcPr>
          <w:p w14:paraId="4D72B1E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tcBorders>
              <w:bottom w:val="single" w:sz="4" w:space="0" w:color="auto"/>
            </w:tcBorders>
            <w:shd w:val="clear" w:color="auto" w:fill="auto"/>
            <w:noWrap/>
            <w:vAlign w:val="center"/>
            <w:hideMark/>
          </w:tcPr>
          <w:p w14:paraId="441F9D1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077474F7" w14:textId="77777777" w:rsidTr="00587CCD">
        <w:trPr>
          <w:trHeight w:val="2205"/>
        </w:trPr>
        <w:tc>
          <w:tcPr>
            <w:tcW w:w="388" w:type="pct"/>
            <w:tcBorders>
              <w:top w:val="single" w:sz="4" w:space="0" w:color="auto"/>
            </w:tcBorders>
            <w:shd w:val="clear" w:color="000000" w:fill="16365C"/>
            <w:vAlign w:val="center"/>
            <w:hideMark/>
          </w:tcPr>
          <w:p w14:paraId="7E467308"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w:t>
            </w:r>
          </w:p>
        </w:tc>
        <w:tc>
          <w:tcPr>
            <w:tcW w:w="1268" w:type="pct"/>
            <w:tcBorders>
              <w:top w:val="single" w:sz="4" w:space="0" w:color="auto"/>
            </w:tcBorders>
            <w:shd w:val="clear" w:color="000000" w:fill="16365C"/>
            <w:vAlign w:val="center"/>
            <w:hideMark/>
          </w:tcPr>
          <w:p w14:paraId="6FB7E820" w14:textId="5BC09605"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Programa 11 Desarrollo y Coordinación de Políticas e Iniciativas Estratégicas (Proyectos)</w:t>
            </w:r>
          </w:p>
        </w:tc>
        <w:tc>
          <w:tcPr>
            <w:tcW w:w="1229" w:type="pct"/>
            <w:tcBorders>
              <w:top w:val="single" w:sz="4" w:space="0" w:color="auto"/>
            </w:tcBorders>
            <w:shd w:val="clear" w:color="000000" w:fill="16365C"/>
            <w:vAlign w:val="center"/>
            <w:hideMark/>
          </w:tcPr>
          <w:p w14:paraId="7D50F4F4"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25,100,000.00</w:t>
            </w:r>
          </w:p>
        </w:tc>
        <w:tc>
          <w:tcPr>
            <w:tcW w:w="1229" w:type="pct"/>
            <w:tcBorders>
              <w:top w:val="single" w:sz="4" w:space="0" w:color="auto"/>
            </w:tcBorders>
            <w:shd w:val="clear" w:color="000000" w:fill="16365C"/>
            <w:vAlign w:val="center"/>
            <w:hideMark/>
          </w:tcPr>
          <w:p w14:paraId="25D2330C"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0.00</w:t>
            </w:r>
          </w:p>
        </w:tc>
        <w:tc>
          <w:tcPr>
            <w:tcW w:w="886" w:type="pct"/>
            <w:tcBorders>
              <w:top w:val="single" w:sz="4" w:space="0" w:color="auto"/>
            </w:tcBorders>
            <w:shd w:val="clear" w:color="000000" w:fill="16365C"/>
            <w:noWrap/>
            <w:vAlign w:val="center"/>
            <w:hideMark/>
          </w:tcPr>
          <w:p w14:paraId="0BFD1753"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0.0%</w:t>
            </w:r>
          </w:p>
        </w:tc>
      </w:tr>
      <w:tr w:rsidR="0001449E" w:rsidRPr="00453A88" w14:paraId="3BA88607" w14:textId="77777777" w:rsidTr="00111905">
        <w:trPr>
          <w:trHeight w:val="70"/>
        </w:trPr>
        <w:tc>
          <w:tcPr>
            <w:tcW w:w="388" w:type="pct"/>
            <w:tcBorders>
              <w:top w:val="single" w:sz="4" w:space="0" w:color="auto"/>
            </w:tcBorders>
            <w:shd w:val="clear" w:color="000000" w:fill="16365C"/>
            <w:vAlign w:val="center"/>
          </w:tcPr>
          <w:p w14:paraId="7FF73926" w14:textId="77777777" w:rsidR="0001449E" w:rsidRPr="00453A88" w:rsidRDefault="0001449E" w:rsidP="00453A88">
            <w:pPr>
              <w:spacing w:after="0" w:line="240" w:lineRule="auto"/>
              <w:jc w:val="center"/>
              <w:rPr>
                <w:rFonts w:ascii="Times New Roman" w:eastAsia="Times New Roman" w:hAnsi="Times New Roman"/>
                <w:b/>
                <w:bCs/>
                <w:color w:val="FFFFFF"/>
                <w:sz w:val="24"/>
                <w:szCs w:val="24"/>
                <w:lang w:val="es-DO" w:eastAsia="es-DO"/>
              </w:rPr>
            </w:pPr>
          </w:p>
        </w:tc>
        <w:tc>
          <w:tcPr>
            <w:tcW w:w="1268" w:type="pct"/>
            <w:tcBorders>
              <w:top w:val="single" w:sz="4" w:space="0" w:color="auto"/>
            </w:tcBorders>
            <w:shd w:val="clear" w:color="000000" w:fill="16365C"/>
            <w:vAlign w:val="center"/>
          </w:tcPr>
          <w:p w14:paraId="4A587073" w14:textId="77777777" w:rsidR="0001449E" w:rsidRPr="00453A88" w:rsidRDefault="0001449E" w:rsidP="00453A88">
            <w:pPr>
              <w:spacing w:after="0" w:line="240" w:lineRule="auto"/>
              <w:jc w:val="center"/>
              <w:rPr>
                <w:rFonts w:ascii="Times New Roman" w:eastAsia="Times New Roman" w:hAnsi="Times New Roman"/>
                <w:b/>
                <w:bCs/>
                <w:color w:val="FFFFFF"/>
                <w:sz w:val="24"/>
                <w:szCs w:val="24"/>
                <w:lang w:val="es-DO" w:eastAsia="es-DO"/>
              </w:rPr>
            </w:pPr>
          </w:p>
        </w:tc>
        <w:tc>
          <w:tcPr>
            <w:tcW w:w="1229" w:type="pct"/>
            <w:tcBorders>
              <w:top w:val="single" w:sz="4" w:space="0" w:color="auto"/>
            </w:tcBorders>
            <w:shd w:val="clear" w:color="000000" w:fill="16365C"/>
            <w:vAlign w:val="center"/>
          </w:tcPr>
          <w:p w14:paraId="3DDEB92E" w14:textId="77777777" w:rsidR="0001449E" w:rsidRPr="00453A88" w:rsidRDefault="0001449E" w:rsidP="00453A88">
            <w:pPr>
              <w:spacing w:after="0" w:line="240" w:lineRule="auto"/>
              <w:jc w:val="center"/>
              <w:rPr>
                <w:rFonts w:ascii="Times New Roman" w:eastAsia="Times New Roman" w:hAnsi="Times New Roman"/>
                <w:b/>
                <w:bCs/>
                <w:color w:val="FFFFFF"/>
                <w:sz w:val="24"/>
                <w:szCs w:val="24"/>
                <w:lang w:val="es-DO" w:eastAsia="es-DO"/>
              </w:rPr>
            </w:pPr>
          </w:p>
        </w:tc>
        <w:tc>
          <w:tcPr>
            <w:tcW w:w="1229" w:type="pct"/>
            <w:tcBorders>
              <w:top w:val="single" w:sz="4" w:space="0" w:color="auto"/>
            </w:tcBorders>
            <w:shd w:val="clear" w:color="000000" w:fill="16365C"/>
            <w:vAlign w:val="center"/>
          </w:tcPr>
          <w:p w14:paraId="2472E58A" w14:textId="77777777" w:rsidR="0001449E" w:rsidRPr="00453A88" w:rsidRDefault="0001449E" w:rsidP="00453A88">
            <w:pPr>
              <w:spacing w:after="0" w:line="240" w:lineRule="auto"/>
              <w:jc w:val="center"/>
              <w:rPr>
                <w:rFonts w:ascii="Times New Roman" w:eastAsia="Times New Roman" w:hAnsi="Times New Roman"/>
                <w:b/>
                <w:bCs/>
                <w:color w:val="FFFFFF"/>
                <w:sz w:val="24"/>
                <w:szCs w:val="24"/>
                <w:lang w:val="es-DO" w:eastAsia="es-DO"/>
              </w:rPr>
            </w:pPr>
          </w:p>
        </w:tc>
        <w:tc>
          <w:tcPr>
            <w:tcW w:w="886" w:type="pct"/>
            <w:tcBorders>
              <w:top w:val="single" w:sz="4" w:space="0" w:color="auto"/>
            </w:tcBorders>
            <w:shd w:val="clear" w:color="000000" w:fill="16365C"/>
            <w:noWrap/>
            <w:vAlign w:val="center"/>
          </w:tcPr>
          <w:p w14:paraId="66DCB214" w14:textId="77777777" w:rsidR="0001449E" w:rsidRPr="00453A88" w:rsidRDefault="0001449E" w:rsidP="00453A88">
            <w:pPr>
              <w:spacing w:after="0" w:line="240" w:lineRule="auto"/>
              <w:jc w:val="center"/>
              <w:rPr>
                <w:rFonts w:ascii="Times New Roman" w:eastAsia="Times New Roman" w:hAnsi="Times New Roman"/>
                <w:b/>
                <w:bCs/>
                <w:color w:val="FFFFFF"/>
                <w:sz w:val="24"/>
                <w:szCs w:val="24"/>
                <w:lang w:val="es-DO" w:eastAsia="es-DO"/>
              </w:rPr>
            </w:pPr>
          </w:p>
        </w:tc>
      </w:tr>
      <w:tr w:rsidR="00453A88" w:rsidRPr="00453A88" w14:paraId="1D46621F" w14:textId="77777777" w:rsidTr="00453A88">
        <w:trPr>
          <w:trHeight w:val="2205"/>
        </w:trPr>
        <w:tc>
          <w:tcPr>
            <w:tcW w:w="388" w:type="pct"/>
            <w:shd w:val="clear" w:color="auto" w:fill="auto"/>
            <w:noWrap/>
            <w:vAlign w:val="center"/>
            <w:hideMark/>
          </w:tcPr>
          <w:p w14:paraId="19B7E8D9"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0001</w:t>
            </w:r>
          </w:p>
        </w:tc>
        <w:tc>
          <w:tcPr>
            <w:tcW w:w="1268" w:type="pct"/>
            <w:shd w:val="clear" w:color="auto" w:fill="auto"/>
            <w:vAlign w:val="center"/>
            <w:hideMark/>
          </w:tcPr>
          <w:p w14:paraId="3F6C7A6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02-Sector público, privado, sociedad civil y organismos internacionales disponen de información estadística oficial</w:t>
            </w:r>
          </w:p>
        </w:tc>
        <w:tc>
          <w:tcPr>
            <w:tcW w:w="1229" w:type="pct"/>
            <w:shd w:val="clear" w:color="auto" w:fill="auto"/>
            <w:noWrap/>
            <w:vAlign w:val="center"/>
            <w:hideMark/>
          </w:tcPr>
          <w:p w14:paraId="3FA01297"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269,326,394.74 </w:t>
            </w:r>
          </w:p>
        </w:tc>
        <w:tc>
          <w:tcPr>
            <w:tcW w:w="1229" w:type="pct"/>
            <w:shd w:val="clear" w:color="auto" w:fill="auto"/>
            <w:noWrap/>
            <w:vAlign w:val="center"/>
            <w:hideMark/>
          </w:tcPr>
          <w:p w14:paraId="7AF5F089"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188,815,933.38 </w:t>
            </w:r>
          </w:p>
        </w:tc>
        <w:tc>
          <w:tcPr>
            <w:tcW w:w="886" w:type="pct"/>
            <w:shd w:val="clear" w:color="auto" w:fill="auto"/>
            <w:noWrap/>
            <w:vAlign w:val="center"/>
            <w:hideMark/>
          </w:tcPr>
          <w:p w14:paraId="4819B52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70.1%</w:t>
            </w:r>
          </w:p>
        </w:tc>
      </w:tr>
      <w:tr w:rsidR="00453A88" w:rsidRPr="00453A88" w14:paraId="681330E8" w14:textId="77777777" w:rsidTr="00453A88">
        <w:trPr>
          <w:trHeight w:val="2205"/>
        </w:trPr>
        <w:tc>
          <w:tcPr>
            <w:tcW w:w="388" w:type="pct"/>
            <w:tcBorders>
              <w:bottom w:val="single" w:sz="4" w:space="0" w:color="auto"/>
            </w:tcBorders>
            <w:shd w:val="clear" w:color="auto" w:fill="auto"/>
            <w:noWrap/>
            <w:vAlign w:val="center"/>
            <w:hideMark/>
          </w:tcPr>
          <w:p w14:paraId="302EFC6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lastRenderedPageBreak/>
              <w:t>0002</w:t>
            </w:r>
          </w:p>
        </w:tc>
        <w:tc>
          <w:tcPr>
            <w:tcW w:w="1268" w:type="pct"/>
            <w:tcBorders>
              <w:bottom w:val="single" w:sz="4" w:space="0" w:color="auto"/>
            </w:tcBorders>
            <w:shd w:val="clear" w:color="auto" w:fill="auto"/>
            <w:vAlign w:val="center"/>
            <w:hideMark/>
          </w:tcPr>
          <w:p w14:paraId="1595DDA7"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02-Sector público, privado, sociedad civil y organismos internacionales disponen de información estadística oficial</w:t>
            </w:r>
          </w:p>
        </w:tc>
        <w:tc>
          <w:tcPr>
            <w:tcW w:w="1229" w:type="pct"/>
            <w:tcBorders>
              <w:bottom w:val="single" w:sz="4" w:space="0" w:color="auto"/>
            </w:tcBorders>
            <w:shd w:val="clear" w:color="auto" w:fill="auto"/>
            <w:noWrap/>
            <w:vAlign w:val="center"/>
            <w:hideMark/>
          </w:tcPr>
          <w:p w14:paraId="3165082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87,039,534.29 </w:t>
            </w:r>
          </w:p>
        </w:tc>
        <w:tc>
          <w:tcPr>
            <w:tcW w:w="1229" w:type="pct"/>
            <w:tcBorders>
              <w:bottom w:val="single" w:sz="4" w:space="0" w:color="auto"/>
            </w:tcBorders>
            <w:shd w:val="clear" w:color="auto" w:fill="auto"/>
            <w:noWrap/>
            <w:vAlign w:val="center"/>
            <w:hideMark/>
          </w:tcPr>
          <w:p w14:paraId="0BF70B7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30,416,039.38 </w:t>
            </w:r>
          </w:p>
        </w:tc>
        <w:tc>
          <w:tcPr>
            <w:tcW w:w="886" w:type="pct"/>
            <w:tcBorders>
              <w:bottom w:val="single" w:sz="4" w:space="0" w:color="auto"/>
            </w:tcBorders>
            <w:shd w:val="clear" w:color="auto" w:fill="auto"/>
            <w:noWrap/>
            <w:vAlign w:val="center"/>
            <w:hideMark/>
          </w:tcPr>
          <w:p w14:paraId="1F7F0C9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34.9%</w:t>
            </w:r>
          </w:p>
        </w:tc>
      </w:tr>
      <w:tr w:rsidR="00453A88" w:rsidRPr="00453A88" w14:paraId="642C5998" w14:textId="77777777" w:rsidTr="00587CCD">
        <w:trPr>
          <w:trHeight w:val="2205"/>
        </w:trPr>
        <w:tc>
          <w:tcPr>
            <w:tcW w:w="388" w:type="pct"/>
            <w:tcBorders>
              <w:bottom w:val="single" w:sz="4" w:space="0" w:color="auto"/>
            </w:tcBorders>
            <w:shd w:val="clear" w:color="auto" w:fill="auto"/>
            <w:noWrap/>
            <w:vAlign w:val="center"/>
            <w:hideMark/>
          </w:tcPr>
          <w:p w14:paraId="434820A1"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0003</w:t>
            </w:r>
          </w:p>
        </w:tc>
        <w:tc>
          <w:tcPr>
            <w:tcW w:w="1268" w:type="pct"/>
            <w:tcBorders>
              <w:bottom w:val="single" w:sz="4" w:space="0" w:color="auto"/>
            </w:tcBorders>
            <w:shd w:val="clear" w:color="auto" w:fill="auto"/>
            <w:vAlign w:val="center"/>
            <w:hideMark/>
          </w:tcPr>
          <w:p w14:paraId="41188CFE"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02-Sector público, privado, sociedad civil y organismos internacionales disponen de información estadística oficial</w:t>
            </w:r>
          </w:p>
        </w:tc>
        <w:tc>
          <w:tcPr>
            <w:tcW w:w="1229" w:type="pct"/>
            <w:tcBorders>
              <w:bottom w:val="single" w:sz="4" w:space="0" w:color="auto"/>
            </w:tcBorders>
            <w:shd w:val="clear" w:color="auto" w:fill="auto"/>
            <w:noWrap/>
            <w:vAlign w:val="center"/>
            <w:hideMark/>
          </w:tcPr>
          <w:p w14:paraId="65E5B13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83,226,380.85 </w:t>
            </w:r>
          </w:p>
        </w:tc>
        <w:tc>
          <w:tcPr>
            <w:tcW w:w="1229" w:type="pct"/>
            <w:tcBorders>
              <w:bottom w:val="single" w:sz="4" w:space="0" w:color="auto"/>
            </w:tcBorders>
            <w:shd w:val="clear" w:color="auto" w:fill="auto"/>
            <w:noWrap/>
            <w:vAlign w:val="center"/>
            <w:hideMark/>
          </w:tcPr>
          <w:p w14:paraId="37CC1C4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58,271,713.10 </w:t>
            </w:r>
          </w:p>
        </w:tc>
        <w:tc>
          <w:tcPr>
            <w:tcW w:w="886" w:type="pct"/>
            <w:tcBorders>
              <w:bottom w:val="single" w:sz="4" w:space="0" w:color="auto"/>
            </w:tcBorders>
            <w:shd w:val="clear" w:color="auto" w:fill="auto"/>
            <w:noWrap/>
            <w:vAlign w:val="center"/>
            <w:hideMark/>
          </w:tcPr>
          <w:p w14:paraId="2C661B2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70.0%</w:t>
            </w:r>
          </w:p>
        </w:tc>
      </w:tr>
      <w:tr w:rsidR="00453A88" w:rsidRPr="00453A88" w14:paraId="56647032" w14:textId="77777777" w:rsidTr="00587CCD">
        <w:trPr>
          <w:trHeight w:val="2205"/>
        </w:trPr>
        <w:tc>
          <w:tcPr>
            <w:tcW w:w="388" w:type="pct"/>
            <w:tcBorders>
              <w:top w:val="single" w:sz="4" w:space="0" w:color="auto"/>
              <w:bottom w:val="single" w:sz="4" w:space="0" w:color="auto"/>
            </w:tcBorders>
            <w:shd w:val="clear" w:color="auto" w:fill="auto"/>
            <w:noWrap/>
            <w:vAlign w:val="center"/>
            <w:hideMark/>
          </w:tcPr>
          <w:p w14:paraId="1475FF6D"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0004</w:t>
            </w:r>
          </w:p>
        </w:tc>
        <w:tc>
          <w:tcPr>
            <w:tcW w:w="1268" w:type="pct"/>
            <w:tcBorders>
              <w:top w:val="single" w:sz="4" w:space="0" w:color="auto"/>
              <w:bottom w:val="single" w:sz="4" w:space="0" w:color="auto"/>
            </w:tcBorders>
            <w:shd w:val="clear" w:color="auto" w:fill="auto"/>
            <w:vAlign w:val="center"/>
            <w:hideMark/>
          </w:tcPr>
          <w:p w14:paraId="0DD4BEF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02-Sector público, privado, sociedad civil y organismos internacionales disponen de información estadística oficial</w:t>
            </w:r>
          </w:p>
        </w:tc>
        <w:tc>
          <w:tcPr>
            <w:tcW w:w="1229" w:type="pct"/>
            <w:tcBorders>
              <w:top w:val="single" w:sz="4" w:space="0" w:color="auto"/>
              <w:bottom w:val="single" w:sz="4" w:space="0" w:color="auto"/>
            </w:tcBorders>
            <w:shd w:val="clear" w:color="auto" w:fill="auto"/>
            <w:noWrap/>
            <w:vAlign w:val="center"/>
            <w:hideMark/>
          </w:tcPr>
          <w:p w14:paraId="35AE85F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36,401,293.92 </w:t>
            </w:r>
          </w:p>
        </w:tc>
        <w:tc>
          <w:tcPr>
            <w:tcW w:w="1229" w:type="pct"/>
            <w:tcBorders>
              <w:top w:val="single" w:sz="4" w:space="0" w:color="auto"/>
              <w:bottom w:val="single" w:sz="4" w:space="0" w:color="auto"/>
            </w:tcBorders>
            <w:shd w:val="clear" w:color="auto" w:fill="auto"/>
            <w:noWrap/>
            <w:vAlign w:val="center"/>
            <w:hideMark/>
          </w:tcPr>
          <w:p w14:paraId="0356EB3E"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26,510,003.58 </w:t>
            </w:r>
          </w:p>
        </w:tc>
        <w:tc>
          <w:tcPr>
            <w:tcW w:w="886" w:type="pct"/>
            <w:tcBorders>
              <w:top w:val="single" w:sz="4" w:space="0" w:color="auto"/>
              <w:bottom w:val="single" w:sz="4" w:space="0" w:color="auto"/>
            </w:tcBorders>
            <w:shd w:val="clear" w:color="auto" w:fill="auto"/>
            <w:noWrap/>
            <w:vAlign w:val="center"/>
            <w:hideMark/>
          </w:tcPr>
          <w:p w14:paraId="388B631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72.8%</w:t>
            </w:r>
          </w:p>
        </w:tc>
      </w:tr>
      <w:tr w:rsidR="00453A88" w:rsidRPr="00453A88" w14:paraId="3F07852D" w14:textId="77777777" w:rsidTr="00587CCD">
        <w:trPr>
          <w:trHeight w:val="2205"/>
        </w:trPr>
        <w:tc>
          <w:tcPr>
            <w:tcW w:w="388" w:type="pct"/>
            <w:tcBorders>
              <w:top w:val="single" w:sz="4" w:space="0" w:color="auto"/>
            </w:tcBorders>
            <w:shd w:val="clear" w:color="auto" w:fill="auto"/>
            <w:noWrap/>
            <w:vAlign w:val="center"/>
            <w:hideMark/>
          </w:tcPr>
          <w:p w14:paraId="6631130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0005</w:t>
            </w:r>
          </w:p>
        </w:tc>
        <w:tc>
          <w:tcPr>
            <w:tcW w:w="1268" w:type="pct"/>
            <w:tcBorders>
              <w:top w:val="single" w:sz="4" w:space="0" w:color="auto"/>
            </w:tcBorders>
            <w:shd w:val="clear" w:color="auto" w:fill="auto"/>
            <w:vAlign w:val="center"/>
            <w:hideMark/>
          </w:tcPr>
          <w:p w14:paraId="03B36D07"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02-Sector público, privado, sociedad civil y organismos internacionales disponen de información estadística oficial</w:t>
            </w:r>
          </w:p>
        </w:tc>
        <w:tc>
          <w:tcPr>
            <w:tcW w:w="1229" w:type="pct"/>
            <w:tcBorders>
              <w:top w:val="single" w:sz="4" w:space="0" w:color="auto"/>
            </w:tcBorders>
            <w:shd w:val="clear" w:color="auto" w:fill="auto"/>
            <w:noWrap/>
            <w:vAlign w:val="center"/>
            <w:hideMark/>
          </w:tcPr>
          <w:p w14:paraId="156A6097"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2,715,463.20 </w:t>
            </w:r>
          </w:p>
        </w:tc>
        <w:tc>
          <w:tcPr>
            <w:tcW w:w="1229" w:type="pct"/>
            <w:tcBorders>
              <w:top w:val="single" w:sz="4" w:space="0" w:color="auto"/>
            </w:tcBorders>
            <w:shd w:val="clear" w:color="auto" w:fill="auto"/>
            <w:noWrap/>
            <w:vAlign w:val="center"/>
            <w:hideMark/>
          </w:tcPr>
          <w:p w14:paraId="2D08396E"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998,411.40 </w:t>
            </w:r>
          </w:p>
        </w:tc>
        <w:tc>
          <w:tcPr>
            <w:tcW w:w="886" w:type="pct"/>
            <w:tcBorders>
              <w:top w:val="single" w:sz="4" w:space="0" w:color="auto"/>
            </w:tcBorders>
            <w:shd w:val="clear" w:color="auto" w:fill="auto"/>
            <w:noWrap/>
            <w:vAlign w:val="center"/>
            <w:hideMark/>
          </w:tcPr>
          <w:p w14:paraId="2F8FE9C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36.8%</w:t>
            </w:r>
          </w:p>
        </w:tc>
      </w:tr>
      <w:tr w:rsidR="00453A88" w:rsidRPr="00453A88" w14:paraId="21985002" w14:textId="77777777" w:rsidTr="00453A88">
        <w:trPr>
          <w:trHeight w:val="2205"/>
        </w:trPr>
        <w:tc>
          <w:tcPr>
            <w:tcW w:w="388" w:type="pct"/>
            <w:shd w:val="clear" w:color="auto" w:fill="auto"/>
            <w:noWrap/>
            <w:vAlign w:val="center"/>
            <w:hideMark/>
          </w:tcPr>
          <w:p w14:paraId="1E8CF70D"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0009</w:t>
            </w:r>
          </w:p>
        </w:tc>
        <w:tc>
          <w:tcPr>
            <w:tcW w:w="1268" w:type="pct"/>
            <w:shd w:val="clear" w:color="auto" w:fill="auto"/>
            <w:vAlign w:val="center"/>
            <w:hideMark/>
          </w:tcPr>
          <w:p w14:paraId="20EE703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02-Sector público, privado, sociedad civil y organismos internacionales disponen de información estadística oficial</w:t>
            </w:r>
          </w:p>
        </w:tc>
        <w:tc>
          <w:tcPr>
            <w:tcW w:w="1229" w:type="pct"/>
            <w:shd w:val="clear" w:color="auto" w:fill="auto"/>
            <w:noWrap/>
            <w:vAlign w:val="center"/>
            <w:hideMark/>
          </w:tcPr>
          <w:p w14:paraId="7652995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198,245,498.41 </w:t>
            </w:r>
          </w:p>
        </w:tc>
        <w:tc>
          <w:tcPr>
            <w:tcW w:w="1229" w:type="pct"/>
            <w:shd w:val="clear" w:color="auto" w:fill="auto"/>
            <w:noWrap/>
            <w:vAlign w:val="center"/>
            <w:hideMark/>
          </w:tcPr>
          <w:p w14:paraId="59D13F0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26,236,165.91 </w:t>
            </w:r>
          </w:p>
        </w:tc>
        <w:tc>
          <w:tcPr>
            <w:tcW w:w="886" w:type="pct"/>
            <w:shd w:val="clear" w:color="auto" w:fill="auto"/>
            <w:noWrap/>
            <w:vAlign w:val="center"/>
            <w:hideMark/>
          </w:tcPr>
          <w:p w14:paraId="4B6CA239"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13.2%</w:t>
            </w:r>
          </w:p>
        </w:tc>
      </w:tr>
      <w:tr w:rsidR="00453A88" w:rsidRPr="00453A88" w14:paraId="41BA6850" w14:textId="77777777" w:rsidTr="00453A88">
        <w:trPr>
          <w:trHeight w:val="2205"/>
        </w:trPr>
        <w:tc>
          <w:tcPr>
            <w:tcW w:w="388" w:type="pct"/>
            <w:shd w:val="clear" w:color="000000" w:fill="16365C"/>
            <w:vAlign w:val="center"/>
            <w:hideMark/>
          </w:tcPr>
          <w:p w14:paraId="6B421465"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lastRenderedPageBreak/>
              <w:t> </w:t>
            </w:r>
          </w:p>
        </w:tc>
        <w:tc>
          <w:tcPr>
            <w:tcW w:w="1268" w:type="pct"/>
            <w:shd w:val="clear" w:color="000000" w:fill="16365C"/>
            <w:vAlign w:val="center"/>
            <w:hideMark/>
          </w:tcPr>
          <w:p w14:paraId="61156552"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Sector público, privado, sociedad civil y organismos internacionales disponen de información estadística oficial</w:t>
            </w:r>
          </w:p>
        </w:tc>
        <w:tc>
          <w:tcPr>
            <w:tcW w:w="1229" w:type="pct"/>
            <w:shd w:val="clear" w:color="000000" w:fill="16365C"/>
            <w:noWrap/>
            <w:vAlign w:val="center"/>
            <w:hideMark/>
          </w:tcPr>
          <w:p w14:paraId="0CDCD3BB"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676,954,565.41</w:t>
            </w:r>
          </w:p>
        </w:tc>
        <w:tc>
          <w:tcPr>
            <w:tcW w:w="1229" w:type="pct"/>
            <w:shd w:val="clear" w:color="000000" w:fill="16365C"/>
            <w:noWrap/>
            <w:vAlign w:val="center"/>
            <w:hideMark/>
          </w:tcPr>
          <w:p w14:paraId="0EB377B7"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331,248,266.75</w:t>
            </w:r>
          </w:p>
        </w:tc>
        <w:tc>
          <w:tcPr>
            <w:tcW w:w="886" w:type="pct"/>
            <w:shd w:val="clear" w:color="000000" w:fill="16365C"/>
            <w:noWrap/>
            <w:vAlign w:val="center"/>
            <w:hideMark/>
          </w:tcPr>
          <w:p w14:paraId="16046599"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48.9%</w:t>
            </w:r>
          </w:p>
        </w:tc>
      </w:tr>
      <w:tr w:rsidR="00453A88" w:rsidRPr="00453A88" w14:paraId="48D5937A" w14:textId="77777777" w:rsidTr="00453A88">
        <w:trPr>
          <w:trHeight w:val="1260"/>
        </w:trPr>
        <w:tc>
          <w:tcPr>
            <w:tcW w:w="388" w:type="pct"/>
            <w:tcBorders>
              <w:bottom w:val="single" w:sz="4" w:space="0" w:color="auto"/>
            </w:tcBorders>
            <w:shd w:val="clear" w:color="auto" w:fill="auto"/>
            <w:noWrap/>
            <w:vAlign w:val="center"/>
            <w:hideMark/>
          </w:tcPr>
          <w:p w14:paraId="274094B7"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0001</w:t>
            </w:r>
          </w:p>
        </w:tc>
        <w:tc>
          <w:tcPr>
            <w:tcW w:w="1268" w:type="pct"/>
            <w:tcBorders>
              <w:bottom w:val="single" w:sz="4" w:space="0" w:color="auto"/>
            </w:tcBorders>
            <w:shd w:val="clear" w:color="auto" w:fill="auto"/>
            <w:vAlign w:val="center"/>
            <w:hideMark/>
          </w:tcPr>
          <w:p w14:paraId="7395E72D" w14:textId="73072651"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02-Documentos de </w:t>
            </w:r>
            <w:r w:rsidR="00111905" w:rsidRPr="00453A88">
              <w:rPr>
                <w:rFonts w:ascii="Times New Roman" w:eastAsia="Times New Roman" w:hAnsi="Times New Roman"/>
                <w:color w:val="4C4747"/>
                <w:sz w:val="24"/>
                <w:szCs w:val="24"/>
                <w:lang w:val="es-DO" w:eastAsia="es-DO"/>
              </w:rPr>
              <w:t>políticas</w:t>
            </w:r>
            <w:r w:rsidRPr="00453A88">
              <w:rPr>
                <w:rFonts w:ascii="Times New Roman" w:eastAsia="Times New Roman" w:hAnsi="Times New Roman"/>
                <w:color w:val="4C4747"/>
                <w:sz w:val="24"/>
                <w:szCs w:val="24"/>
                <w:lang w:val="es-DO" w:eastAsia="es-DO"/>
              </w:rPr>
              <w:t xml:space="preserve"> económicas y sociales disponibles al público en general</w:t>
            </w:r>
          </w:p>
        </w:tc>
        <w:tc>
          <w:tcPr>
            <w:tcW w:w="1229" w:type="pct"/>
            <w:tcBorders>
              <w:bottom w:val="single" w:sz="4" w:space="0" w:color="auto"/>
            </w:tcBorders>
            <w:shd w:val="clear" w:color="auto" w:fill="auto"/>
            <w:noWrap/>
            <w:vAlign w:val="center"/>
            <w:hideMark/>
          </w:tcPr>
          <w:p w14:paraId="58D29A1D"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136,271,912.59</w:t>
            </w:r>
          </w:p>
        </w:tc>
        <w:tc>
          <w:tcPr>
            <w:tcW w:w="1229" w:type="pct"/>
            <w:tcBorders>
              <w:bottom w:val="single" w:sz="4" w:space="0" w:color="auto"/>
            </w:tcBorders>
            <w:shd w:val="clear" w:color="auto" w:fill="auto"/>
            <w:noWrap/>
            <w:vAlign w:val="center"/>
            <w:hideMark/>
          </w:tcPr>
          <w:p w14:paraId="226F329D"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55,942,399.79</w:t>
            </w:r>
          </w:p>
        </w:tc>
        <w:tc>
          <w:tcPr>
            <w:tcW w:w="886" w:type="pct"/>
            <w:tcBorders>
              <w:bottom w:val="single" w:sz="4" w:space="0" w:color="auto"/>
            </w:tcBorders>
            <w:shd w:val="clear" w:color="auto" w:fill="auto"/>
            <w:noWrap/>
            <w:vAlign w:val="center"/>
            <w:hideMark/>
          </w:tcPr>
          <w:p w14:paraId="1EF56FF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41.1%</w:t>
            </w:r>
          </w:p>
        </w:tc>
      </w:tr>
      <w:tr w:rsidR="00453A88" w:rsidRPr="00453A88" w14:paraId="36F43263" w14:textId="77777777" w:rsidTr="00587CCD">
        <w:trPr>
          <w:trHeight w:val="945"/>
        </w:trPr>
        <w:tc>
          <w:tcPr>
            <w:tcW w:w="388" w:type="pct"/>
            <w:tcBorders>
              <w:bottom w:val="single" w:sz="4" w:space="0" w:color="auto"/>
            </w:tcBorders>
            <w:shd w:val="clear" w:color="auto" w:fill="auto"/>
            <w:noWrap/>
            <w:vAlign w:val="center"/>
            <w:hideMark/>
          </w:tcPr>
          <w:p w14:paraId="4487780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0001</w:t>
            </w:r>
          </w:p>
        </w:tc>
        <w:tc>
          <w:tcPr>
            <w:tcW w:w="1268" w:type="pct"/>
            <w:tcBorders>
              <w:bottom w:val="single" w:sz="4" w:space="0" w:color="auto"/>
            </w:tcBorders>
            <w:shd w:val="clear" w:color="auto" w:fill="auto"/>
            <w:vAlign w:val="center"/>
            <w:hideMark/>
          </w:tcPr>
          <w:p w14:paraId="1C13792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03-Fomento de la investigación económica y social</w:t>
            </w:r>
          </w:p>
        </w:tc>
        <w:tc>
          <w:tcPr>
            <w:tcW w:w="1229" w:type="pct"/>
            <w:tcBorders>
              <w:bottom w:val="single" w:sz="4" w:space="0" w:color="auto"/>
            </w:tcBorders>
            <w:shd w:val="clear" w:color="auto" w:fill="auto"/>
            <w:noWrap/>
            <w:vAlign w:val="center"/>
            <w:hideMark/>
          </w:tcPr>
          <w:p w14:paraId="321CCA1B"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11,623,550.00</w:t>
            </w:r>
          </w:p>
        </w:tc>
        <w:tc>
          <w:tcPr>
            <w:tcW w:w="1229" w:type="pct"/>
            <w:tcBorders>
              <w:bottom w:val="single" w:sz="4" w:space="0" w:color="auto"/>
            </w:tcBorders>
            <w:shd w:val="clear" w:color="auto" w:fill="auto"/>
            <w:noWrap/>
            <w:vAlign w:val="center"/>
            <w:hideMark/>
          </w:tcPr>
          <w:p w14:paraId="158232F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9,008,987.26</w:t>
            </w:r>
          </w:p>
        </w:tc>
        <w:tc>
          <w:tcPr>
            <w:tcW w:w="886" w:type="pct"/>
            <w:tcBorders>
              <w:bottom w:val="single" w:sz="4" w:space="0" w:color="auto"/>
            </w:tcBorders>
            <w:shd w:val="clear" w:color="auto" w:fill="auto"/>
            <w:noWrap/>
            <w:vAlign w:val="center"/>
            <w:hideMark/>
          </w:tcPr>
          <w:p w14:paraId="3EEA20A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77.5%</w:t>
            </w:r>
          </w:p>
        </w:tc>
      </w:tr>
      <w:tr w:rsidR="00453A88" w:rsidRPr="00453A88" w14:paraId="1FFC23A0" w14:textId="77777777" w:rsidTr="00587CCD">
        <w:trPr>
          <w:trHeight w:val="2205"/>
        </w:trPr>
        <w:tc>
          <w:tcPr>
            <w:tcW w:w="388" w:type="pct"/>
            <w:tcBorders>
              <w:top w:val="single" w:sz="4" w:space="0" w:color="auto"/>
              <w:bottom w:val="single" w:sz="4" w:space="0" w:color="auto"/>
            </w:tcBorders>
            <w:shd w:val="clear" w:color="auto" w:fill="auto"/>
            <w:noWrap/>
            <w:vAlign w:val="center"/>
            <w:hideMark/>
          </w:tcPr>
          <w:p w14:paraId="513DD9E1"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0001</w:t>
            </w:r>
          </w:p>
        </w:tc>
        <w:tc>
          <w:tcPr>
            <w:tcW w:w="1268" w:type="pct"/>
            <w:tcBorders>
              <w:top w:val="single" w:sz="4" w:space="0" w:color="auto"/>
              <w:bottom w:val="single" w:sz="4" w:space="0" w:color="auto"/>
            </w:tcBorders>
            <w:shd w:val="clear" w:color="auto" w:fill="auto"/>
            <w:vAlign w:val="center"/>
            <w:hideMark/>
          </w:tcPr>
          <w:p w14:paraId="4CDC6561"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04 -Elaboración de estudios y propuestas de política sobre el posicionamiento del país en el caribe y en su relación con Haití  (UEPESC)</w:t>
            </w:r>
          </w:p>
        </w:tc>
        <w:tc>
          <w:tcPr>
            <w:tcW w:w="1229" w:type="pct"/>
            <w:tcBorders>
              <w:top w:val="single" w:sz="4" w:space="0" w:color="auto"/>
              <w:bottom w:val="single" w:sz="4" w:space="0" w:color="auto"/>
            </w:tcBorders>
            <w:shd w:val="clear" w:color="auto" w:fill="auto"/>
            <w:noWrap/>
            <w:vAlign w:val="center"/>
            <w:hideMark/>
          </w:tcPr>
          <w:p w14:paraId="3E2A0F8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20,168,100.00</w:t>
            </w:r>
          </w:p>
        </w:tc>
        <w:tc>
          <w:tcPr>
            <w:tcW w:w="1229" w:type="pct"/>
            <w:tcBorders>
              <w:top w:val="single" w:sz="4" w:space="0" w:color="auto"/>
              <w:bottom w:val="single" w:sz="4" w:space="0" w:color="auto"/>
            </w:tcBorders>
            <w:shd w:val="clear" w:color="auto" w:fill="auto"/>
            <w:noWrap/>
            <w:vAlign w:val="center"/>
            <w:hideMark/>
          </w:tcPr>
          <w:p w14:paraId="6EA1BCD3"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13,986,615.03</w:t>
            </w:r>
          </w:p>
        </w:tc>
        <w:tc>
          <w:tcPr>
            <w:tcW w:w="886" w:type="pct"/>
            <w:tcBorders>
              <w:top w:val="single" w:sz="4" w:space="0" w:color="auto"/>
              <w:bottom w:val="single" w:sz="4" w:space="0" w:color="auto"/>
            </w:tcBorders>
            <w:shd w:val="clear" w:color="auto" w:fill="auto"/>
            <w:noWrap/>
            <w:vAlign w:val="center"/>
            <w:hideMark/>
          </w:tcPr>
          <w:p w14:paraId="4DD5D93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69.4%</w:t>
            </w:r>
          </w:p>
        </w:tc>
      </w:tr>
      <w:tr w:rsidR="00453A88" w:rsidRPr="00453A88" w14:paraId="59152950" w14:textId="77777777" w:rsidTr="00587CCD">
        <w:trPr>
          <w:trHeight w:val="1260"/>
        </w:trPr>
        <w:tc>
          <w:tcPr>
            <w:tcW w:w="388" w:type="pct"/>
            <w:tcBorders>
              <w:top w:val="single" w:sz="4" w:space="0" w:color="auto"/>
            </w:tcBorders>
            <w:shd w:val="clear" w:color="000000" w:fill="16365C"/>
            <w:vAlign w:val="center"/>
            <w:hideMark/>
          </w:tcPr>
          <w:p w14:paraId="26EF6D85"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w:t>
            </w:r>
          </w:p>
        </w:tc>
        <w:tc>
          <w:tcPr>
            <w:tcW w:w="1268" w:type="pct"/>
            <w:tcBorders>
              <w:top w:val="single" w:sz="4" w:space="0" w:color="auto"/>
            </w:tcBorders>
            <w:shd w:val="clear" w:color="000000" w:fill="16365C"/>
            <w:vAlign w:val="center"/>
            <w:hideMark/>
          </w:tcPr>
          <w:p w14:paraId="4A494A3A" w14:textId="106B0CA9"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Programa 13 Análisis de Estudios Económicos y Sociales</w:t>
            </w:r>
          </w:p>
        </w:tc>
        <w:tc>
          <w:tcPr>
            <w:tcW w:w="1229" w:type="pct"/>
            <w:tcBorders>
              <w:top w:val="single" w:sz="4" w:space="0" w:color="auto"/>
            </w:tcBorders>
            <w:shd w:val="clear" w:color="000000" w:fill="16365C"/>
            <w:vAlign w:val="center"/>
            <w:hideMark/>
          </w:tcPr>
          <w:p w14:paraId="78B174C6"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xml:space="preserve">       168,063,562.59 </w:t>
            </w:r>
          </w:p>
        </w:tc>
        <w:tc>
          <w:tcPr>
            <w:tcW w:w="1229" w:type="pct"/>
            <w:tcBorders>
              <w:top w:val="single" w:sz="4" w:space="0" w:color="auto"/>
            </w:tcBorders>
            <w:shd w:val="clear" w:color="000000" w:fill="16365C"/>
            <w:vAlign w:val="center"/>
            <w:hideMark/>
          </w:tcPr>
          <w:p w14:paraId="4AD9CABD"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xml:space="preserve">         78,938,002.08 </w:t>
            </w:r>
          </w:p>
        </w:tc>
        <w:tc>
          <w:tcPr>
            <w:tcW w:w="886" w:type="pct"/>
            <w:tcBorders>
              <w:top w:val="single" w:sz="4" w:space="0" w:color="auto"/>
            </w:tcBorders>
            <w:shd w:val="clear" w:color="000000" w:fill="16365C"/>
            <w:noWrap/>
            <w:vAlign w:val="center"/>
            <w:hideMark/>
          </w:tcPr>
          <w:p w14:paraId="20438369"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47.0%</w:t>
            </w:r>
          </w:p>
        </w:tc>
      </w:tr>
      <w:tr w:rsidR="00453A88" w:rsidRPr="00453A88" w14:paraId="3364654A" w14:textId="77777777" w:rsidTr="00453A88">
        <w:trPr>
          <w:trHeight w:val="630"/>
        </w:trPr>
        <w:tc>
          <w:tcPr>
            <w:tcW w:w="388" w:type="pct"/>
            <w:shd w:val="clear" w:color="auto" w:fill="auto"/>
            <w:noWrap/>
            <w:vAlign w:val="center"/>
            <w:hideMark/>
          </w:tcPr>
          <w:p w14:paraId="1BDEB78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0001</w:t>
            </w:r>
          </w:p>
        </w:tc>
        <w:tc>
          <w:tcPr>
            <w:tcW w:w="1268" w:type="pct"/>
            <w:shd w:val="clear" w:color="auto" w:fill="auto"/>
            <w:vAlign w:val="center"/>
            <w:hideMark/>
          </w:tcPr>
          <w:p w14:paraId="4A34A617"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01-  Acciones Comunes</w:t>
            </w:r>
          </w:p>
        </w:tc>
        <w:tc>
          <w:tcPr>
            <w:tcW w:w="1229" w:type="pct"/>
            <w:shd w:val="clear" w:color="auto" w:fill="auto"/>
            <w:noWrap/>
            <w:vAlign w:val="center"/>
            <w:hideMark/>
          </w:tcPr>
          <w:p w14:paraId="60D4A29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123,363,164.30</w:t>
            </w:r>
          </w:p>
        </w:tc>
        <w:tc>
          <w:tcPr>
            <w:tcW w:w="1229" w:type="pct"/>
            <w:shd w:val="clear" w:color="auto" w:fill="auto"/>
            <w:noWrap/>
            <w:vAlign w:val="center"/>
            <w:hideMark/>
          </w:tcPr>
          <w:p w14:paraId="586E335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28,410,310.27</w:t>
            </w:r>
          </w:p>
        </w:tc>
        <w:tc>
          <w:tcPr>
            <w:tcW w:w="886" w:type="pct"/>
            <w:shd w:val="clear" w:color="auto" w:fill="auto"/>
            <w:noWrap/>
            <w:vAlign w:val="center"/>
            <w:hideMark/>
          </w:tcPr>
          <w:p w14:paraId="16B4DBE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23.0%</w:t>
            </w:r>
          </w:p>
        </w:tc>
      </w:tr>
      <w:tr w:rsidR="00453A88" w:rsidRPr="00453A88" w14:paraId="494AC456" w14:textId="77777777" w:rsidTr="00453A88">
        <w:trPr>
          <w:trHeight w:val="1260"/>
        </w:trPr>
        <w:tc>
          <w:tcPr>
            <w:tcW w:w="388" w:type="pct"/>
            <w:shd w:val="clear" w:color="auto" w:fill="auto"/>
            <w:noWrap/>
            <w:vAlign w:val="center"/>
            <w:hideMark/>
          </w:tcPr>
          <w:p w14:paraId="2D8E88D9"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0001</w:t>
            </w:r>
          </w:p>
        </w:tc>
        <w:tc>
          <w:tcPr>
            <w:tcW w:w="1268" w:type="pct"/>
            <w:shd w:val="clear" w:color="auto" w:fill="auto"/>
            <w:vAlign w:val="center"/>
            <w:hideMark/>
          </w:tcPr>
          <w:p w14:paraId="5024B2D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02-Actualización del plan nacional plurianual del sector público (PNPSP)</w:t>
            </w:r>
          </w:p>
        </w:tc>
        <w:tc>
          <w:tcPr>
            <w:tcW w:w="1229" w:type="pct"/>
            <w:shd w:val="clear" w:color="auto" w:fill="auto"/>
            <w:noWrap/>
            <w:vAlign w:val="center"/>
            <w:hideMark/>
          </w:tcPr>
          <w:p w14:paraId="2AECC86E"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63,460,650.00</w:t>
            </w:r>
          </w:p>
        </w:tc>
        <w:tc>
          <w:tcPr>
            <w:tcW w:w="1229" w:type="pct"/>
            <w:shd w:val="clear" w:color="auto" w:fill="auto"/>
            <w:noWrap/>
            <w:vAlign w:val="center"/>
            <w:hideMark/>
          </w:tcPr>
          <w:p w14:paraId="58D1E8E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46,490,097.58</w:t>
            </w:r>
          </w:p>
        </w:tc>
        <w:tc>
          <w:tcPr>
            <w:tcW w:w="886" w:type="pct"/>
            <w:shd w:val="clear" w:color="auto" w:fill="auto"/>
            <w:noWrap/>
            <w:vAlign w:val="center"/>
            <w:hideMark/>
          </w:tcPr>
          <w:p w14:paraId="07E0773B"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73.3%</w:t>
            </w:r>
          </w:p>
        </w:tc>
      </w:tr>
      <w:tr w:rsidR="00453A88" w:rsidRPr="00453A88" w14:paraId="7A4CA87E" w14:textId="77777777" w:rsidTr="00453A88">
        <w:trPr>
          <w:trHeight w:val="1260"/>
        </w:trPr>
        <w:tc>
          <w:tcPr>
            <w:tcW w:w="388" w:type="pct"/>
            <w:shd w:val="clear" w:color="auto" w:fill="auto"/>
            <w:noWrap/>
            <w:vAlign w:val="center"/>
            <w:hideMark/>
          </w:tcPr>
          <w:p w14:paraId="545AF00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lastRenderedPageBreak/>
              <w:t>0001</w:t>
            </w:r>
          </w:p>
        </w:tc>
        <w:tc>
          <w:tcPr>
            <w:tcW w:w="1268" w:type="pct"/>
            <w:shd w:val="clear" w:color="auto" w:fill="auto"/>
            <w:vAlign w:val="center"/>
            <w:hideMark/>
          </w:tcPr>
          <w:p w14:paraId="3FB7461D"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03-Seguimiento y evaluación de los proyectos de inversión pública</w:t>
            </w:r>
          </w:p>
        </w:tc>
        <w:tc>
          <w:tcPr>
            <w:tcW w:w="1229" w:type="pct"/>
            <w:shd w:val="clear" w:color="auto" w:fill="auto"/>
            <w:noWrap/>
            <w:vAlign w:val="center"/>
            <w:hideMark/>
          </w:tcPr>
          <w:p w14:paraId="75098CE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49,456,800.00</w:t>
            </w:r>
          </w:p>
        </w:tc>
        <w:tc>
          <w:tcPr>
            <w:tcW w:w="1229" w:type="pct"/>
            <w:shd w:val="clear" w:color="auto" w:fill="auto"/>
            <w:noWrap/>
            <w:vAlign w:val="center"/>
            <w:hideMark/>
          </w:tcPr>
          <w:p w14:paraId="0A6EF62D"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35,710,467.26</w:t>
            </w:r>
          </w:p>
        </w:tc>
        <w:tc>
          <w:tcPr>
            <w:tcW w:w="886" w:type="pct"/>
            <w:shd w:val="clear" w:color="auto" w:fill="auto"/>
            <w:noWrap/>
            <w:vAlign w:val="center"/>
            <w:hideMark/>
          </w:tcPr>
          <w:p w14:paraId="5DE6CCD3"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72.2%</w:t>
            </w:r>
          </w:p>
        </w:tc>
      </w:tr>
      <w:tr w:rsidR="00453A88" w:rsidRPr="00453A88" w14:paraId="48AF2929" w14:textId="77777777" w:rsidTr="00453A88">
        <w:trPr>
          <w:trHeight w:val="1260"/>
        </w:trPr>
        <w:tc>
          <w:tcPr>
            <w:tcW w:w="388" w:type="pct"/>
            <w:shd w:val="clear" w:color="auto" w:fill="auto"/>
            <w:noWrap/>
            <w:vAlign w:val="center"/>
            <w:hideMark/>
          </w:tcPr>
          <w:p w14:paraId="69E8F4E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0001</w:t>
            </w:r>
          </w:p>
        </w:tc>
        <w:tc>
          <w:tcPr>
            <w:tcW w:w="1268" w:type="pct"/>
            <w:shd w:val="clear" w:color="auto" w:fill="auto"/>
            <w:vAlign w:val="center"/>
            <w:hideMark/>
          </w:tcPr>
          <w:p w14:paraId="29089AB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04-Monitoreo y evaluación de las asociaciones sin fines de lucro</w:t>
            </w:r>
          </w:p>
        </w:tc>
        <w:tc>
          <w:tcPr>
            <w:tcW w:w="1229" w:type="pct"/>
            <w:shd w:val="clear" w:color="auto" w:fill="auto"/>
            <w:noWrap/>
            <w:vAlign w:val="center"/>
            <w:hideMark/>
          </w:tcPr>
          <w:p w14:paraId="4A23181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36,535,000.00</w:t>
            </w:r>
          </w:p>
        </w:tc>
        <w:tc>
          <w:tcPr>
            <w:tcW w:w="1229" w:type="pct"/>
            <w:shd w:val="clear" w:color="auto" w:fill="auto"/>
            <w:noWrap/>
            <w:vAlign w:val="center"/>
            <w:hideMark/>
          </w:tcPr>
          <w:p w14:paraId="3F5F44F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25,615,544.64</w:t>
            </w:r>
          </w:p>
        </w:tc>
        <w:tc>
          <w:tcPr>
            <w:tcW w:w="886" w:type="pct"/>
            <w:shd w:val="clear" w:color="auto" w:fill="auto"/>
            <w:noWrap/>
            <w:vAlign w:val="center"/>
            <w:hideMark/>
          </w:tcPr>
          <w:p w14:paraId="44E60DE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70.1%</w:t>
            </w:r>
          </w:p>
        </w:tc>
      </w:tr>
      <w:tr w:rsidR="00453A88" w:rsidRPr="00453A88" w14:paraId="30B7C852" w14:textId="77777777" w:rsidTr="00453A88">
        <w:trPr>
          <w:trHeight w:val="1260"/>
        </w:trPr>
        <w:tc>
          <w:tcPr>
            <w:tcW w:w="388" w:type="pct"/>
            <w:shd w:val="clear" w:color="auto" w:fill="auto"/>
            <w:noWrap/>
            <w:vAlign w:val="center"/>
            <w:hideMark/>
          </w:tcPr>
          <w:p w14:paraId="02CADB1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0001</w:t>
            </w:r>
          </w:p>
        </w:tc>
        <w:tc>
          <w:tcPr>
            <w:tcW w:w="1268" w:type="pct"/>
            <w:shd w:val="clear" w:color="auto" w:fill="auto"/>
            <w:vAlign w:val="center"/>
            <w:hideMark/>
          </w:tcPr>
          <w:p w14:paraId="3B44E3D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05-Coordinación y gestión de la política de ordenamiento y desarrollo territorial</w:t>
            </w:r>
          </w:p>
        </w:tc>
        <w:tc>
          <w:tcPr>
            <w:tcW w:w="1229" w:type="pct"/>
            <w:shd w:val="clear" w:color="auto" w:fill="auto"/>
            <w:noWrap/>
            <w:vAlign w:val="center"/>
            <w:hideMark/>
          </w:tcPr>
          <w:p w14:paraId="5CE5960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80,617,924.54</w:t>
            </w:r>
          </w:p>
        </w:tc>
        <w:tc>
          <w:tcPr>
            <w:tcW w:w="1229" w:type="pct"/>
            <w:shd w:val="clear" w:color="auto" w:fill="auto"/>
            <w:noWrap/>
            <w:vAlign w:val="center"/>
            <w:hideMark/>
          </w:tcPr>
          <w:p w14:paraId="6EBA9DF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49,199,804.41</w:t>
            </w:r>
          </w:p>
        </w:tc>
        <w:tc>
          <w:tcPr>
            <w:tcW w:w="886" w:type="pct"/>
            <w:shd w:val="clear" w:color="auto" w:fill="auto"/>
            <w:noWrap/>
            <w:vAlign w:val="center"/>
            <w:hideMark/>
          </w:tcPr>
          <w:p w14:paraId="084A980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61.0%</w:t>
            </w:r>
          </w:p>
        </w:tc>
      </w:tr>
      <w:tr w:rsidR="00453A88" w:rsidRPr="00453A88" w14:paraId="0324FE47" w14:textId="77777777" w:rsidTr="00453A88">
        <w:trPr>
          <w:trHeight w:val="1260"/>
        </w:trPr>
        <w:tc>
          <w:tcPr>
            <w:tcW w:w="388" w:type="pct"/>
            <w:tcBorders>
              <w:bottom w:val="single" w:sz="4" w:space="0" w:color="auto"/>
            </w:tcBorders>
            <w:shd w:val="clear" w:color="auto" w:fill="auto"/>
            <w:noWrap/>
            <w:vAlign w:val="center"/>
            <w:hideMark/>
          </w:tcPr>
          <w:p w14:paraId="158CC1F7"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0002</w:t>
            </w:r>
          </w:p>
        </w:tc>
        <w:tc>
          <w:tcPr>
            <w:tcW w:w="1268" w:type="pct"/>
            <w:tcBorders>
              <w:bottom w:val="single" w:sz="4" w:space="0" w:color="auto"/>
            </w:tcBorders>
            <w:shd w:val="clear" w:color="auto" w:fill="auto"/>
            <w:vAlign w:val="center"/>
            <w:hideMark/>
          </w:tcPr>
          <w:p w14:paraId="53F9E1D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05-Coordinación y gestión de la política de ordenamiento y desarrollo territorial</w:t>
            </w:r>
          </w:p>
        </w:tc>
        <w:tc>
          <w:tcPr>
            <w:tcW w:w="1229" w:type="pct"/>
            <w:tcBorders>
              <w:bottom w:val="single" w:sz="4" w:space="0" w:color="auto"/>
            </w:tcBorders>
            <w:shd w:val="clear" w:color="auto" w:fill="auto"/>
            <w:noWrap/>
            <w:vAlign w:val="center"/>
            <w:hideMark/>
          </w:tcPr>
          <w:p w14:paraId="3459EF6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1,335,225.00</w:t>
            </w:r>
          </w:p>
        </w:tc>
        <w:tc>
          <w:tcPr>
            <w:tcW w:w="1229" w:type="pct"/>
            <w:tcBorders>
              <w:bottom w:val="single" w:sz="4" w:space="0" w:color="auto"/>
            </w:tcBorders>
            <w:shd w:val="clear" w:color="auto" w:fill="auto"/>
            <w:noWrap/>
            <w:vAlign w:val="center"/>
            <w:hideMark/>
          </w:tcPr>
          <w:p w14:paraId="7941939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tcBorders>
              <w:bottom w:val="single" w:sz="4" w:space="0" w:color="auto"/>
            </w:tcBorders>
            <w:shd w:val="clear" w:color="auto" w:fill="auto"/>
            <w:noWrap/>
            <w:vAlign w:val="center"/>
            <w:hideMark/>
          </w:tcPr>
          <w:p w14:paraId="63C7CD89"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1E309941" w14:textId="77777777" w:rsidTr="00453A88">
        <w:trPr>
          <w:trHeight w:val="945"/>
        </w:trPr>
        <w:tc>
          <w:tcPr>
            <w:tcW w:w="388" w:type="pct"/>
            <w:tcBorders>
              <w:bottom w:val="single" w:sz="4" w:space="0" w:color="auto"/>
            </w:tcBorders>
            <w:shd w:val="clear" w:color="auto" w:fill="auto"/>
            <w:noWrap/>
            <w:vAlign w:val="center"/>
            <w:hideMark/>
          </w:tcPr>
          <w:p w14:paraId="3D3BA6C9"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0001</w:t>
            </w:r>
          </w:p>
        </w:tc>
        <w:tc>
          <w:tcPr>
            <w:tcW w:w="1268" w:type="pct"/>
            <w:tcBorders>
              <w:bottom w:val="single" w:sz="4" w:space="0" w:color="auto"/>
            </w:tcBorders>
            <w:shd w:val="clear" w:color="auto" w:fill="auto"/>
            <w:vAlign w:val="center"/>
            <w:hideMark/>
          </w:tcPr>
          <w:p w14:paraId="347A4151"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06-Planificación y seguimiento del desarrollo regional</w:t>
            </w:r>
          </w:p>
        </w:tc>
        <w:tc>
          <w:tcPr>
            <w:tcW w:w="1229" w:type="pct"/>
            <w:tcBorders>
              <w:bottom w:val="single" w:sz="4" w:space="0" w:color="auto"/>
            </w:tcBorders>
            <w:shd w:val="clear" w:color="auto" w:fill="auto"/>
            <w:noWrap/>
            <w:vAlign w:val="center"/>
            <w:hideMark/>
          </w:tcPr>
          <w:p w14:paraId="5128982B"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2,822,923.77</w:t>
            </w:r>
          </w:p>
        </w:tc>
        <w:tc>
          <w:tcPr>
            <w:tcW w:w="1229" w:type="pct"/>
            <w:tcBorders>
              <w:bottom w:val="single" w:sz="4" w:space="0" w:color="auto"/>
            </w:tcBorders>
            <w:shd w:val="clear" w:color="auto" w:fill="auto"/>
            <w:noWrap/>
            <w:vAlign w:val="center"/>
            <w:hideMark/>
          </w:tcPr>
          <w:p w14:paraId="1D62780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tcBorders>
              <w:bottom w:val="single" w:sz="4" w:space="0" w:color="auto"/>
            </w:tcBorders>
            <w:shd w:val="clear" w:color="auto" w:fill="auto"/>
            <w:noWrap/>
            <w:vAlign w:val="center"/>
            <w:hideMark/>
          </w:tcPr>
          <w:p w14:paraId="65A24B53"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766BAA91" w14:textId="77777777" w:rsidTr="00587CCD">
        <w:trPr>
          <w:trHeight w:val="945"/>
        </w:trPr>
        <w:tc>
          <w:tcPr>
            <w:tcW w:w="388" w:type="pct"/>
            <w:tcBorders>
              <w:top w:val="single" w:sz="4" w:space="0" w:color="auto"/>
              <w:bottom w:val="single" w:sz="4" w:space="0" w:color="auto"/>
            </w:tcBorders>
            <w:shd w:val="clear" w:color="auto" w:fill="auto"/>
            <w:noWrap/>
            <w:vAlign w:val="center"/>
            <w:hideMark/>
          </w:tcPr>
          <w:p w14:paraId="49740DE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0002</w:t>
            </w:r>
          </w:p>
        </w:tc>
        <w:tc>
          <w:tcPr>
            <w:tcW w:w="1268" w:type="pct"/>
            <w:tcBorders>
              <w:top w:val="single" w:sz="4" w:space="0" w:color="auto"/>
              <w:bottom w:val="single" w:sz="4" w:space="0" w:color="auto"/>
            </w:tcBorders>
            <w:shd w:val="clear" w:color="auto" w:fill="auto"/>
            <w:vAlign w:val="center"/>
            <w:hideMark/>
          </w:tcPr>
          <w:p w14:paraId="0445649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06-Planificación y seguimiento del desarrollo regional</w:t>
            </w:r>
          </w:p>
        </w:tc>
        <w:tc>
          <w:tcPr>
            <w:tcW w:w="1229" w:type="pct"/>
            <w:tcBorders>
              <w:top w:val="single" w:sz="4" w:space="0" w:color="auto"/>
              <w:bottom w:val="single" w:sz="4" w:space="0" w:color="auto"/>
            </w:tcBorders>
            <w:shd w:val="clear" w:color="auto" w:fill="auto"/>
            <w:noWrap/>
            <w:vAlign w:val="center"/>
            <w:hideMark/>
          </w:tcPr>
          <w:p w14:paraId="7530548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2,681,694.55</w:t>
            </w:r>
          </w:p>
        </w:tc>
        <w:tc>
          <w:tcPr>
            <w:tcW w:w="1229" w:type="pct"/>
            <w:tcBorders>
              <w:top w:val="single" w:sz="4" w:space="0" w:color="auto"/>
              <w:bottom w:val="single" w:sz="4" w:space="0" w:color="auto"/>
            </w:tcBorders>
            <w:shd w:val="clear" w:color="auto" w:fill="auto"/>
            <w:noWrap/>
            <w:vAlign w:val="center"/>
            <w:hideMark/>
          </w:tcPr>
          <w:p w14:paraId="5A28E723"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tcBorders>
              <w:top w:val="single" w:sz="4" w:space="0" w:color="auto"/>
              <w:bottom w:val="single" w:sz="4" w:space="0" w:color="auto"/>
            </w:tcBorders>
            <w:shd w:val="clear" w:color="auto" w:fill="auto"/>
            <w:noWrap/>
            <w:vAlign w:val="center"/>
            <w:hideMark/>
          </w:tcPr>
          <w:p w14:paraId="6E3806D9"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30C05FDB" w14:textId="77777777" w:rsidTr="00587CCD">
        <w:trPr>
          <w:trHeight w:val="945"/>
        </w:trPr>
        <w:tc>
          <w:tcPr>
            <w:tcW w:w="388" w:type="pct"/>
            <w:tcBorders>
              <w:bottom w:val="single" w:sz="4" w:space="0" w:color="auto"/>
            </w:tcBorders>
            <w:shd w:val="clear" w:color="auto" w:fill="auto"/>
            <w:noWrap/>
            <w:vAlign w:val="center"/>
            <w:hideMark/>
          </w:tcPr>
          <w:p w14:paraId="1B7B60B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0003</w:t>
            </w:r>
          </w:p>
        </w:tc>
        <w:tc>
          <w:tcPr>
            <w:tcW w:w="1268" w:type="pct"/>
            <w:tcBorders>
              <w:bottom w:val="single" w:sz="4" w:space="0" w:color="auto"/>
            </w:tcBorders>
            <w:shd w:val="clear" w:color="auto" w:fill="auto"/>
            <w:vAlign w:val="center"/>
            <w:hideMark/>
          </w:tcPr>
          <w:p w14:paraId="6739C61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06-Planificación y seguimiento del desarrollo regional</w:t>
            </w:r>
          </w:p>
        </w:tc>
        <w:tc>
          <w:tcPr>
            <w:tcW w:w="1229" w:type="pct"/>
            <w:tcBorders>
              <w:bottom w:val="single" w:sz="4" w:space="0" w:color="auto"/>
            </w:tcBorders>
            <w:shd w:val="clear" w:color="auto" w:fill="auto"/>
            <w:noWrap/>
            <w:vAlign w:val="center"/>
            <w:hideMark/>
          </w:tcPr>
          <w:p w14:paraId="2E720F8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530,660.00</w:t>
            </w:r>
          </w:p>
        </w:tc>
        <w:tc>
          <w:tcPr>
            <w:tcW w:w="1229" w:type="pct"/>
            <w:tcBorders>
              <w:bottom w:val="single" w:sz="4" w:space="0" w:color="auto"/>
            </w:tcBorders>
            <w:shd w:val="clear" w:color="auto" w:fill="auto"/>
            <w:noWrap/>
            <w:vAlign w:val="center"/>
            <w:hideMark/>
          </w:tcPr>
          <w:p w14:paraId="68CA11A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tcBorders>
              <w:bottom w:val="single" w:sz="4" w:space="0" w:color="auto"/>
            </w:tcBorders>
            <w:shd w:val="clear" w:color="auto" w:fill="auto"/>
            <w:noWrap/>
            <w:vAlign w:val="center"/>
            <w:hideMark/>
          </w:tcPr>
          <w:p w14:paraId="2B13C6D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27026CBC" w14:textId="77777777" w:rsidTr="00587CCD">
        <w:trPr>
          <w:trHeight w:val="2100"/>
        </w:trPr>
        <w:tc>
          <w:tcPr>
            <w:tcW w:w="388" w:type="pct"/>
            <w:tcBorders>
              <w:top w:val="single" w:sz="4" w:space="0" w:color="auto"/>
            </w:tcBorders>
            <w:shd w:val="clear" w:color="auto" w:fill="auto"/>
            <w:noWrap/>
            <w:vAlign w:val="center"/>
            <w:hideMark/>
          </w:tcPr>
          <w:p w14:paraId="5F2A130C" w14:textId="77777777" w:rsidR="00453A88" w:rsidRPr="00BE061B" w:rsidRDefault="00453A88" w:rsidP="00453A88">
            <w:pPr>
              <w:spacing w:after="0" w:line="240" w:lineRule="auto"/>
              <w:jc w:val="center"/>
              <w:rPr>
                <w:rFonts w:ascii="Times New Roman" w:eastAsia="Times New Roman" w:hAnsi="Times New Roman"/>
                <w:color w:val="4C4747"/>
                <w:sz w:val="24"/>
                <w:szCs w:val="24"/>
                <w:lang w:val="es-DO" w:eastAsia="es-DO"/>
              </w:rPr>
            </w:pPr>
            <w:r w:rsidRPr="00BE061B">
              <w:rPr>
                <w:rFonts w:ascii="Times New Roman" w:eastAsia="Times New Roman" w:hAnsi="Times New Roman"/>
                <w:color w:val="4C4747"/>
                <w:sz w:val="24"/>
                <w:szCs w:val="24"/>
                <w:lang w:val="es-DO" w:eastAsia="es-DO"/>
              </w:rPr>
              <w:t>0002</w:t>
            </w:r>
          </w:p>
        </w:tc>
        <w:tc>
          <w:tcPr>
            <w:tcW w:w="1268" w:type="pct"/>
            <w:tcBorders>
              <w:top w:val="single" w:sz="4" w:space="0" w:color="auto"/>
            </w:tcBorders>
            <w:shd w:val="clear" w:color="auto" w:fill="auto"/>
            <w:vAlign w:val="center"/>
            <w:hideMark/>
          </w:tcPr>
          <w:p w14:paraId="6C299FEE" w14:textId="310554B3" w:rsidR="00453A88" w:rsidRPr="00AD6144" w:rsidRDefault="00453A88" w:rsidP="00453A88">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Act.Proy. Fort. Capacidad de</w:t>
            </w:r>
            <w:r w:rsidR="00631D56">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Gestión de los Gobiernos Locales con participación de la Sociedad Civil de Pedernales</w:t>
            </w:r>
          </w:p>
        </w:tc>
        <w:tc>
          <w:tcPr>
            <w:tcW w:w="1229" w:type="pct"/>
            <w:tcBorders>
              <w:top w:val="single" w:sz="4" w:space="0" w:color="auto"/>
            </w:tcBorders>
            <w:shd w:val="clear" w:color="auto" w:fill="auto"/>
            <w:noWrap/>
            <w:vAlign w:val="center"/>
            <w:hideMark/>
          </w:tcPr>
          <w:p w14:paraId="13E94ED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c>
          <w:tcPr>
            <w:tcW w:w="1229" w:type="pct"/>
            <w:tcBorders>
              <w:top w:val="single" w:sz="4" w:space="0" w:color="auto"/>
            </w:tcBorders>
            <w:shd w:val="clear" w:color="auto" w:fill="auto"/>
            <w:noWrap/>
            <w:vAlign w:val="center"/>
            <w:hideMark/>
          </w:tcPr>
          <w:p w14:paraId="7883799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c>
          <w:tcPr>
            <w:tcW w:w="886" w:type="pct"/>
            <w:tcBorders>
              <w:top w:val="single" w:sz="4" w:space="0" w:color="auto"/>
            </w:tcBorders>
            <w:shd w:val="clear" w:color="auto" w:fill="auto"/>
            <w:noWrap/>
            <w:vAlign w:val="center"/>
            <w:hideMark/>
          </w:tcPr>
          <w:p w14:paraId="66DC2849"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r>
      <w:tr w:rsidR="00453A88" w:rsidRPr="00453A88" w14:paraId="344C099A" w14:textId="77777777" w:rsidTr="00453A88">
        <w:trPr>
          <w:trHeight w:val="900"/>
        </w:trPr>
        <w:tc>
          <w:tcPr>
            <w:tcW w:w="388" w:type="pct"/>
            <w:shd w:val="clear" w:color="auto" w:fill="auto"/>
            <w:noWrap/>
            <w:vAlign w:val="center"/>
            <w:hideMark/>
          </w:tcPr>
          <w:p w14:paraId="23123793" w14:textId="77777777" w:rsidR="00453A88" w:rsidRPr="00BE061B" w:rsidRDefault="00453A88" w:rsidP="00453A88">
            <w:pPr>
              <w:spacing w:after="0" w:line="240" w:lineRule="auto"/>
              <w:jc w:val="center"/>
              <w:rPr>
                <w:rFonts w:ascii="Times New Roman" w:eastAsia="Times New Roman" w:hAnsi="Times New Roman"/>
                <w:color w:val="4C4747"/>
                <w:sz w:val="24"/>
                <w:szCs w:val="24"/>
                <w:lang w:val="es-DO" w:eastAsia="es-DO"/>
              </w:rPr>
            </w:pPr>
            <w:r w:rsidRPr="00BE061B">
              <w:rPr>
                <w:rFonts w:ascii="Times New Roman" w:eastAsia="Times New Roman" w:hAnsi="Times New Roman"/>
                <w:color w:val="4C4747"/>
                <w:sz w:val="24"/>
                <w:szCs w:val="24"/>
                <w:lang w:val="es-DO" w:eastAsia="es-DO"/>
              </w:rPr>
              <w:t>0013</w:t>
            </w:r>
          </w:p>
        </w:tc>
        <w:tc>
          <w:tcPr>
            <w:tcW w:w="1268" w:type="pct"/>
            <w:shd w:val="clear" w:color="auto" w:fill="auto"/>
            <w:vAlign w:val="center"/>
            <w:hideMark/>
          </w:tcPr>
          <w:p w14:paraId="0CEABCA0" w14:textId="77777777" w:rsidR="00453A88" w:rsidRPr="00AD6144" w:rsidRDefault="00453A88" w:rsidP="00453A88">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Act.Proy. Apoyo al Des. De Capacidades </w:t>
            </w:r>
            <w:r w:rsidRPr="00AD6144">
              <w:rPr>
                <w:rFonts w:ascii="Times New Roman" w:eastAsia="Times New Roman" w:hAnsi="Times New Roman"/>
                <w:color w:val="4C4747"/>
                <w:sz w:val="24"/>
                <w:szCs w:val="24"/>
                <w:lang w:val="es-DO" w:eastAsia="es-DO"/>
              </w:rPr>
              <w:lastRenderedPageBreak/>
              <w:t>Locales (Proy. SNIP)</w:t>
            </w:r>
          </w:p>
        </w:tc>
        <w:tc>
          <w:tcPr>
            <w:tcW w:w="1229" w:type="pct"/>
            <w:shd w:val="clear" w:color="auto" w:fill="auto"/>
            <w:noWrap/>
            <w:vAlign w:val="center"/>
            <w:hideMark/>
          </w:tcPr>
          <w:p w14:paraId="2452FEC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lastRenderedPageBreak/>
              <w:t> </w:t>
            </w:r>
          </w:p>
        </w:tc>
        <w:tc>
          <w:tcPr>
            <w:tcW w:w="1229" w:type="pct"/>
            <w:shd w:val="clear" w:color="auto" w:fill="auto"/>
            <w:noWrap/>
            <w:vAlign w:val="center"/>
            <w:hideMark/>
          </w:tcPr>
          <w:p w14:paraId="1F04B1B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c>
          <w:tcPr>
            <w:tcW w:w="886" w:type="pct"/>
            <w:shd w:val="clear" w:color="auto" w:fill="auto"/>
            <w:noWrap/>
            <w:vAlign w:val="center"/>
            <w:hideMark/>
          </w:tcPr>
          <w:p w14:paraId="1221C33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r>
      <w:tr w:rsidR="00453A88" w:rsidRPr="00453A88" w14:paraId="1031C1AD" w14:textId="77777777" w:rsidTr="00453A88">
        <w:trPr>
          <w:trHeight w:val="1200"/>
        </w:trPr>
        <w:tc>
          <w:tcPr>
            <w:tcW w:w="388" w:type="pct"/>
            <w:shd w:val="clear" w:color="auto" w:fill="auto"/>
            <w:noWrap/>
            <w:vAlign w:val="center"/>
            <w:hideMark/>
          </w:tcPr>
          <w:p w14:paraId="641917E2" w14:textId="77777777" w:rsidR="00453A88" w:rsidRPr="00BE061B" w:rsidRDefault="00453A88" w:rsidP="00453A88">
            <w:pPr>
              <w:spacing w:after="0" w:line="240" w:lineRule="auto"/>
              <w:jc w:val="center"/>
              <w:rPr>
                <w:rFonts w:ascii="Times New Roman" w:eastAsia="Times New Roman" w:hAnsi="Times New Roman"/>
                <w:color w:val="4C4747"/>
                <w:sz w:val="24"/>
                <w:szCs w:val="24"/>
                <w:lang w:val="es-DO" w:eastAsia="es-DO"/>
              </w:rPr>
            </w:pPr>
            <w:r w:rsidRPr="00BE061B">
              <w:rPr>
                <w:rFonts w:ascii="Times New Roman" w:eastAsia="Times New Roman" w:hAnsi="Times New Roman"/>
                <w:color w:val="4C4747"/>
                <w:sz w:val="24"/>
                <w:szCs w:val="24"/>
                <w:lang w:val="es-DO" w:eastAsia="es-DO"/>
              </w:rPr>
              <w:t>0014</w:t>
            </w:r>
          </w:p>
        </w:tc>
        <w:tc>
          <w:tcPr>
            <w:tcW w:w="1268" w:type="pct"/>
            <w:shd w:val="clear" w:color="auto" w:fill="auto"/>
            <w:vAlign w:val="center"/>
            <w:hideMark/>
          </w:tcPr>
          <w:p w14:paraId="31B6291F" w14:textId="348F15D1" w:rsidR="00453A88" w:rsidRPr="00AD6144" w:rsidRDefault="00453A88" w:rsidP="00453A88">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Act.</w:t>
            </w:r>
            <w:r w:rsidR="00631D56">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Apoyo al Des. De las Capacidades del Gobierno Central (Proy. SNIP)</w:t>
            </w:r>
          </w:p>
        </w:tc>
        <w:tc>
          <w:tcPr>
            <w:tcW w:w="1229" w:type="pct"/>
            <w:shd w:val="clear" w:color="auto" w:fill="auto"/>
            <w:noWrap/>
            <w:vAlign w:val="center"/>
            <w:hideMark/>
          </w:tcPr>
          <w:p w14:paraId="345452F1"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c>
          <w:tcPr>
            <w:tcW w:w="1229" w:type="pct"/>
            <w:shd w:val="clear" w:color="auto" w:fill="auto"/>
            <w:noWrap/>
            <w:vAlign w:val="center"/>
            <w:hideMark/>
          </w:tcPr>
          <w:p w14:paraId="21FEC8B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c>
          <w:tcPr>
            <w:tcW w:w="886" w:type="pct"/>
            <w:shd w:val="clear" w:color="auto" w:fill="auto"/>
            <w:noWrap/>
            <w:vAlign w:val="center"/>
            <w:hideMark/>
          </w:tcPr>
          <w:p w14:paraId="46679E53"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r>
      <w:tr w:rsidR="00453A88" w:rsidRPr="00453A88" w14:paraId="6DC59C5F" w14:textId="77777777" w:rsidTr="00453A88">
        <w:trPr>
          <w:trHeight w:val="1200"/>
        </w:trPr>
        <w:tc>
          <w:tcPr>
            <w:tcW w:w="388" w:type="pct"/>
            <w:shd w:val="clear" w:color="auto" w:fill="auto"/>
            <w:noWrap/>
            <w:vAlign w:val="center"/>
            <w:hideMark/>
          </w:tcPr>
          <w:p w14:paraId="5FDFD66C" w14:textId="77777777" w:rsidR="00453A88" w:rsidRPr="00BE061B" w:rsidRDefault="00453A88" w:rsidP="00453A88">
            <w:pPr>
              <w:spacing w:after="0" w:line="240" w:lineRule="auto"/>
              <w:jc w:val="center"/>
              <w:rPr>
                <w:rFonts w:ascii="Times New Roman" w:eastAsia="Times New Roman" w:hAnsi="Times New Roman"/>
                <w:color w:val="4C4747"/>
                <w:sz w:val="24"/>
                <w:szCs w:val="24"/>
                <w:lang w:val="es-DO" w:eastAsia="es-DO"/>
              </w:rPr>
            </w:pPr>
            <w:r w:rsidRPr="00BE061B">
              <w:rPr>
                <w:rFonts w:ascii="Times New Roman" w:eastAsia="Times New Roman" w:hAnsi="Times New Roman"/>
                <w:color w:val="4C4747"/>
                <w:sz w:val="24"/>
                <w:szCs w:val="24"/>
                <w:lang w:val="es-DO" w:eastAsia="es-DO"/>
              </w:rPr>
              <w:t>0016</w:t>
            </w:r>
          </w:p>
        </w:tc>
        <w:tc>
          <w:tcPr>
            <w:tcW w:w="1268" w:type="pct"/>
            <w:shd w:val="clear" w:color="auto" w:fill="auto"/>
            <w:vAlign w:val="center"/>
            <w:hideMark/>
          </w:tcPr>
          <w:p w14:paraId="2931DF80" w14:textId="77777777" w:rsidR="00453A88" w:rsidRPr="00AD6144" w:rsidRDefault="00453A88" w:rsidP="00453A88">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Act.Fortalecimiento y Consolidación de Unidades de Gestión de Riesgos</w:t>
            </w:r>
          </w:p>
        </w:tc>
        <w:tc>
          <w:tcPr>
            <w:tcW w:w="1229" w:type="pct"/>
            <w:shd w:val="clear" w:color="auto" w:fill="auto"/>
            <w:noWrap/>
            <w:vAlign w:val="center"/>
            <w:hideMark/>
          </w:tcPr>
          <w:p w14:paraId="79580B69"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c>
          <w:tcPr>
            <w:tcW w:w="1229" w:type="pct"/>
            <w:shd w:val="clear" w:color="auto" w:fill="auto"/>
            <w:noWrap/>
            <w:vAlign w:val="center"/>
            <w:hideMark/>
          </w:tcPr>
          <w:p w14:paraId="41BABA2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c>
          <w:tcPr>
            <w:tcW w:w="886" w:type="pct"/>
            <w:shd w:val="clear" w:color="auto" w:fill="auto"/>
            <w:noWrap/>
            <w:vAlign w:val="center"/>
            <w:hideMark/>
          </w:tcPr>
          <w:p w14:paraId="3384192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r>
      <w:tr w:rsidR="00453A88" w:rsidRPr="00453A88" w14:paraId="0760D6ED" w14:textId="77777777" w:rsidTr="00453A88">
        <w:trPr>
          <w:trHeight w:val="945"/>
        </w:trPr>
        <w:tc>
          <w:tcPr>
            <w:tcW w:w="388" w:type="pct"/>
            <w:shd w:val="clear" w:color="000000" w:fill="16365C"/>
            <w:vAlign w:val="center"/>
            <w:hideMark/>
          </w:tcPr>
          <w:p w14:paraId="510CD2FC"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w:t>
            </w:r>
          </w:p>
        </w:tc>
        <w:tc>
          <w:tcPr>
            <w:tcW w:w="1268" w:type="pct"/>
            <w:shd w:val="clear" w:color="000000" w:fill="16365C"/>
            <w:vAlign w:val="center"/>
            <w:hideMark/>
          </w:tcPr>
          <w:p w14:paraId="7406EBBB" w14:textId="2C0329E5"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Programa 14 Planificación Económico y Social</w:t>
            </w:r>
          </w:p>
        </w:tc>
        <w:tc>
          <w:tcPr>
            <w:tcW w:w="1229" w:type="pct"/>
            <w:shd w:val="clear" w:color="000000" w:fill="16365C"/>
            <w:vAlign w:val="center"/>
            <w:hideMark/>
          </w:tcPr>
          <w:p w14:paraId="488E4B23"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xml:space="preserve">       360,804,042.16 </w:t>
            </w:r>
          </w:p>
        </w:tc>
        <w:tc>
          <w:tcPr>
            <w:tcW w:w="1229" w:type="pct"/>
            <w:shd w:val="clear" w:color="000000" w:fill="16365C"/>
            <w:vAlign w:val="center"/>
            <w:hideMark/>
          </w:tcPr>
          <w:p w14:paraId="15E54E44"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xml:space="preserve">       185,426,224.16 </w:t>
            </w:r>
          </w:p>
        </w:tc>
        <w:tc>
          <w:tcPr>
            <w:tcW w:w="886" w:type="pct"/>
            <w:shd w:val="clear" w:color="000000" w:fill="16365C"/>
            <w:noWrap/>
            <w:vAlign w:val="center"/>
            <w:hideMark/>
          </w:tcPr>
          <w:p w14:paraId="18F8444C"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51.4%</w:t>
            </w:r>
          </w:p>
        </w:tc>
      </w:tr>
      <w:tr w:rsidR="00453A88" w:rsidRPr="00453A88" w14:paraId="0A8555CD" w14:textId="77777777" w:rsidTr="00453A88">
        <w:trPr>
          <w:trHeight w:val="1890"/>
        </w:trPr>
        <w:tc>
          <w:tcPr>
            <w:tcW w:w="388" w:type="pct"/>
            <w:tcBorders>
              <w:bottom w:val="single" w:sz="4" w:space="0" w:color="auto"/>
            </w:tcBorders>
            <w:shd w:val="clear" w:color="auto" w:fill="auto"/>
            <w:noWrap/>
            <w:vAlign w:val="center"/>
            <w:hideMark/>
          </w:tcPr>
          <w:p w14:paraId="2922083B"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0001</w:t>
            </w:r>
          </w:p>
        </w:tc>
        <w:tc>
          <w:tcPr>
            <w:tcW w:w="1268" w:type="pct"/>
            <w:tcBorders>
              <w:bottom w:val="single" w:sz="4" w:space="0" w:color="auto"/>
            </w:tcBorders>
            <w:shd w:val="clear" w:color="auto" w:fill="auto"/>
            <w:vAlign w:val="center"/>
            <w:hideMark/>
          </w:tcPr>
          <w:p w14:paraId="19A299E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06-Regulación, fomento, seguimiento y evaluación de la gestión de la cooperación internacional</w:t>
            </w:r>
          </w:p>
        </w:tc>
        <w:tc>
          <w:tcPr>
            <w:tcW w:w="1229" w:type="pct"/>
            <w:tcBorders>
              <w:bottom w:val="single" w:sz="4" w:space="0" w:color="auto"/>
            </w:tcBorders>
            <w:shd w:val="clear" w:color="auto" w:fill="auto"/>
            <w:noWrap/>
            <w:vAlign w:val="center"/>
            <w:hideMark/>
          </w:tcPr>
          <w:p w14:paraId="0DF5E31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178,655,612.00</w:t>
            </w:r>
          </w:p>
        </w:tc>
        <w:tc>
          <w:tcPr>
            <w:tcW w:w="1229" w:type="pct"/>
            <w:tcBorders>
              <w:bottom w:val="single" w:sz="4" w:space="0" w:color="auto"/>
            </w:tcBorders>
            <w:shd w:val="clear" w:color="auto" w:fill="auto"/>
            <w:noWrap/>
            <w:vAlign w:val="center"/>
            <w:hideMark/>
          </w:tcPr>
          <w:p w14:paraId="2D14E1F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xml:space="preserve">       141,035,225.03 </w:t>
            </w:r>
          </w:p>
        </w:tc>
        <w:tc>
          <w:tcPr>
            <w:tcW w:w="886" w:type="pct"/>
            <w:tcBorders>
              <w:bottom w:val="single" w:sz="4" w:space="0" w:color="auto"/>
            </w:tcBorders>
            <w:shd w:val="clear" w:color="auto" w:fill="auto"/>
            <w:noWrap/>
            <w:vAlign w:val="center"/>
            <w:hideMark/>
          </w:tcPr>
          <w:p w14:paraId="152D6B9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78.9%</w:t>
            </w:r>
          </w:p>
        </w:tc>
      </w:tr>
      <w:tr w:rsidR="00453A88" w:rsidRPr="00453A88" w14:paraId="7CFC6298" w14:textId="77777777" w:rsidTr="00587CCD">
        <w:trPr>
          <w:trHeight w:val="1260"/>
        </w:trPr>
        <w:tc>
          <w:tcPr>
            <w:tcW w:w="388" w:type="pct"/>
            <w:tcBorders>
              <w:bottom w:val="single" w:sz="4" w:space="0" w:color="auto"/>
            </w:tcBorders>
            <w:shd w:val="clear" w:color="auto" w:fill="auto"/>
            <w:noWrap/>
            <w:vAlign w:val="center"/>
            <w:hideMark/>
          </w:tcPr>
          <w:p w14:paraId="38395A1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0005</w:t>
            </w:r>
          </w:p>
        </w:tc>
        <w:tc>
          <w:tcPr>
            <w:tcW w:w="1268" w:type="pct"/>
            <w:tcBorders>
              <w:bottom w:val="single" w:sz="4" w:space="0" w:color="auto"/>
            </w:tcBorders>
            <w:shd w:val="clear" w:color="auto" w:fill="auto"/>
            <w:vAlign w:val="center"/>
            <w:hideMark/>
          </w:tcPr>
          <w:p w14:paraId="0B40E15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02-Coordinación y gestión de la cooperación multilateral</w:t>
            </w:r>
          </w:p>
        </w:tc>
        <w:tc>
          <w:tcPr>
            <w:tcW w:w="1229" w:type="pct"/>
            <w:tcBorders>
              <w:bottom w:val="single" w:sz="4" w:space="0" w:color="auto"/>
            </w:tcBorders>
            <w:shd w:val="clear" w:color="auto" w:fill="auto"/>
            <w:noWrap/>
            <w:vAlign w:val="center"/>
            <w:hideMark/>
          </w:tcPr>
          <w:p w14:paraId="5310C18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166,526,894.00</w:t>
            </w:r>
          </w:p>
        </w:tc>
        <w:tc>
          <w:tcPr>
            <w:tcW w:w="1229" w:type="pct"/>
            <w:tcBorders>
              <w:bottom w:val="single" w:sz="4" w:space="0" w:color="auto"/>
            </w:tcBorders>
            <w:shd w:val="clear" w:color="auto" w:fill="auto"/>
            <w:noWrap/>
            <w:vAlign w:val="center"/>
            <w:hideMark/>
          </w:tcPr>
          <w:p w14:paraId="44DD67D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tcBorders>
              <w:bottom w:val="single" w:sz="4" w:space="0" w:color="auto"/>
            </w:tcBorders>
            <w:shd w:val="clear" w:color="auto" w:fill="auto"/>
            <w:noWrap/>
            <w:vAlign w:val="center"/>
            <w:hideMark/>
          </w:tcPr>
          <w:p w14:paraId="7CE51FA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6C698C78" w14:textId="77777777" w:rsidTr="00587CCD">
        <w:trPr>
          <w:trHeight w:val="1260"/>
        </w:trPr>
        <w:tc>
          <w:tcPr>
            <w:tcW w:w="388" w:type="pct"/>
            <w:tcBorders>
              <w:top w:val="single" w:sz="4" w:space="0" w:color="auto"/>
              <w:bottom w:val="single" w:sz="4" w:space="0" w:color="auto"/>
            </w:tcBorders>
            <w:shd w:val="clear" w:color="auto" w:fill="auto"/>
            <w:noWrap/>
            <w:vAlign w:val="center"/>
            <w:hideMark/>
          </w:tcPr>
          <w:p w14:paraId="795F571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0006</w:t>
            </w:r>
          </w:p>
        </w:tc>
        <w:tc>
          <w:tcPr>
            <w:tcW w:w="1268" w:type="pct"/>
            <w:tcBorders>
              <w:top w:val="single" w:sz="4" w:space="0" w:color="auto"/>
              <w:bottom w:val="single" w:sz="4" w:space="0" w:color="auto"/>
            </w:tcBorders>
            <w:shd w:val="clear" w:color="auto" w:fill="auto"/>
            <w:vAlign w:val="center"/>
            <w:hideMark/>
          </w:tcPr>
          <w:p w14:paraId="599C8FD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02-Coordinación y gestión de la cooperación multilateral</w:t>
            </w:r>
          </w:p>
        </w:tc>
        <w:tc>
          <w:tcPr>
            <w:tcW w:w="1229" w:type="pct"/>
            <w:tcBorders>
              <w:top w:val="single" w:sz="4" w:space="0" w:color="auto"/>
              <w:bottom w:val="single" w:sz="4" w:space="0" w:color="auto"/>
            </w:tcBorders>
            <w:shd w:val="clear" w:color="auto" w:fill="auto"/>
            <w:noWrap/>
            <w:vAlign w:val="center"/>
            <w:hideMark/>
          </w:tcPr>
          <w:p w14:paraId="664691B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2,900,000.00</w:t>
            </w:r>
          </w:p>
        </w:tc>
        <w:tc>
          <w:tcPr>
            <w:tcW w:w="1229" w:type="pct"/>
            <w:tcBorders>
              <w:top w:val="single" w:sz="4" w:space="0" w:color="auto"/>
              <w:bottom w:val="single" w:sz="4" w:space="0" w:color="auto"/>
            </w:tcBorders>
            <w:shd w:val="clear" w:color="auto" w:fill="auto"/>
            <w:noWrap/>
            <w:vAlign w:val="center"/>
            <w:hideMark/>
          </w:tcPr>
          <w:p w14:paraId="3C50907D"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tcBorders>
              <w:top w:val="single" w:sz="4" w:space="0" w:color="auto"/>
              <w:bottom w:val="single" w:sz="4" w:space="0" w:color="auto"/>
            </w:tcBorders>
            <w:shd w:val="clear" w:color="auto" w:fill="auto"/>
            <w:noWrap/>
            <w:vAlign w:val="center"/>
            <w:hideMark/>
          </w:tcPr>
          <w:p w14:paraId="79C3ED0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408C58D7" w14:textId="77777777" w:rsidTr="00587CCD">
        <w:trPr>
          <w:trHeight w:val="1260"/>
        </w:trPr>
        <w:tc>
          <w:tcPr>
            <w:tcW w:w="388" w:type="pct"/>
            <w:tcBorders>
              <w:top w:val="single" w:sz="4" w:space="0" w:color="auto"/>
            </w:tcBorders>
            <w:shd w:val="clear" w:color="auto" w:fill="auto"/>
            <w:noWrap/>
            <w:vAlign w:val="center"/>
            <w:hideMark/>
          </w:tcPr>
          <w:p w14:paraId="283ED0E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0007</w:t>
            </w:r>
          </w:p>
        </w:tc>
        <w:tc>
          <w:tcPr>
            <w:tcW w:w="1268" w:type="pct"/>
            <w:tcBorders>
              <w:top w:val="single" w:sz="4" w:space="0" w:color="auto"/>
            </w:tcBorders>
            <w:shd w:val="clear" w:color="auto" w:fill="auto"/>
            <w:vAlign w:val="center"/>
            <w:hideMark/>
          </w:tcPr>
          <w:p w14:paraId="0CE10AC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02-Coordinación y gestión de la cooperación multilateral</w:t>
            </w:r>
          </w:p>
        </w:tc>
        <w:tc>
          <w:tcPr>
            <w:tcW w:w="1229" w:type="pct"/>
            <w:tcBorders>
              <w:top w:val="single" w:sz="4" w:space="0" w:color="auto"/>
            </w:tcBorders>
            <w:shd w:val="clear" w:color="auto" w:fill="auto"/>
            <w:noWrap/>
            <w:vAlign w:val="center"/>
            <w:hideMark/>
          </w:tcPr>
          <w:p w14:paraId="306669F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37,304,940.00</w:t>
            </w:r>
          </w:p>
        </w:tc>
        <w:tc>
          <w:tcPr>
            <w:tcW w:w="1229" w:type="pct"/>
            <w:tcBorders>
              <w:top w:val="single" w:sz="4" w:space="0" w:color="auto"/>
            </w:tcBorders>
            <w:shd w:val="clear" w:color="auto" w:fill="auto"/>
            <w:noWrap/>
            <w:vAlign w:val="center"/>
            <w:hideMark/>
          </w:tcPr>
          <w:p w14:paraId="63FC69D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tcBorders>
              <w:top w:val="single" w:sz="4" w:space="0" w:color="auto"/>
            </w:tcBorders>
            <w:shd w:val="clear" w:color="auto" w:fill="auto"/>
            <w:noWrap/>
            <w:vAlign w:val="center"/>
            <w:hideMark/>
          </w:tcPr>
          <w:p w14:paraId="65747A7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288287A7" w14:textId="77777777" w:rsidTr="00453A88">
        <w:trPr>
          <w:trHeight w:val="1260"/>
        </w:trPr>
        <w:tc>
          <w:tcPr>
            <w:tcW w:w="388" w:type="pct"/>
            <w:shd w:val="clear" w:color="auto" w:fill="auto"/>
            <w:noWrap/>
            <w:vAlign w:val="center"/>
            <w:hideMark/>
          </w:tcPr>
          <w:p w14:paraId="63390FDD"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lastRenderedPageBreak/>
              <w:t>0008</w:t>
            </w:r>
          </w:p>
        </w:tc>
        <w:tc>
          <w:tcPr>
            <w:tcW w:w="1268" w:type="pct"/>
            <w:shd w:val="clear" w:color="auto" w:fill="auto"/>
            <w:vAlign w:val="center"/>
            <w:hideMark/>
          </w:tcPr>
          <w:p w14:paraId="1F22705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02-Coordinación y gestión de la cooperación multilateral</w:t>
            </w:r>
          </w:p>
        </w:tc>
        <w:tc>
          <w:tcPr>
            <w:tcW w:w="1229" w:type="pct"/>
            <w:shd w:val="clear" w:color="auto" w:fill="auto"/>
            <w:noWrap/>
            <w:vAlign w:val="center"/>
            <w:hideMark/>
          </w:tcPr>
          <w:p w14:paraId="073DB33F"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32,504,749.00</w:t>
            </w:r>
          </w:p>
        </w:tc>
        <w:tc>
          <w:tcPr>
            <w:tcW w:w="1229" w:type="pct"/>
            <w:shd w:val="clear" w:color="auto" w:fill="auto"/>
            <w:noWrap/>
            <w:vAlign w:val="center"/>
            <w:hideMark/>
          </w:tcPr>
          <w:p w14:paraId="65123D5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c>
          <w:tcPr>
            <w:tcW w:w="886" w:type="pct"/>
            <w:shd w:val="clear" w:color="auto" w:fill="auto"/>
            <w:noWrap/>
            <w:vAlign w:val="center"/>
            <w:hideMark/>
          </w:tcPr>
          <w:p w14:paraId="07C8416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5D07C52C" w14:textId="77777777" w:rsidTr="00453A88">
        <w:trPr>
          <w:trHeight w:val="1260"/>
        </w:trPr>
        <w:tc>
          <w:tcPr>
            <w:tcW w:w="388" w:type="pct"/>
            <w:shd w:val="clear" w:color="auto" w:fill="auto"/>
            <w:noWrap/>
            <w:vAlign w:val="center"/>
            <w:hideMark/>
          </w:tcPr>
          <w:p w14:paraId="329AED1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0009</w:t>
            </w:r>
          </w:p>
        </w:tc>
        <w:tc>
          <w:tcPr>
            <w:tcW w:w="1268" w:type="pct"/>
            <w:shd w:val="clear" w:color="auto" w:fill="auto"/>
            <w:vAlign w:val="center"/>
            <w:hideMark/>
          </w:tcPr>
          <w:p w14:paraId="7C86092E"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02-Coordinación y gestión de la cooperación multilateral</w:t>
            </w:r>
          </w:p>
        </w:tc>
        <w:tc>
          <w:tcPr>
            <w:tcW w:w="1229" w:type="pct"/>
            <w:shd w:val="clear" w:color="auto" w:fill="auto"/>
            <w:noWrap/>
            <w:vAlign w:val="center"/>
            <w:hideMark/>
          </w:tcPr>
          <w:p w14:paraId="3D1B1FA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5,457,850.00</w:t>
            </w:r>
          </w:p>
        </w:tc>
        <w:tc>
          <w:tcPr>
            <w:tcW w:w="1229" w:type="pct"/>
            <w:shd w:val="clear" w:color="auto" w:fill="auto"/>
            <w:noWrap/>
            <w:vAlign w:val="center"/>
            <w:hideMark/>
          </w:tcPr>
          <w:p w14:paraId="5499F98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c>
          <w:tcPr>
            <w:tcW w:w="886" w:type="pct"/>
            <w:shd w:val="clear" w:color="auto" w:fill="auto"/>
            <w:noWrap/>
            <w:vAlign w:val="center"/>
            <w:hideMark/>
          </w:tcPr>
          <w:p w14:paraId="32074C5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7BEC1A65" w14:textId="77777777" w:rsidTr="00453A88">
        <w:trPr>
          <w:trHeight w:val="1260"/>
        </w:trPr>
        <w:tc>
          <w:tcPr>
            <w:tcW w:w="388" w:type="pct"/>
            <w:shd w:val="clear" w:color="auto" w:fill="auto"/>
            <w:noWrap/>
            <w:vAlign w:val="center"/>
            <w:hideMark/>
          </w:tcPr>
          <w:p w14:paraId="0E240B9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0010</w:t>
            </w:r>
          </w:p>
        </w:tc>
        <w:tc>
          <w:tcPr>
            <w:tcW w:w="1268" w:type="pct"/>
            <w:shd w:val="clear" w:color="auto" w:fill="auto"/>
            <w:vAlign w:val="center"/>
            <w:hideMark/>
          </w:tcPr>
          <w:p w14:paraId="17DD7B3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02-Coordinación y gestión de la cooperación multilateral</w:t>
            </w:r>
          </w:p>
        </w:tc>
        <w:tc>
          <w:tcPr>
            <w:tcW w:w="1229" w:type="pct"/>
            <w:shd w:val="clear" w:color="auto" w:fill="auto"/>
            <w:noWrap/>
            <w:vAlign w:val="center"/>
            <w:hideMark/>
          </w:tcPr>
          <w:p w14:paraId="26CBF0C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12,037,401.00</w:t>
            </w:r>
          </w:p>
        </w:tc>
        <w:tc>
          <w:tcPr>
            <w:tcW w:w="1229" w:type="pct"/>
            <w:shd w:val="clear" w:color="auto" w:fill="auto"/>
            <w:noWrap/>
            <w:vAlign w:val="center"/>
            <w:hideMark/>
          </w:tcPr>
          <w:p w14:paraId="78DFC971"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c>
          <w:tcPr>
            <w:tcW w:w="886" w:type="pct"/>
            <w:shd w:val="clear" w:color="auto" w:fill="auto"/>
            <w:noWrap/>
            <w:vAlign w:val="center"/>
            <w:hideMark/>
          </w:tcPr>
          <w:p w14:paraId="3C3FF022"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w:t>
            </w:r>
          </w:p>
        </w:tc>
      </w:tr>
      <w:tr w:rsidR="00453A88" w:rsidRPr="00453A88" w14:paraId="7DF2CDB4" w14:textId="77777777" w:rsidTr="00453A88">
        <w:trPr>
          <w:trHeight w:val="1575"/>
        </w:trPr>
        <w:tc>
          <w:tcPr>
            <w:tcW w:w="388" w:type="pct"/>
            <w:shd w:val="clear" w:color="000000" w:fill="16365C"/>
            <w:vAlign w:val="center"/>
            <w:hideMark/>
          </w:tcPr>
          <w:p w14:paraId="2BBD90ED"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w:t>
            </w:r>
          </w:p>
        </w:tc>
        <w:tc>
          <w:tcPr>
            <w:tcW w:w="1268" w:type="pct"/>
            <w:shd w:val="clear" w:color="000000" w:fill="16365C"/>
            <w:vAlign w:val="center"/>
            <w:hideMark/>
          </w:tcPr>
          <w:p w14:paraId="226D8DDF" w14:textId="0FA0EF25"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Programa 16 Coordinación de la Cooperación Internacional y Multilateral</w:t>
            </w:r>
          </w:p>
        </w:tc>
        <w:tc>
          <w:tcPr>
            <w:tcW w:w="1229" w:type="pct"/>
            <w:shd w:val="clear" w:color="000000" w:fill="16365C"/>
            <w:vAlign w:val="center"/>
            <w:hideMark/>
          </w:tcPr>
          <w:p w14:paraId="5FE85936"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xml:space="preserve">       435,387,446.00 </w:t>
            </w:r>
          </w:p>
        </w:tc>
        <w:tc>
          <w:tcPr>
            <w:tcW w:w="1229" w:type="pct"/>
            <w:shd w:val="clear" w:color="000000" w:fill="16365C"/>
            <w:vAlign w:val="center"/>
            <w:hideMark/>
          </w:tcPr>
          <w:p w14:paraId="6FB3451B"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xml:space="preserve">       141,035,225.03 </w:t>
            </w:r>
          </w:p>
        </w:tc>
        <w:tc>
          <w:tcPr>
            <w:tcW w:w="886" w:type="pct"/>
            <w:shd w:val="clear" w:color="000000" w:fill="16365C"/>
            <w:noWrap/>
            <w:vAlign w:val="center"/>
            <w:hideMark/>
          </w:tcPr>
          <w:p w14:paraId="4B6F0A81"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32.4%</w:t>
            </w:r>
          </w:p>
        </w:tc>
      </w:tr>
      <w:tr w:rsidR="00453A88" w:rsidRPr="00453A88" w14:paraId="4E330609" w14:textId="77777777" w:rsidTr="00453A88">
        <w:trPr>
          <w:trHeight w:val="1260"/>
        </w:trPr>
        <w:tc>
          <w:tcPr>
            <w:tcW w:w="388" w:type="pct"/>
            <w:shd w:val="clear" w:color="000000" w:fill="16365C"/>
            <w:vAlign w:val="center"/>
            <w:hideMark/>
          </w:tcPr>
          <w:p w14:paraId="66CA603C"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w:t>
            </w:r>
          </w:p>
        </w:tc>
        <w:tc>
          <w:tcPr>
            <w:tcW w:w="1268" w:type="pct"/>
            <w:shd w:val="clear" w:color="000000" w:fill="16365C"/>
            <w:vAlign w:val="center"/>
            <w:hideMark/>
          </w:tcPr>
          <w:p w14:paraId="7CDAC2B9" w14:textId="05119C2C"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Programa 96 Deuda Pública y Otras Operaciones Financieras</w:t>
            </w:r>
          </w:p>
        </w:tc>
        <w:tc>
          <w:tcPr>
            <w:tcW w:w="1229" w:type="pct"/>
            <w:shd w:val="clear" w:color="000000" w:fill="16365C"/>
            <w:vAlign w:val="center"/>
            <w:hideMark/>
          </w:tcPr>
          <w:p w14:paraId="6F6D26BE"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0.00</w:t>
            </w:r>
          </w:p>
        </w:tc>
        <w:tc>
          <w:tcPr>
            <w:tcW w:w="1229" w:type="pct"/>
            <w:shd w:val="clear" w:color="000000" w:fill="16365C"/>
            <w:vAlign w:val="center"/>
            <w:hideMark/>
          </w:tcPr>
          <w:p w14:paraId="49744AD2"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0.00</w:t>
            </w:r>
          </w:p>
        </w:tc>
        <w:tc>
          <w:tcPr>
            <w:tcW w:w="886" w:type="pct"/>
            <w:shd w:val="clear" w:color="000000" w:fill="16365C"/>
            <w:vAlign w:val="center"/>
            <w:hideMark/>
          </w:tcPr>
          <w:p w14:paraId="0D67479D"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0.00</w:t>
            </w:r>
          </w:p>
        </w:tc>
      </w:tr>
      <w:tr w:rsidR="00453A88" w:rsidRPr="00453A88" w14:paraId="61EF02DC" w14:textId="77777777" w:rsidTr="00453A88">
        <w:trPr>
          <w:trHeight w:val="1500"/>
        </w:trPr>
        <w:tc>
          <w:tcPr>
            <w:tcW w:w="388" w:type="pct"/>
            <w:tcBorders>
              <w:bottom w:val="single" w:sz="4" w:space="0" w:color="auto"/>
            </w:tcBorders>
            <w:shd w:val="clear" w:color="auto" w:fill="auto"/>
            <w:noWrap/>
            <w:vAlign w:val="center"/>
            <w:hideMark/>
          </w:tcPr>
          <w:p w14:paraId="167B635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0000</w:t>
            </w:r>
          </w:p>
        </w:tc>
        <w:tc>
          <w:tcPr>
            <w:tcW w:w="1268" w:type="pct"/>
            <w:tcBorders>
              <w:bottom w:val="single" w:sz="4" w:space="0" w:color="auto"/>
            </w:tcBorders>
            <w:shd w:val="clear" w:color="auto" w:fill="auto"/>
            <w:vAlign w:val="center"/>
            <w:hideMark/>
          </w:tcPr>
          <w:p w14:paraId="169F7CF7" w14:textId="7044D501" w:rsidR="00453A88" w:rsidRPr="00AD6144" w:rsidRDefault="00453A88" w:rsidP="00453A88">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Act.</w:t>
            </w:r>
            <w:r w:rsidR="00631D56">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Otras transferencias (Ayudas, becas, cuotas internacionales) (0000)</w:t>
            </w:r>
          </w:p>
        </w:tc>
        <w:tc>
          <w:tcPr>
            <w:tcW w:w="1229" w:type="pct"/>
            <w:tcBorders>
              <w:bottom w:val="single" w:sz="4" w:space="0" w:color="auto"/>
            </w:tcBorders>
            <w:shd w:val="clear" w:color="auto" w:fill="auto"/>
            <w:noWrap/>
            <w:vAlign w:val="center"/>
            <w:hideMark/>
          </w:tcPr>
          <w:p w14:paraId="7F89E093"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30,427,000.00</w:t>
            </w:r>
          </w:p>
        </w:tc>
        <w:tc>
          <w:tcPr>
            <w:tcW w:w="1229" w:type="pct"/>
            <w:tcBorders>
              <w:bottom w:val="single" w:sz="4" w:space="0" w:color="auto"/>
            </w:tcBorders>
            <w:shd w:val="clear" w:color="auto" w:fill="auto"/>
            <w:noWrap/>
            <w:vAlign w:val="center"/>
            <w:hideMark/>
          </w:tcPr>
          <w:p w14:paraId="6779673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29,156,379.27</w:t>
            </w:r>
          </w:p>
        </w:tc>
        <w:tc>
          <w:tcPr>
            <w:tcW w:w="886" w:type="pct"/>
            <w:tcBorders>
              <w:bottom w:val="single" w:sz="4" w:space="0" w:color="auto"/>
            </w:tcBorders>
            <w:shd w:val="clear" w:color="auto" w:fill="auto"/>
            <w:noWrap/>
            <w:vAlign w:val="center"/>
            <w:hideMark/>
          </w:tcPr>
          <w:p w14:paraId="377A17C7"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r>
      <w:tr w:rsidR="00453A88" w:rsidRPr="00453A88" w14:paraId="570191D6" w14:textId="77777777" w:rsidTr="00453A88">
        <w:trPr>
          <w:trHeight w:val="1200"/>
        </w:trPr>
        <w:tc>
          <w:tcPr>
            <w:tcW w:w="388" w:type="pct"/>
            <w:tcBorders>
              <w:bottom w:val="single" w:sz="4" w:space="0" w:color="auto"/>
            </w:tcBorders>
            <w:shd w:val="clear" w:color="auto" w:fill="auto"/>
            <w:noWrap/>
            <w:vAlign w:val="center"/>
            <w:hideMark/>
          </w:tcPr>
          <w:p w14:paraId="294D9C6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0000</w:t>
            </w:r>
          </w:p>
        </w:tc>
        <w:tc>
          <w:tcPr>
            <w:tcW w:w="1268" w:type="pct"/>
            <w:tcBorders>
              <w:bottom w:val="single" w:sz="4" w:space="0" w:color="auto"/>
            </w:tcBorders>
            <w:shd w:val="clear" w:color="auto" w:fill="auto"/>
            <w:vAlign w:val="center"/>
            <w:hideMark/>
          </w:tcPr>
          <w:p w14:paraId="2175ACCE" w14:textId="1BAC7EA7" w:rsidR="00453A88" w:rsidRPr="00AD6144" w:rsidRDefault="00453A88" w:rsidP="00453A88">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Act.</w:t>
            </w:r>
            <w:r w:rsidR="00631D56">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Transferencia al Consejo Económico, Social e Institucional (2108)</w:t>
            </w:r>
          </w:p>
        </w:tc>
        <w:tc>
          <w:tcPr>
            <w:tcW w:w="1229" w:type="pct"/>
            <w:tcBorders>
              <w:bottom w:val="single" w:sz="4" w:space="0" w:color="auto"/>
            </w:tcBorders>
            <w:shd w:val="clear" w:color="auto" w:fill="auto"/>
            <w:noWrap/>
            <w:vAlign w:val="center"/>
            <w:hideMark/>
          </w:tcPr>
          <w:p w14:paraId="3A7313B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38,039,167.00</w:t>
            </w:r>
          </w:p>
        </w:tc>
        <w:tc>
          <w:tcPr>
            <w:tcW w:w="1229" w:type="pct"/>
            <w:tcBorders>
              <w:bottom w:val="single" w:sz="4" w:space="0" w:color="auto"/>
            </w:tcBorders>
            <w:shd w:val="clear" w:color="auto" w:fill="auto"/>
            <w:noWrap/>
            <w:vAlign w:val="center"/>
            <w:hideMark/>
          </w:tcPr>
          <w:p w14:paraId="6BC7DB6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24,010,631.73</w:t>
            </w:r>
          </w:p>
        </w:tc>
        <w:tc>
          <w:tcPr>
            <w:tcW w:w="886" w:type="pct"/>
            <w:tcBorders>
              <w:bottom w:val="single" w:sz="4" w:space="0" w:color="auto"/>
            </w:tcBorders>
            <w:shd w:val="clear" w:color="auto" w:fill="auto"/>
            <w:noWrap/>
            <w:vAlign w:val="center"/>
            <w:hideMark/>
          </w:tcPr>
          <w:p w14:paraId="6D39A1D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63.1%</w:t>
            </w:r>
          </w:p>
        </w:tc>
      </w:tr>
      <w:tr w:rsidR="00453A88" w:rsidRPr="00453A88" w14:paraId="0B885708" w14:textId="77777777" w:rsidTr="00453A88">
        <w:trPr>
          <w:trHeight w:val="1500"/>
        </w:trPr>
        <w:tc>
          <w:tcPr>
            <w:tcW w:w="388" w:type="pct"/>
            <w:tcBorders>
              <w:top w:val="single" w:sz="4" w:space="0" w:color="auto"/>
            </w:tcBorders>
            <w:shd w:val="clear" w:color="auto" w:fill="auto"/>
            <w:noWrap/>
            <w:vAlign w:val="center"/>
            <w:hideMark/>
          </w:tcPr>
          <w:p w14:paraId="7244A08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0000</w:t>
            </w:r>
          </w:p>
        </w:tc>
        <w:tc>
          <w:tcPr>
            <w:tcW w:w="1268" w:type="pct"/>
            <w:tcBorders>
              <w:top w:val="single" w:sz="4" w:space="0" w:color="auto"/>
            </w:tcBorders>
            <w:shd w:val="clear" w:color="auto" w:fill="auto"/>
            <w:vAlign w:val="center"/>
            <w:hideMark/>
          </w:tcPr>
          <w:p w14:paraId="4DCF1017" w14:textId="438386BD" w:rsidR="00453A88" w:rsidRPr="00AD6144" w:rsidRDefault="00453A88" w:rsidP="00453A88">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Act.</w:t>
            </w:r>
            <w:r w:rsidR="00631D56">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Transferencia a organizaciones no gubernamentales (Asistencia social, Deporte y Educación )</w:t>
            </w:r>
          </w:p>
        </w:tc>
        <w:tc>
          <w:tcPr>
            <w:tcW w:w="1229" w:type="pct"/>
            <w:tcBorders>
              <w:top w:val="single" w:sz="4" w:space="0" w:color="auto"/>
            </w:tcBorders>
            <w:shd w:val="clear" w:color="auto" w:fill="auto"/>
            <w:noWrap/>
            <w:vAlign w:val="center"/>
            <w:hideMark/>
          </w:tcPr>
          <w:p w14:paraId="1BA93346"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1229" w:type="pct"/>
            <w:tcBorders>
              <w:top w:val="single" w:sz="4" w:space="0" w:color="auto"/>
            </w:tcBorders>
            <w:shd w:val="clear" w:color="auto" w:fill="auto"/>
            <w:noWrap/>
            <w:vAlign w:val="center"/>
            <w:hideMark/>
          </w:tcPr>
          <w:p w14:paraId="4520D401"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w:t>
            </w:r>
          </w:p>
        </w:tc>
        <w:tc>
          <w:tcPr>
            <w:tcW w:w="886" w:type="pct"/>
            <w:tcBorders>
              <w:top w:val="single" w:sz="4" w:space="0" w:color="auto"/>
            </w:tcBorders>
            <w:shd w:val="clear" w:color="auto" w:fill="auto"/>
            <w:noWrap/>
            <w:vAlign w:val="center"/>
            <w:hideMark/>
          </w:tcPr>
          <w:p w14:paraId="1772007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r>
      <w:tr w:rsidR="00453A88" w:rsidRPr="00453A88" w14:paraId="3A86CB84" w14:textId="77777777" w:rsidTr="00453A88">
        <w:trPr>
          <w:trHeight w:val="945"/>
        </w:trPr>
        <w:tc>
          <w:tcPr>
            <w:tcW w:w="388" w:type="pct"/>
            <w:shd w:val="clear" w:color="000000" w:fill="16365C"/>
            <w:vAlign w:val="center"/>
            <w:hideMark/>
          </w:tcPr>
          <w:p w14:paraId="087F8F2C"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lastRenderedPageBreak/>
              <w:t> </w:t>
            </w:r>
          </w:p>
        </w:tc>
        <w:tc>
          <w:tcPr>
            <w:tcW w:w="1268" w:type="pct"/>
            <w:shd w:val="clear" w:color="000000" w:fill="16365C"/>
            <w:vAlign w:val="center"/>
            <w:hideMark/>
          </w:tcPr>
          <w:p w14:paraId="20A4467B" w14:textId="53D09C86"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Programa 98 Contribuciones Especiales</w:t>
            </w:r>
          </w:p>
        </w:tc>
        <w:tc>
          <w:tcPr>
            <w:tcW w:w="1229" w:type="pct"/>
            <w:shd w:val="clear" w:color="000000" w:fill="16365C"/>
            <w:noWrap/>
            <w:vAlign w:val="center"/>
            <w:hideMark/>
          </w:tcPr>
          <w:p w14:paraId="593098B3"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68,466,167.00</w:t>
            </w:r>
          </w:p>
        </w:tc>
        <w:tc>
          <w:tcPr>
            <w:tcW w:w="1229" w:type="pct"/>
            <w:shd w:val="clear" w:color="000000" w:fill="16365C"/>
            <w:noWrap/>
            <w:vAlign w:val="center"/>
            <w:hideMark/>
          </w:tcPr>
          <w:p w14:paraId="385EF7D3"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53,167,011.00</w:t>
            </w:r>
          </w:p>
        </w:tc>
        <w:tc>
          <w:tcPr>
            <w:tcW w:w="886" w:type="pct"/>
            <w:shd w:val="clear" w:color="000000" w:fill="16365C"/>
            <w:noWrap/>
            <w:vAlign w:val="center"/>
            <w:hideMark/>
          </w:tcPr>
          <w:p w14:paraId="2E56299A"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77.7%</w:t>
            </w:r>
          </w:p>
        </w:tc>
      </w:tr>
      <w:tr w:rsidR="00453A88" w:rsidRPr="00453A88" w14:paraId="79D11EE4" w14:textId="77777777" w:rsidTr="00453A88">
        <w:trPr>
          <w:trHeight w:val="900"/>
        </w:trPr>
        <w:tc>
          <w:tcPr>
            <w:tcW w:w="388" w:type="pct"/>
            <w:shd w:val="clear" w:color="auto" w:fill="auto"/>
            <w:noWrap/>
            <w:vAlign w:val="center"/>
            <w:hideMark/>
          </w:tcPr>
          <w:p w14:paraId="603A673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0000</w:t>
            </w:r>
          </w:p>
        </w:tc>
        <w:tc>
          <w:tcPr>
            <w:tcW w:w="1268" w:type="pct"/>
            <w:shd w:val="clear" w:color="auto" w:fill="auto"/>
            <w:vAlign w:val="center"/>
            <w:hideMark/>
          </w:tcPr>
          <w:p w14:paraId="3B97524C" w14:textId="27D4D1BC" w:rsidR="00453A88" w:rsidRPr="00AD6144" w:rsidRDefault="00453A88" w:rsidP="00453A88">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Act.</w:t>
            </w:r>
            <w:r w:rsidR="00631D56">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Transferencia al Instituto de Desarrollo del Norte /5114</w:t>
            </w:r>
          </w:p>
        </w:tc>
        <w:tc>
          <w:tcPr>
            <w:tcW w:w="1229" w:type="pct"/>
            <w:shd w:val="clear" w:color="auto" w:fill="auto"/>
            <w:noWrap/>
            <w:vAlign w:val="center"/>
            <w:hideMark/>
          </w:tcPr>
          <w:p w14:paraId="373CFDDC"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20,352,056.00</w:t>
            </w:r>
          </w:p>
        </w:tc>
        <w:tc>
          <w:tcPr>
            <w:tcW w:w="1229" w:type="pct"/>
            <w:shd w:val="clear" w:color="auto" w:fill="auto"/>
            <w:noWrap/>
            <w:vAlign w:val="center"/>
            <w:hideMark/>
          </w:tcPr>
          <w:p w14:paraId="39E3A901"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16,243,492.39</w:t>
            </w:r>
          </w:p>
        </w:tc>
        <w:tc>
          <w:tcPr>
            <w:tcW w:w="886" w:type="pct"/>
            <w:shd w:val="clear" w:color="auto" w:fill="auto"/>
            <w:noWrap/>
            <w:vAlign w:val="center"/>
            <w:hideMark/>
          </w:tcPr>
          <w:p w14:paraId="6DD75B29"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79.8%</w:t>
            </w:r>
          </w:p>
        </w:tc>
      </w:tr>
      <w:tr w:rsidR="00453A88" w:rsidRPr="00453A88" w14:paraId="7F42DA57" w14:textId="77777777" w:rsidTr="00453A88">
        <w:trPr>
          <w:trHeight w:val="900"/>
        </w:trPr>
        <w:tc>
          <w:tcPr>
            <w:tcW w:w="388" w:type="pct"/>
            <w:shd w:val="clear" w:color="auto" w:fill="auto"/>
            <w:noWrap/>
            <w:vAlign w:val="center"/>
            <w:hideMark/>
          </w:tcPr>
          <w:p w14:paraId="669AF95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0000</w:t>
            </w:r>
          </w:p>
        </w:tc>
        <w:tc>
          <w:tcPr>
            <w:tcW w:w="1268" w:type="pct"/>
            <w:shd w:val="clear" w:color="auto" w:fill="auto"/>
            <w:vAlign w:val="center"/>
            <w:hideMark/>
          </w:tcPr>
          <w:p w14:paraId="625CDA85" w14:textId="2A7EE14E" w:rsidR="00453A88" w:rsidRPr="00AD6144" w:rsidRDefault="00453A88" w:rsidP="00453A88">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Act.</w:t>
            </w:r>
            <w:r w:rsidR="00631D56">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Transferencia al Instituto de Desarrollo del Sur /5119</w:t>
            </w:r>
          </w:p>
        </w:tc>
        <w:tc>
          <w:tcPr>
            <w:tcW w:w="1229" w:type="pct"/>
            <w:shd w:val="clear" w:color="auto" w:fill="auto"/>
            <w:noWrap/>
            <w:vAlign w:val="center"/>
            <w:hideMark/>
          </w:tcPr>
          <w:p w14:paraId="1F37FE94"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159,144,665.00</w:t>
            </w:r>
          </w:p>
        </w:tc>
        <w:tc>
          <w:tcPr>
            <w:tcW w:w="1229" w:type="pct"/>
            <w:shd w:val="clear" w:color="auto" w:fill="auto"/>
            <w:noWrap/>
            <w:vAlign w:val="center"/>
            <w:hideMark/>
          </w:tcPr>
          <w:p w14:paraId="422E3A93"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129,352,969.45</w:t>
            </w:r>
          </w:p>
        </w:tc>
        <w:tc>
          <w:tcPr>
            <w:tcW w:w="886" w:type="pct"/>
            <w:shd w:val="clear" w:color="auto" w:fill="auto"/>
            <w:noWrap/>
            <w:vAlign w:val="center"/>
            <w:hideMark/>
          </w:tcPr>
          <w:p w14:paraId="0289E5D5"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r>
      <w:tr w:rsidR="00453A88" w:rsidRPr="00453A88" w14:paraId="2BE157C7" w14:textId="77777777" w:rsidTr="00453A88">
        <w:trPr>
          <w:trHeight w:val="1200"/>
        </w:trPr>
        <w:tc>
          <w:tcPr>
            <w:tcW w:w="388" w:type="pct"/>
            <w:shd w:val="clear" w:color="auto" w:fill="auto"/>
            <w:noWrap/>
            <w:vAlign w:val="center"/>
            <w:hideMark/>
          </w:tcPr>
          <w:p w14:paraId="42BF4421"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0000</w:t>
            </w:r>
          </w:p>
        </w:tc>
        <w:tc>
          <w:tcPr>
            <w:tcW w:w="1268" w:type="pct"/>
            <w:shd w:val="clear" w:color="auto" w:fill="auto"/>
            <w:vAlign w:val="center"/>
            <w:hideMark/>
          </w:tcPr>
          <w:p w14:paraId="3EA56E98" w14:textId="6096362A" w:rsidR="00453A88" w:rsidRPr="00AD6144" w:rsidRDefault="00453A88" w:rsidP="00453A88">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Act.</w:t>
            </w:r>
            <w:r w:rsidR="00631D56">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Transferencia al Instituto Geográfico Nacional José. J. Hungría Morel / 5181</w:t>
            </w:r>
          </w:p>
        </w:tc>
        <w:tc>
          <w:tcPr>
            <w:tcW w:w="1229" w:type="pct"/>
            <w:shd w:val="clear" w:color="auto" w:fill="auto"/>
            <w:noWrap/>
            <w:vAlign w:val="center"/>
            <w:hideMark/>
          </w:tcPr>
          <w:p w14:paraId="6B90976E"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72,606,057.00</w:t>
            </w:r>
          </w:p>
        </w:tc>
        <w:tc>
          <w:tcPr>
            <w:tcW w:w="1229" w:type="pct"/>
            <w:shd w:val="clear" w:color="auto" w:fill="auto"/>
            <w:noWrap/>
            <w:vAlign w:val="center"/>
            <w:hideMark/>
          </w:tcPr>
          <w:p w14:paraId="250E4B7A"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61,488,288.82</w:t>
            </w:r>
          </w:p>
        </w:tc>
        <w:tc>
          <w:tcPr>
            <w:tcW w:w="886" w:type="pct"/>
            <w:shd w:val="clear" w:color="auto" w:fill="auto"/>
            <w:noWrap/>
            <w:vAlign w:val="center"/>
            <w:hideMark/>
          </w:tcPr>
          <w:p w14:paraId="30724C2E"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r>
      <w:tr w:rsidR="00453A88" w:rsidRPr="00453A88" w14:paraId="2BA8AA60" w14:textId="77777777" w:rsidTr="00453A88">
        <w:trPr>
          <w:trHeight w:val="900"/>
        </w:trPr>
        <w:tc>
          <w:tcPr>
            <w:tcW w:w="388" w:type="pct"/>
            <w:shd w:val="clear" w:color="auto" w:fill="auto"/>
            <w:noWrap/>
            <w:vAlign w:val="center"/>
            <w:hideMark/>
          </w:tcPr>
          <w:p w14:paraId="7EF149AD"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0000</w:t>
            </w:r>
          </w:p>
        </w:tc>
        <w:tc>
          <w:tcPr>
            <w:tcW w:w="1268" w:type="pct"/>
            <w:shd w:val="clear" w:color="auto" w:fill="auto"/>
            <w:vAlign w:val="center"/>
            <w:hideMark/>
          </w:tcPr>
          <w:p w14:paraId="09A470A1" w14:textId="7DA8D85F" w:rsidR="00453A88" w:rsidRPr="00AD6144" w:rsidRDefault="00453A88" w:rsidP="00453A88">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Act.</w:t>
            </w:r>
            <w:r w:rsidR="00631D56">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Transferencia a Juntas de distritos municipales</w:t>
            </w:r>
          </w:p>
        </w:tc>
        <w:tc>
          <w:tcPr>
            <w:tcW w:w="1229" w:type="pct"/>
            <w:shd w:val="clear" w:color="auto" w:fill="auto"/>
            <w:noWrap/>
            <w:vAlign w:val="center"/>
            <w:hideMark/>
          </w:tcPr>
          <w:p w14:paraId="048190DB"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125,400,000.00</w:t>
            </w:r>
          </w:p>
        </w:tc>
        <w:tc>
          <w:tcPr>
            <w:tcW w:w="1229" w:type="pct"/>
            <w:shd w:val="clear" w:color="auto" w:fill="auto"/>
            <w:noWrap/>
            <w:vAlign w:val="center"/>
            <w:hideMark/>
          </w:tcPr>
          <w:p w14:paraId="799ED628"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23,449,891.50</w:t>
            </w:r>
          </w:p>
        </w:tc>
        <w:tc>
          <w:tcPr>
            <w:tcW w:w="886" w:type="pct"/>
            <w:shd w:val="clear" w:color="auto" w:fill="auto"/>
            <w:noWrap/>
            <w:vAlign w:val="center"/>
            <w:hideMark/>
          </w:tcPr>
          <w:p w14:paraId="5D8AAA00" w14:textId="77777777" w:rsidR="00453A88" w:rsidRPr="00453A88" w:rsidRDefault="00453A88" w:rsidP="00453A88">
            <w:pPr>
              <w:spacing w:after="0" w:line="240" w:lineRule="auto"/>
              <w:jc w:val="center"/>
              <w:rPr>
                <w:rFonts w:ascii="Times New Roman" w:eastAsia="Times New Roman" w:hAnsi="Times New Roman"/>
                <w:color w:val="4C4747"/>
                <w:sz w:val="24"/>
                <w:szCs w:val="24"/>
                <w:lang w:val="es-DO" w:eastAsia="es-DO"/>
              </w:rPr>
            </w:pPr>
            <w:r w:rsidRPr="00453A88">
              <w:rPr>
                <w:rFonts w:ascii="Times New Roman" w:eastAsia="Times New Roman" w:hAnsi="Times New Roman"/>
                <w:color w:val="4C4747"/>
                <w:sz w:val="24"/>
                <w:szCs w:val="24"/>
                <w:lang w:val="es-DO" w:eastAsia="es-DO"/>
              </w:rPr>
              <w:t> </w:t>
            </w:r>
          </w:p>
        </w:tc>
      </w:tr>
      <w:tr w:rsidR="00453A88" w:rsidRPr="00453A88" w14:paraId="1D925C3B" w14:textId="77777777" w:rsidTr="00453A88">
        <w:trPr>
          <w:trHeight w:val="1260"/>
        </w:trPr>
        <w:tc>
          <w:tcPr>
            <w:tcW w:w="388" w:type="pct"/>
            <w:shd w:val="clear" w:color="000000" w:fill="16365C"/>
            <w:vAlign w:val="center"/>
            <w:hideMark/>
          </w:tcPr>
          <w:p w14:paraId="009CFFB1"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w:t>
            </w:r>
          </w:p>
        </w:tc>
        <w:tc>
          <w:tcPr>
            <w:tcW w:w="1268" w:type="pct"/>
            <w:shd w:val="clear" w:color="000000" w:fill="16365C"/>
            <w:vAlign w:val="center"/>
            <w:hideMark/>
          </w:tcPr>
          <w:p w14:paraId="2209E279" w14:textId="29AFAEC6"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Programa 99 Administración de Activos, Pasivos y Transferencias</w:t>
            </w:r>
          </w:p>
        </w:tc>
        <w:tc>
          <w:tcPr>
            <w:tcW w:w="1229" w:type="pct"/>
            <w:shd w:val="clear" w:color="000000" w:fill="16365C"/>
            <w:noWrap/>
            <w:vAlign w:val="center"/>
            <w:hideMark/>
          </w:tcPr>
          <w:p w14:paraId="70420622"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377,502,778.00</w:t>
            </w:r>
          </w:p>
        </w:tc>
        <w:tc>
          <w:tcPr>
            <w:tcW w:w="1229" w:type="pct"/>
            <w:shd w:val="clear" w:color="000000" w:fill="16365C"/>
            <w:noWrap/>
            <w:vAlign w:val="center"/>
            <w:hideMark/>
          </w:tcPr>
          <w:p w14:paraId="2FF24B50"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230,534,642.16</w:t>
            </w:r>
          </w:p>
        </w:tc>
        <w:tc>
          <w:tcPr>
            <w:tcW w:w="886" w:type="pct"/>
            <w:shd w:val="clear" w:color="000000" w:fill="16365C"/>
            <w:noWrap/>
            <w:vAlign w:val="center"/>
            <w:hideMark/>
          </w:tcPr>
          <w:p w14:paraId="7D400F28"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61.1%</w:t>
            </w:r>
          </w:p>
        </w:tc>
      </w:tr>
      <w:tr w:rsidR="00453A88" w:rsidRPr="00453A88" w14:paraId="75F17759" w14:textId="77777777" w:rsidTr="00453A88">
        <w:trPr>
          <w:trHeight w:val="612"/>
        </w:trPr>
        <w:tc>
          <w:tcPr>
            <w:tcW w:w="388" w:type="pct"/>
            <w:shd w:val="clear" w:color="000000" w:fill="16365C"/>
            <w:vAlign w:val="center"/>
            <w:hideMark/>
          </w:tcPr>
          <w:p w14:paraId="12E91017"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w:t>
            </w:r>
          </w:p>
        </w:tc>
        <w:tc>
          <w:tcPr>
            <w:tcW w:w="1268" w:type="pct"/>
            <w:shd w:val="clear" w:color="000000" w:fill="16365C"/>
            <w:vAlign w:val="center"/>
            <w:hideMark/>
          </w:tcPr>
          <w:p w14:paraId="121AEEDE" w14:textId="5181C306"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Total</w:t>
            </w:r>
            <w:r w:rsidR="00631D56">
              <w:rPr>
                <w:rFonts w:ascii="Times New Roman" w:eastAsia="Times New Roman" w:hAnsi="Times New Roman"/>
                <w:b/>
                <w:bCs/>
                <w:color w:val="FFFFFF"/>
                <w:sz w:val="24"/>
                <w:szCs w:val="24"/>
                <w:lang w:val="es-DO" w:eastAsia="es-DO"/>
              </w:rPr>
              <w:t>,</w:t>
            </w:r>
            <w:r w:rsidRPr="00453A88">
              <w:rPr>
                <w:rFonts w:ascii="Times New Roman" w:eastAsia="Times New Roman" w:hAnsi="Times New Roman"/>
                <w:b/>
                <w:bCs/>
                <w:color w:val="FFFFFF"/>
                <w:sz w:val="24"/>
                <w:szCs w:val="24"/>
                <w:lang w:val="es-DO" w:eastAsia="es-DO"/>
              </w:rPr>
              <w:t xml:space="preserve"> General</w:t>
            </w:r>
          </w:p>
        </w:tc>
        <w:tc>
          <w:tcPr>
            <w:tcW w:w="1229" w:type="pct"/>
            <w:shd w:val="clear" w:color="000000" w:fill="16365C"/>
            <w:noWrap/>
            <w:vAlign w:val="center"/>
            <w:hideMark/>
          </w:tcPr>
          <w:p w14:paraId="2E4A6A14"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xml:space="preserve">    2,922,580,903.30 </w:t>
            </w:r>
          </w:p>
        </w:tc>
        <w:tc>
          <w:tcPr>
            <w:tcW w:w="1229" w:type="pct"/>
            <w:shd w:val="clear" w:color="000000" w:fill="16365C"/>
            <w:noWrap/>
            <w:vAlign w:val="center"/>
            <w:hideMark/>
          </w:tcPr>
          <w:p w14:paraId="77D45A47"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 xml:space="preserve">    1,611,099,519.93 </w:t>
            </w:r>
          </w:p>
        </w:tc>
        <w:tc>
          <w:tcPr>
            <w:tcW w:w="886" w:type="pct"/>
            <w:shd w:val="clear" w:color="000000" w:fill="16365C"/>
            <w:noWrap/>
            <w:vAlign w:val="center"/>
            <w:hideMark/>
          </w:tcPr>
          <w:p w14:paraId="28984DE8" w14:textId="77777777" w:rsidR="00453A88" w:rsidRPr="00453A88" w:rsidRDefault="00453A88" w:rsidP="00453A88">
            <w:pPr>
              <w:spacing w:after="0" w:line="240" w:lineRule="auto"/>
              <w:jc w:val="center"/>
              <w:rPr>
                <w:rFonts w:ascii="Times New Roman" w:eastAsia="Times New Roman" w:hAnsi="Times New Roman"/>
                <w:b/>
                <w:bCs/>
                <w:color w:val="FFFFFF"/>
                <w:sz w:val="24"/>
                <w:szCs w:val="24"/>
                <w:lang w:val="es-DO" w:eastAsia="es-DO"/>
              </w:rPr>
            </w:pPr>
            <w:r w:rsidRPr="00453A88">
              <w:rPr>
                <w:rFonts w:ascii="Times New Roman" w:eastAsia="Times New Roman" w:hAnsi="Times New Roman"/>
                <w:b/>
                <w:bCs/>
                <w:color w:val="FFFFFF"/>
                <w:sz w:val="24"/>
                <w:szCs w:val="24"/>
                <w:lang w:val="es-DO" w:eastAsia="es-DO"/>
              </w:rPr>
              <w:t>55.1%</w:t>
            </w:r>
          </w:p>
        </w:tc>
      </w:tr>
    </w:tbl>
    <w:p w14:paraId="2C2F3B25" w14:textId="66DD7338" w:rsidR="00D12423" w:rsidRDefault="00D12423" w:rsidP="00D12423">
      <w:pPr>
        <w:spacing w:line="360" w:lineRule="auto"/>
        <w:ind w:left="850" w:right="850"/>
        <w:rPr>
          <w:rFonts w:ascii="Times New Roman" w:hAnsi="Times New Roman"/>
          <w:color w:val="4C4747"/>
          <w:sz w:val="24"/>
          <w:szCs w:val="24"/>
          <w:lang w:val="es-DO"/>
        </w:rPr>
      </w:pPr>
    </w:p>
    <w:p w14:paraId="010966B4" w14:textId="5A34FA3B" w:rsidR="004B0CB7" w:rsidRDefault="004B0CB7" w:rsidP="004B0CB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A continuación, se detalla el </w:t>
      </w:r>
      <w:r w:rsidR="00DA4E18">
        <w:rPr>
          <w:rFonts w:ascii="Times New Roman" w:hAnsi="Times New Roman"/>
          <w:color w:val="4C4747"/>
          <w:sz w:val="24"/>
          <w:szCs w:val="24"/>
          <w:lang w:val="es-DO"/>
        </w:rPr>
        <w:t xml:space="preserve">desglose de las cuentas por pagar </w:t>
      </w:r>
      <w:r w:rsidR="002520F3">
        <w:rPr>
          <w:rFonts w:ascii="Times New Roman" w:hAnsi="Times New Roman"/>
          <w:color w:val="4C4747"/>
          <w:sz w:val="24"/>
          <w:szCs w:val="24"/>
          <w:lang w:val="es-DO"/>
        </w:rPr>
        <w:t xml:space="preserve">del </w:t>
      </w:r>
      <w:r w:rsidR="007466C9">
        <w:rPr>
          <w:rFonts w:ascii="Times New Roman" w:hAnsi="Times New Roman"/>
          <w:color w:val="4C4747"/>
          <w:sz w:val="24"/>
          <w:szCs w:val="24"/>
          <w:lang w:val="es-DO"/>
        </w:rPr>
        <w:t>Ministerio</w:t>
      </w:r>
      <w:r>
        <w:rPr>
          <w:rFonts w:ascii="Times New Roman" w:hAnsi="Times New Roman"/>
          <w:color w:val="4C4747"/>
          <w:sz w:val="24"/>
          <w:szCs w:val="24"/>
          <w:lang w:val="es-DO"/>
        </w:rPr>
        <w:t>:</w:t>
      </w:r>
    </w:p>
    <w:tbl>
      <w:tblPr>
        <w:tblW w:w="4298" w:type="pct"/>
        <w:jc w:val="center"/>
        <w:tblLayout w:type="fixed"/>
        <w:tblCellMar>
          <w:left w:w="70" w:type="dxa"/>
          <w:right w:w="70" w:type="dxa"/>
        </w:tblCellMar>
        <w:tblLook w:val="04A0" w:firstRow="1" w:lastRow="0" w:firstColumn="1" w:lastColumn="0" w:noHBand="0" w:noVBand="1"/>
      </w:tblPr>
      <w:tblGrid>
        <w:gridCol w:w="1131"/>
        <w:gridCol w:w="1276"/>
        <w:gridCol w:w="1417"/>
        <w:gridCol w:w="1746"/>
        <w:gridCol w:w="1231"/>
      </w:tblGrid>
      <w:tr w:rsidR="002520F3" w:rsidRPr="002520F3" w14:paraId="2DDE161F" w14:textId="77777777" w:rsidTr="002520F3">
        <w:trPr>
          <w:trHeight w:val="945"/>
          <w:tblHeader/>
          <w:jc w:val="center"/>
        </w:trPr>
        <w:tc>
          <w:tcPr>
            <w:tcW w:w="831" w:type="pct"/>
            <w:tcBorders>
              <w:top w:val="single" w:sz="4" w:space="0" w:color="000000"/>
              <w:left w:val="single" w:sz="4" w:space="0" w:color="000000"/>
              <w:bottom w:val="nil"/>
              <w:right w:val="single" w:sz="4" w:space="0" w:color="auto"/>
            </w:tcBorders>
            <w:shd w:val="clear" w:color="auto" w:fill="002060"/>
            <w:vAlign w:val="center"/>
            <w:hideMark/>
          </w:tcPr>
          <w:p w14:paraId="4FD551CE" w14:textId="40148D7E" w:rsidR="002520F3" w:rsidRPr="002520F3" w:rsidRDefault="002520F3" w:rsidP="002520F3">
            <w:pPr>
              <w:spacing w:after="0" w:line="240" w:lineRule="auto"/>
              <w:jc w:val="center"/>
              <w:rPr>
                <w:rFonts w:ascii="Times New Roman" w:eastAsia="Times New Roman" w:hAnsi="Times New Roman"/>
                <w:b/>
                <w:bCs/>
                <w:color w:val="FFFFFF"/>
                <w:sz w:val="24"/>
                <w:szCs w:val="24"/>
                <w:lang w:val="es-DO" w:eastAsia="es-DO"/>
              </w:rPr>
            </w:pPr>
            <w:r w:rsidRPr="002520F3">
              <w:rPr>
                <w:rFonts w:ascii="Times New Roman" w:eastAsia="Times New Roman" w:hAnsi="Times New Roman"/>
                <w:b/>
                <w:bCs/>
                <w:color w:val="FFFFFF"/>
                <w:sz w:val="24"/>
                <w:szCs w:val="24"/>
                <w:lang w:val="es-DO" w:eastAsia="es-DO"/>
              </w:rPr>
              <w:t>Factura no.</w:t>
            </w:r>
          </w:p>
        </w:tc>
        <w:tc>
          <w:tcPr>
            <w:tcW w:w="938" w:type="pct"/>
            <w:tcBorders>
              <w:top w:val="single" w:sz="4" w:space="0" w:color="000000"/>
              <w:left w:val="nil"/>
              <w:bottom w:val="nil"/>
              <w:right w:val="single" w:sz="4" w:space="0" w:color="auto"/>
            </w:tcBorders>
            <w:shd w:val="clear" w:color="auto" w:fill="002060"/>
            <w:vAlign w:val="center"/>
            <w:hideMark/>
          </w:tcPr>
          <w:p w14:paraId="45B02FDD" w14:textId="643D1924" w:rsidR="002520F3" w:rsidRPr="002520F3" w:rsidRDefault="002520F3" w:rsidP="002520F3">
            <w:pPr>
              <w:spacing w:after="0" w:line="240" w:lineRule="auto"/>
              <w:jc w:val="center"/>
              <w:rPr>
                <w:rFonts w:ascii="Times New Roman" w:eastAsia="Times New Roman" w:hAnsi="Times New Roman"/>
                <w:b/>
                <w:bCs/>
                <w:color w:val="FFFFFF"/>
                <w:sz w:val="24"/>
                <w:szCs w:val="24"/>
                <w:lang w:val="es-DO" w:eastAsia="es-DO"/>
              </w:rPr>
            </w:pPr>
            <w:r w:rsidRPr="002520F3">
              <w:rPr>
                <w:rFonts w:ascii="Times New Roman" w:eastAsia="Times New Roman" w:hAnsi="Times New Roman"/>
                <w:b/>
                <w:bCs/>
                <w:color w:val="FFFFFF"/>
                <w:sz w:val="24"/>
                <w:szCs w:val="24"/>
                <w:lang w:val="es-DO" w:eastAsia="es-DO"/>
              </w:rPr>
              <w:t>Fecha</w:t>
            </w:r>
            <w:r w:rsidRPr="002520F3">
              <w:rPr>
                <w:rFonts w:ascii="Times New Roman" w:eastAsia="Times New Roman" w:hAnsi="Times New Roman"/>
                <w:b/>
                <w:bCs/>
                <w:color w:val="FFFFFF"/>
                <w:sz w:val="24"/>
                <w:szCs w:val="24"/>
                <w:lang w:val="es-DO" w:eastAsia="es-DO"/>
              </w:rPr>
              <w:br/>
              <w:t>factura</w:t>
            </w:r>
          </w:p>
        </w:tc>
        <w:tc>
          <w:tcPr>
            <w:tcW w:w="1042" w:type="pct"/>
            <w:tcBorders>
              <w:top w:val="single" w:sz="4" w:space="0" w:color="000000"/>
              <w:left w:val="nil"/>
              <w:bottom w:val="nil"/>
              <w:right w:val="single" w:sz="4" w:space="0" w:color="auto"/>
            </w:tcBorders>
            <w:shd w:val="clear" w:color="auto" w:fill="002060"/>
            <w:vAlign w:val="center"/>
            <w:hideMark/>
          </w:tcPr>
          <w:p w14:paraId="13291DEF" w14:textId="1346A6D6" w:rsidR="002520F3" w:rsidRPr="002520F3" w:rsidRDefault="002520F3" w:rsidP="002520F3">
            <w:pPr>
              <w:spacing w:after="0" w:line="240" w:lineRule="auto"/>
              <w:jc w:val="center"/>
              <w:rPr>
                <w:rFonts w:ascii="Times New Roman" w:eastAsia="Times New Roman" w:hAnsi="Times New Roman"/>
                <w:b/>
                <w:bCs/>
                <w:color w:val="FFFFFF"/>
                <w:sz w:val="24"/>
                <w:szCs w:val="24"/>
                <w:lang w:val="es-DO" w:eastAsia="es-DO"/>
              </w:rPr>
            </w:pPr>
            <w:r w:rsidRPr="002520F3">
              <w:rPr>
                <w:rFonts w:ascii="Times New Roman" w:eastAsia="Times New Roman" w:hAnsi="Times New Roman"/>
                <w:b/>
                <w:bCs/>
                <w:color w:val="FFFFFF"/>
                <w:sz w:val="24"/>
                <w:szCs w:val="24"/>
                <w:lang w:val="es-DO" w:eastAsia="es-DO"/>
              </w:rPr>
              <w:t>Beneficiario</w:t>
            </w:r>
          </w:p>
        </w:tc>
        <w:tc>
          <w:tcPr>
            <w:tcW w:w="1284" w:type="pct"/>
            <w:tcBorders>
              <w:top w:val="single" w:sz="4" w:space="0" w:color="000000"/>
              <w:left w:val="nil"/>
              <w:bottom w:val="nil"/>
              <w:right w:val="single" w:sz="4" w:space="0" w:color="auto"/>
            </w:tcBorders>
            <w:shd w:val="clear" w:color="auto" w:fill="002060"/>
            <w:vAlign w:val="center"/>
            <w:hideMark/>
          </w:tcPr>
          <w:p w14:paraId="2B6E1BD6" w14:textId="443B616A" w:rsidR="002520F3" w:rsidRPr="002520F3" w:rsidRDefault="002520F3" w:rsidP="002520F3">
            <w:pPr>
              <w:spacing w:after="0" w:line="240" w:lineRule="auto"/>
              <w:jc w:val="center"/>
              <w:rPr>
                <w:rFonts w:ascii="Times New Roman" w:eastAsia="Times New Roman" w:hAnsi="Times New Roman"/>
                <w:b/>
                <w:bCs/>
                <w:color w:val="FFFFFF"/>
                <w:sz w:val="24"/>
                <w:szCs w:val="24"/>
                <w:lang w:val="es-DO" w:eastAsia="es-DO"/>
              </w:rPr>
            </w:pPr>
            <w:r w:rsidRPr="002520F3">
              <w:rPr>
                <w:rFonts w:ascii="Times New Roman" w:eastAsia="Times New Roman" w:hAnsi="Times New Roman"/>
                <w:b/>
                <w:bCs/>
                <w:color w:val="FFFFFF"/>
                <w:sz w:val="24"/>
                <w:szCs w:val="24"/>
                <w:lang w:val="es-DO" w:eastAsia="es-DO"/>
              </w:rPr>
              <w:t>Concepto</w:t>
            </w:r>
          </w:p>
        </w:tc>
        <w:tc>
          <w:tcPr>
            <w:tcW w:w="905" w:type="pct"/>
            <w:tcBorders>
              <w:top w:val="single" w:sz="4" w:space="0" w:color="000000"/>
              <w:left w:val="nil"/>
              <w:bottom w:val="nil"/>
              <w:right w:val="single" w:sz="4" w:space="0" w:color="000000"/>
            </w:tcBorders>
            <w:shd w:val="clear" w:color="auto" w:fill="002060"/>
            <w:vAlign w:val="center"/>
            <w:hideMark/>
          </w:tcPr>
          <w:p w14:paraId="3A2EBB8E" w14:textId="16FA5C9D" w:rsidR="002520F3" w:rsidRPr="002520F3" w:rsidRDefault="002520F3" w:rsidP="002520F3">
            <w:pPr>
              <w:spacing w:after="0" w:line="240" w:lineRule="auto"/>
              <w:jc w:val="center"/>
              <w:rPr>
                <w:rFonts w:ascii="Times New Roman" w:eastAsia="Times New Roman" w:hAnsi="Times New Roman"/>
                <w:b/>
                <w:bCs/>
                <w:color w:val="FFFFFF"/>
                <w:sz w:val="24"/>
                <w:szCs w:val="24"/>
                <w:lang w:val="es-DO" w:eastAsia="es-DO"/>
              </w:rPr>
            </w:pPr>
            <w:r w:rsidRPr="002520F3">
              <w:rPr>
                <w:rFonts w:ascii="Times New Roman" w:eastAsia="Times New Roman" w:hAnsi="Times New Roman"/>
                <w:b/>
                <w:bCs/>
                <w:color w:val="FFFFFF"/>
                <w:sz w:val="24"/>
                <w:szCs w:val="24"/>
                <w:lang w:val="es-DO" w:eastAsia="es-DO"/>
              </w:rPr>
              <w:t>Total</w:t>
            </w:r>
            <w:r w:rsidRPr="002520F3">
              <w:rPr>
                <w:rFonts w:ascii="Times New Roman" w:eastAsia="Times New Roman" w:hAnsi="Times New Roman"/>
                <w:b/>
                <w:bCs/>
                <w:color w:val="FFFFFF"/>
                <w:sz w:val="24"/>
                <w:szCs w:val="24"/>
                <w:lang w:val="es-DO" w:eastAsia="es-DO"/>
              </w:rPr>
              <w:br/>
              <w:t>facturado</w:t>
            </w:r>
          </w:p>
        </w:tc>
      </w:tr>
      <w:tr w:rsidR="002520F3" w:rsidRPr="002520F3" w14:paraId="02A53EA2" w14:textId="77777777" w:rsidTr="002520F3">
        <w:trPr>
          <w:trHeight w:val="597"/>
          <w:jc w:val="center"/>
        </w:trPr>
        <w:tc>
          <w:tcPr>
            <w:tcW w:w="831" w:type="pct"/>
            <w:tcBorders>
              <w:top w:val="single" w:sz="4" w:space="0" w:color="auto"/>
              <w:left w:val="single" w:sz="4" w:space="0" w:color="000000"/>
              <w:bottom w:val="single" w:sz="4" w:space="0" w:color="auto"/>
              <w:right w:val="single" w:sz="4" w:space="0" w:color="auto"/>
            </w:tcBorders>
            <w:shd w:val="clear" w:color="000000" w:fill="FFFFFF"/>
            <w:vAlign w:val="center"/>
            <w:hideMark/>
          </w:tcPr>
          <w:p w14:paraId="3C036D71" w14:textId="77777777" w:rsidR="002520F3" w:rsidRPr="002520F3" w:rsidRDefault="002520F3" w:rsidP="002520F3">
            <w:pPr>
              <w:spacing w:after="0" w:line="240" w:lineRule="auto"/>
              <w:jc w:val="center"/>
              <w:rPr>
                <w:rFonts w:ascii="Times New Roman" w:eastAsia="Times New Roman" w:hAnsi="Times New Roman"/>
                <w:color w:val="auto"/>
                <w:sz w:val="24"/>
                <w:szCs w:val="24"/>
                <w:lang w:val="es-DO" w:eastAsia="es-DO"/>
              </w:rPr>
            </w:pPr>
            <w:r w:rsidRPr="002520F3">
              <w:rPr>
                <w:rFonts w:ascii="Times New Roman" w:eastAsia="Times New Roman" w:hAnsi="Times New Roman"/>
                <w:color w:val="auto"/>
                <w:sz w:val="24"/>
                <w:szCs w:val="24"/>
                <w:lang w:val="es-DO" w:eastAsia="es-DO"/>
              </w:rPr>
              <w:t>B1500000024</w:t>
            </w:r>
          </w:p>
        </w:tc>
        <w:tc>
          <w:tcPr>
            <w:tcW w:w="938" w:type="pct"/>
            <w:tcBorders>
              <w:top w:val="single" w:sz="4" w:space="0" w:color="auto"/>
              <w:left w:val="nil"/>
              <w:bottom w:val="single" w:sz="4" w:space="0" w:color="auto"/>
              <w:right w:val="single" w:sz="4" w:space="0" w:color="auto"/>
            </w:tcBorders>
            <w:shd w:val="clear" w:color="000000" w:fill="FFFFFF"/>
            <w:noWrap/>
            <w:vAlign w:val="center"/>
            <w:hideMark/>
          </w:tcPr>
          <w:p w14:paraId="6A8A5B2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18/03/2021</w:t>
            </w:r>
          </w:p>
        </w:tc>
        <w:tc>
          <w:tcPr>
            <w:tcW w:w="1042" w:type="pct"/>
            <w:tcBorders>
              <w:top w:val="single" w:sz="4" w:space="0" w:color="auto"/>
              <w:left w:val="nil"/>
              <w:bottom w:val="single" w:sz="4" w:space="0" w:color="auto"/>
              <w:right w:val="single" w:sz="4" w:space="0" w:color="auto"/>
            </w:tcBorders>
            <w:shd w:val="clear" w:color="000000" w:fill="FFFFFF"/>
            <w:vAlign w:val="center"/>
            <w:hideMark/>
          </w:tcPr>
          <w:p w14:paraId="58D78523" w14:textId="2745E1E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A </w:t>
            </w:r>
            <w:r w:rsidR="00CC6B72" w:rsidRPr="00AD6144">
              <w:rPr>
                <w:rFonts w:ascii="Times New Roman" w:eastAsia="Times New Roman" w:hAnsi="Times New Roman"/>
                <w:color w:val="4C4747"/>
                <w:sz w:val="24"/>
                <w:szCs w:val="24"/>
                <w:lang w:val="es-DO" w:eastAsia="es-DO"/>
              </w:rPr>
              <w:t>Alberto</w:t>
            </w:r>
            <w:r w:rsidRPr="00AD6144">
              <w:rPr>
                <w:rFonts w:ascii="Times New Roman" w:eastAsia="Times New Roman" w:hAnsi="Times New Roman"/>
                <w:color w:val="4C4747"/>
                <w:sz w:val="24"/>
                <w:szCs w:val="24"/>
                <w:lang w:val="es-DO" w:eastAsia="es-DO"/>
              </w:rPr>
              <w:t xml:space="preserve"> y asociados </w:t>
            </w:r>
            <w:r w:rsidR="00631D56">
              <w:rPr>
                <w:rFonts w:ascii="Times New Roman" w:eastAsia="Times New Roman" w:hAnsi="Times New Roman"/>
                <w:color w:val="4C4747"/>
                <w:sz w:val="24"/>
                <w:szCs w:val="24"/>
                <w:lang w:val="es-DO" w:eastAsia="es-DO"/>
              </w:rPr>
              <w:t>CXA</w:t>
            </w:r>
          </w:p>
        </w:tc>
        <w:tc>
          <w:tcPr>
            <w:tcW w:w="1284" w:type="pct"/>
            <w:tcBorders>
              <w:top w:val="single" w:sz="4" w:space="0" w:color="auto"/>
              <w:left w:val="nil"/>
              <w:bottom w:val="single" w:sz="4" w:space="0" w:color="auto"/>
              <w:right w:val="single" w:sz="4" w:space="0" w:color="auto"/>
            </w:tcBorders>
            <w:shd w:val="clear" w:color="000000" w:fill="FFFFFF"/>
            <w:vAlign w:val="center"/>
            <w:hideMark/>
          </w:tcPr>
          <w:p w14:paraId="5F1B82BA" w14:textId="6CE8A2A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Servicios de catering para varias actividades</w:t>
            </w:r>
          </w:p>
        </w:tc>
        <w:tc>
          <w:tcPr>
            <w:tcW w:w="905" w:type="pct"/>
            <w:tcBorders>
              <w:top w:val="single" w:sz="4" w:space="0" w:color="auto"/>
              <w:left w:val="nil"/>
              <w:bottom w:val="single" w:sz="4" w:space="0" w:color="auto"/>
              <w:right w:val="single" w:sz="4" w:space="0" w:color="000000"/>
            </w:tcBorders>
            <w:shd w:val="clear" w:color="000000" w:fill="FFFFFF"/>
            <w:vAlign w:val="center"/>
            <w:hideMark/>
          </w:tcPr>
          <w:p w14:paraId="3D7312C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174,651.80</w:t>
            </w:r>
          </w:p>
        </w:tc>
      </w:tr>
      <w:tr w:rsidR="002520F3" w:rsidRPr="002520F3" w14:paraId="3227C10D"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8607F81" w14:textId="77777777" w:rsidR="002520F3" w:rsidRPr="002520F3" w:rsidRDefault="002520F3" w:rsidP="002520F3">
            <w:pPr>
              <w:spacing w:after="0" w:line="240" w:lineRule="auto"/>
              <w:jc w:val="center"/>
              <w:rPr>
                <w:rFonts w:ascii="Times New Roman" w:eastAsia="Times New Roman" w:hAnsi="Times New Roman"/>
                <w:color w:val="auto"/>
                <w:sz w:val="24"/>
                <w:szCs w:val="24"/>
                <w:lang w:val="es-DO" w:eastAsia="es-DO"/>
              </w:rPr>
            </w:pPr>
            <w:r w:rsidRPr="002520F3">
              <w:rPr>
                <w:rFonts w:ascii="Times New Roman" w:eastAsia="Times New Roman" w:hAnsi="Times New Roman"/>
                <w:color w:val="auto"/>
                <w:sz w:val="24"/>
                <w:szCs w:val="24"/>
                <w:lang w:val="es-DO" w:eastAsia="es-DO"/>
              </w:rPr>
              <w:lastRenderedPageBreak/>
              <w:t>B1500000435</w:t>
            </w:r>
          </w:p>
        </w:tc>
        <w:tc>
          <w:tcPr>
            <w:tcW w:w="938" w:type="pct"/>
            <w:tcBorders>
              <w:top w:val="nil"/>
              <w:left w:val="nil"/>
              <w:bottom w:val="single" w:sz="4" w:space="0" w:color="auto"/>
              <w:right w:val="single" w:sz="4" w:space="0" w:color="auto"/>
            </w:tcBorders>
            <w:shd w:val="clear" w:color="000000" w:fill="FFFFFF"/>
            <w:noWrap/>
            <w:vAlign w:val="center"/>
            <w:hideMark/>
          </w:tcPr>
          <w:p w14:paraId="4908499D" w14:textId="1DBFA10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5DFCDD08" w14:textId="6038907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A fuego lento, </w:t>
            </w:r>
            <w:r w:rsidR="00631D56" w:rsidRPr="00AD6144">
              <w:rPr>
                <w:rFonts w:ascii="Times New Roman" w:eastAsia="Times New Roman" w:hAnsi="Times New Roman"/>
                <w:color w:val="4C4747"/>
                <w:sz w:val="24"/>
                <w:szCs w:val="24"/>
                <w:lang w:val="es-DO" w:eastAsia="es-DO"/>
              </w:rPr>
              <w:t>SRL</w:t>
            </w:r>
          </w:p>
        </w:tc>
        <w:tc>
          <w:tcPr>
            <w:tcW w:w="1284" w:type="pct"/>
            <w:tcBorders>
              <w:top w:val="nil"/>
              <w:left w:val="nil"/>
              <w:bottom w:val="single" w:sz="4" w:space="0" w:color="auto"/>
              <w:right w:val="single" w:sz="4" w:space="0" w:color="auto"/>
            </w:tcBorders>
            <w:shd w:val="clear" w:color="000000" w:fill="FFFFFF"/>
            <w:vAlign w:val="center"/>
            <w:hideMark/>
          </w:tcPr>
          <w:p w14:paraId="48B8634F" w14:textId="01B4065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w:t>
            </w:r>
            <w:r w:rsidR="00CC6B72" w:rsidRPr="00AD6144">
              <w:rPr>
                <w:rFonts w:ascii="Times New Roman" w:eastAsia="Times New Roman" w:hAnsi="Times New Roman"/>
                <w:color w:val="4C4747"/>
                <w:sz w:val="24"/>
                <w:szCs w:val="24"/>
                <w:lang w:val="es-DO" w:eastAsia="es-DO"/>
              </w:rPr>
              <w:t>cáterin</w:t>
            </w:r>
            <w:r w:rsidRPr="00AD6144">
              <w:rPr>
                <w:rFonts w:ascii="Times New Roman" w:eastAsia="Times New Roman" w:hAnsi="Times New Roman"/>
                <w:color w:val="4C4747"/>
                <w:sz w:val="24"/>
                <w:szCs w:val="24"/>
                <w:lang w:val="es-DO" w:eastAsia="es-DO"/>
              </w:rPr>
              <w:t xml:space="preserve"> para 25 personas, para el taller de </w:t>
            </w:r>
            <w:r w:rsidR="00CC6B72" w:rsidRPr="00AD6144">
              <w:rPr>
                <w:rFonts w:ascii="Times New Roman" w:eastAsia="Times New Roman" w:hAnsi="Times New Roman"/>
                <w:color w:val="4C4747"/>
                <w:sz w:val="24"/>
                <w:szCs w:val="24"/>
                <w:lang w:val="es-DO" w:eastAsia="es-DO"/>
              </w:rPr>
              <w:t>inducción</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técnica</w:t>
            </w:r>
            <w:r w:rsidRPr="00AD6144">
              <w:rPr>
                <w:rFonts w:ascii="Times New Roman" w:eastAsia="Times New Roman" w:hAnsi="Times New Roman"/>
                <w:color w:val="4C4747"/>
                <w:sz w:val="24"/>
                <w:szCs w:val="24"/>
                <w:lang w:val="es-DO" w:eastAsia="es-DO"/>
              </w:rPr>
              <w:t xml:space="preserve"> financiera </w:t>
            </w:r>
            <w:r w:rsidR="00631D56">
              <w:rPr>
                <w:rFonts w:ascii="Times New Roman" w:eastAsia="Times New Roman" w:hAnsi="Times New Roman"/>
                <w:color w:val="4C4747"/>
                <w:sz w:val="24"/>
                <w:szCs w:val="24"/>
                <w:lang w:val="es-DO" w:eastAsia="es-DO"/>
              </w:rPr>
              <w:t>AECID</w:t>
            </w:r>
          </w:p>
        </w:tc>
        <w:tc>
          <w:tcPr>
            <w:tcW w:w="905" w:type="pct"/>
            <w:tcBorders>
              <w:top w:val="nil"/>
              <w:left w:val="nil"/>
              <w:bottom w:val="single" w:sz="4" w:space="0" w:color="auto"/>
              <w:right w:val="single" w:sz="4" w:space="0" w:color="000000"/>
            </w:tcBorders>
            <w:shd w:val="clear" w:color="000000" w:fill="FFFFFF"/>
            <w:vAlign w:val="center"/>
            <w:hideMark/>
          </w:tcPr>
          <w:p w14:paraId="64C69AA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16,254.50</w:t>
            </w:r>
          </w:p>
        </w:tc>
      </w:tr>
      <w:tr w:rsidR="002520F3" w:rsidRPr="002520F3" w14:paraId="5C6752F3"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A25D508" w14:textId="77777777" w:rsidR="002520F3" w:rsidRPr="002520F3" w:rsidRDefault="002520F3" w:rsidP="002520F3">
            <w:pPr>
              <w:spacing w:after="0" w:line="240" w:lineRule="auto"/>
              <w:jc w:val="center"/>
              <w:rPr>
                <w:rFonts w:ascii="Times New Roman" w:eastAsia="Times New Roman" w:hAnsi="Times New Roman"/>
                <w:color w:val="auto"/>
                <w:sz w:val="24"/>
                <w:szCs w:val="24"/>
                <w:lang w:val="es-DO" w:eastAsia="es-DO"/>
              </w:rPr>
            </w:pPr>
            <w:r w:rsidRPr="002520F3">
              <w:rPr>
                <w:rFonts w:ascii="Times New Roman" w:eastAsia="Times New Roman" w:hAnsi="Times New Roman"/>
                <w:color w:val="auto"/>
                <w:sz w:val="24"/>
                <w:szCs w:val="24"/>
                <w:lang w:val="es-DO" w:eastAsia="es-DO"/>
              </w:rPr>
              <w:t>B1500000052</w:t>
            </w:r>
          </w:p>
        </w:tc>
        <w:tc>
          <w:tcPr>
            <w:tcW w:w="938" w:type="pct"/>
            <w:tcBorders>
              <w:top w:val="nil"/>
              <w:left w:val="nil"/>
              <w:bottom w:val="single" w:sz="4" w:space="0" w:color="auto"/>
              <w:right w:val="single" w:sz="4" w:space="0" w:color="auto"/>
            </w:tcBorders>
            <w:shd w:val="clear" w:color="000000" w:fill="FFFFFF"/>
            <w:noWrap/>
            <w:vAlign w:val="center"/>
            <w:hideMark/>
          </w:tcPr>
          <w:p w14:paraId="586A6E6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02/11/2021</w:t>
            </w:r>
          </w:p>
        </w:tc>
        <w:tc>
          <w:tcPr>
            <w:tcW w:w="1042" w:type="pct"/>
            <w:tcBorders>
              <w:top w:val="nil"/>
              <w:left w:val="nil"/>
              <w:bottom w:val="single" w:sz="4" w:space="0" w:color="auto"/>
              <w:right w:val="single" w:sz="4" w:space="0" w:color="auto"/>
            </w:tcBorders>
            <w:shd w:val="clear" w:color="000000" w:fill="FFFFFF"/>
            <w:vAlign w:val="center"/>
            <w:hideMark/>
          </w:tcPr>
          <w:p w14:paraId="061AE8E6" w14:textId="5B91EAB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About hr consulting, srl</w:t>
            </w:r>
          </w:p>
        </w:tc>
        <w:tc>
          <w:tcPr>
            <w:tcW w:w="1284" w:type="pct"/>
            <w:tcBorders>
              <w:top w:val="nil"/>
              <w:left w:val="nil"/>
              <w:bottom w:val="single" w:sz="4" w:space="0" w:color="auto"/>
              <w:right w:val="single" w:sz="4" w:space="0" w:color="auto"/>
            </w:tcBorders>
            <w:shd w:val="clear" w:color="000000" w:fill="FFFFFF"/>
            <w:vAlign w:val="center"/>
            <w:hideMark/>
          </w:tcPr>
          <w:p w14:paraId="516573DB" w14:textId="34C7CD6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capacitación</w:t>
            </w:r>
          </w:p>
        </w:tc>
        <w:tc>
          <w:tcPr>
            <w:tcW w:w="905" w:type="pct"/>
            <w:tcBorders>
              <w:top w:val="nil"/>
              <w:left w:val="nil"/>
              <w:bottom w:val="single" w:sz="4" w:space="0" w:color="auto"/>
              <w:right w:val="single" w:sz="4" w:space="0" w:color="000000"/>
            </w:tcBorders>
            <w:shd w:val="clear" w:color="000000" w:fill="FFFFFF"/>
            <w:vAlign w:val="center"/>
            <w:hideMark/>
          </w:tcPr>
          <w:p w14:paraId="3C1A6A2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300,000.00</w:t>
            </w:r>
          </w:p>
        </w:tc>
      </w:tr>
      <w:tr w:rsidR="002520F3" w:rsidRPr="002520F3" w14:paraId="781DB8D0"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2E62CFE" w14:textId="77777777" w:rsidR="002520F3" w:rsidRPr="002520F3" w:rsidRDefault="002520F3" w:rsidP="002520F3">
            <w:pPr>
              <w:spacing w:after="0" w:line="240" w:lineRule="auto"/>
              <w:jc w:val="center"/>
              <w:rPr>
                <w:rFonts w:ascii="Times New Roman" w:eastAsia="Times New Roman" w:hAnsi="Times New Roman"/>
                <w:color w:val="auto"/>
                <w:sz w:val="24"/>
                <w:szCs w:val="24"/>
                <w:lang w:val="es-DO" w:eastAsia="es-DO"/>
              </w:rPr>
            </w:pPr>
            <w:r w:rsidRPr="002520F3">
              <w:rPr>
                <w:rFonts w:ascii="Times New Roman" w:eastAsia="Times New Roman" w:hAnsi="Times New Roman"/>
                <w:color w:val="auto"/>
                <w:sz w:val="24"/>
                <w:szCs w:val="24"/>
                <w:lang w:val="es-DO" w:eastAsia="es-DO"/>
              </w:rPr>
              <w:t>B1500000435</w:t>
            </w:r>
          </w:p>
        </w:tc>
        <w:tc>
          <w:tcPr>
            <w:tcW w:w="938" w:type="pct"/>
            <w:tcBorders>
              <w:top w:val="nil"/>
              <w:left w:val="nil"/>
              <w:bottom w:val="single" w:sz="4" w:space="0" w:color="auto"/>
              <w:right w:val="single" w:sz="4" w:space="0" w:color="auto"/>
            </w:tcBorders>
            <w:shd w:val="clear" w:color="000000" w:fill="FFFFFF"/>
            <w:noWrap/>
            <w:vAlign w:val="center"/>
            <w:hideMark/>
          </w:tcPr>
          <w:p w14:paraId="5358B14A" w14:textId="1637F55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0C963363" w14:textId="7BCC8AB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About hr consulting, srl</w:t>
            </w:r>
          </w:p>
        </w:tc>
        <w:tc>
          <w:tcPr>
            <w:tcW w:w="1284" w:type="pct"/>
            <w:tcBorders>
              <w:top w:val="nil"/>
              <w:left w:val="nil"/>
              <w:bottom w:val="single" w:sz="4" w:space="0" w:color="auto"/>
              <w:right w:val="single" w:sz="4" w:space="0" w:color="auto"/>
            </w:tcBorders>
            <w:shd w:val="clear" w:color="000000" w:fill="FFFFFF"/>
            <w:vAlign w:val="center"/>
            <w:hideMark/>
          </w:tcPr>
          <w:p w14:paraId="793E1CBA" w14:textId="4E9C97B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w:t>
            </w:r>
            <w:r w:rsidR="00CC6B72" w:rsidRPr="00AD6144">
              <w:rPr>
                <w:rFonts w:ascii="Times New Roman" w:eastAsia="Times New Roman" w:hAnsi="Times New Roman"/>
                <w:color w:val="4C4747"/>
                <w:sz w:val="24"/>
                <w:szCs w:val="24"/>
                <w:lang w:val="es-DO" w:eastAsia="es-DO"/>
              </w:rPr>
              <w:t>cáterin</w:t>
            </w:r>
            <w:r w:rsidRPr="00AD6144">
              <w:rPr>
                <w:rFonts w:ascii="Times New Roman" w:eastAsia="Times New Roman" w:hAnsi="Times New Roman"/>
                <w:color w:val="4C4747"/>
                <w:sz w:val="24"/>
                <w:szCs w:val="24"/>
                <w:lang w:val="es-DO" w:eastAsia="es-DO"/>
              </w:rPr>
              <w:t xml:space="preserve"> para 25 personas, para el taller de </w:t>
            </w:r>
            <w:r w:rsidR="00CC6B72" w:rsidRPr="00AD6144">
              <w:rPr>
                <w:rFonts w:ascii="Times New Roman" w:eastAsia="Times New Roman" w:hAnsi="Times New Roman"/>
                <w:color w:val="4C4747"/>
                <w:sz w:val="24"/>
                <w:szCs w:val="24"/>
                <w:lang w:val="es-DO" w:eastAsia="es-DO"/>
              </w:rPr>
              <w:t>inducción</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técnica</w:t>
            </w:r>
            <w:r w:rsidRPr="00AD6144">
              <w:rPr>
                <w:rFonts w:ascii="Times New Roman" w:eastAsia="Times New Roman" w:hAnsi="Times New Roman"/>
                <w:color w:val="4C4747"/>
                <w:sz w:val="24"/>
                <w:szCs w:val="24"/>
                <w:lang w:val="es-DO" w:eastAsia="es-DO"/>
              </w:rPr>
              <w:t xml:space="preserve"> financiera </w:t>
            </w:r>
            <w:r w:rsidR="00631D56">
              <w:rPr>
                <w:rFonts w:ascii="Times New Roman" w:eastAsia="Times New Roman" w:hAnsi="Times New Roman"/>
                <w:color w:val="4C4747"/>
                <w:sz w:val="24"/>
                <w:szCs w:val="24"/>
                <w:lang w:val="es-DO" w:eastAsia="es-DO"/>
              </w:rPr>
              <w:t>AECID</w:t>
            </w:r>
          </w:p>
        </w:tc>
        <w:tc>
          <w:tcPr>
            <w:tcW w:w="905" w:type="pct"/>
            <w:tcBorders>
              <w:top w:val="nil"/>
              <w:left w:val="nil"/>
              <w:bottom w:val="single" w:sz="4" w:space="0" w:color="auto"/>
              <w:right w:val="single" w:sz="4" w:space="0" w:color="000000"/>
            </w:tcBorders>
            <w:shd w:val="clear" w:color="000000" w:fill="FFFFFF"/>
            <w:vAlign w:val="center"/>
            <w:hideMark/>
          </w:tcPr>
          <w:p w14:paraId="5EE0FB8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16,254.50</w:t>
            </w:r>
          </w:p>
        </w:tc>
      </w:tr>
      <w:tr w:rsidR="002520F3" w:rsidRPr="002520F3" w14:paraId="112CB941"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747F6C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A010010011500000449</w:t>
            </w:r>
          </w:p>
        </w:tc>
        <w:tc>
          <w:tcPr>
            <w:tcW w:w="938" w:type="pct"/>
            <w:tcBorders>
              <w:top w:val="nil"/>
              <w:left w:val="nil"/>
              <w:bottom w:val="single" w:sz="4" w:space="0" w:color="auto"/>
              <w:right w:val="single" w:sz="4" w:space="0" w:color="auto"/>
            </w:tcBorders>
            <w:shd w:val="clear" w:color="4472C4" w:fill="FFFFFF"/>
            <w:vAlign w:val="center"/>
            <w:hideMark/>
          </w:tcPr>
          <w:p w14:paraId="0ED3FE6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02/08/2018</w:t>
            </w:r>
          </w:p>
        </w:tc>
        <w:tc>
          <w:tcPr>
            <w:tcW w:w="1042" w:type="pct"/>
            <w:tcBorders>
              <w:top w:val="nil"/>
              <w:left w:val="nil"/>
              <w:bottom w:val="single" w:sz="4" w:space="0" w:color="auto"/>
              <w:right w:val="single" w:sz="4" w:space="0" w:color="auto"/>
            </w:tcBorders>
            <w:shd w:val="clear" w:color="000000" w:fill="FFFFFF"/>
            <w:vAlign w:val="center"/>
            <w:hideMark/>
          </w:tcPr>
          <w:p w14:paraId="75D3666B" w14:textId="55632CD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Ad marketing live</w:t>
            </w:r>
          </w:p>
        </w:tc>
        <w:tc>
          <w:tcPr>
            <w:tcW w:w="1284" w:type="pct"/>
            <w:tcBorders>
              <w:top w:val="nil"/>
              <w:left w:val="nil"/>
              <w:bottom w:val="single" w:sz="4" w:space="0" w:color="auto"/>
              <w:right w:val="single" w:sz="4" w:space="0" w:color="auto"/>
            </w:tcBorders>
            <w:shd w:val="clear" w:color="000000" w:fill="FFFFFF"/>
            <w:vAlign w:val="center"/>
            <w:hideMark/>
          </w:tcPr>
          <w:p w14:paraId="4A0D0F21" w14:textId="588868B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Refrigerio para curso </w:t>
            </w:r>
            <w:r w:rsidR="00631D56" w:rsidRPr="00AD6144">
              <w:rPr>
                <w:rFonts w:ascii="Times New Roman" w:eastAsia="Times New Roman" w:hAnsi="Times New Roman"/>
                <w:color w:val="4C4747"/>
                <w:sz w:val="24"/>
                <w:szCs w:val="24"/>
                <w:lang w:val="es-DO" w:eastAsia="es-DO"/>
              </w:rPr>
              <w:t>XVIII</w:t>
            </w:r>
            <w:r w:rsidRPr="00AD6144">
              <w:rPr>
                <w:rFonts w:ascii="Times New Roman" w:eastAsia="Times New Roman" w:hAnsi="Times New Roman"/>
                <w:color w:val="4C4747"/>
                <w:sz w:val="24"/>
                <w:szCs w:val="24"/>
                <w:lang w:val="es-DO" w:eastAsia="es-DO"/>
              </w:rPr>
              <w:t xml:space="preserve"> feria del libro </w:t>
            </w:r>
            <w:r w:rsidR="00CC6B72" w:rsidRPr="00AD6144">
              <w:rPr>
                <w:rFonts w:ascii="Times New Roman" w:eastAsia="Times New Roman" w:hAnsi="Times New Roman"/>
                <w:color w:val="4C4747"/>
                <w:sz w:val="24"/>
                <w:szCs w:val="24"/>
                <w:lang w:val="es-DO" w:eastAsia="es-DO"/>
              </w:rPr>
              <w:t>Sto.</w:t>
            </w:r>
            <w:r w:rsidRPr="00AD6144">
              <w:rPr>
                <w:rFonts w:ascii="Times New Roman" w:eastAsia="Times New Roman" w:hAnsi="Times New Roman"/>
                <w:color w:val="4C4747"/>
                <w:sz w:val="24"/>
                <w:szCs w:val="24"/>
                <w:lang w:val="es-DO" w:eastAsia="es-DO"/>
              </w:rPr>
              <w:t xml:space="preserve"> Dgo.  16 y 17/4/2015</w:t>
            </w:r>
          </w:p>
        </w:tc>
        <w:tc>
          <w:tcPr>
            <w:tcW w:w="905" w:type="pct"/>
            <w:tcBorders>
              <w:top w:val="nil"/>
              <w:left w:val="nil"/>
              <w:bottom w:val="single" w:sz="4" w:space="0" w:color="auto"/>
              <w:right w:val="single" w:sz="4" w:space="0" w:color="000000"/>
            </w:tcBorders>
            <w:shd w:val="clear" w:color="000000" w:fill="FFFFFF"/>
            <w:vAlign w:val="center"/>
            <w:hideMark/>
          </w:tcPr>
          <w:p w14:paraId="720A535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24,086.60</w:t>
            </w:r>
          </w:p>
        </w:tc>
      </w:tr>
      <w:tr w:rsidR="002520F3" w:rsidRPr="002520F3" w14:paraId="198A7636"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4472C4" w:fill="FFFFFF"/>
            <w:vAlign w:val="center"/>
            <w:hideMark/>
          </w:tcPr>
          <w:p w14:paraId="7BCBBB5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A010010011500000487</w:t>
            </w:r>
          </w:p>
        </w:tc>
        <w:tc>
          <w:tcPr>
            <w:tcW w:w="938" w:type="pct"/>
            <w:tcBorders>
              <w:top w:val="nil"/>
              <w:left w:val="nil"/>
              <w:bottom w:val="single" w:sz="4" w:space="0" w:color="auto"/>
              <w:right w:val="single" w:sz="4" w:space="0" w:color="auto"/>
            </w:tcBorders>
            <w:shd w:val="clear" w:color="4472C4" w:fill="FFFFFF"/>
            <w:vAlign w:val="center"/>
            <w:hideMark/>
          </w:tcPr>
          <w:p w14:paraId="51DFED4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01/11/2019</w:t>
            </w:r>
          </w:p>
        </w:tc>
        <w:tc>
          <w:tcPr>
            <w:tcW w:w="1042" w:type="pct"/>
            <w:tcBorders>
              <w:top w:val="nil"/>
              <w:left w:val="nil"/>
              <w:bottom w:val="single" w:sz="4" w:space="0" w:color="auto"/>
              <w:right w:val="single" w:sz="4" w:space="0" w:color="auto"/>
            </w:tcBorders>
            <w:shd w:val="clear" w:color="000000" w:fill="FFFFFF"/>
            <w:vAlign w:val="center"/>
            <w:hideMark/>
          </w:tcPr>
          <w:p w14:paraId="169F6909" w14:textId="0857783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Ad marketing live</w:t>
            </w:r>
          </w:p>
        </w:tc>
        <w:tc>
          <w:tcPr>
            <w:tcW w:w="1284" w:type="pct"/>
            <w:tcBorders>
              <w:top w:val="nil"/>
              <w:left w:val="nil"/>
              <w:bottom w:val="single" w:sz="4" w:space="0" w:color="auto"/>
              <w:right w:val="single" w:sz="4" w:space="0" w:color="auto"/>
            </w:tcBorders>
            <w:shd w:val="clear" w:color="000000" w:fill="FFFFFF"/>
            <w:vAlign w:val="center"/>
            <w:hideMark/>
          </w:tcPr>
          <w:p w14:paraId="7C8D2B5F" w14:textId="237C82A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refrigerio para 45 personas actividad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4EC5E90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34,643.20</w:t>
            </w:r>
          </w:p>
        </w:tc>
      </w:tr>
      <w:tr w:rsidR="002520F3" w:rsidRPr="002520F3" w14:paraId="38BFF917"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4472C4" w:fill="FFFFFF"/>
            <w:vAlign w:val="center"/>
            <w:hideMark/>
          </w:tcPr>
          <w:p w14:paraId="6FE5AAF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A010010011500000451</w:t>
            </w:r>
          </w:p>
        </w:tc>
        <w:tc>
          <w:tcPr>
            <w:tcW w:w="938" w:type="pct"/>
            <w:tcBorders>
              <w:top w:val="nil"/>
              <w:left w:val="nil"/>
              <w:bottom w:val="single" w:sz="4" w:space="0" w:color="auto"/>
              <w:right w:val="single" w:sz="4" w:space="0" w:color="auto"/>
            </w:tcBorders>
            <w:shd w:val="clear" w:color="000000" w:fill="FFFFFF"/>
            <w:vAlign w:val="center"/>
            <w:hideMark/>
          </w:tcPr>
          <w:p w14:paraId="58DCAC2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01/02/2021</w:t>
            </w:r>
          </w:p>
        </w:tc>
        <w:tc>
          <w:tcPr>
            <w:tcW w:w="1042" w:type="pct"/>
            <w:tcBorders>
              <w:top w:val="nil"/>
              <w:left w:val="nil"/>
              <w:bottom w:val="single" w:sz="4" w:space="0" w:color="auto"/>
              <w:right w:val="single" w:sz="4" w:space="0" w:color="auto"/>
            </w:tcBorders>
            <w:shd w:val="clear" w:color="000000" w:fill="FFFFFF"/>
            <w:vAlign w:val="center"/>
            <w:hideMark/>
          </w:tcPr>
          <w:p w14:paraId="24C56010" w14:textId="5826B2A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Ad marketing live</w:t>
            </w:r>
          </w:p>
        </w:tc>
        <w:tc>
          <w:tcPr>
            <w:tcW w:w="1284" w:type="pct"/>
            <w:tcBorders>
              <w:top w:val="nil"/>
              <w:left w:val="nil"/>
              <w:bottom w:val="single" w:sz="4" w:space="0" w:color="auto"/>
              <w:right w:val="single" w:sz="4" w:space="0" w:color="auto"/>
            </w:tcBorders>
            <w:shd w:val="clear" w:color="000000" w:fill="FFFFFF"/>
            <w:vAlign w:val="center"/>
            <w:hideMark/>
          </w:tcPr>
          <w:p w14:paraId="4302FE02" w14:textId="540798E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Refrigerio para curso impartido por 30 </w:t>
            </w:r>
            <w:r w:rsidR="00CC6B72" w:rsidRPr="00AD6144">
              <w:rPr>
                <w:rFonts w:ascii="Times New Roman" w:eastAsia="Times New Roman" w:hAnsi="Times New Roman"/>
                <w:color w:val="4C4747"/>
                <w:sz w:val="24"/>
                <w:szCs w:val="24"/>
                <w:lang w:val="es-DO" w:eastAsia="es-DO"/>
              </w:rPr>
              <w:t>técnicos</w:t>
            </w:r>
            <w:r w:rsidRPr="00AD6144">
              <w:rPr>
                <w:rFonts w:ascii="Times New Roman" w:eastAsia="Times New Roman" w:hAnsi="Times New Roman"/>
                <w:color w:val="4C4747"/>
                <w:sz w:val="24"/>
                <w:szCs w:val="24"/>
                <w:lang w:val="es-DO" w:eastAsia="es-DO"/>
              </w:rPr>
              <w:t xml:space="preserve"> del 20 al 24/4/2015</w:t>
            </w:r>
          </w:p>
        </w:tc>
        <w:tc>
          <w:tcPr>
            <w:tcW w:w="905" w:type="pct"/>
            <w:tcBorders>
              <w:top w:val="nil"/>
              <w:left w:val="nil"/>
              <w:bottom w:val="single" w:sz="4" w:space="0" w:color="auto"/>
              <w:right w:val="single" w:sz="4" w:space="0" w:color="000000"/>
            </w:tcBorders>
            <w:shd w:val="clear" w:color="000000" w:fill="FFFFFF"/>
            <w:vAlign w:val="center"/>
            <w:hideMark/>
          </w:tcPr>
          <w:p w14:paraId="64D7756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80,129.00</w:t>
            </w:r>
          </w:p>
        </w:tc>
      </w:tr>
      <w:tr w:rsidR="002520F3" w:rsidRPr="002520F3" w14:paraId="34D6893A"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4472C4" w:fill="FFFFFF"/>
            <w:vAlign w:val="center"/>
            <w:hideMark/>
          </w:tcPr>
          <w:p w14:paraId="37C3A6D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A010010011500000486</w:t>
            </w:r>
          </w:p>
        </w:tc>
        <w:tc>
          <w:tcPr>
            <w:tcW w:w="938" w:type="pct"/>
            <w:tcBorders>
              <w:top w:val="nil"/>
              <w:left w:val="nil"/>
              <w:bottom w:val="single" w:sz="4" w:space="0" w:color="auto"/>
              <w:right w:val="single" w:sz="4" w:space="0" w:color="auto"/>
            </w:tcBorders>
            <w:shd w:val="clear" w:color="000000" w:fill="FFFFFF"/>
            <w:vAlign w:val="center"/>
            <w:hideMark/>
          </w:tcPr>
          <w:p w14:paraId="67E39A5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02/11/2020</w:t>
            </w:r>
          </w:p>
        </w:tc>
        <w:tc>
          <w:tcPr>
            <w:tcW w:w="1042" w:type="pct"/>
            <w:tcBorders>
              <w:top w:val="nil"/>
              <w:left w:val="nil"/>
              <w:bottom w:val="single" w:sz="4" w:space="0" w:color="auto"/>
              <w:right w:val="single" w:sz="4" w:space="0" w:color="auto"/>
            </w:tcBorders>
            <w:shd w:val="clear" w:color="000000" w:fill="FFFFFF"/>
            <w:vAlign w:val="center"/>
            <w:hideMark/>
          </w:tcPr>
          <w:p w14:paraId="21A58D9F" w14:textId="4D2E1E6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Ad marketing live</w:t>
            </w:r>
          </w:p>
        </w:tc>
        <w:tc>
          <w:tcPr>
            <w:tcW w:w="1284" w:type="pct"/>
            <w:tcBorders>
              <w:top w:val="nil"/>
              <w:left w:val="nil"/>
              <w:bottom w:val="single" w:sz="4" w:space="0" w:color="auto"/>
              <w:right w:val="single" w:sz="4" w:space="0" w:color="auto"/>
            </w:tcBorders>
            <w:shd w:val="clear" w:color="000000" w:fill="FFFFFF"/>
            <w:vAlign w:val="center"/>
            <w:hideMark/>
          </w:tcPr>
          <w:p w14:paraId="6736CA33" w14:textId="28A6FF2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Refrigerio para 70 personas agasajo</w:t>
            </w:r>
            <w:r w:rsidR="00631D56">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técnico</w:t>
            </w:r>
            <w:r w:rsidR="00631D56">
              <w:rPr>
                <w:rFonts w:ascii="Times New Roman" w:eastAsia="Times New Roman" w:hAnsi="Times New Roman"/>
                <w:color w:val="4C4747"/>
                <w:sz w:val="24"/>
                <w:szCs w:val="24"/>
                <w:lang w:val="es-DO" w:eastAsia="es-DO"/>
              </w:rPr>
              <w:t>s</w:t>
            </w:r>
            <w:r w:rsidRPr="00AD6144">
              <w:rPr>
                <w:rFonts w:ascii="Times New Roman" w:eastAsia="Times New Roman" w:hAnsi="Times New Roman"/>
                <w:color w:val="4C4747"/>
                <w:sz w:val="24"/>
                <w:szCs w:val="24"/>
                <w:lang w:val="es-DO" w:eastAsia="es-DO"/>
              </w:rPr>
              <w:t xml:space="preserve"> universidad monterrey</w:t>
            </w:r>
          </w:p>
        </w:tc>
        <w:tc>
          <w:tcPr>
            <w:tcW w:w="905" w:type="pct"/>
            <w:tcBorders>
              <w:top w:val="nil"/>
              <w:left w:val="nil"/>
              <w:bottom w:val="single" w:sz="4" w:space="0" w:color="auto"/>
              <w:right w:val="single" w:sz="4" w:space="0" w:color="000000"/>
            </w:tcBorders>
            <w:shd w:val="clear" w:color="000000" w:fill="FFFFFF"/>
            <w:vAlign w:val="center"/>
            <w:hideMark/>
          </w:tcPr>
          <w:p w14:paraId="3BF804A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85,458.30</w:t>
            </w:r>
          </w:p>
        </w:tc>
      </w:tr>
      <w:tr w:rsidR="002520F3" w:rsidRPr="002520F3" w14:paraId="6A2585E6"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4472C4" w:fill="FFFFFF"/>
            <w:vAlign w:val="center"/>
            <w:hideMark/>
          </w:tcPr>
          <w:p w14:paraId="255B4FC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A010010011500000620</w:t>
            </w:r>
          </w:p>
        </w:tc>
        <w:tc>
          <w:tcPr>
            <w:tcW w:w="938" w:type="pct"/>
            <w:tcBorders>
              <w:top w:val="nil"/>
              <w:left w:val="nil"/>
              <w:bottom w:val="single" w:sz="4" w:space="0" w:color="auto"/>
              <w:right w:val="single" w:sz="4" w:space="0" w:color="auto"/>
            </w:tcBorders>
            <w:shd w:val="clear" w:color="4472C4" w:fill="FFFFFF"/>
            <w:vAlign w:val="center"/>
            <w:hideMark/>
          </w:tcPr>
          <w:p w14:paraId="3B0FAF9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63CF7C08" w14:textId="684FB07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Ad marketing live</w:t>
            </w:r>
          </w:p>
        </w:tc>
        <w:tc>
          <w:tcPr>
            <w:tcW w:w="1284" w:type="pct"/>
            <w:tcBorders>
              <w:top w:val="nil"/>
              <w:left w:val="nil"/>
              <w:bottom w:val="single" w:sz="4" w:space="0" w:color="auto"/>
              <w:right w:val="single" w:sz="4" w:space="0" w:color="auto"/>
            </w:tcBorders>
            <w:shd w:val="clear" w:color="000000" w:fill="FFFFFF"/>
            <w:vAlign w:val="center"/>
            <w:hideMark/>
          </w:tcPr>
          <w:p w14:paraId="29D632BF" w14:textId="0F4250E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refrigerio para 200 personas, actividad </w:t>
            </w:r>
            <w:r w:rsidR="00631D56">
              <w:rPr>
                <w:rFonts w:ascii="Times New Roman" w:eastAsia="Times New Roman" w:hAnsi="Times New Roman"/>
                <w:color w:val="4C4747"/>
                <w:sz w:val="24"/>
                <w:szCs w:val="24"/>
                <w:lang w:val="es-DO" w:eastAsia="es-DO"/>
              </w:rPr>
              <w:t>PCID</w:t>
            </w:r>
          </w:p>
        </w:tc>
        <w:tc>
          <w:tcPr>
            <w:tcW w:w="905" w:type="pct"/>
            <w:tcBorders>
              <w:top w:val="nil"/>
              <w:left w:val="nil"/>
              <w:bottom w:val="single" w:sz="4" w:space="0" w:color="auto"/>
              <w:right w:val="single" w:sz="4" w:space="0" w:color="000000"/>
            </w:tcBorders>
            <w:shd w:val="clear" w:color="000000" w:fill="FFFFFF"/>
            <w:vAlign w:val="center"/>
            <w:hideMark/>
          </w:tcPr>
          <w:p w14:paraId="19659C2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96,990.10</w:t>
            </w:r>
          </w:p>
        </w:tc>
      </w:tr>
      <w:tr w:rsidR="002520F3" w:rsidRPr="002520F3" w14:paraId="23E3F865"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C8EA5B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B1500000191</w:t>
            </w:r>
          </w:p>
        </w:tc>
        <w:tc>
          <w:tcPr>
            <w:tcW w:w="938" w:type="pct"/>
            <w:tcBorders>
              <w:top w:val="nil"/>
              <w:left w:val="nil"/>
              <w:bottom w:val="single" w:sz="4" w:space="0" w:color="auto"/>
              <w:right w:val="single" w:sz="4" w:space="0" w:color="auto"/>
            </w:tcBorders>
            <w:shd w:val="clear" w:color="000000" w:fill="FFFFFF"/>
            <w:noWrap/>
            <w:vAlign w:val="center"/>
            <w:hideMark/>
          </w:tcPr>
          <w:p w14:paraId="477748AC" w14:textId="70F23C1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62BD25D" w14:textId="4920B49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Aenor dominicana </w:t>
            </w:r>
            <w:r w:rsidR="00631D56">
              <w:rPr>
                <w:rFonts w:ascii="Times New Roman" w:eastAsia="Times New Roman" w:hAnsi="Times New Roman"/>
                <w:color w:val="4C4747"/>
                <w:sz w:val="24"/>
                <w:szCs w:val="24"/>
                <w:lang w:val="es-DO" w:eastAsia="es-DO"/>
              </w:rPr>
              <w:t>SRL</w:t>
            </w:r>
          </w:p>
        </w:tc>
        <w:tc>
          <w:tcPr>
            <w:tcW w:w="1284" w:type="pct"/>
            <w:tcBorders>
              <w:top w:val="nil"/>
              <w:left w:val="nil"/>
              <w:bottom w:val="single" w:sz="4" w:space="0" w:color="auto"/>
              <w:right w:val="single" w:sz="4" w:space="0" w:color="auto"/>
            </w:tcBorders>
            <w:shd w:val="clear" w:color="000000" w:fill="FFFFFF"/>
            <w:vAlign w:val="center"/>
            <w:hideMark/>
          </w:tcPr>
          <w:p w14:paraId="1A32187F" w14:textId="200C2D4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Curso </w:t>
            </w:r>
            <w:r w:rsidR="00CC6B72" w:rsidRPr="00AD6144">
              <w:rPr>
                <w:rFonts w:ascii="Times New Roman" w:eastAsia="Times New Roman" w:hAnsi="Times New Roman"/>
                <w:color w:val="4C4747"/>
                <w:sz w:val="24"/>
                <w:szCs w:val="24"/>
                <w:lang w:val="es-DO" w:eastAsia="es-DO"/>
              </w:rPr>
              <w:t>interpretación</w:t>
            </w:r>
            <w:r w:rsidRPr="00AD6144">
              <w:rPr>
                <w:rFonts w:ascii="Times New Roman" w:eastAsia="Times New Roman" w:hAnsi="Times New Roman"/>
                <w:color w:val="4C4747"/>
                <w:sz w:val="24"/>
                <w:szCs w:val="24"/>
                <w:lang w:val="es-DO" w:eastAsia="es-DO"/>
              </w:rPr>
              <w:t xml:space="preserve"> e </w:t>
            </w:r>
            <w:r w:rsidR="00CC6B72" w:rsidRPr="00AD6144">
              <w:rPr>
                <w:rFonts w:ascii="Times New Roman" w:eastAsia="Times New Roman" w:hAnsi="Times New Roman"/>
                <w:color w:val="4C4747"/>
                <w:sz w:val="24"/>
                <w:szCs w:val="24"/>
                <w:lang w:val="es-DO" w:eastAsia="es-DO"/>
              </w:rPr>
              <w:t>implementación</w:t>
            </w:r>
            <w:r w:rsidRPr="00AD6144">
              <w:rPr>
                <w:rFonts w:ascii="Times New Roman" w:eastAsia="Times New Roman" w:hAnsi="Times New Roman"/>
                <w:color w:val="4C4747"/>
                <w:sz w:val="24"/>
                <w:szCs w:val="24"/>
                <w:lang w:val="es-DO" w:eastAsia="es-DO"/>
              </w:rPr>
              <w:t xml:space="preserve"> de las normas </w:t>
            </w:r>
            <w:r w:rsidR="00631D56">
              <w:rPr>
                <w:rFonts w:ascii="Times New Roman" w:eastAsia="Times New Roman" w:hAnsi="Times New Roman"/>
                <w:color w:val="4C4747"/>
                <w:sz w:val="24"/>
                <w:szCs w:val="24"/>
                <w:lang w:val="es-DO" w:eastAsia="es-DO"/>
              </w:rPr>
              <w:t>ISO</w:t>
            </w:r>
            <w:r w:rsidRPr="00AD6144">
              <w:rPr>
                <w:rFonts w:ascii="Times New Roman" w:eastAsia="Times New Roman" w:hAnsi="Times New Roman"/>
                <w:color w:val="4C4747"/>
                <w:sz w:val="24"/>
                <w:szCs w:val="24"/>
                <w:lang w:val="es-DO" w:eastAsia="es-DO"/>
              </w:rPr>
              <w:t xml:space="preserve"> 37001</w:t>
            </w:r>
          </w:p>
        </w:tc>
        <w:tc>
          <w:tcPr>
            <w:tcW w:w="905" w:type="pct"/>
            <w:tcBorders>
              <w:top w:val="nil"/>
              <w:left w:val="nil"/>
              <w:bottom w:val="single" w:sz="4" w:space="0" w:color="auto"/>
              <w:right w:val="single" w:sz="4" w:space="0" w:color="000000"/>
            </w:tcBorders>
            <w:shd w:val="clear" w:color="000000" w:fill="FFFFFF"/>
            <w:vAlign w:val="center"/>
            <w:hideMark/>
          </w:tcPr>
          <w:p w14:paraId="0EE28A6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88,000.00</w:t>
            </w:r>
          </w:p>
        </w:tc>
      </w:tr>
      <w:tr w:rsidR="002520F3" w:rsidRPr="002520F3" w14:paraId="0A4E74E9"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BBCFAE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B1500000190</w:t>
            </w:r>
          </w:p>
        </w:tc>
        <w:tc>
          <w:tcPr>
            <w:tcW w:w="938" w:type="pct"/>
            <w:tcBorders>
              <w:top w:val="nil"/>
              <w:left w:val="nil"/>
              <w:bottom w:val="single" w:sz="4" w:space="0" w:color="auto"/>
              <w:right w:val="single" w:sz="4" w:space="0" w:color="auto"/>
            </w:tcBorders>
            <w:shd w:val="clear" w:color="000000" w:fill="FFFFFF"/>
            <w:noWrap/>
            <w:vAlign w:val="center"/>
            <w:hideMark/>
          </w:tcPr>
          <w:p w14:paraId="1BF2634F" w14:textId="4415D3B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CD89D0C" w14:textId="1CBC413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Aenor dominicana </w:t>
            </w:r>
            <w:r w:rsidR="00631D56">
              <w:rPr>
                <w:rFonts w:ascii="Times New Roman" w:eastAsia="Times New Roman" w:hAnsi="Times New Roman"/>
                <w:color w:val="4C4747"/>
                <w:sz w:val="24"/>
                <w:szCs w:val="24"/>
                <w:lang w:val="es-DO" w:eastAsia="es-DO"/>
              </w:rPr>
              <w:t>SRL</w:t>
            </w:r>
          </w:p>
        </w:tc>
        <w:tc>
          <w:tcPr>
            <w:tcW w:w="1284" w:type="pct"/>
            <w:tcBorders>
              <w:top w:val="nil"/>
              <w:left w:val="nil"/>
              <w:bottom w:val="single" w:sz="4" w:space="0" w:color="auto"/>
              <w:right w:val="single" w:sz="4" w:space="0" w:color="auto"/>
            </w:tcBorders>
            <w:shd w:val="clear" w:color="000000" w:fill="FFFFFF"/>
            <w:vAlign w:val="center"/>
            <w:hideMark/>
          </w:tcPr>
          <w:p w14:paraId="5D0DBCE9" w14:textId="7D1E39A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Asist. Tec. Para el desarrollo de</w:t>
            </w:r>
            <w:r w:rsidR="00631D56">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 xml:space="preserve">modelo de </w:t>
            </w:r>
            <w:r w:rsidR="00CC6B72" w:rsidRPr="00AD6144">
              <w:rPr>
                <w:rFonts w:ascii="Times New Roman" w:eastAsia="Times New Roman" w:hAnsi="Times New Roman"/>
                <w:color w:val="4C4747"/>
                <w:sz w:val="24"/>
                <w:szCs w:val="24"/>
                <w:lang w:val="es-DO" w:eastAsia="es-DO"/>
              </w:rPr>
              <w:t>gestión</w:t>
            </w:r>
          </w:p>
        </w:tc>
        <w:tc>
          <w:tcPr>
            <w:tcW w:w="905" w:type="pct"/>
            <w:tcBorders>
              <w:top w:val="nil"/>
              <w:left w:val="nil"/>
              <w:bottom w:val="single" w:sz="4" w:space="0" w:color="auto"/>
              <w:right w:val="single" w:sz="4" w:space="0" w:color="000000"/>
            </w:tcBorders>
            <w:shd w:val="clear" w:color="000000" w:fill="FFFFFF"/>
            <w:vAlign w:val="center"/>
            <w:hideMark/>
          </w:tcPr>
          <w:p w14:paraId="7315118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100,000.00</w:t>
            </w:r>
          </w:p>
        </w:tc>
      </w:tr>
      <w:tr w:rsidR="002520F3" w:rsidRPr="002520F3" w14:paraId="0634E0E9"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EE7D4B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A010010010100006631</w:t>
            </w:r>
          </w:p>
        </w:tc>
        <w:tc>
          <w:tcPr>
            <w:tcW w:w="938" w:type="pct"/>
            <w:tcBorders>
              <w:top w:val="nil"/>
              <w:left w:val="nil"/>
              <w:bottom w:val="single" w:sz="4" w:space="0" w:color="auto"/>
              <w:right w:val="single" w:sz="4" w:space="0" w:color="auto"/>
            </w:tcBorders>
            <w:shd w:val="clear" w:color="4472C4" w:fill="FFFFFF"/>
            <w:vAlign w:val="center"/>
            <w:hideMark/>
          </w:tcPr>
          <w:p w14:paraId="1ED7D0D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18/06/2019</w:t>
            </w:r>
          </w:p>
        </w:tc>
        <w:tc>
          <w:tcPr>
            <w:tcW w:w="1042" w:type="pct"/>
            <w:tcBorders>
              <w:top w:val="nil"/>
              <w:left w:val="nil"/>
              <w:bottom w:val="single" w:sz="4" w:space="0" w:color="auto"/>
              <w:right w:val="single" w:sz="4" w:space="0" w:color="auto"/>
            </w:tcBorders>
            <w:shd w:val="clear" w:color="000000" w:fill="FFFFFF"/>
            <w:vAlign w:val="center"/>
            <w:hideMark/>
          </w:tcPr>
          <w:p w14:paraId="58746F3F" w14:textId="56CFC16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Agencias generales, </w:t>
            </w:r>
            <w:r w:rsidR="00631D56">
              <w:rPr>
                <w:rFonts w:ascii="Times New Roman" w:eastAsia="Times New Roman" w:hAnsi="Times New Roman"/>
                <w:color w:val="4C4747"/>
                <w:sz w:val="24"/>
                <w:szCs w:val="24"/>
                <w:lang w:val="es-DO" w:eastAsia="es-DO"/>
              </w:rPr>
              <w:t>SRL</w:t>
            </w:r>
          </w:p>
        </w:tc>
        <w:tc>
          <w:tcPr>
            <w:tcW w:w="1284" w:type="pct"/>
            <w:tcBorders>
              <w:top w:val="nil"/>
              <w:left w:val="nil"/>
              <w:bottom w:val="single" w:sz="4" w:space="0" w:color="auto"/>
              <w:right w:val="single" w:sz="4" w:space="0" w:color="auto"/>
            </w:tcBorders>
            <w:shd w:val="clear" w:color="000000" w:fill="FFFFFF"/>
            <w:vAlign w:val="center"/>
            <w:hideMark/>
          </w:tcPr>
          <w:p w14:paraId="05DCB03D" w14:textId="1DF8481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mantenimiento y </w:t>
            </w:r>
            <w:r w:rsidR="00CC6B72" w:rsidRPr="00AD6144">
              <w:rPr>
                <w:rFonts w:ascii="Times New Roman" w:eastAsia="Times New Roman" w:hAnsi="Times New Roman"/>
                <w:color w:val="4C4747"/>
                <w:sz w:val="24"/>
                <w:szCs w:val="24"/>
                <w:lang w:val="es-DO" w:eastAsia="es-DO"/>
              </w:rPr>
              <w:t>reparación</w:t>
            </w:r>
          </w:p>
        </w:tc>
        <w:tc>
          <w:tcPr>
            <w:tcW w:w="905" w:type="pct"/>
            <w:tcBorders>
              <w:top w:val="nil"/>
              <w:left w:val="nil"/>
              <w:bottom w:val="single" w:sz="4" w:space="0" w:color="auto"/>
              <w:right w:val="single" w:sz="4" w:space="0" w:color="000000"/>
            </w:tcBorders>
            <w:shd w:val="clear" w:color="000000" w:fill="FFFFFF"/>
            <w:vAlign w:val="center"/>
            <w:hideMark/>
          </w:tcPr>
          <w:p w14:paraId="7E61BA4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36,897.01</w:t>
            </w:r>
          </w:p>
        </w:tc>
      </w:tr>
      <w:tr w:rsidR="002520F3" w:rsidRPr="002520F3" w14:paraId="202A9E78"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5A5025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A010010010100006631</w:t>
            </w:r>
          </w:p>
        </w:tc>
        <w:tc>
          <w:tcPr>
            <w:tcW w:w="938" w:type="pct"/>
            <w:tcBorders>
              <w:top w:val="nil"/>
              <w:left w:val="nil"/>
              <w:bottom w:val="single" w:sz="4" w:space="0" w:color="auto"/>
              <w:right w:val="single" w:sz="4" w:space="0" w:color="auto"/>
            </w:tcBorders>
            <w:shd w:val="clear" w:color="000000" w:fill="FFFFFF"/>
            <w:noWrap/>
            <w:vAlign w:val="center"/>
            <w:hideMark/>
          </w:tcPr>
          <w:p w14:paraId="1656B5B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31/03/2016</w:t>
            </w:r>
          </w:p>
        </w:tc>
        <w:tc>
          <w:tcPr>
            <w:tcW w:w="1042" w:type="pct"/>
            <w:tcBorders>
              <w:top w:val="nil"/>
              <w:left w:val="nil"/>
              <w:bottom w:val="single" w:sz="4" w:space="0" w:color="auto"/>
              <w:right w:val="single" w:sz="4" w:space="0" w:color="auto"/>
            </w:tcBorders>
            <w:shd w:val="clear" w:color="000000" w:fill="FFFFFF"/>
            <w:vAlign w:val="center"/>
            <w:hideMark/>
          </w:tcPr>
          <w:p w14:paraId="17852018" w14:textId="40BF858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Agencias generales, srl</w:t>
            </w:r>
          </w:p>
        </w:tc>
        <w:tc>
          <w:tcPr>
            <w:tcW w:w="1284" w:type="pct"/>
            <w:tcBorders>
              <w:top w:val="nil"/>
              <w:left w:val="nil"/>
              <w:bottom w:val="single" w:sz="4" w:space="0" w:color="auto"/>
              <w:right w:val="single" w:sz="4" w:space="0" w:color="auto"/>
            </w:tcBorders>
            <w:shd w:val="clear" w:color="000000" w:fill="FFFFFF"/>
            <w:vAlign w:val="center"/>
            <w:hideMark/>
          </w:tcPr>
          <w:p w14:paraId="692CF58F" w14:textId="66BCC6B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mantenimiento y </w:t>
            </w:r>
            <w:r w:rsidR="00CC6B72" w:rsidRPr="00AD6144">
              <w:rPr>
                <w:rFonts w:ascii="Times New Roman" w:eastAsia="Times New Roman" w:hAnsi="Times New Roman"/>
                <w:color w:val="4C4747"/>
                <w:sz w:val="24"/>
                <w:szCs w:val="24"/>
                <w:lang w:val="es-DO" w:eastAsia="es-DO"/>
              </w:rPr>
              <w:t>reparación</w:t>
            </w:r>
          </w:p>
        </w:tc>
        <w:tc>
          <w:tcPr>
            <w:tcW w:w="905" w:type="pct"/>
            <w:tcBorders>
              <w:top w:val="nil"/>
              <w:left w:val="nil"/>
              <w:bottom w:val="single" w:sz="4" w:space="0" w:color="auto"/>
              <w:right w:val="single" w:sz="4" w:space="0" w:color="000000"/>
            </w:tcBorders>
            <w:shd w:val="clear" w:color="000000" w:fill="FFFFFF"/>
            <w:vAlign w:val="center"/>
            <w:hideMark/>
          </w:tcPr>
          <w:p w14:paraId="7CD55BA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43,586.26</w:t>
            </w:r>
          </w:p>
        </w:tc>
      </w:tr>
      <w:tr w:rsidR="002520F3" w:rsidRPr="002520F3" w14:paraId="1C203A6A"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E0E121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A010010010100006631</w:t>
            </w:r>
          </w:p>
        </w:tc>
        <w:tc>
          <w:tcPr>
            <w:tcW w:w="938" w:type="pct"/>
            <w:tcBorders>
              <w:top w:val="nil"/>
              <w:left w:val="nil"/>
              <w:bottom w:val="single" w:sz="4" w:space="0" w:color="auto"/>
              <w:right w:val="single" w:sz="4" w:space="0" w:color="auto"/>
            </w:tcBorders>
            <w:shd w:val="clear" w:color="4472C4" w:fill="FFFFFF"/>
            <w:vAlign w:val="center"/>
            <w:hideMark/>
          </w:tcPr>
          <w:p w14:paraId="1CD82A6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2BDED662" w14:textId="58C0B0D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Agencias generales, srl</w:t>
            </w:r>
          </w:p>
        </w:tc>
        <w:tc>
          <w:tcPr>
            <w:tcW w:w="1284" w:type="pct"/>
            <w:tcBorders>
              <w:top w:val="nil"/>
              <w:left w:val="nil"/>
              <w:bottom w:val="single" w:sz="4" w:space="0" w:color="auto"/>
              <w:right w:val="single" w:sz="4" w:space="0" w:color="auto"/>
            </w:tcBorders>
            <w:shd w:val="clear" w:color="000000" w:fill="FFFFFF"/>
            <w:vAlign w:val="center"/>
            <w:hideMark/>
          </w:tcPr>
          <w:p w14:paraId="1ED32CD8" w14:textId="3960D2F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mantenimiento y </w:t>
            </w:r>
            <w:r w:rsidR="00CC6B72" w:rsidRPr="00AD6144">
              <w:rPr>
                <w:rFonts w:ascii="Times New Roman" w:eastAsia="Times New Roman" w:hAnsi="Times New Roman"/>
                <w:color w:val="4C4747"/>
                <w:sz w:val="24"/>
                <w:szCs w:val="24"/>
                <w:lang w:val="es-DO" w:eastAsia="es-DO"/>
              </w:rPr>
              <w:t>reparación</w:t>
            </w:r>
          </w:p>
        </w:tc>
        <w:tc>
          <w:tcPr>
            <w:tcW w:w="905" w:type="pct"/>
            <w:tcBorders>
              <w:top w:val="nil"/>
              <w:left w:val="nil"/>
              <w:bottom w:val="single" w:sz="4" w:space="0" w:color="auto"/>
              <w:right w:val="single" w:sz="4" w:space="0" w:color="000000"/>
            </w:tcBorders>
            <w:shd w:val="clear" w:color="000000" w:fill="FFFFFF"/>
            <w:vAlign w:val="center"/>
            <w:hideMark/>
          </w:tcPr>
          <w:p w14:paraId="266C19A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114,486.97</w:t>
            </w:r>
          </w:p>
        </w:tc>
      </w:tr>
      <w:tr w:rsidR="002520F3" w:rsidRPr="002520F3" w14:paraId="51A86043"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B6DB0D4" w14:textId="52E3FEF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B1500073608, b1500073634</w:t>
            </w:r>
            <w:r w:rsidRPr="00AD6144">
              <w:rPr>
                <w:rFonts w:ascii="Times New Roman" w:eastAsia="Times New Roman" w:hAnsi="Times New Roman"/>
                <w:color w:val="4C4747"/>
                <w:sz w:val="24"/>
                <w:szCs w:val="24"/>
                <w:lang w:val="es-DO" w:eastAsia="es-DO"/>
              </w:rPr>
              <w:br/>
              <w:t>b1500073649, b1500090113</w:t>
            </w:r>
          </w:p>
        </w:tc>
        <w:tc>
          <w:tcPr>
            <w:tcW w:w="938" w:type="pct"/>
            <w:tcBorders>
              <w:top w:val="nil"/>
              <w:left w:val="nil"/>
              <w:bottom w:val="single" w:sz="4" w:space="0" w:color="auto"/>
              <w:right w:val="single" w:sz="4" w:space="0" w:color="auto"/>
            </w:tcBorders>
            <w:shd w:val="clear" w:color="000000" w:fill="FFFFFF"/>
            <w:noWrap/>
            <w:vAlign w:val="center"/>
            <w:hideMark/>
          </w:tcPr>
          <w:p w14:paraId="5A2570F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20/01/2021</w:t>
            </w:r>
          </w:p>
        </w:tc>
        <w:tc>
          <w:tcPr>
            <w:tcW w:w="1042" w:type="pct"/>
            <w:tcBorders>
              <w:top w:val="nil"/>
              <w:left w:val="nil"/>
              <w:bottom w:val="single" w:sz="4" w:space="0" w:color="auto"/>
              <w:right w:val="single" w:sz="4" w:space="0" w:color="auto"/>
            </w:tcBorders>
            <w:shd w:val="clear" w:color="000000" w:fill="FFFFFF"/>
            <w:vAlign w:val="center"/>
            <w:hideMark/>
          </w:tcPr>
          <w:p w14:paraId="696B4CD4" w14:textId="3940886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Agua planeta azul</w:t>
            </w:r>
          </w:p>
        </w:tc>
        <w:tc>
          <w:tcPr>
            <w:tcW w:w="1284" w:type="pct"/>
            <w:tcBorders>
              <w:top w:val="nil"/>
              <w:left w:val="nil"/>
              <w:bottom w:val="single" w:sz="4" w:space="0" w:color="auto"/>
              <w:right w:val="single" w:sz="4" w:space="0" w:color="auto"/>
            </w:tcBorders>
            <w:shd w:val="clear" w:color="000000" w:fill="FFFFFF"/>
            <w:vAlign w:val="center"/>
            <w:hideMark/>
          </w:tcPr>
          <w:p w14:paraId="546F5B73" w14:textId="24D5D6B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botellones de agua corresp a los </w:t>
            </w:r>
            <w:r w:rsidR="00CC6B72" w:rsidRPr="00AD6144">
              <w:rPr>
                <w:rFonts w:ascii="Times New Roman" w:eastAsia="Times New Roman" w:hAnsi="Times New Roman"/>
                <w:color w:val="4C4747"/>
                <w:sz w:val="24"/>
                <w:szCs w:val="24"/>
                <w:lang w:val="es-DO" w:eastAsia="es-DO"/>
              </w:rPr>
              <w:t>días</w:t>
            </w:r>
            <w:r w:rsidRPr="00AD6144">
              <w:rPr>
                <w:rFonts w:ascii="Times New Roman" w:eastAsia="Times New Roman" w:hAnsi="Times New Roman"/>
                <w:color w:val="4C4747"/>
                <w:sz w:val="24"/>
                <w:szCs w:val="24"/>
                <w:lang w:val="es-DO" w:eastAsia="es-DO"/>
              </w:rPr>
              <w:t xml:space="preserve"> 20 del mes de enero, 03, 10 y 17 del mes de febrero 2021</w:t>
            </w:r>
          </w:p>
        </w:tc>
        <w:tc>
          <w:tcPr>
            <w:tcW w:w="905" w:type="pct"/>
            <w:tcBorders>
              <w:top w:val="nil"/>
              <w:left w:val="nil"/>
              <w:bottom w:val="single" w:sz="4" w:space="0" w:color="auto"/>
              <w:right w:val="single" w:sz="4" w:space="0" w:color="000000"/>
            </w:tcBorders>
            <w:shd w:val="clear" w:color="000000" w:fill="FFFFFF"/>
            <w:vAlign w:val="center"/>
            <w:hideMark/>
          </w:tcPr>
          <w:p w14:paraId="4F141CF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30,940.00</w:t>
            </w:r>
          </w:p>
        </w:tc>
      </w:tr>
      <w:tr w:rsidR="002520F3" w:rsidRPr="002520F3" w14:paraId="42A50A36"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381C21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B1500000001</w:t>
            </w:r>
          </w:p>
        </w:tc>
        <w:tc>
          <w:tcPr>
            <w:tcW w:w="938" w:type="pct"/>
            <w:tcBorders>
              <w:top w:val="nil"/>
              <w:left w:val="nil"/>
              <w:bottom w:val="single" w:sz="4" w:space="0" w:color="auto"/>
              <w:right w:val="single" w:sz="4" w:space="0" w:color="auto"/>
            </w:tcBorders>
            <w:shd w:val="clear" w:color="000000" w:fill="FFFFFF"/>
            <w:noWrap/>
            <w:vAlign w:val="center"/>
            <w:hideMark/>
          </w:tcPr>
          <w:p w14:paraId="63FF6E0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2/10/21</w:t>
            </w:r>
          </w:p>
        </w:tc>
        <w:tc>
          <w:tcPr>
            <w:tcW w:w="1042" w:type="pct"/>
            <w:tcBorders>
              <w:top w:val="nil"/>
              <w:left w:val="nil"/>
              <w:bottom w:val="single" w:sz="4" w:space="0" w:color="auto"/>
              <w:right w:val="single" w:sz="4" w:space="0" w:color="auto"/>
            </w:tcBorders>
            <w:shd w:val="clear" w:color="000000" w:fill="FFFFFF"/>
            <w:vAlign w:val="center"/>
            <w:hideMark/>
          </w:tcPr>
          <w:p w14:paraId="592BF60D" w14:textId="1041993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Akassol</w:t>
            </w:r>
          </w:p>
        </w:tc>
        <w:tc>
          <w:tcPr>
            <w:tcW w:w="1284" w:type="pct"/>
            <w:tcBorders>
              <w:top w:val="nil"/>
              <w:left w:val="nil"/>
              <w:bottom w:val="single" w:sz="4" w:space="0" w:color="auto"/>
              <w:right w:val="single" w:sz="4" w:space="0" w:color="auto"/>
            </w:tcBorders>
            <w:shd w:val="clear" w:color="000000" w:fill="FFFFFF"/>
            <w:vAlign w:val="center"/>
            <w:hideMark/>
          </w:tcPr>
          <w:p w14:paraId="068B3AD3" w14:textId="5A5DB5B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camisas</w:t>
            </w:r>
          </w:p>
        </w:tc>
        <w:tc>
          <w:tcPr>
            <w:tcW w:w="905" w:type="pct"/>
            <w:tcBorders>
              <w:top w:val="nil"/>
              <w:left w:val="nil"/>
              <w:bottom w:val="single" w:sz="4" w:space="0" w:color="auto"/>
              <w:right w:val="single" w:sz="4" w:space="0" w:color="000000"/>
            </w:tcBorders>
            <w:shd w:val="clear" w:color="000000" w:fill="FFFFFF"/>
            <w:vAlign w:val="center"/>
            <w:hideMark/>
          </w:tcPr>
          <w:p w14:paraId="265C6BE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77,402.10</w:t>
            </w:r>
          </w:p>
        </w:tc>
      </w:tr>
      <w:tr w:rsidR="002520F3" w:rsidRPr="002520F3" w14:paraId="5A4E92DB"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0858C6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B1500027436</w:t>
            </w:r>
          </w:p>
        </w:tc>
        <w:tc>
          <w:tcPr>
            <w:tcW w:w="938" w:type="pct"/>
            <w:tcBorders>
              <w:top w:val="nil"/>
              <w:left w:val="nil"/>
              <w:bottom w:val="single" w:sz="4" w:space="0" w:color="auto"/>
              <w:right w:val="single" w:sz="4" w:space="0" w:color="auto"/>
            </w:tcBorders>
            <w:shd w:val="clear" w:color="4472C4" w:fill="FFFFFF"/>
            <w:vAlign w:val="center"/>
            <w:hideMark/>
          </w:tcPr>
          <w:p w14:paraId="2E688D5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31/08/2021</w:t>
            </w:r>
          </w:p>
        </w:tc>
        <w:tc>
          <w:tcPr>
            <w:tcW w:w="1042" w:type="pct"/>
            <w:tcBorders>
              <w:top w:val="nil"/>
              <w:left w:val="nil"/>
              <w:bottom w:val="single" w:sz="4" w:space="0" w:color="auto"/>
              <w:right w:val="single" w:sz="4" w:space="0" w:color="auto"/>
            </w:tcBorders>
            <w:shd w:val="clear" w:color="000000" w:fill="FFFFFF"/>
            <w:vAlign w:val="center"/>
            <w:hideMark/>
          </w:tcPr>
          <w:p w14:paraId="7C02D303" w14:textId="5810178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136611D4" w14:textId="5C2C462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aseo municipal</w:t>
            </w:r>
          </w:p>
        </w:tc>
        <w:tc>
          <w:tcPr>
            <w:tcW w:w="905" w:type="pct"/>
            <w:tcBorders>
              <w:top w:val="nil"/>
              <w:left w:val="nil"/>
              <w:bottom w:val="single" w:sz="4" w:space="0" w:color="auto"/>
              <w:right w:val="single" w:sz="4" w:space="0" w:color="000000"/>
            </w:tcBorders>
            <w:shd w:val="clear" w:color="000000" w:fill="FFFFFF"/>
            <w:vAlign w:val="center"/>
            <w:hideMark/>
          </w:tcPr>
          <w:p w14:paraId="4DC6AFA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1,183.00</w:t>
            </w:r>
          </w:p>
        </w:tc>
      </w:tr>
      <w:tr w:rsidR="002520F3" w:rsidRPr="002520F3" w14:paraId="55A18048"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364C3F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B1500027438</w:t>
            </w:r>
          </w:p>
        </w:tc>
        <w:tc>
          <w:tcPr>
            <w:tcW w:w="938" w:type="pct"/>
            <w:tcBorders>
              <w:top w:val="nil"/>
              <w:left w:val="nil"/>
              <w:bottom w:val="single" w:sz="4" w:space="0" w:color="auto"/>
              <w:right w:val="single" w:sz="4" w:space="0" w:color="auto"/>
            </w:tcBorders>
            <w:shd w:val="clear" w:color="4472C4" w:fill="FFFFFF"/>
            <w:vAlign w:val="center"/>
            <w:hideMark/>
          </w:tcPr>
          <w:p w14:paraId="1BBD82A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09/09/2021</w:t>
            </w:r>
          </w:p>
        </w:tc>
        <w:tc>
          <w:tcPr>
            <w:tcW w:w="1042" w:type="pct"/>
            <w:tcBorders>
              <w:top w:val="nil"/>
              <w:left w:val="nil"/>
              <w:bottom w:val="single" w:sz="4" w:space="0" w:color="auto"/>
              <w:right w:val="single" w:sz="4" w:space="0" w:color="auto"/>
            </w:tcBorders>
            <w:shd w:val="clear" w:color="000000" w:fill="FFFFFF"/>
            <w:vAlign w:val="center"/>
            <w:hideMark/>
          </w:tcPr>
          <w:p w14:paraId="504986BF" w14:textId="7C64444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2FC33DEE" w14:textId="5620EFE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aseo municipal</w:t>
            </w:r>
          </w:p>
        </w:tc>
        <w:tc>
          <w:tcPr>
            <w:tcW w:w="905" w:type="pct"/>
            <w:tcBorders>
              <w:top w:val="nil"/>
              <w:left w:val="nil"/>
              <w:bottom w:val="single" w:sz="4" w:space="0" w:color="auto"/>
              <w:right w:val="single" w:sz="4" w:space="0" w:color="000000"/>
            </w:tcBorders>
            <w:shd w:val="clear" w:color="000000" w:fill="FFFFFF"/>
            <w:vAlign w:val="center"/>
            <w:hideMark/>
          </w:tcPr>
          <w:p w14:paraId="702BA68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1,656.00</w:t>
            </w:r>
          </w:p>
        </w:tc>
      </w:tr>
      <w:tr w:rsidR="002520F3" w:rsidRPr="002520F3" w14:paraId="0E46A668"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FC33D2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B1500000032</w:t>
            </w:r>
          </w:p>
        </w:tc>
        <w:tc>
          <w:tcPr>
            <w:tcW w:w="938" w:type="pct"/>
            <w:tcBorders>
              <w:top w:val="nil"/>
              <w:left w:val="nil"/>
              <w:bottom w:val="single" w:sz="4" w:space="0" w:color="auto"/>
              <w:right w:val="single" w:sz="4" w:space="0" w:color="auto"/>
            </w:tcBorders>
            <w:shd w:val="clear" w:color="000000" w:fill="FFFFFF"/>
            <w:noWrap/>
            <w:vAlign w:val="center"/>
            <w:hideMark/>
          </w:tcPr>
          <w:p w14:paraId="700E93D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28/9/21</w:t>
            </w:r>
          </w:p>
        </w:tc>
        <w:tc>
          <w:tcPr>
            <w:tcW w:w="1042" w:type="pct"/>
            <w:tcBorders>
              <w:top w:val="nil"/>
              <w:left w:val="nil"/>
              <w:bottom w:val="single" w:sz="4" w:space="0" w:color="auto"/>
              <w:right w:val="single" w:sz="4" w:space="0" w:color="auto"/>
            </w:tcBorders>
            <w:shd w:val="clear" w:color="000000" w:fill="FFFFFF"/>
            <w:noWrap/>
            <w:vAlign w:val="center"/>
            <w:hideMark/>
          </w:tcPr>
          <w:p w14:paraId="7A4B0E59" w14:textId="3AF88F3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Altice dominicana, </w:t>
            </w:r>
            <w:r w:rsidR="00631D56">
              <w:rPr>
                <w:rFonts w:ascii="Times New Roman" w:eastAsia="Times New Roman" w:hAnsi="Times New Roman"/>
                <w:color w:val="4C4747"/>
                <w:sz w:val="24"/>
                <w:szCs w:val="24"/>
                <w:lang w:val="es-DO" w:eastAsia="es-DO"/>
              </w:rPr>
              <w:t>SA</w:t>
            </w:r>
          </w:p>
        </w:tc>
        <w:tc>
          <w:tcPr>
            <w:tcW w:w="1284" w:type="pct"/>
            <w:tcBorders>
              <w:top w:val="nil"/>
              <w:left w:val="nil"/>
              <w:bottom w:val="single" w:sz="4" w:space="0" w:color="auto"/>
              <w:right w:val="single" w:sz="4" w:space="0" w:color="auto"/>
            </w:tcBorders>
            <w:shd w:val="clear" w:color="000000" w:fill="FFFFFF"/>
            <w:vAlign w:val="center"/>
            <w:hideMark/>
          </w:tcPr>
          <w:p w14:paraId="2C726BC9" w14:textId="4A57252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Telecable</w:t>
            </w:r>
            <w:r w:rsidRPr="00AD6144">
              <w:rPr>
                <w:rFonts w:ascii="Times New Roman" w:eastAsia="Times New Roman" w:hAnsi="Times New Roman"/>
                <w:color w:val="4C4747"/>
                <w:sz w:val="24"/>
                <w:szCs w:val="24"/>
                <w:lang w:val="es-DO" w:eastAsia="es-DO"/>
              </w:rPr>
              <w:t xml:space="preserve"> e internet cuenta no. 3312327 periodo 11/10/2021 al 10/11/2021</w:t>
            </w:r>
          </w:p>
        </w:tc>
        <w:tc>
          <w:tcPr>
            <w:tcW w:w="905" w:type="pct"/>
            <w:tcBorders>
              <w:top w:val="nil"/>
              <w:left w:val="nil"/>
              <w:bottom w:val="single" w:sz="4" w:space="0" w:color="auto"/>
              <w:right w:val="single" w:sz="4" w:space="0" w:color="000000"/>
            </w:tcBorders>
            <w:shd w:val="clear" w:color="000000" w:fill="FFFFFF"/>
            <w:vAlign w:val="center"/>
            <w:hideMark/>
          </w:tcPr>
          <w:p w14:paraId="3C9DD6C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63,456.20</w:t>
            </w:r>
          </w:p>
        </w:tc>
      </w:tr>
      <w:tr w:rsidR="002520F3" w:rsidRPr="002520F3" w14:paraId="17A45188"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76AAA2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B1500034709</w:t>
            </w:r>
          </w:p>
        </w:tc>
        <w:tc>
          <w:tcPr>
            <w:tcW w:w="938" w:type="pct"/>
            <w:tcBorders>
              <w:top w:val="nil"/>
              <w:left w:val="nil"/>
              <w:bottom w:val="single" w:sz="4" w:space="0" w:color="auto"/>
              <w:right w:val="single" w:sz="4" w:space="0" w:color="auto"/>
            </w:tcBorders>
            <w:shd w:val="clear" w:color="000000" w:fill="FFFFFF"/>
            <w:noWrap/>
            <w:vAlign w:val="center"/>
            <w:hideMark/>
          </w:tcPr>
          <w:p w14:paraId="620DF00E" w14:textId="02E5E76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BBF4624" w14:textId="3563EDD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Altice dominicana, </w:t>
            </w:r>
            <w:r w:rsidR="00631D56">
              <w:rPr>
                <w:rFonts w:ascii="Times New Roman" w:eastAsia="Times New Roman" w:hAnsi="Times New Roman"/>
                <w:color w:val="4C4747"/>
                <w:sz w:val="24"/>
                <w:szCs w:val="24"/>
                <w:lang w:val="es-DO" w:eastAsia="es-DO"/>
              </w:rPr>
              <w:t>SA</w:t>
            </w:r>
          </w:p>
        </w:tc>
        <w:tc>
          <w:tcPr>
            <w:tcW w:w="1284" w:type="pct"/>
            <w:tcBorders>
              <w:top w:val="nil"/>
              <w:left w:val="nil"/>
              <w:bottom w:val="single" w:sz="4" w:space="0" w:color="auto"/>
              <w:right w:val="single" w:sz="4" w:space="0" w:color="auto"/>
            </w:tcBorders>
            <w:shd w:val="clear" w:color="000000" w:fill="FFFFFF"/>
            <w:vAlign w:val="center"/>
            <w:hideMark/>
          </w:tcPr>
          <w:p w14:paraId="03F2B2FE" w14:textId="0868AE2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w:t>
            </w:r>
            <w:r w:rsidR="00CC6B72" w:rsidRPr="00AD6144">
              <w:rPr>
                <w:rFonts w:ascii="Times New Roman" w:eastAsia="Times New Roman" w:hAnsi="Times New Roman"/>
                <w:color w:val="4C4747"/>
                <w:sz w:val="24"/>
                <w:szCs w:val="24"/>
                <w:lang w:val="es-DO" w:eastAsia="es-DO"/>
              </w:rPr>
              <w:t>teléfonos</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móvil</w:t>
            </w:r>
          </w:p>
        </w:tc>
        <w:tc>
          <w:tcPr>
            <w:tcW w:w="905" w:type="pct"/>
            <w:tcBorders>
              <w:top w:val="nil"/>
              <w:left w:val="nil"/>
              <w:bottom w:val="single" w:sz="4" w:space="0" w:color="auto"/>
              <w:right w:val="single" w:sz="4" w:space="0" w:color="000000"/>
            </w:tcBorders>
            <w:shd w:val="clear" w:color="000000" w:fill="FFFFFF"/>
            <w:vAlign w:val="center"/>
            <w:hideMark/>
          </w:tcPr>
          <w:p w14:paraId="10C95A9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126,392.47</w:t>
            </w:r>
          </w:p>
        </w:tc>
      </w:tr>
      <w:tr w:rsidR="002520F3" w:rsidRPr="002520F3" w14:paraId="73A781D7"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5D8949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B1500000063</w:t>
            </w:r>
          </w:p>
        </w:tc>
        <w:tc>
          <w:tcPr>
            <w:tcW w:w="938" w:type="pct"/>
            <w:tcBorders>
              <w:top w:val="nil"/>
              <w:left w:val="nil"/>
              <w:bottom w:val="single" w:sz="4" w:space="0" w:color="auto"/>
              <w:right w:val="single" w:sz="4" w:space="0" w:color="auto"/>
            </w:tcBorders>
            <w:shd w:val="clear" w:color="000000" w:fill="FFFFFF"/>
            <w:noWrap/>
            <w:vAlign w:val="center"/>
            <w:hideMark/>
          </w:tcPr>
          <w:p w14:paraId="30CA2C71" w14:textId="223E093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5717C9FC" w14:textId="79A2B80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Arq. William </w:t>
            </w:r>
            <w:r w:rsidR="00CC6B72" w:rsidRPr="00AD6144">
              <w:rPr>
                <w:rFonts w:ascii="Times New Roman" w:eastAsia="Times New Roman" w:hAnsi="Times New Roman"/>
                <w:color w:val="4C4747"/>
                <w:sz w:val="24"/>
                <w:szCs w:val="24"/>
                <w:lang w:val="es-DO" w:eastAsia="es-DO"/>
              </w:rPr>
              <w:t>Omar</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Pérez</w:t>
            </w:r>
          </w:p>
        </w:tc>
        <w:tc>
          <w:tcPr>
            <w:tcW w:w="1284" w:type="pct"/>
            <w:tcBorders>
              <w:top w:val="nil"/>
              <w:left w:val="nil"/>
              <w:bottom w:val="single" w:sz="4" w:space="0" w:color="auto"/>
              <w:right w:val="single" w:sz="4" w:space="0" w:color="auto"/>
            </w:tcBorders>
            <w:shd w:val="clear" w:color="000000" w:fill="FFFFFF"/>
            <w:vAlign w:val="center"/>
            <w:hideMark/>
          </w:tcPr>
          <w:p w14:paraId="46ACA7B5" w14:textId="7EC7F2E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alquiler de parqueo noviembre 2021</w:t>
            </w:r>
          </w:p>
        </w:tc>
        <w:tc>
          <w:tcPr>
            <w:tcW w:w="905" w:type="pct"/>
            <w:tcBorders>
              <w:top w:val="nil"/>
              <w:left w:val="nil"/>
              <w:bottom w:val="single" w:sz="4" w:space="0" w:color="auto"/>
              <w:right w:val="single" w:sz="4" w:space="0" w:color="000000"/>
            </w:tcBorders>
            <w:shd w:val="clear" w:color="000000" w:fill="FFFFFF"/>
            <w:vAlign w:val="center"/>
            <w:hideMark/>
          </w:tcPr>
          <w:p w14:paraId="68AA987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72,600.00</w:t>
            </w:r>
          </w:p>
        </w:tc>
      </w:tr>
      <w:tr w:rsidR="002520F3" w:rsidRPr="002520F3" w14:paraId="46BC4FE7"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C2CFDE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A010010011500000928</w:t>
            </w:r>
          </w:p>
        </w:tc>
        <w:tc>
          <w:tcPr>
            <w:tcW w:w="938" w:type="pct"/>
            <w:tcBorders>
              <w:top w:val="nil"/>
              <w:left w:val="nil"/>
              <w:bottom w:val="single" w:sz="4" w:space="0" w:color="auto"/>
              <w:right w:val="single" w:sz="4" w:space="0" w:color="auto"/>
            </w:tcBorders>
            <w:shd w:val="clear" w:color="000000" w:fill="FFFFFF"/>
            <w:noWrap/>
            <w:vAlign w:val="center"/>
            <w:hideMark/>
          </w:tcPr>
          <w:p w14:paraId="651671C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31/08/2021</w:t>
            </w:r>
          </w:p>
        </w:tc>
        <w:tc>
          <w:tcPr>
            <w:tcW w:w="1042" w:type="pct"/>
            <w:tcBorders>
              <w:top w:val="nil"/>
              <w:left w:val="nil"/>
              <w:bottom w:val="single" w:sz="4" w:space="0" w:color="auto"/>
              <w:right w:val="single" w:sz="4" w:space="0" w:color="auto"/>
            </w:tcBorders>
            <w:shd w:val="clear" w:color="000000" w:fill="FFFFFF"/>
            <w:vAlign w:val="center"/>
            <w:hideMark/>
          </w:tcPr>
          <w:p w14:paraId="29186CF6" w14:textId="284C97F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Arteluz</w:t>
            </w:r>
          </w:p>
        </w:tc>
        <w:tc>
          <w:tcPr>
            <w:tcW w:w="1284" w:type="pct"/>
            <w:tcBorders>
              <w:top w:val="nil"/>
              <w:left w:val="nil"/>
              <w:bottom w:val="single" w:sz="4" w:space="0" w:color="auto"/>
              <w:right w:val="single" w:sz="4" w:space="0" w:color="auto"/>
            </w:tcBorders>
            <w:shd w:val="clear" w:color="000000" w:fill="FFFFFF"/>
            <w:vAlign w:val="center"/>
            <w:hideMark/>
          </w:tcPr>
          <w:p w14:paraId="2918E8A5" w14:textId="0A62712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refrigerio y 219 </w:t>
            </w:r>
            <w:r w:rsidR="00CC6B72" w:rsidRPr="00AD6144">
              <w:rPr>
                <w:rFonts w:ascii="Times New Roman" w:eastAsia="Times New Roman" w:hAnsi="Times New Roman"/>
                <w:color w:val="4C4747"/>
                <w:sz w:val="24"/>
                <w:szCs w:val="24"/>
                <w:lang w:val="es-DO" w:eastAsia="es-DO"/>
              </w:rPr>
              <w:t>orquídeas</w:t>
            </w:r>
            <w:r w:rsidRPr="00AD6144">
              <w:rPr>
                <w:rFonts w:ascii="Times New Roman" w:eastAsia="Times New Roman" w:hAnsi="Times New Roman"/>
                <w:color w:val="4C4747"/>
                <w:sz w:val="24"/>
                <w:szCs w:val="24"/>
                <w:lang w:val="es-DO" w:eastAsia="es-DO"/>
              </w:rPr>
              <w:t xml:space="preserve"> y 10 adicionales</w:t>
            </w:r>
          </w:p>
        </w:tc>
        <w:tc>
          <w:tcPr>
            <w:tcW w:w="905" w:type="pct"/>
            <w:tcBorders>
              <w:top w:val="nil"/>
              <w:left w:val="nil"/>
              <w:bottom w:val="single" w:sz="4" w:space="0" w:color="auto"/>
              <w:right w:val="single" w:sz="4" w:space="0" w:color="000000"/>
            </w:tcBorders>
            <w:shd w:val="clear" w:color="000000" w:fill="FFFFFF"/>
            <w:vAlign w:val="center"/>
            <w:hideMark/>
          </w:tcPr>
          <w:p w14:paraId="3BA1BC2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386,793.50</w:t>
            </w:r>
          </w:p>
        </w:tc>
      </w:tr>
      <w:tr w:rsidR="002520F3" w:rsidRPr="002520F3" w14:paraId="6132DF43"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152370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B1500000024</w:t>
            </w:r>
          </w:p>
        </w:tc>
        <w:tc>
          <w:tcPr>
            <w:tcW w:w="938" w:type="pct"/>
            <w:tcBorders>
              <w:top w:val="nil"/>
              <w:left w:val="nil"/>
              <w:bottom w:val="single" w:sz="4" w:space="0" w:color="auto"/>
              <w:right w:val="single" w:sz="4" w:space="0" w:color="auto"/>
            </w:tcBorders>
            <w:shd w:val="clear" w:color="000000" w:fill="FFFFFF"/>
            <w:noWrap/>
            <w:vAlign w:val="center"/>
            <w:hideMark/>
          </w:tcPr>
          <w:p w14:paraId="0A1690F1" w14:textId="40F3D83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EC32F44" w14:textId="08B91B7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Asfemca s.r.l</w:t>
            </w:r>
          </w:p>
        </w:tc>
        <w:tc>
          <w:tcPr>
            <w:tcW w:w="1284" w:type="pct"/>
            <w:tcBorders>
              <w:top w:val="nil"/>
              <w:left w:val="nil"/>
              <w:bottom w:val="single" w:sz="4" w:space="0" w:color="auto"/>
              <w:right w:val="single" w:sz="4" w:space="0" w:color="auto"/>
            </w:tcBorders>
            <w:shd w:val="clear" w:color="000000" w:fill="FFFFFF"/>
            <w:vAlign w:val="center"/>
            <w:hideMark/>
          </w:tcPr>
          <w:p w14:paraId="40F902A5" w14:textId="3F7EBDF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Planta </w:t>
            </w:r>
            <w:r w:rsidR="00CC6B72" w:rsidRPr="00AD6144">
              <w:rPr>
                <w:rFonts w:ascii="Times New Roman" w:eastAsia="Times New Roman" w:hAnsi="Times New Roman"/>
                <w:color w:val="4C4747"/>
                <w:sz w:val="24"/>
                <w:szCs w:val="24"/>
                <w:lang w:val="es-DO" w:eastAsia="es-DO"/>
              </w:rPr>
              <w:t>eléctrica</w:t>
            </w:r>
          </w:p>
        </w:tc>
        <w:tc>
          <w:tcPr>
            <w:tcW w:w="905" w:type="pct"/>
            <w:tcBorders>
              <w:top w:val="nil"/>
              <w:left w:val="nil"/>
              <w:bottom w:val="single" w:sz="4" w:space="0" w:color="auto"/>
              <w:right w:val="single" w:sz="4" w:space="0" w:color="000000"/>
            </w:tcBorders>
            <w:shd w:val="clear" w:color="000000" w:fill="FFFFFF"/>
            <w:vAlign w:val="center"/>
            <w:hideMark/>
          </w:tcPr>
          <w:p w14:paraId="2BE73D9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190,250.56</w:t>
            </w:r>
          </w:p>
        </w:tc>
      </w:tr>
      <w:tr w:rsidR="002520F3" w:rsidRPr="002520F3" w14:paraId="6BB05F7F"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7ABEE8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A010010011500000004</w:t>
            </w:r>
          </w:p>
        </w:tc>
        <w:tc>
          <w:tcPr>
            <w:tcW w:w="938" w:type="pct"/>
            <w:tcBorders>
              <w:top w:val="nil"/>
              <w:left w:val="nil"/>
              <w:bottom w:val="single" w:sz="4" w:space="0" w:color="auto"/>
              <w:right w:val="single" w:sz="4" w:space="0" w:color="auto"/>
            </w:tcBorders>
            <w:shd w:val="clear" w:color="000000" w:fill="FFFFFF"/>
            <w:vAlign w:val="center"/>
            <w:hideMark/>
          </w:tcPr>
          <w:p w14:paraId="19EA54B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01/04/2020</w:t>
            </w:r>
          </w:p>
        </w:tc>
        <w:tc>
          <w:tcPr>
            <w:tcW w:w="1042" w:type="pct"/>
            <w:tcBorders>
              <w:top w:val="nil"/>
              <w:left w:val="nil"/>
              <w:bottom w:val="single" w:sz="4" w:space="0" w:color="auto"/>
              <w:right w:val="single" w:sz="4" w:space="0" w:color="auto"/>
            </w:tcBorders>
            <w:shd w:val="clear" w:color="000000" w:fill="FFFFFF"/>
            <w:vAlign w:val="center"/>
            <w:hideMark/>
          </w:tcPr>
          <w:p w14:paraId="4DC08F47" w14:textId="1D222B1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Asms</w:t>
            </w:r>
            <w:proofErr w:type="spellEnd"/>
            <w:r w:rsidRPr="00AD6144">
              <w:rPr>
                <w:rFonts w:ascii="Times New Roman" w:eastAsia="Times New Roman" w:hAnsi="Times New Roman"/>
                <w:color w:val="4C4747"/>
                <w:sz w:val="24"/>
                <w:szCs w:val="24"/>
                <w:lang w:val="es-DO" w:eastAsia="es-DO"/>
              </w:rPr>
              <w:t xml:space="preserve"> group</w:t>
            </w:r>
          </w:p>
        </w:tc>
        <w:tc>
          <w:tcPr>
            <w:tcW w:w="1284" w:type="pct"/>
            <w:tcBorders>
              <w:top w:val="nil"/>
              <w:left w:val="nil"/>
              <w:bottom w:val="single" w:sz="4" w:space="0" w:color="auto"/>
              <w:right w:val="single" w:sz="4" w:space="0" w:color="auto"/>
            </w:tcBorders>
            <w:shd w:val="clear" w:color="000000" w:fill="FFFFFF"/>
            <w:vAlign w:val="center"/>
            <w:hideMark/>
          </w:tcPr>
          <w:p w14:paraId="6F45635E" w14:textId="745E560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Impresión de 500 tarjetas de </w:t>
            </w:r>
            <w:r w:rsidR="00CC6B72" w:rsidRPr="00AD6144">
              <w:rPr>
                <w:rFonts w:ascii="Times New Roman" w:eastAsia="Times New Roman" w:hAnsi="Times New Roman"/>
                <w:color w:val="4C4747"/>
                <w:sz w:val="24"/>
                <w:szCs w:val="24"/>
                <w:lang w:val="es-DO" w:eastAsia="es-DO"/>
              </w:rPr>
              <w:t>presentación</w:t>
            </w:r>
            <w:r w:rsidRPr="00AD6144">
              <w:rPr>
                <w:rFonts w:ascii="Times New Roman" w:eastAsia="Times New Roman" w:hAnsi="Times New Roman"/>
                <w:color w:val="4C4747"/>
                <w:sz w:val="24"/>
                <w:szCs w:val="24"/>
                <w:lang w:val="es-DO" w:eastAsia="es-DO"/>
              </w:rPr>
              <w:t xml:space="preserve"> en hilo crema</w:t>
            </w:r>
          </w:p>
        </w:tc>
        <w:tc>
          <w:tcPr>
            <w:tcW w:w="905" w:type="pct"/>
            <w:tcBorders>
              <w:top w:val="nil"/>
              <w:left w:val="nil"/>
              <w:bottom w:val="single" w:sz="4" w:space="0" w:color="auto"/>
              <w:right w:val="single" w:sz="4" w:space="0" w:color="000000"/>
            </w:tcBorders>
            <w:shd w:val="clear" w:color="000000" w:fill="FFFFFF"/>
            <w:vAlign w:val="center"/>
            <w:hideMark/>
          </w:tcPr>
          <w:p w14:paraId="5401FF6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5,900.00</w:t>
            </w:r>
          </w:p>
        </w:tc>
      </w:tr>
      <w:tr w:rsidR="002520F3" w:rsidRPr="002520F3" w14:paraId="68EB283E"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84C6AB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A010010011500000095</w:t>
            </w:r>
          </w:p>
        </w:tc>
        <w:tc>
          <w:tcPr>
            <w:tcW w:w="938" w:type="pct"/>
            <w:tcBorders>
              <w:top w:val="nil"/>
              <w:left w:val="nil"/>
              <w:bottom w:val="single" w:sz="4" w:space="0" w:color="auto"/>
              <w:right w:val="single" w:sz="4" w:space="0" w:color="auto"/>
            </w:tcBorders>
            <w:shd w:val="clear" w:color="000000" w:fill="FFFFFF"/>
            <w:noWrap/>
            <w:vAlign w:val="center"/>
            <w:hideMark/>
          </w:tcPr>
          <w:p w14:paraId="56A7F28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25/05/2016</w:t>
            </w:r>
          </w:p>
        </w:tc>
        <w:tc>
          <w:tcPr>
            <w:tcW w:w="1042" w:type="pct"/>
            <w:tcBorders>
              <w:top w:val="nil"/>
              <w:left w:val="nil"/>
              <w:bottom w:val="single" w:sz="4" w:space="0" w:color="auto"/>
              <w:right w:val="single" w:sz="4" w:space="0" w:color="auto"/>
            </w:tcBorders>
            <w:shd w:val="clear" w:color="000000" w:fill="FFFFFF"/>
            <w:vAlign w:val="center"/>
            <w:hideMark/>
          </w:tcPr>
          <w:p w14:paraId="041040BF" w14:textId="10DA763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Asms</w:t>
            </w:r>
            <w:proofErr w:type="spellEnd"/>
            <w:r w:rsidRPr="00AD6144">
              <w:rPr>
                <w:rFonts w:ascii="Times New Roman" w:eastAsia="Times New Roman" w:hAnsi="Times New Roman"/>
                <w:color w:val="4C4747"/>
                <w:sz w:val="24"/>
                <w:szCs w:val="24"/>
                <w:lang w:val="es-DO" w:eastAsia="es-DO"/>
              </w:rPr>
              <w:t xml:space="preserve"> group</w:t>
            </w:r>
          </w:p>
        </w:tc>
        <w:tc>
          <w:tcPr>
            <w:tcW w:w="1284" w:type="pct"/>
            <w:tcBorders>
              <w:top w:val="nil"/>
              <w:left w:val="nil"/>
              <w:bottom w:val="single" w:sz="4" w:space="0" w:color="auto"/>
              <w:right w:val="single" w:sz="4" w:space="0" w:color="auto"/>
            </w:tcBorders>
            <w:shd w:val="clear" w:color="000000" w:fill="FFFFFF"/>
            <w:vAlign w:val="center"/>
            <w:hideMark/>
          </w:tcPr>
          <w:p w14:paraId="7E90A418" w14:textId="2CE333E1"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Confección</w:t>
            </w:r>
            <w:r w:rsidR="002520F3" w:rsidRPr="00AD6144">
              <w:rPr>
                <w:rFonts w:ascii="Times New Roman" w:eastAsia="Times New Roman" w:hAnsi="Times New Roman"/>
                <w:color w:val="4C4747"/>
                <w:sz w:val="24"/>
                <w:szCs w:val="24"/>
                <w:lang w:val="es-DO" w:eastAsia="es-DO"/>
              </w:rPr>
              <w:t xml:space="preserve"> de 500 tarjetas de </w:t>
            </w:r>
            <w:r w:rsidRPr="00AD6144">
              <w:rPr>
                <w:rFonts w:ascii="Times New Roman" w:eastAsia="Times New Roman" w:hAnsi="Times New Roman"/>
                <w:color w:val="4C4747"/>
                <w:sz w:val="24"/>
                <w:szCs w:val="24"/>
                <w:lang w:val="es-DO" w:eastAsia="es-DO"/>
              </w:rPr>
              <w:t>presentación</w:t>
            </w:r>
            <w:r w:rsidR="002520F3" w:rsidRPr="00AD6144">
              <w:rPr>
                <w:rFonts w:ascii="Times New Roman" w:eastAsia="Times New Roman" w:hAnsi="Times New Roman"/>
                <w:color w:val="4C4747"/>
                <w:sz w:val="24"/>
                <w:szCs w:val="24"/>
                <w:lang w:val="es-DO" w:eastAsia="es-DO"/>
              </w:rPr>
              <w:t xml:space="preserve"> para el sr </w:t>
            </w:r>
            <w:r w:rsidRPr="00AD6144">
              <w:rPr>
                <w:rFonts w:ascii="Times New Roman" w:eastAsia="Times New Roman" w:hAnsi="Times New Roman"/>
                <w:color w:val="4C4747"/>
                <w:sz w:val="24"/>
                <w:szCs w:val="24"/>
                <w:lang w:val="es-DO" w:eastAsia="es-DO"/>
              </w:rPr>
              <w:t>Víctor</w:t>
            </w:r>
            <w:r w:rsidR="002520F3" w:rsidRPr="00AD6144">
              <w:rPr>
                <w:rFonts w:ascii="Times New Roman" w:eastAsia="Times New Roman" w:hAnsi="Times New Roman"/>
                <w:color w:val="4C4747"/>
                <w:sz w:val="24"/>
                <w:szCs w:val="24"/>
                <w:lang w:val="es-DO" w:eastAsia="es-DO"/>
              </w:rPr>
              <w:t xml:space="preserve"> ventura</w:t>
            </w:r>
          </w:p>
        </w:tc>
        <w:tc>
          <w:tcPr>
            <w:tcW w:w="905" w:type="pct"/>
            <w:tcBorders>
              <w:top w:val="nil"/>
              <w:left w:val="nil"/>
              <w:bottom w:val="single" w:sz="4" w:space="0" w:color="auto"/>
              <w:right w:val="single" w:sz="4" w:space="0" w:color="000000"/>
            </w:tcBorders>
            <w:shd w:val="clear" w:color="000000" w:fill="FFFFFF"/>
            <w:vAlign w:val="center"/>
            <w:hideMark/>
          </w:tcPr>
          <w:p w14:paraId="0DF41C3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6,490.00</w:t>
            </w:r>
          </w:p>
        </w:tc>
      </w:tr>
      <w:tr w:rsidR="002520F3" w:rsidRPr="002520F3" w14:paraId="382D0F10"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073D08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B1500000172</w:t>
            </w:r>
          </w:p>
        </w:tc>
        <w:tc>
          <w:tcPr>
            <w:tcW w:w="938" w:type="pct"/>
            <w:tcBorders>
              <w:top w:val="nil"/>
              <w:left w:val="nil"/>
              <w:bottom w:val="single" w:sz="4" w:space="0" w:color="auto"/>
              <w:right w:val="single" w:sz="4" w:space="0" w:color="auto"/>
            </w:tcBorders>
            <w:shd w:val="clear" w:color="000000" w:fill="FFFFFF"/>
            <w:vAlign w:val="center"/>
            <w:hideMark/>
          </w:tcPr>
          <w:p w14:paraId="16149EF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03/06/2020</w:t>
            </w:r>
          </w:p>
        </w:tc>
        <w:tc>
          <w:tcPr>
            <w:tcW w:w="1042" w:type="pct"/>
            <w:tcBorders>
              <w:top w:val="nil"/>
              <w:left w:val="nil"/>
              <w:bottom w:val="single" w:sz="4" w:space="0" w:color="auto"/>
              <w:right w:val="single" w:sz="4" w:space="0" w:color="auto"/>
            </w:tcBorders>
            <w:shd w:val="clear" w:color="000000" w:fill="FFFFFF"/>
            <w:vAlign w:val="center"/>
            <w:hideMark/>
          </w:tcPr>
          <w:p w14:paraId="30245416" w14:textId="4CCA507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Avl</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tech</w:t>
            </w:r>
            <w:proofErr w:type="spellEnd"/>
          </w:p>
        </w:tc>
        <w:tc>
          <w:tcPr>
            <w:tcW w:w="1284" w:type="pct"/>
            <w:tcBorders>
              <w:top w:val="nil"/>
              <w:left w:val="nil"/>
              <w:bottom w:val="single" w:sz="4" w:space="0" w:color="auto"/>
              <w:right w:val="single" w:sz="4" w:space="0" w:color="auto"/>
            </w:tcBorders>
            <w:shd w:val="clear" w:color="000000" w:fill="FFFFFF"/>
            <w:vAlign w:val="center"/>
            <w:hideMark/>
          </w:tcPr>
          <w:p w14:paraId="7CBA9359" w14:textId="67CC8EE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CC6B72" w:rsidRPr="00AD6144">
              <w:rPr>
                <w:rFonts w:ascii="Times New Roman" w:eastAsia="Times New Roman" w:hAnsi="Times New Roman"/>
                <w:color w:val="4C4747"/>
                <w:sz w:val="24"/>
                <w:szCs w:val="24"/>
                <w:lang w:val="es-DO" w:eastAsia="es-DO"/>
              </w:rPr>
              <w:t>grabación</w:t>
            </w:r>
            <w:r w:rsidRPr="00AD6144">
              <w:rPr>
                <w:rFonts w:ascii="Times New Roman" w:eastAsia="Times New Roman" w:hAnsi="Times New Roman"/>
                <w:color w:val="4C4747"/>
                <w:sz w:val="24"/>
                <w:szCs w:val="24"/>
                <w:lang w:val="es-DO" w:eastAsia="es-DO"/>
              </w:rPr>
              <w:t xml:space="preserve"> de video, realizada 02 de julio 2019</w:t>
            </w:r>
          </w:p>
        </w:tc>
        <w:tc>
          <w:tcPr>
            <w:tcW w:w="905" w:type="pct"/>
            <w:tcBorders>
              <w:top w:val="nil"/>
              <w:left w:val="nil"/>
              <w:bottom w:val="single" w:sz="4" w:space="0" w:color="auto"/>
              <w:right w:val="single" w:sz="4" w:space="0" w:color="000000"/>
            </w:tcBorders>
            <w:shd w:val="clear" w:color="000000" w:fill="FFFFFF"/>
            <w:vAlign w:val="center"/>
            <w:hideMark/>
          </w:tcPr>
          <w:p w14:paraId="1CB3C8D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28,320.00</w:t>
            </w:r>
          </w:p>
        </w:tc>
      </w:tr>
      <w:tr w:rsidR="002520F3" w:rsidRPr="002520F3" w14:paraId="1E148058"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3A7B7AC" w14:textId="7F6FB4C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B1500022823, 22202</w:t>
            </w:r>
          </w:p>
        </w:tc>
        <w:tc>
          <w:tcPr>
            <w:tcW w:w="938" w:type="pct"/>
            <w:tcBorders>
              <w:top w:val="nil"/>
              <w:left w:val="nil"/>
              <w:bottom w:val="single" w:sz="4" w:space="0" w:color="auto"/>
              <w:right w:val="single" w:sz="4" w:space="0" w:color="auto"/>
            </w:tcBorders>
            <w:shd w:val="clear" w:color="000000" w:fill="FFFFFF"/>
            <w:vAlign w:val="center"/>
            <w:hideMark/>
          </w:tcPr>
          <w:p w14:paraId="443E19A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01/01/2020</w:t>
            </w:r>
          </w:p>
        </w:tc>
        <w:tc>
          <w:tcPr>
            <w:tcW w:w="1042" w:type="pct"/>
            <w:tcBorders>
              <w:top w:val="nil"/>
              <w:left w:val="nil"/>
              <w:bottom w:val="single" w:sz="4" w:space="0" w:color="auto"/>
              <w:right w:val="single" w:sz="4" w:space="0" w:color="auto"/>
            </w:tcBorders>
            <w:shd w:val="clear" w:color="000000" w:fill="FFFFFF"/>
            <w:vAlign w:val="center"/>
            <w:hideMark/>
          </w:tcPr>
          <w:p w14:paraId="1D6BD3AC" w14:textId="7B76750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4CA42E72" w14:textId="0A7485C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recogida de basura en el </w:t>
            </w:r>
            <w:r w:rsidR="00CC6B72" w:rsidRPr="00AD6144">
              <w:rPr>
                <w:rFonts w:ascii="Times New Roman" w:eastAsia="Times New Roman" w:hAnsi="Times New Roman"/>
                <w:color w:val="4C4747"/>
                <w:sz w:val="24"/>
                <w:szCs w:val="24"/>
                <w:lang w:val="es-DO" w:eastAsia="es-DO"/>
              </w:rPr>
              <w:t>área</w:t>
            </w:r>
            <w:r w:rsidRPr="00AD6144">
              <w:rPr>
                <w:rFonts w:ascii="Times New Roman" w:eastAsia="Times New Roman" w:hAnsi="Times New Roman"/>
                <w:color w:val="4C4747"/>
                <w:sz w:val="24"/>
                <w:szCs w:val="24"/>
                <w:lang w:val="es-DO" w:eastAsia="es-DO"/>
              </w:rPr>
              <w:t xml:space="preserve"> del parqueo de digecoom corresp al mes enero y de febrero del 2021 </w:t>
            </w:r>
            <w:r w:rsidR="00CC6B72" w:rsidRPr="00AD6144">
              <w:rPr>
                <w:rFonts w:ascii="Times New Roman" w:eastAsia="Times New Roman" w:hAnsi="Times New Roman"/>
                <w:color w:val="4C4747"/>
                <w:sz w:val="24"/>
                <w:szCs w:val="24"/>
                <w:lang w:val="es-DO" w:eastAsia="es-DO"/>
              </w:rPr>
              <w:t>código</w:t>
            </w:r>
            <w:r w:rsidRPr="00AD6144">
              <w:rPr>
                <w:rFonts w:ascii="Times New Roman" w:eastAsia="Times New Roman" w:hAnsi="Times New Roman"/>
                <w:color w:val="4C4747"/>
                <w:sz w:val="24"/>
                <w:szCs w:val="24"/>
                <w:lang w:val="es-DO" w:eastAsia="es-DO"/>
              </w:rPr>
              <w:t xml:space="preserve"> 128707</w:t>
            </w:r>
          </w:p>
        </w:tc>
        <w:tc>
          <w:tcPr>
            <w:tcW w:w="905" w:type="pct"/>
            <w:tcBorders>
              <w:top w:val="nil"/>
              <w:left w:val="nil"/>
              <w:bottom w:val="single" w:sz="4" w:space="0" w:color="auto"/>
              <w:right w:val="single" w:sz="4" w:space="0" w:color="000000"/>
            </w:tcBorders>
            <w:shd w:val="clear" w:color="000000" w:fill="FFFFFF"/>
            <w:vAlign w:val="center"/>
            <w:hideMark/>
          </w:tcPr>
          <w:p w14:paraId="5196B7C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1,896.00</w:t>
            </w:r>
          </w:p>
        </w:tc>
      </w:tr>
      <w:tr w:rsidR="002520F3" w:rsidRPr="002520F3" w14:paraId="7DEAA2BE"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38C74E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B1500022204</w:t>
            </w:r>
          </w:p>
        </w:tc>
        <w:tc>
          <w:tcPr>
            <w:tcW w:w="938" w:type="pct"/>
            <w:tcBorders>
              <w:top w:val="nil"/>
              <w:left w:val="nil"/>
              <w:bottom w:val="single" w:sz="4" w:space="0" w:color="auto"/>
              <w:right w:val="single" w:sz="4" w:space="0" w:color="auto"/>
            </w:tcBorders>
            <w:shd w:val="clear" w:color="000000" w:fill="FFFFFF"/>
            <w:noWrap/>
            <w:vAlign w:val="center"/>
            <w:hideMark/>
          </w:tcPr>
          <w:p w14:paraId="0E6D9FF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08/01/2021</w:t>
            </w:r>
          </w:p>
        </w:tc>
        <w:tc>
          <w:tcPr>
            <w:tcW w:w="1042" w:type="pct"/>
            <w:tcBorders>
              <w:top w:val="nil"/>
              <w:left w:val="nil"/>
              <w:bottom w:val="single" w:sz="4" w:space="0" w:color="auto"/>
              <w:right w:val="single" w:sz="4" w:space="0" w:color="auto"/>
            </w:tcBorders>
            <w:shd w:val="clear" w:color="000000" w:fill="FFFFFF"/>
            <w:vAlign w:val="center"/>
            <w:hideMark/>
          </w:tcPr>
          <w:p w14:paraId="1E9E2BE9" w14:textId="333DF7D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35073C13" w14:textId="4B61402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basura mes de enero 2021</w:t>
            </w:r>
          </w:p>
        </w:tc>
        <w:tc>
          <w:tcPr>
            <w:tcW w:w="905" w:type="pct"/>
            <w:tcBorders>
              <w:top w:val="nil"/>
              <w:left w:val="nil"/>
              <w:bottom w:val="single" w:sz="4" w:space="0" w:color="auto"/>
              <w:right w:val="single" w:sz="4" w:space="0" w:color="000000"/>
            </w:tcBorders>
            <w:shd w:val="clear" w:color="000000" w:fill="FFFFFF"/>
            <w:noWrap/>
            <w:vAlign w:val="center"/>
            <w:hideMark/>
          </w:tcPr>
          <w:p w14:paraId="719861BE" w14:textId="0EEA94C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1,389.00</w:t>
            </w:r>
          </w:p>
        </w:tc>
      </w:tr>
      <w:tr w:rsidR="002520F3" w:rsidRPr="002520F3" w14:paraId="5DE3E606"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D72427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B1500028091</w:t>
            </w:r>
          </w:p>
        </w:tc>
        <w:tc>
          <w:tcPr>
            <w:tcW w:w="938" w:type="pct"/>
            <w:tcBorders>
              <w:top w:val="nil"/>
              <w:left w:val="nil"/>
              <w:bottom w:val="single" w:sz="4" w:space="0" w:color="auto"/>
              <w:right w:val="single" w:sz="4" w:space="0" w:color="auto"/>
            </w:tcBorders>
            <w:shd w:val="clear" w:color="000000" w:fill="FFFFFF"/>
            <w:vAlign w:val="center"/>
            <w:hideMark/>
          </w:tcPr>
          <w:p w14:paraId="136BC6C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07/10/2020</w:t>
            </w:r>
          </w:p>
        </w:tc>
        <w:tc>
          <w:tcPr>
            <w:tcW w:w="1042" w:type="pct"/>
            <w:tcBorders>
              <w:top w:val="nil"/>
              <w:left w:val="nil"/>
              <w:bottom w:val="single" w:sz="4" w:space="0" w:color="auto"/>
              <w:right w:val="single" w:sz="4" w:space="0" w:color="auto"/>
            </w:tcBorders>
            <w:shd w:val="clear" w:color="000000" w:fill="FFFFFF"/>
            <w:vAlign w:val="center"/>
            <w:hideMark/>
          </w:tcPr>
          <w:p w14:paraId="28B5EFC7" w14:textId="6B59E24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66BC6834" w14:textId="78EAF1F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recogido de basura mes de octubre</w:t>
            </w:r>
          </w:p>
        </w:tc>
        <w:tc>
          <w:tcPr>
            <w:tcW w:w="905" w:type="pct"/>
            <w:tcBorders>
              <w:top w:val="nil"/>
              <w:left w:val="nil"/>
              <w:bottom w:val="single" w:sz="4" w:space="0" w:color="auto"/>
              <w:right w:val="single" w:sz="4" w:space="0" w:color="000000"/>
            </w:tcBorders>
            <w:shd w:val="clear" w:color="000000" w:fill="FFFFFF"/>
            <w:vAlign w:val="center"/>
            <w:hideMark/>
          </w:tcPr>
          <w:p w14:paraId="64F6749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1,217.00</w:t>
            </w:r>
          </w:p>
        </w:tc>
      </w:tr>
      <w:tr w:rsidR="002520F3" w:rsidRPr="002520F3" w14:paraId="47A2BAAC"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AFC693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B1500024133</w:t>
            </w:r>
          </w:p>
        </w:tc>
        <w:tc>
          <w:tcPr>
            <w:tcW w:w="938" w:type="pct"/>
            <w:tcBorders>
              <w:top w:val="nil"/>
              <w:left w:val="nil"/>
              <w:bottom w:val="single" w:sz="4" w:space="0" w:color="auto"/>
              <w:right w:val="single" w:sz="4" w:space="0" w:color="auto"/>
            </w:tcBorders>
            <w:shd w:val="clear" w:color="4472C4" w:fill="FFFFFF"/>
            <w:vAlign w:val="center"/>
            <w:hideMark/>
          </w:tcPr>
          <w:p w14:paraId="105D588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19/01/2021</w:t>
            </w:r>
          </w:p>
        </w:tc>
        <w:tc>
          <w:tcPr>
            <w:tcW w:w="1042" w:type="pct"/>
            <w:tcBorders>
              <w:top w:val="nil"/>
              <w:left w:val="nil"/>
              <w:bottom w:val="single" w:sz="4" w:space="0" w:color="auto"/>
              <w:right w:val="single" w:sz="4" w:space="0" w:color="auto"/>
            </w:tcBorders>
            <w:shd w:val="clear" w:color="000000" w:fill="FFFFFF"/>
            <w:vAlign w:val="center"/>
            <w:hideMark/>
          </w:tcPr>
          <w:p w14:paraId="681AA61C" w14:textId="724B6CB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6163634D" w14:textId="5155158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recogida de basura de la </w:t>
            </w:r>
            <w:r w:rsidR="00CC6B72" w:rsidRPr="00AD6144">
              <w:rPr>
                <w:rFonts w:ascii="Times New Roman" w:eastAsia="Times New Roman" w:hAnsi="Times New Roman"/>
                <w:color w:val="4C4747"/>
                <w:sz w:val="24"/>
                <w:szCs w:val="24"/>
                <w:lang w:val="es-DO" w:eastAsia="es-DO"/>
              </w:rPr>
              <w:t>DGODT</w:t>
            </w:r>
            <w:r w:rsidRPr="00AD6144">
              <w:rPr>
                <w:rFonts w:ascii="Times New Roman" w:eastAsia="Times New Roman" w:hAnsi="Times New Roman"/>
                <w:color w:val="4C4747"/>
                <w:sz w:val="24"/>
                <w:szCs w:val="24"/>
                <w:lang w:val="es-DO" w:eastAsia="es-DO"/>
              </w:rPr>
              <w:t>, mes de abril 2021</w:t>
            </w:r>
          </w:p>
        </w:tc>
        <w:tc>
          <w:tcPr>
            <w:tcW w:w="905" w:type="pct"/>
            <w:tcBorders>
              <w:top w:val="nil"/>
              <w:left w:val="nil"/>
              <w:bottom w:val="single" w:sz="4" w:space="0" w:color="auto"/>
              <w:right w:val="single" w:sz="4" w:space="0" w:color="000000"/>
            </w:tcBorders>
            <w:shd w:val="clear" w:color="000000" w:fill="FFFFFF"/>
            <w:vAlign w:val="center"/>
            <w:hideMark/>
          </w:tcPr>
          <w:p w14:paraId="3CE566B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1,582.00</w:t>
            </w:r>
          </w:p>
        </w:tc>
      </w:tr>
      <w:tr w:rsidR="002520F3" w:rsidRPr="002520F3" w14:paraId="7686171C"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8E02EC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B1500027385</w:t>
            </w:r>
          </w:p>
        </w:tc>
        <w:tc>
          <w:tcPr>
            <w:tcW w:w="938" w:type="pct"/>
            <w:tcBorders>
              <w:top w:val="nil"/>
              <w:left w:val="nil"/>
              <w:bottom w:val="single" w:sz="4" w:space="0" w:color="auto"/>
              <w:right w:val="single" w:sz="4" w:space="0" w:color="auto"/>
            </w:tcBorders>
            <w:shd w:val="clear" w:color="000000" w:fill="FFFFFF"/>
            <w:noWrap/>
            <w:vAlign w:val="center"/>
            <w:hideMark/>
          </w:tcPr>
          <w:p w14:paraId="5B7051E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01/09/2021</w:t>
            </w:r>
          </w:p>
        </w:tc>
        <w:tc>
          <w:tcPr>
            <w:tcW w:w="1042" w:type="pct"/>
            <w:tcBorders>
              <w:top w:val="nil"/>
              <w:left w:val="nil"/>
              <w:bottom w:val="single" w:sz="4" w:space="0" w:color="auto"/>
              <w:right w:val="single" w:sz="4" w:space="0" w:color="auto"/>
            </w:tcBorders>
            <w:shd w:val="clear" w:color="000000" w:fill="FFFFFF"/>
            <w:vAlign w:val="center"/>
            <w:hideMark/>
          </w:tcPr>
          <w:p w14:paraId="7F02E62D" w14:textId="529703C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2D4555B1" w14:textId="41EA8CF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basura mes de sept. 2021, </w:t>
            </w:r>
            <w:r w:rsidR="00CC6B72" w:rsidRPr="00AD6144">
              <w:rPr>
                <w:rFonts w:ascii="Times New Roman" w:eastAsia="Times New Roman" w:hAnsi="Times New Roman"/>
                <w:color w:val="4C4747"/>
                <w:sz w:val="24"/>
                <w:szCs w:val="24"/>
                <w:lang w:val="es-DO" w:eastAsia="es-DO"/>
              </w:rPr>
              <w:t>código</w:t>
            </w:r>
            <w:r w:rsidRPr="00AD6144">
              <w:rPr>
                <w:rFonts w:ascii="Times New Roman" w:eastAsia="Times New Roman" w:hAnsi="Times New Roman"/>
                <w:color w:val="4C4747"/>
                <w:sz w:val="24"/>
                <w:szCs w:val="24"/>
                <w:lang w:val="es-DO" w:eastAsia="es-DO"/>
              </w:rPr>
              <w:t xml:space="preserve"> 13787</w:t>
            </w:r>
          </w:p>
        </w:tc>
        <w:tc>
          <w:tcPr>
            <w:tcW w:w="905" w:type="pct"/>
            <w:tcBorders>
              <w:top w:val="nil"/>
              <w:left w:val="nil"/>
              <w:bottom w:val="single" w:sz="4" w:space="0" w:color="auto"/>
              <w:right w:val="single" w:sz="4" w:space="0" w:color="000000"/>
            </w:tcBorders>
            <w:shd w:val="clear" w:color="000000" w:fill="FFFFFF"/>
            <w:vAlign w:val="center"/>
            <w:hideMark/>
          </w:tcPr>
          <w:p w14:paraId="57F53F3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1,659.00</w:t>
            </w:r>
          </w:p>
        </w:tc>
      </w:tr>
      <w:tr w:rsidR="002520F3" w:rsidRPr="002520F3" w14:paraId="7D31E8B9"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13184F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B1500030266</w:t>
            </w:r>
          </w:p>
        </w:tc>
        <w:tc>
          <w:tcPr>
            <w:tcW w:w="938" w:type="pct"/>
            <w:tcBorders>
              <w:top w:val="nil"/>
              <w:left w:val="nil"/>
              <w:bottom w:val="single" w:sz="4" w:space="0" w:color="auto"/>
              <w:right w:val="single" w:sz="4" w:space="0" w:color="auto"/>
            </w:tcBorders>
            <w:shd w:val="clear" w:color="4472C4" w:fill="FFFFFF"/>
            <w:vAlign w:val="center"/>
            <w:hideMark/>
          </w:tcPr>
          <w:p w14:paraId="33C77C1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06F0F95E" w14:textId="0679761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659B51A7" w14:textId="4971830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el servicio de basura</w:t>
            </w:r>
          </w:p>
        </w:tc>
        <w:tc>
          <w:tcPr>
            <w:tcW w:w="905" w:type="pct"/>
            <w:tcBorders>
              <w:top w:val="nil"/>
              <w:left w:val="nil"/>
              <w:bottom w:val="single" w:sz="4" w:space="0" w:color="auto"/>
              <w:right w:val="single" w:sz="4" w:space="0" w:color="000000"/>
            </w:tcBorders>
            <w:shd w:val="clear" w:color="000000" w:fill="FFFFFF"/>
            <w:vAlign w:val="center"/>
            <w:hideMark/>
          </w:tcPr>
          <w:p w14:paraId="129870F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1,659.00</w:t>
            </w:r>
          </w:p>
        </w:tc>
      </w:tr>
      <w:tr w:rsidR="002520F3" w:rsidRPr="002520F3" w14:paraId="33E3E662"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EBA083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B1500028093</w:t>
            </w:r>
          </w:p>
        </w:tc>
        <w:tc>
          <w:tcPr>
            <w:tcW w:w="938" w:type="pct"/>
            <w:tcBorders>
              <w:top w:val="nil"/>
              <w:left w:val="nil"/>
              <w:bottom w:val="single" w:sz="4" w:space="0" w:color="auto"/>
              <w:right w:val="single" w:sz="4" w:space="0" w:color="auto"/>
            </w:tcBorders>
            <w:shd w:val="clear" w:color="000000" w:fill="FFFFFF"/>
            <w:noWrap/>
            <w:vAlign w:val="center"/>
            <w:hideMark/>
          </w:tcPr>
          <w:p w14:paraId="41DA7F3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25/10/2021</w:t>
            </w:r>
          </w:p>
        </w:tc>
        <w:tc>
          <w:tcPr>
            <w:tcW w:w="1042" w:type="pct"/>
            <w:tcBorders>
              <w:top w:val="nil"/>
              <w:left w:val="nil"/>
              <w:bottom w:val="single" w:sz="4" w:space="0" w:color="auto"/>
              <w:right w:val="single" w:sz="4" w:space="0" w:color="auto"/>
            </w:tcBorders>
            <w:shd w:val="clear" w:color="000000" w:fill="FFFFFF"/>
            <w:vAlign w:val="center"/>
            <w:hideMark/>
          </w:tcPr>
          <w:p w14:paraId="764E912E" w14:textId="7CB30C3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3F2480C1" w14:textId="581C999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recogido de basura mes de octubre</w:t>
            </w:r>
          </w:p>
        </w:tc>
        <w:tc>
          <w:tcPr>
            <w:tcW w:w="905" w:type="pct"/>
            <w:tcBorders>
              <w:top w:val="nil"/>
              <w:left w:val="nil"/>
              <w:bottom w:val="single" w:sz="4" w:space="0" w:color="auto"/>
              <w:right w:val="single" w:sz="4" w:space="0" w:color="000000"/>
            </w:tcBorders>
            <w:shd w:val="clear" w:color="000000" w:fill="FFFFFF"/>
            <w:vAlign w:val="center"/>
            <w:hideMark/>
          </w:tcPr>
          <w:p w14:paraId="766C4D7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1,708.00</w:t>
            </w:r>
          </w:p>
        </w:tc>
      </w:tr>
      <w:tr w:rsidR="002520F3" w:rsidRPr="002520F3" w14:paraId="6B54488B"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909FAA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B1500028040</w:t>
            </w:r>
          </w:p>
        </w:tc>
        <w:tc>
          <w:tcPr>
            <w:tcW w:w="938" w:type="pct"/>
            <w:tcBorders>
              <w:top w:val="nil"/>
              <w:left w:val="nil"/>
              <w:bottom w:val="single" w:sz="4" w:space="0" w:color="auto"/>
              <w:right w:val="single" w:sz="4" w:space="0" w:color="auto"/>
            </w:tcBorders>
            <w:shd w:val="clear" w:color="000000" w:fill="FFFFFF"/>
            <w:vAlign w:val="center"/>
            <w:hideMark/>
          </w:tcPr>
          <w:p w14:paraId="1EE24D6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21/09/2021</w:t>
            </w:r>
          </w:p>
        </w:tc>
        <w:tc>
          <w:tcPr>
            <w:tcW w:w="1042" w:type="pct"/>
            <w:tcBorders>
              <w:top w:val="nil"/>
              <w:left w:val="nil"/>
              <w:bottom w:val="single" w:sz="4" w:space="0" w:color="auto"/>
              <w:right w:val="single" w:sz="4" w:space="0" w:color="auto"/>
            </w:tcBorders>
            <w:shd w:val="clear" w:color="000000" w:fill="FFFFFF"/>
            <w:vAlign w:val="center"/>
            <w:hideMark/>
          </w:tcPr>
          <w:p w14:paraId="6ABF8B94" w14:textId="7BE79F7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515AAAF2" w14:textId="409B160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recogido de basura mes de octubre</w:t>
            </w:r>
          </w:p>
        </w:tc>
        <w:tc>
          <w:tcPr>
            <w:tcW w:w="905" w:type="pct"/>
            <w:tcBorders>
              <w:top w:val="nil"/>
              <w:left w:val="nil"/>
              <w:bottom w:val="single" w:sz="4" w:space="0" w:color="auto"/>
              <w:right w:val="single" w:sz="4" w:space="0" w:color="000000"/>
            </w:tcBorders>
            <w:shd w:val="clear" w:color="000000" w:fill="FFFFFF"/>
            <w:vAlign w:val="center"/>
            <w:hideMark/>
          </w:tcPr>
          <w:p w14:paraId="1E5CDB4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1,737.00</w:t>
            </w:r>
          </w:p>
        </w:tc>
      </w:tr>
      <w:tr w:rsidR="002520F3" w:rsidRPr="002520F3" w14:paraId="390F6739"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B6FE6F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B1500030267</w:t>
            </w:r>
          </w:p>
        </w:tc>
        <w:tc>
          <w:tcPr>
            <w:tcW w:w="938" w:type="pct"/>
            <w:tcBorders>
              <w:top w:val="nil"/>
              <w:left w:val="nil"/>
              <w:bottom w:val="single" w:sz="4" w:space="0" w:color="auto"/>
              <w:right w:val="single" w:sz="4" w:space="0" w:color="auto"/>
            </w:tcBorders>
            <w:shd w:val="clear" w:color="000000" w:fill="FFFFFF"/>
            <w:noWrap/>
            <w:vAlign w:val="center"/>
            <w:hideMark/>
          </w:tcPr>
          <w:p w14:paraId="2EFC964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22/10/2021</w:t>
            </w:r>
          </w:p>
        </w:tc>
        <w:tc>
          <w:tcPr>
            <w:tcW w:w="1042" w:type="pct"/>
            <w:tcBorders>
              <w:top w:val="nil"/>
              <w:left w:val="nil"/>
              <w:bottom w:val="single" w:sz="4" w:space="0" w:color="auto"/>
              <w:right w:val="single" w:sz="4" w:space="0" w:color="auto"/>
            </w:tcBorders>
            <w:shd w:val="clear" w:color="000000" w:fill="FFFFFF"/>
            <w:vAlign w:val="center"/>
            <w:hideMark/>
          </w:tcPr>
          <w:p w14:paraId="2B1E07FF" w14:textId="7FDDBF8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3A25922F" w14:textId="724E538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recogida basura en las instalaciones de </w:t>
            </w:r>
            <w:r w:rsidR="00CC6B72" w:rsidRPr="00AD6144">
              <w:rPr>
                <w:rFonts w:ascii="Times New Roman" w:eastAsia="Times New Roman" w:hAnsi="Times New Roman"/>
                <w:color w:val="4C4747"/>
                <w:sz w:val="24"/>
                <w:szCs w:val="24"/>
                <w:lang w:val="es-DO" w:eastAsia="es-DO"/>
              </w:rPr>
              <w:t>este</w:t>
            </w:r>
            <w:r w:rsidRPr="00AD6144">
              <w:rPr>
                <w:rFonts w:ascii="Times New Roman" w:eastAsia="Times New Roman" w:hAnsi="Times New Roman"/>
                <w:color w:val="4C4747"/>
                <w:sz w:val="24"/>
                <w:szCs w:val="24"/>
                <w:lang w:val="es-DO" w:eastAsia="es-DO"/>
              </w:rPr>
              <w:t xml:space="preserve"> </w:t>
            </w:r>
            <w:r w:rsidR="007466C9">
              <w:rPr>
                <w:rFonts w:ascii="Times New Roman" w:eastAsia="Times New Roman" w:hAnsi="Times New Roman"/>
                <w:color w:val="4C4747"/>
                <w:sz w:val="24"/>
                <w:szCs w:val="24"/>
                <w:lang w:val="es-DO" w:eastAsia="es-DO"/>
              </w:rPr>
              <w:t>Ministerio</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código</w:t>
            </w:r>
            <w:r w:rsidRPr="00AD6144">
              <w:rPr>
                <w:rFonts w:ascii="Times New Roman" w:eastAsia="Times New Roman" w:hAnsi="Times New Roman"/>
                <w:color w:val="4C4747"/>
                <w:sz w:val="24"/>
                <w:szCs w:val="24"/>
                <w:lang w:val="es-DO" w:eastAsia="es-DO"/>
              </w:rPr>
              <w:t xml:space="preserve"> no. 13787</w:t>
            </w:r>
          </w:p>
        </w:tc>
        <w:tc>
          <w:tcPr>
            <w:tcW w:w="905" w:type="pct"/>
            <w:tcBorders>
              <w:top w:val="nil"/>
              <w:left w:val="nil"/>
              <w:bottom w:val="single" w:sz="4" w:space="0" w:color="auto"/>
              <w:right w:val="single" w:sz="4" w:space="0" w:color="000000"/>
            </w:tcBorders>
            <w:shd w:val="clear" w:color="000000" w:fill="FFFFFF"/>
            <w:vAlign w:val="center"/>
            <w:hideMark/>
          </w:tcPr>
          <w:p w14:paraId="4E65F90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1,737.00</w:t>
            </w:r>
          </w:p>
        </w:tc>
      </w:tr>
      <w:tr w:rsidR="002520F3" w:rsidRPr="002520F3" w14:paraId="414B2D38"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EF7BBD8" w14:textId="6EF4DC4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B1500023398,b1500022770,  b1500022149</w:t>
            </w:r>
          </w:p>
        </w:tc>
        <w:tc>
          <w:tcPr>
            <w:tcW w:w="938" w:type="pct"/>
            <w:tcBorders>
              <w:top w:val="nil"/>
              <w:left w:val="nil"/>
              <w:bottom w:val="single" w:sz="4" w:space="0" w:color="auto"/>
              <w:right w:val="single" w:sz="4" w:space="0" w:color="auto"/>
            </w:tcBorders>
            <w:shd w:val="clear" w:color="000000" w:fill="FFFFFF"/>
            <w:noWrap/>
            <w:vAlign w:val="center"/>
            <w:hideMark/>
          </w:tcPr>
          <w:p w14:paraId="20EE018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23/03/2021</w:t>
            </w:r>
          </w:p>
        </w:tc>
        <w:tc>
          <w:tcPr>
            <w:tcW w:w="1042" w:type="pct"/>
            <w:tcBorders>
              <w:top w:val="nil"/>
              <w:left w:val="nil"/>
              <w:bottom w:val="single" w:sz="4" w:space="0" w:color="auto"/>
              <w:right w:val="single" w:sz="4" w:space="0" w:color="auto"/>
            </w:tcBorders>
            <w:shd w:val="clear" w:color="000000" w:fill="FFFFFF"/>
            <w:vAlign w:val="center"/>
            <w:hideMark/>
          </w:tcPr>
          <w:p w14:paraId="65BE148D" w14:textId="15C2F9E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Ayuntamiento del distrito nacional</w:t>
            </w:r>
          </w:p>
        </w:tc>
        <w:tc>
          <w:tcPr>
            <w:tcW w:w="1284" w:type="pct"/>
            <w:tcBorders>
              <w:top w:val="nil"/>
              <w:left w:val="nil"/>
              <w:bottom w:val="single" w:sz="4" w:space="0" w:color="auto"/>
              <w:right w:val="single" w:sz="4" w:space="0" w:color="auto"/>
            </w:tcBorders>
            <w:shd w:val="clear" w:color="000000" w:fill="FFFFFF"/>
            <w:vAlign w:val="center"/>
            <w:hideMark/>
          </w:tcPr>
          <w:p w14:paraId="48274402" w14:textId="2A6EFD8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recogida de basura de la </w:t>
            </w:r>
            <w:r w:rsidR="00CC6B72" w:rsidRPr="00AD6144">
              <w:rPr>
                <w:rFonts w:ascii="Times New Roman" w:eastAsia="Times New Roman" w:hAnsi="Times New Roman"/>
                <w:color w:val="4C4747"/>
                <w:sz w:val="24"/>
                <w:szCs w:val="24"/>
                <w:lang w:val="es-DO" w:eastAsia="es-DO"/>
              </w:rPr>
              <w:t>DGODT</w:t>
            </w:r>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enero,feb,marzo</w:t>
            </w:r>
            <w:proofErr w:type="spellEnd"/>
            <w:r w:rsidRPr="00AD6144">
              <w:rPr>
                <w:rFonts w:ascii="Times New Roman" w:eastAsia="Times New Roman" w:hAnsi="Times New Roman"/>
                <w:color w:val="4C4747"/>
                <w:sz w:val="24"/>
                <w:szCs w:val="24"/>
                <w:lang w:val="es-DO" w:eastAsia="es-DO"/>
              </w:rPr>
              <w:t xml:space="preserve"> 2021 </w:t>
            </w:r>
            <w:r w:rsidR="00CC6B72" w:rsidRPr="00AD6144">
              <w:rPr>
                <w:rFonts w:ascii="Times New Roman" w:eastAsia="Times New Roman" w:hAnsi="Times New Roman"/>
                <w:color w:val="4C4747"/>
                <w:sz w:val="24"/>
                <w:szCs w:val="24"/>
                <w:lang w:val="es-DO" w:eastAsia="es-DO"/>
              </w:rPr>
              <w:t>código</w:t>
            </w:r>
            <w:r w:rsidRPr="00AD6144">
              <w:rPr>
                <w:rFonts w:ascii="Times New Roman" w:eastAsia="Times New Roman" w:hAnsi="Times New Roman"/>
                <w:color w:val="4C4747"/>
                <w:sz w:val="24"/>
                <w:szCs w:val="24"/>
                <w:lang w:val="es-DO" w:eastAsia="es-DO"/>
              </w:rPr>
              <w:t xml:space="preserve"> 13787</w:t>
            </w:r>
          </w:p>
        </w:tc>
        <w:tc>
          <w:tcPr>
            <w:tcW w:w="905" w:type="pct"/>
            <w:tcBorders>
              <w:top w:val="nil"/>
              <w:left w:val="nil"/>
              <w:bottom w:val="single" w:sz="4" w:space="0" w:color="auto"/>
              <w:right w:val="single" w:sz="4" w:space="0" w:color="000000"/>
            </w:tcBorders>
            <w:shd w:val="clear" w:color="000000" w:fill="FFFFFF"/>
            <w:vAlign w:val="center"/>
            <w:hideMark/>
          </w:tcPr>
          <w:p w14:paraId="2568D1F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5,056.00</w:t>
            </w:r>
          </w:p>
        </w:tc>
      </w:tr>
      <w:tr w:rsidR="002520F3" w:rsidRPr="002520F3" w14:paraId="0204E63E"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C12A44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A010010011500031753</w:t>
            </w:r>
          </w:p>
        </w:tc>
        <w:tc>
          <w:tcPr>
            <w:tcW w:w="938" w:type="pct"/>
            <w:tcBorders>
              <w:top w:val="nil"/>
              <w:left w:val="nil"/>
              <w:bottom w:val="single" w:sz="4" w:space="0" w:color="auto"/>
              <w:right w:val="single" w:sz="4" w:space="0" w:color="auto"/>
            </w:tcBorders>
            <w:shd w:val="clear" w:color="4472C4" w:fill="FFFFFF"/>
            <w:vAlign w:val="center"/>
            <w:hideMark/>
          </w:tcPr>
          <w:p w14:paraId="7235C11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31/03/2021</w:t>
            </w:r>
          </w:p>
        </w:tc>
        <w:tc>
          <w:tcPr>
            <w:tcW w:w="1042" w:type="pct"/>
            <w:tcBorders>
              <w:top w:val="nil"/>
              <w:left w:val="nil"/>
              <w:bottom w:val="single" w:sz="4" w:space="0" w:color="auto"/>
              <w:right w:val="single" w:sz="4" w:space="0" w:color="auto"/>
            </w:tcBorders>
            <w:shd w:val="clear" w:color="000000" w:fill="FFFFFF"/>
            <w:vAlign w:val="center"/>
            <w:hideMark/>
          </w:tcPr>
          <w:p w14:paraId="133E56B8" w14:textId="07B0BED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Banco de reservas de la </w:t>
            </w:r>
            <w:r w:rsidR="00CC6B72" w:rsidRPr="00AD6144">
              <w:rPr>
                <w:rFonts w:ascii="Times New Roman" w:eastAsia="Times New Roman" w:hAnsi="Times New Roman"/>
                <w:color w:val="4C4747"/>
                <w:sz w:val="24"/>
                <w:szCs w:val="24"/>
                <w:lang w:val="es-DO" w:eastAsia="es-DO"/>
              </w:rPr>
              <w:t>Rep.</w:t>
            </w:r>
            <w:r w:rsidRPr="00AD6144">
              <w:rPr>
                <w:rFonts w:ascii="Times New Roman" w:eastAsia="Times New Roman" w:hAnsi="Times New Roman"/>
                <w:color w:val="4C4747"/>
                <w:sz w:val="24"/>
                <w:szCs w:val="24"/>
                <w:lang w:val="es-DO" w:eastAsia="es-DO"/>
              </w:rPr>
              <w:t xml:space="preserve"> Dom</w:t>
            </w:r>
          </w:p>
        </w:tc>
        <w:tc>
          <w:tcPr>
            <w:tcW w:w="1284" w:type="pct"/>
            <w:tcBorders>
              <w:top w:val="nil"/>
              <w:left w:val="nil"/>
              <w:bottom w:val="single" w:sz="4" w:space="0" w:color="auto"/>
              <w:right w:val="single" w:sz="4" w:space="0" w:color="auto"/>
            </w:tcBorders>
            <w:shd w:val="clear" w:color="000000" w:fill="FFFFFF"/>
            <w:vAlign w:val="center"/>
            <w:hideMark/>
          </w:tcPr>
          <w:p w14:paraId="59919AF2" w14:textId="5BFA40F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buffet </w:t>
            </w:r>
            <w:r w:rsidR="00CC6B72" w:rsidRPr="00AD6144">
              <w:rPr>
                <w:rFonts w:ascii="Times New Roman" w:eastAsia="Times New Roman" w:hAnsi="Times New Roman"/>
                <w:color w:val="4C4747"/>
                <w:sz w:val="24"/>
                <w:szCs w:val="24"/>
                <w:lang w:val="es-DO" w:eastAsia="es-DO"/>
              </w:rPr>
              <w:t>gourmet</w:t>
            </w:r>
            <w:r w:rsidRPr="00AD6144">
              <w:rPr>
                <w:rFonts w:ascii="Times New Roman" w:eastAsia="Times New Roman" w:hAnsi="Times New Roman"/>
                <w:color w:val="4C4747"/>
                <w:sz w:val="24"/>
                <w:szCs w:val="24"/>
                <w:lang w:val="es-DO" w:eastAsia="es-DO"/>
              </w:rPr>
              <w:t xml:space="preserve">, bebidas y picaderas para agasajo a los empleados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41F2286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183,432.36</w:t>
            </w:r>
          </w:p>
        </w:tc>
      </w:tr>
      <w:tr w:rsidR="002520F3" w:rsidRPr="002520F3" w14:paraId="2C893D8D"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11017E7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B1500000018</w:t>
            </w:r>
          </w:p>
        </w:tc>
        <w:tc>
          <w:tcPr>
            <w:tcW w:w="938" w:type="pct"/>
            <w:tcBorders>
              <w:top w:val="nil"/>
              <w:left w:val="nil"/>
              <w:bottom w:val="single" w:sz="4" w:space="0" w:color="auto"/>
              <w:right w:val="single" w:sz="4" w:space="0" w:color="auto"/>
            </w:tcBorders>
            <w:shd w:val="clear" w:color="000000" w:fill="FFFFFF"/>
            <w:noWrap/>
            <w:vAlign w:val="center"/>
            <w:hideMark/>
          </w:tcPr>
          <w:p w14:paraId="015C651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14/11/2016</w:t>
            </w:r>
          </w:p>
        </w:tc>
        <w:tc>
          <w:tcPr>
            <w:tcW w:w="1042" w:type="pct"/>
            <w:tcBorders>
              <w:top w:val="nil"/>
              <w:left w:val="nil"/>
              <w:bottom w:val="single" w:sz="4" w:space="0" w:color="auto"/>
              <w:right w:val="single" w:sz="4" w:space="0" w:color="auto"/>
            </w:tcBorders>
            <w:shd w:val="clear" w:color="000000" w:fill="FFFFFF"/>
            <w:vAlign w:val="center"/>
            <w:hideMark/>
          </w:tcPr>
          <w:p w14:paraId="509EB1AB" w14:textId="7690DCF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7312BB32" w14:textId="73C8AAD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30A45CC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7BD1404A" w14:textId="77777777" w:rsidTr="002520F3">
        <w:trPr>
          <w:trHeight w:val="2835"/>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280B279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B1500000231</w:t>
            </w:r>
          </w:p>
        </w:tc>
        <w:tc>
          <w:tcPr>
            <w:tcW w:w="938" w:type="pct"/>
            <w:tcBorders>
              <w:top w:val="nil"/>
              <w:left w:val="nil"/>
              <w:bottom w:val="single" w:sz="4" w:space="0" w:color="auto"/>
              <w:right w:val="single" w:sz="4" w:space="0" w:color="auto"/>
            </w:tcBorders>
            <w:shd w:val="clear" w:color="4472C4" w:fill="FFFFFF"/>
            <w:vAlign w:val="center"/>
            <w:hideMark/>
          </w:tcPr>
          <w:p w14:paraId="4EFA656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01/10/2021</w:t>
            </w:r>
          </w:p>
        </w:tc>
        <w:tc>
          <w:tcPr>
            <w:tcW w:w="1042" w:type="pct"/>
            <w:tcBorders>
              <w:top w:val="nil"/>
              <w:left w:val="nil"/>
              <w:bottom w:val="single" w:sz="4" w:space="0" w:color="auto"/>
              <w:right w:val="single" w:sz="4" w:space="0" w:color="auto"/>
            </w:tcBorders>
            <w:shd w:val="clear" w:color="000000" w:fill="FFFFFF"/>
            <w:vAlign w:val="center"/>
            <w:hideMark/>
          </w:tcPr>
          <w:p w14:paraId="77111E4B" w14:textId="7799EBE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66C42971" w14:textId="22A06C0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 honorarios por la </w:t>
            </w:r>
            <w:r w:rsidR="00CC6B72" w:rsidRPr="00AD6144">
              <w:rPr>
                <w:rFonts w:ascii="Times New Roman" w:eastAsia="Times New Roman" w:hAnsi="Times New Roman"/>
                <w:color w:val="4C4747"/>
                <w:sz w:val="24"/>
                <w:szCs w:val="24"/>
                <w:lang w:val="es-DO" w:eastAsia="es-DO"/>
              </w:rPr>
              <w:t>notarización</w:t>
            </w:r>
            <w:r w:rsidRPr="00AD6144">
              <w:rPr>
                <w:rFonts w:ascii="Times New Roman" w:eastAsia="Times New Roman" w:hAnsi="Times New Roman"/>
                <w:color w:val="4C4747"/>
                <w:sz w:val="24"/>
                <w:szCs w:val="24"/>
                <w:lang w:val="es-DO" w:eastAsia="es-DO"/>
              </w:rPr>
              <w:t xml:space="preserve"> del acuerdo de </w:t>
            </w:r>
            <w:r w:rsidR="00CC6B72" w:rsidRPr="00AD6144">
              <w:rPr>
                <w:rFonts w:ascii="Times New Roman" w:eastAsia="Times New Roman" w:hAnsi="Times New Roman"/>
                <w:color w:val="4C4747"/>
                <w:sz w:val="24"/>
                <w:szCs w:val="24"/>
                <w:lang w:val="es-DO" w:eastAsia="es-DO"/>
              </w:rPr>
              <w:t>colaboración</w:t>
            </w:r>
            <w:r w:rsidRPr="00AD6144">
              <w:rPr>
                <w:rFonts w:ascii="Times New Roman" w:eastAsia="Times New Roman" w:hAnsi="Times New Roman"/>
                <w:color w:val="4C4747"/>
                <w:sz w:val="24"/>
                <w:szCs w:val="24"/>
                <w:lang w:val="es-DO" w:eastAsia="es-DO"/>
              </w:rPr>
              <w:t xml:space="preserve"> inst. Suscrito entre el </w:t>
            </w:r>
            <w:r w:rsidR="00CC6B72" w:rsidRPr="00AD6144">
              <w:rPr>
                <w:rFonts w:ascii="Times New Roman" w:eastAsia="Times New Roman" w:hAnsi="Times New Roman"/>
                <w:color w:val="4C4747"/>
                <w:sz w:val="24"/>
                <w:szCs w:val="24"/>
                <w:lang w:val="es-DO" w:eastAsia="es-DO"/>
              </w:rPr>
              <w:t>MEPyD</w:t>
            </w:r>
            <w:r w:rsidRPr="00AD6144">
              <w:rPr>
                <w:rFonts w:ascii="Times New Roman" w:eastAsia="Times New Roman" w:hAnsi="Times New Roman"/>
                <w:color w:val="4C4747"/>
                <w:sz w:val="24"/>
                <w:szCs w:val="24"/>
                <w:lang w:val="es-DO" w:eastAsia="es-DO"/>
              </w:rPr>
              <w:t xml:space="preserve"> y la </w:t>
            </w:r>
            <w:r w:rsidR="00CC6B72" w:rsidRPr="00AD6144">
              <w:rPr>
                <w:rFonts w:ascii="Times New Roman" w:eastAsia="Times New Roman" w:hAnsi="Times New Roman"/>
                <w:color w:val="4C4747"/>
                <w:sz w:val="24"/>
                <w:szCs w:val="24"/>
                <w:lang w:val="es-DO" w:eastAsia="es-DO"/>
              </w:rPr>
              <w:t>asociación</w:t>
            </w:r>
            <w:r w:rsidRPr="00AD6144">
              <w:rPr>
                <w:rFonts w:ascii="Times New Roman" w:eastAsia="Times New Roman" w:hAnsi="Times New Roman"/>
                <w:color w:val="4C4747"/>
                <w:sz w:val="24"/>
                <w:szCs w:val="24"/>
                <w:lang w:val="es-DO" w:eastAsia="es-DO"/>
              </w:rPr>
              <w:t xml:space="preserve"> dom. De regidores =</w:t>
            </w:r>
            <w:r w:rsidR="00631D56" w:rsidRPr="00AD6144">
              <w:rPr>
                <w:rFonts w:ascii="Times New Roman" w:eastAsia="Times New Roman" w:hAnsi="Times New Roman"/>
                <w:color w:val="4C4747"/>
                <w:sz w:val="24"/>
                <w:szCs w:val="24"/>
                <w:lang w:val="es-DO" w:eastAsia="es-DO"/>
              </w:rPr>
              <w:t>ASODORE</w:t>
            </w:r>
          </w:p>
        </w:tc>
        <w:tc>
          <w:tcPr>
            <w:tcW w:w="905" w:type="pct"/>
            <w:tcBorders>
              <w:top w:val="nil"/>
              <w:left w:val="nil"/>
              <w:bottom w:val="single" w:sz="4" w:space="0" w:color="auto"/>
              <w:right w:val="single" w:sz="4" w:space="0" w:color="000000"/>
            </w:tcBorders>
            <w:shd w:val="clear" w:color="000000" w:fill="FFFFFF"/>
            <w:vAlign w:val="center"/>
            <w:hideMark/>
          </w:tcPr>
          <w:p w14:paraId="0E76BA2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3C044BBD" w14:textId="77777777" w:rsidTr="002520F3">
        <w:trPr>
          <w:trHeight w:val="441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259C3EF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B1500000232</w:t>
            </w:r>
          </w:p>
        </w:tc>
        <w:tc>
          <w:tcPr>
            <w:tcW w:w="938" w:type="pct"/>
            <w:tcBorders>
              <w:top w:val="nil"/>
              <w:left w:val="nil"/>
              <w:bottom w:val="single" w:sz="4" w:space="0" w:color="auto"/>
              <w:right w:val="single" w:sz="4" w:space="0" w:color="auto"/>
            </w:tcBorders>
            <w:shd w:val="clear" w:color="000000" w:fill="FFFFFF"/>
            <w:noWrap/>
            <w:vAlign w:val="center"/>
            <w:hideMark/>
          </w:tcPr>
          <w:p w14:paraId="7628226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01/10/2021</w:t>
            </w:r>
          </w:p>
        </w:tc>
        <w:tc>
          <w:tcPr>
            <w:tcW w:w="1042" w:type="pct"/>
            <w:tcBorders>
              <w:top w:val="nil"/>
              <w:left w:val="nil"/>
              <w:bottom w:val="single" w:sz="4" w:space="0" w:color="auto"/>
              <w:right w:val="single" w:sz="4" w:space="0" w:color="auto"/>
            </w:tcBorders>
            <w:shd w:val="clear" w:color="000000" w:fill="FFFFFF"/>
            <w:vAlign w:val="center"/>
            <w:hideMark/>
          </w:tcPr>
          <w:p w14:paraId="7CBBDA39" w14:textId="6097A59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4DAFA7A1" w14:textId="1DDE9F7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r w:rsidRPr="00AD6144">
              <w:rPr>
                <w:rFonts w:ascii="Times New Roman" w:eastAsia="Times New Roman" w:hAnsi="Times New Roman"/>
                <w:color w:val="4C4747"/>
                <w:sz w:val="24"/>
                <w:szCs w:val="24"/>
                <w:lang w:val="es-DO" w:eastAsia="es-DO"/>
              </w:rPr>
              <w:t xml:space="preserve"> de acuerdo interinstitucional para los desembolsos de co</w:t>
            </w:r>
            <w:r w:rsidR="00CC6B72" w:rsidRPr="00AD6144">
              <w:rPr>
                <w:rFonts w:ascii="Times New Roman" w:eastAsia="Times New Roman" w:hAnsi="Times New Roman"/>
                <w:color w:val="4C4747"/>
                <w:sz w:val="24"/>
                <w:szCs w:val="24"/>
                <w:lang w:val="es-DO" w:eastAsia="es-DO"/>
              </w:rPr>
              <w:t>n</w:t>
            </w:r>
            <w:r w:rsidRPr="00AD6144">
              <w:rPr>
                <w:rFonts w:ascii="Times New Roman" w:eastAsia="Times New Roman" w:hAnsi="Times New Roman"/>
                <w:color w:val="4C4747"/>
                <w:sz w:val="24"/>
                <w:szCs w:val="24"/>
                <w:lang w:val="es-DO" w:eastAsia="es-DO"/>
              </w:rPr>
              <w:t xml:space="preserve">finacionamiento de proyectos de inv. </w:t>
            </w:r>
            <w:r w:rsidR="00CC6B72" w:rsidRPr="00AD6144">
              <w:rPr>
                <w:rFonts w:ascii="Times New Roman" w:eastAsia="Times New Roman" w:hAnsi="Times New Roman"/>
                <w:color w:val="4C4747"/>
                <w:sz w:val="24"/>
                <w:szCs w:val="24"/>
                <w:lang w:val="es-DO" w:eastAsia="es-DO"/>
              </w:rPr>
              <w:t>Pública</w:t>
            </w:r>
            <w:r w:rsidRPr="00AD6144">
              <w:rPr>
                <w:rFonts w:ascii="Times New Roman" w:eastAsia="Times New Roman" w:hAnsi="Times New Roman"/>
                <w:color w:val="4C4747"/>
                <w:sz w:val="24"/>
                <w:szCs w:val="24"/>
                <w:lang w:val="es-DO" w:eastAsia="es-DO"/>
              </w:rPr>
              <w:t xml:space="preserve"> del fondo de </w:t>
            </w:r>
            <w:r w:rsidR="00CC6B72" w:rsidRPr="00AD6144">
              <w:rPr>
                <w:rFonts w:ascii="Times New Roman" w:eastAsia="Times New Roman" w:hAnsi="Times New Roman"/>
                <w:color w:val="4C4747"/>
                <w:sz w:val="24"/>
                <w:szCs w:val="24"/>
                <w:lang w:val="es-DO" w:eastAsia="es-DO"/>
              </w:rPr>
              <w:t>cohesión</w:t>
            </w:r>
            <w:r w:rsidRPr="00AD6144">
              <w:rPr>
                <w:rFonts w:ascii="Times New Roman" w:eastAsia="Times New Roman" w:hAnsi="Times New Roman"/>
                <w:color w:val="4C4747"/>
                <w:sz w:val="24"/>
                <w:szCs w:val="24"/>
                <w:lang w:val="es-DO" w:eastAsia="es-DO"/>
              </w:rPr>
              <w:t xml:space="preserve"> social, suscrito entre el </w:t>
            </w:r>
            <w:r w:rsidR="00CC6B72" w:rsidRPr="00AD6144">
              <w:rPr>
                <w:rFonts w:ascii="Times New Roman" w:eastAsia="Times New Roman" w:hAnsi="Times New Roman"/>
                <w:color w:val="4C4747"/>
                <w:sz w:val="24"/>
                <w:szCs w:val="24"/>
                <w:lang w:val="es-DO" w:eastAsia="es-DO"/>
              </w:rPr>
              <w:t>MEPyD</w:t>
            </w:r>
            <w:r w:rsidRPr="00AD6144">
              <w:rPr>
                <w:rFonts w:ascii="Times New Roman" w:eastAsia="Times New Roman" w:hAnsi="Times New Roman"/>
                <w:color w:val="4C4747"/>
                <w:sz w:val="24"/>
                <w:szCs w:val="24"/>
                <w:lang w:val="es-DO" w:eastAsia="es-DO"/>
              </w:rPr>
              <w:t xml:space="preserve"> y junta distrital </w:t>
            </w:r>
            <w:r w:rsidR="00CC6B72" w:rsidRPr="00AD6144">
              <w:rPr>
                <w:rFonts w:ascii="Times New Roman" w:eastAsia="Times New Roman" w:hAnsi="Times New Roman"/>
                <w:color w:val="4C4747"/>
                <w:sz w:val="24"/>
                <w:szCs w:val="24"/>
                <w:lang w:val="es-DO" w:eastAsia="es-DO"/>
              </w:rPr>
              <w:t>José</w:t>
            </w:r>
            <w:r w:rsidRPr="00AD6144">
              <w:rPr>
                <w:rFonts w:ascii="Times New Roman" w:eastAsia="Times New Roman" w:hAnsi="Times New Roman"/>
                <w:color w:val="4C4747"/>
                <w:sz w:val="24"/>
                <w:szCs w:val="24"/>
                <w:lang w:val="es-DO" w:eastAsia="es-DO"/>
              </w:rPr>
              <w:t xml:space="preserve"> fco. Peña </w:t>
            </w:r>
            <w:r w:rsidR="00CC6B72" w:rsidRPr="00AD6144">
              <w:rPr>
                <w:rFonts w:ascii="Times New Roman" w:eastAsia="Times New Roman" w:hAnsi="Times New Roman"/>
                <w:color w:val="4C4747"/>
                <w:sz w:val="24"/>
                <w:szCs w:val="24"/>
                <w:lang w:val="es-DO" w:eastAsia="es-DO"/>
              </w:rPr>
              <w:t>Gómez</w:t>
            </w:r>
          </w:p>
        </w:tc>
        <w:tc>
          <w:tcPr>
            <w:tcW w:w="905" w:type="pct"/>
            <w:tcBorders>
              <w:top w:val="nil"/>
              <w:left w:val="nil"/>
              <w:bottom w:val="single" w:sz="4" w:space="0" w:color="auto"/>
              <w:right w:val="single" w:sz="4" w:space="0" w:color="000000"/>
            </w:tcBorders>
            <w:shd w:val="clear" w:color="000000" w:fill="FFFFFF"/>
            <w:vAlign w:val="center"/>
            <w:hideMark/>
          </w:tcPr>
          <w:p w14:paraId="66BEAD1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38F6E94D"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0BDA647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B1500000234</w:t>
            </w:r>
          </w:p>
        </w:tc>
        <w:tc>
          <w:tcPr>
            <w:tcW w:w="938" w:type="pct"/>
            <w:tcBorders>
              <w:top w:val="nil"/>
              <w:left w:val="nil"/>
              <w:bottom w:val="single" w:sz="4" w:space="0" w:color="auto"/>
              <w:right w:val="single" w:sz="4" w:space="0" w:color="auto"/>
            </w:tcBorders>
            <w:shd w:val="clear" w:color="000000" w:fill="FFFFFF"/>
            <w:noWrap/>
            <w:vAlign w:val="center"/>
            <w:hideMark/>
          </w:tcPr>
          <w:p w14:paraId="544CAB5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03/08/2021</w:t>
            </w:r>
          </w:p>
        </w:tc>
        <w:tc>
          <w:tcPr>
            <w:tcW w:w="1042" w:type="pct"/>
            <w:tcBorders>
              <w:top w:val="nil"/>
              <w:left w:val="nil"/>
              <w:bottom w:val="single" w:sz="4" w:space="0" w:color="auto"/>
              <w:right w:val="single" w:sz="4" w:space="0" w:color="auto"/>
            </w:tcBorders>
            <w:shd w:val="clear" w:color="000000" w:fill="FFFFFF"/>
            <w:vAlign w:val="center"/>
            <w:hideMark/>
          </w:tcPr>
          <w:p w14:paraId="1C5592A7" w14:textId="11AE110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19E7E20B" w14:textId="17F974E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6FD77D8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718C216E" w14:textId="77777777" w:rsidTr="002520F3">
        <w:trPr>
          <w:trHeight w:val="441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7360F93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B1500000235</w:t>
            </w:r>
          </w:p>
        </w:tc>
        <w:tc>
          <w:tcPr>
            <w:tcW w:w="938" w:type="pct"/>
            <w:tcBorders>
              <w:top w:val="nil"/>
              <w:left w:val="nil"/>
              <w:bottom w:val="single" w:sz="4" w:space="0" w:color="auto"/>
              <w:right w:val="single" w:sz="4" w:space="0" w:color="auto"/>
            </w:tcBorders>
            <w:shd w:val="clear" w:color="000000" w:fill="FFFFFF"/>
            <w:noWrap/>
            <w:vAlign w:val="center"/>
            <w:hideMark/>
          </w:tcPr>
          <w:p w14:paraId="6A46002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01/10/2021</w:t>
            </w:r>
          </w:p>
        </w:tc>
        <w:tc>
          <w:tcPr>
            <w:tcW w:w="1042" w:type="pct"/>
            <w:tcBorders>
              <w:top w:val="nil"/>
              <w:left w:val="nil"/>
              <w:bottom w:val="single" w:sz="4" w:space="0" w:color="auto"/>
              <w:right w:val="single" w:sz="4" w:space="0" w:color="auto"/>
            </w:tcBorders>
            <w:shd w:val="clear" w:color="000000" w:fill="FFFFFF"/>
            <w:vAlign w:val="center"/>
            <w:hideMark/>
          </w:tcPr>
          <w:p w14:paraId="1A7FFF15" w14:textId="2E3F7D5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3B697D3B" w14:textId="48A3FA2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r w:rsidRPr="00AD6144">
              <w:rPr>
                <w:rFonts w:ascii="Times New Roman" w:eastAsia="Times New Roman" w:hAnsi="Times New Roman"/>
                <w:color w:val="4C4747"/>
                <w:sz w:val="24"/>
                <w:szCs w:val="24"/>
                <w:lang w:val="es-DO" w:eastAsia="es-DO"/>
              </w:rPr>
              <w:t xml:space="preserve"> de acuerdo interinstitucional para los desembolsos de cofinacionamiento de proyectos de inv. </w:t>
            </w:r>
            <w:r w:rsidR="00CC6B72" w:rsidRPr="00AD6144">
              <w:rPr>
                <w:rFonts w:ascii="Times New Roman" w:eastAsia="Times New Roman" w:hAnsi="Times New Roman"/>
                <w:color w:val="4C4747"/>
                <w:sz w:val="24"/>
                <w:szCs w:val="24"/>
                <w:lang w:val="es-DO" w:eastAsia="es-DO"/>
              </w:rPr>
              <w:t>Pública</w:t>
            </w:r>
            <w:r w:rsidRPr="00AD6144">
              <w:rPr>
                <w:rFonts w:ascii="Times New Roman" w:eastAsia="Times New Roman" w:hAnsi="Times New Roman"/>
                <w:color w:val="4C4747"/>
                <w:sz w:val="24"/>
                <w:szCs w:val="24"/>
                <w:lang w:val="es-DO" w:eastAsia="es-DO"/>
              </w:rPr>
              <w:t xml:space="preserve"> del fondo de </w:t>
            </w:r>
            <w:r w:rsidR="00CC6B72" w:rsidRPr="00AD6144">
              <w:rPr>
                <w:rFonts w:ascii="Times New Roman" w:eastAsia="Times New Roman" w:hAnsi="Times New Roman"/>
                <w:color w:val="4C4747"/>
                <w:sz w:val="24"/>
                <w:szCs w:val="24"/>
                <w:lang w:val="es-DO" w:eastAsia="es-DO"/>
              </w:rPr>
              <w:t>cohesión</w:t>
            </w:r>
            <w:r w:rsidRPr="00AD6144">
              <w:rPr>
                <w:rFonts w:ascii="Times New Roman" w:eastAsia="Times New Roman" w:hAnsi="Times New Roman"/>
                <w:color w:val="4C4747"/>
                <w:sz w:val="24"/>
                <w:szCs w:val="24"/>
                <w:lang w:val="es-DO" w:eastAsia="es-DO"/>
              </w:rPr>
              <w:t xml:space="preserve"> social, suscrito entre el </w:t>
            </w:r>
            <w:r w:rsidR="00CC6B72" w:rsidRPr="00AD6144">
              <w:rPr>
                <w:rFonts w:ascii="Times New Roman" w:eastAsia="Times New Roman" w:hAnsi="Times New Roman"/>
                <w:color w:val="4C4747"/>
                <w:sz w:val="24"/>
                <w:szCs w:val="24"/>
                <w:lang w:val="es-DO" w:eastAsia="es-DO"/>
              </w:rPr>
              <w:t>MEPyD</w:t>
            </w:r>
            <w:r w:rsidRPr="00AD6144">
              <w:rPr>
                <w:rFonts w:ascii="Times New Roman" w:eastAsia="Times New Roman" w:hAnsi="Times New Roman"/>
                <w:color w:val="4C4747"/>
                <w:sz w:val="24"/>
                <w:szCs w:val="24"/>
                <w:lang w:val="es-DO" w:eastAsia="es-DO"/>
              </w:rPr>
              <w:t xml:space="preserve"> y junta distrital de mata palacio.</w:t>
            </w:r>
          </w:p>
        </w:tc>
        <w:tc>
          <w:tcPr>
            <w:tcW w:w="905" w:type="pct"/>
            <w:tcBorders>
              <w:top w:val="nil"/>
              <w:left w:val="nil"/>
              <w:bottom w:val="single" w:sz="4" w:space="0" w:color="auto"/>
              <w:right w:val="single" w:sz="4" w:space="0" w:color="000000"/>
            </w:tcBorders>
            <w:shd w:val="clear" w:color="000000" w:fill="FFFFFF"/>
            <w:vAlign w:val="center"/>
            <w:hideMark/>
          </w:tcPr>
          <w:p w14:paraId="58F6078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2A8DE7BE"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27EB732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B1500000237</w:t>
            </w:r>
          </w:p>
        </w:tc>
        <w:tc>
          <w:tcPr>
            <w:tcW w:w="938" w:type="pct"/>
            <w:tcBorders>
              <w:top w:val="nil"/>
              <w:left w:val="nil"/>
              <w:bottom w:val="single" w:sz="4" w:space="0" w:color="auto"/>
              <w:right w:val="single" w:sz="4" w:space="0" w:color="auto"/>
            </w:tcBorders>
            <w:shd w:val="clear" w:color="4472C4" w:fill="FFFFFF"/>
            <w:vAlign w:val="center"/>
            <w:hideMark/>
          </w:tcPr>
          <w:p w14:paraId="0EAE1C5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23/08/2021</w:t>
            </w:r>
          </w:p>
        </w:tc>
        <w:tc>
          <w:tcPr>
            <w:tcW w:w="1042" w:type="pct"/>
            <w:tcBorders>
              <w:top w:val="nil"/>
              <w:left w:val="nil"/>
              <w:bottom w:val="single" w:sz="4" w:space="0" w:color="auto"/>
              <w:right w:val="single" w:sz="4" w:space="0" w:color="auto"/>
            </w:tcBorders>
            <w:shd w:val="clear" w:color="000000" w:fill="FFFFFF"/>
            <w:vAlign w:val="center"/>
            <w:hideMark/>
          </w:tcPr>
          <w:p w14:paraId="48827978" w14:textId="4912E27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507AC317" w14:textId="66E6C48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r w:rsidRPr="00AD6144">
              <w:rPr>
                <w:rFonts w:ascii="Times New Roman" w:eastAsia="Times New Roman" w:hAnsi="Times New Roman"/>
                <w:color w:val="4C4747"/>
                <w:sz w:val="24"/>
                <w:szCs w:val="24"/>
                <w:lang w:val="es-DO" w:eastAsia="es-DO"/>
              </w:rPr>
              <w:t xml:space="preserve"> del contrato suscrito entre el </w:t>
            </w:r>
            <w:r w:rsidR="00CC6B72" w:rsidRPr="00AD6144">
              <w:rPr>
                <w:rFonts w:ascii="Times New Roman" w:eastAsia="Times New Roman" w:hAnsi="Times New Roman"/>
                <w:color w:val="4C4747"/>
                <w:sz w:val="24"/>
                <w:szCs w:val="24"/>
                <w:lang w:val="es-DO" w:eastAsia="es-DO"/>
              </w:rPr>
              <w:t>MEPyD</w:t>
            </w:r>
            <w:r w:rsidRPr="00AD6144">
              <w:rPr>
                <w:rFonts w:ascii="Times New Roman" w:eastAsia="Times New Roman" w:hAnsi="Times New Roman"/>
                <w:color w:val="4C4747"/>
                <w:sz w:val="24"/>
                <w:szCs w:val="24"/>
                <w:lang w:val="es-DO" w:eastAsia="es-DO"/>
              </w:rPr>
              <w:t xml:space="preserve"> y la </w:t>
            </w:r>
            <w:r w:rsidR="00CC6B72" w:rsidRPr="00AD6144">
              <w:rPr>
                <w:rFonts w:ascii="Times New Roman" w:eastAsia="Times New Roman" w:hAnsi="Times New Roman"/>
                <w:color w:val="4C4747"/>
                <w:sz w:val="24"/>
                <w:szCs w:val="24"/>
                <w:lang w:val="es-DO" w:eastAsia="es-DO"/>
              </w:rPr>
              <w:t>Sra.</w:t>
            </w:r>
            <w:r w:rsidRPr="00AD6144">
              <w:rPr>
                <w:rFonts w:ascii="Times New Roman" w:eastAsia="Times New Roman" w:hAnsi="Times New Roman"/>
                <w:color w:val="4C4747"/>
                <w:sz w:val="24"/>
                <w:szCs w:val="24"/>
                <w:lang w:val="es-DO" w:eastAsia="es-DO"/>
              </w:rPr>
              <w:t xml:space="preserve"> Marnie josefina </w:t>
            </w:r>
            <w:r w:rsidR="00CC6B72" w:rsidRPr="00AD6144">
              <w:rPr>
                <w:rFonts w:ascii="Times New Roman" w:eastAsia="Times New Roman" w:hAnsi="Times New Roman"/>
                <w:color w:val="4C4747"/>
                <w:sz w:val="24"/>
                <w:szCs w:val="24"/>
                <w:lang w:val="es-DO" w:eastAsia="es-DO"/>
              </w:rPr>
              <w:t>Pimentel</w:t>
            </w:r>
            <w:r w:rsidRPr="00AD6144">
              <w:rPr>
                <w:rFonts w:ascii="Times New Roman" w:eastAsia="Times New Roman" w:hAnsi="Times New Roman"/>
                <w:color w:val="4C4747"/>
                <w:sz w:val="24"/>
                <w:szCs w:val="24"/>
                <w:lang w:val="es-DO" w:eastAsia="es-DO"/>
              </w:rPr>
              <w:t xml:space="preserve"> peña</w:t>
            </w:r>
          </w:p>
        </w:tc>
        <w:tc>
          <w:tcPr>
            <w:tcW w:w="905" w:type="pct"/>
            <w:tcBorders>
              <w:top w:val="nil"/>
              <w:left w:val="nil"/>
              <w:bottom w:val="single" w:sz="4" w:space="0" w:color="auto"/>
              <w:right w:val="single" w:sz="4" w:space="0" w:color="000000"/>
            </w:tcBorders>
            <w:shd w:val="clear" w:color="000000" w:fill="FFFFFF"/>
            <w:vAlign w:val="center"/>
            <w:hideMark/>
          </w:tcPr>
          <w:p w14:paraId="109B22A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2418C40C" w14:textId="77777777" w:rsidTr="002520F3">
        <w:trPr>
          <w:trHeight w:val="4095"/>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210033E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B1500000239</w:t>
            </w:r>
          </w:p>
        </w:tc>
        <w:tc>
          <w:tcPr>
            <w:tcW w:w="938" w:type="pct"/>
            <w:tcBorders>
              <w:top w:val="nil"/>
              <w:left w:val="nil"/>
              <w:bottom w:val="single" w:sz="4" w:space="0" w:color="auto"/>
              <w:right w:val="single" w:sz="4" w:space="0" w:color="auto"/>
            </w:tcBorders>
            <w:shd w:val="clear" w:color="000000" w:fill="FFFFFF"/>
            <w:vAlign w:val="center"/>
            <w:hideMark/>
          </w:tcPr>
          <w:p w14:paraId="1FD3CA2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13/10/2021</w:t>
            </w:r>
          </w:p>
        </w:tc>
        <w:tc>
          <w:tcPr>
            <w:tcW w:w="1042" w:type="pct"/>
            <w:tcBorders>
              <w:top w:val="nil"/>
              <w:left w:val="nil"/>
              <w:bottom w:val="single" w:sz="4" w:space="0" w:color="auto"/>
              <w:right w:val="single" w:sz="4" w:space="0" w:color="auto"/>
            </w:tcBorders>
            <w:shd w:val="clear" w:color="000000" w:fill="FFFFFF"/>
            <w:vAlign w:val="center"/>
            <w:hideMark/>
          </w:tcPr>
          <w:p w14:paraId="1AFF44F0" w14:textId="6D61275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4E046DF3" w14:textId="4153AB6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pagos honorarios por la </w:t>
            </w:r>
            <w:r w:rsidR="00CC6B72" w:rsidRPr="00AD6144">
              <w:rPr>
                <w:rFonts w:ascii="Times New Roman" w:eastAsia="Times New Roman" w:hAnsi="Times New Roman"/>
                <w:color w:val="4C4747"/>
                <w:sz w:val="24"/>
                <w:szCs w:val="24"/>
                <w:lang w:val="es-DO" w:eastAsia="es-DO"/>
              </w:rPr>
              <w:t>notarización</w:t>
            </w:r>
            <w:r w:rsidRPr="00AD6144">
              <w:rPr>
                <w:rFonts w:ascii="Times New Roman" w:eastAsia="Times New Roman" w:hAnsi="Times New Roman"/>
                <w:color w:val="4C4747"/>
                <w:sz w:val="24"/>
                <w:szCs w:val="24"/>
                <w:lang w:val="es-DO" w:eastAsia="es-DO"/>
              </w:rPr>
              <w:t xml:space="preserve"> del acuerdo marco in</w:t>
            </w:r>
            <w:r w:rsidR="00CC6B72" w:rsidRPr="00AD6144">
              <w:rPr>
                <w:rFonts w:ascii="Times New Roman" w:eastAsia="Times New Roman" w:hAnsi="Times New Roman"/>
                <w:color w:val="4C4747"/>
                <w:sz w:val="24"/>
                <w:szCs w:val="24"/>
                <w:lang w:val="es-DO" w:eastAsia="es-DO"/>
              </w:rPr>
              <w:t>ter</w:t>
            </w:r>
            <w:r w:rsidRPr="00AD6144">
              <w:rPr>
                <w:rFonts w:ascii="Times New Roman" w:eastAsia="Times New Roman" w:hAnsi="Times New Roman"/>
                <w:color w:val="4C4747"/>
                <w:sz w:val="24"/>
                <w:szCs w:val="24"/>
                <w:lang w:val="es-DO" w:eastAsia="es-DO"/>
              </w:rPr>
              <w:t xml:space="preserve">institucional, suscrito entre el </w:t>
            </w:r>
            <w:r w:rsidR="007466C9">
              <w:rPr>
                <w:rFonts w:ascii="Times New Roman" w:eastAsia="Times New Roman" w:hAnsi="Times New Roman"/>
                <w:color w:val="4C4747"/>
                <w:sz w:val="24"/>
                <w:szCs w:val="24"/>
                <w:lang w:val="es-DO" w:eastAsia="es-DO"/>
              </w:rPr>
              <w:t>Ministerio</w:t>
            </w:r>
            <w:r w:rsidRPr="00AD6144">
              <w:rPr>
                <w:rFonts w:ascii="Times New Roman" w:eastAsia="Times New Roman" w:hAnsi="Times New Roman"/>
                <w:color w:val="4C4747"/>
                <w:sz w:val="24"/>
                <w:szCs w:val="24"/>
                <w:lang w:val="es-DO" w:eastAsia="es-DO"/>
              </w:rPr>
              <w:t xml:space="preserve"> y la oficina gubernamental de </w:t>
            </w:r>
            <w:r w:rsidR="00CC6B72" w:rsidRPr="00AD6144">
              <w:rPr>
                <w:rFonts w:ascii="Times New Roman" w:eastAsia="Times New Roman" w:hAnsi="Times New Roman"/>
                <w:color w:val="4C4747"/>
                <w:sz w:val="24"/>
                <w:szCs w:val="24"/>
                <w:lang w:val="es-DO" w:eastAsia="es-DO"/>
              </w:rPr>
              <w:t>tecnología</w:t>
            </w:r>
            <w:r w:rsidRPr="00AD6144">
              <w:rPr>
                <w:rFonts w:ascii="Times New Roman" w:eastAsia="Times New Roman" w:hAnsi="Times New Roman"/>
                <w:color w:val="4C4747"/>
                <w:sz w:val="24"/>
                <w:szCs w:val="24"/>
                <w:lang w:val="es-DO" w:eastAsia="es-DO"/>
              </w:rPr>
              <w:t xml:space="preserve"> de la </w:t>
            </w:r>
            <w:r w:rsidR="00CC6B72" w:rsidRPr="00AD6144">
              <w:rPr>
                <w:rFonts w:ascii="Times New Roman" w:eastAsia="Times New Roman" w:hAnsi="Times New Roman"/>
                <w:color w:val="4C4747"/>
                <w:sz w:val="24"/>
                <w:szCs w:val="24"/>
                <w:lang w:val="es-DO" w:eastAsia="es-DO"/>
              </w:rPr>
              <w:t>información</w:t>
            </w:r>
            <w:r w:rsidRPr="00AD6144">
              <w:rPr>
                <w:rFonts w:ascii="Times New Roman" w:eastAsia="Times New Roman" w:hAnsi="Times New Roman"/>
                <w:color w:val="4C4747"/>
                <w:sz w:val="24"/>
                <w:szCs w:val="24"/>
                <w:lang w:val="es-DO" w:eastAsia="es-DO"/>
              </w:rPr>
              <w:t xml:space="preserve"> y </w:t>
            </w:r>
            <w:r w:rsidR="00CC6B72" w:rsidRPr="00AD6144">
              <w:rPr>
                <w:rFonts w:ascii="Times New Roman" w:eastAsia="Times New Roman" w:hAnsi="Times New Roman"/>
                <w:color w:val="4C4747"/>
                <w:sz w:val="24"/>
                <w:szCs w:val="24"/>
                <w:lang w:val="es-DO" w:eastAsia="es-DO"/>
              </w:rPr>
              <w:t>comunicación</w:t>
            </w:r>
            <w:r w:rsidRPr="00AD6144">
              <w:rPr>
                <w:rFonts w:ascii="Times New Roman" w:eastAsia="Times New Roman" w:hAnsi="Times New Roman"/>
                <w:color w:val="4C4747"/>
                <w:sz w:val="24"/>
                <w:szCs w:val="24"/>
                <w:lang w:val="es-DO" w:eastAsia="es-DO"/>
              </w:rPr>
              <w:t>. Ogtic.</w:t>
            </w:r>
          </w:p>
        </w:tc>
        <w:tc>
          <w:tcPr>
            <w:tcW w:w="905" w:type="pct"/>
            <w:tcBorders>
              <w:top w:val="nil"/>
              <w:left w:val="nil"/>
              <w:bottom w:val="single" w:sz="4" w:space="0" w:color="auto"/>
              <w:right w:val="single" w:sz="4" w:space="0" w:color="000000"/>
            </w:tcBorders>
            <w:shd w:val="clear" w:color="000000" w:fill="FFFFFF"/>
            <w:vAlign w:val="center"/>
            <w:hideMark/>
          </w:tcPr>
          <w:p w14:paraId="1AFAD70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745A8FBF" w14:textId="77777777" w:rsidTr="002520F3">
        <w:trPr>
          <w:trHeight w:val="3465"/>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6525CE4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B1500000241</w:t>
            </w:r>
          </w:p>
        </w:tc>
        <w:tc>
          <w:tcPr>
            <w:tcW w:w="938" w:type="pct"/>
            <w:tcBorders>
              <w:top w:val="nil"/>
              <w:left w:val="nil"/>
              <w:bottom w:val="single" w:sz="4" w:space="0" w:color="auto"/>
              <w:right w:val="single" w:sz="4" w:space="0" w:color="auto"/>
            </w:tcBorders>
            <w:shd w:val="clear" w:color="4472C4" w:fill="FFFFFF"/>
            <w:vAlign w:val="center"/>
            <w:hideMark/>
          </w:tcPr>
          <w:p w14:paraId="76679CC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7FF5C14C" w14:textId="2324402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12058682" w14:textId="2330354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r w:rsidRPr="00AD6144">
              <w:rPr>
                <w:rFonts w:ascii="Times New Roman" w:eastAsia="Times New Roman" w:hAnsi="Times New Roman"/>
                <w:color w:val="4C4747"/>
                <w:sz w:val="24"/>
                <w:szCs w:val="24"/>
                <w:lang w:val="es-DO" w:eastAsia="es-DO"/>
              </w:rPr>
              <w:t xml:space="preserve">, del convenio marco de </w:t>
            </w:r>
            <w:r w:rsidR="00CC6B72" w:rsidRPr="00AD6144">
              <w:rPr>
                <w:rFonts w:ascii="Times New Roman" w:eastAsia="Times New Roman" w:hAnsi="Times New Roman"/>
                <w:color w:val="4C4747"/>
                <w:sz w:val="24"/>
                <w:szCs w:val="24"/>
                <w:lang w:val="es-DO" w:eastAsia="es-DO"/>
              </w:rPr>
              <w:t>cooperación</w:t>
            </w:r>
            <w:r w:rsidRPr="00AD6144">
              <w:rPr>
                <w:rFonts w:ascii="Times New Roman" w:eastAsia="Times New Roman" w:hAnsi="Times New Roman"/>
                <w:color w:val="4C4747"/>
                <w:sz w:val="24"/>
                <w:szCs w:val="24"/>
                <w:lang w:val="es-DO" w:eastAsia="es-DO"/>
              </w:rPr>
              <w:t xml:space="preserve"> y </w:t>
            </w:r>
            <w:r w:rsidR="00CC6B72" w:rsidRPr="00AD6144">
              <w:rPr>
                <w:rFonts w:ascii="Times New Roman" w:eastAsia="Times New Roman" w:hAnsi="Times New Roman"/>
                <w:color w:val="4C4747"/>
                <w:sz w:val="24"/>
                <w:szCs w:val="24"/>
                <w:lang w:val="es-DO" w:eastAsia="es-DO"/>
              </w:rPr>
              <w:t>colaboración</w:t>
            </w:r>
            <w:r w:rsidRPr="00AD6144">
              <w:rPr>
                <w:rFonts w:ascii="Times New Roman" w:eastAsia="Times New Roman" w:hAnsi="Times New Roman"/>
                <w:color w:val="4C4747"/>
                <w:sz w:val="24"/>
                <w:szCs w:val="24"/>
                <w:lang w:val="es-DO" w:eastAsia="es-DO"/>
              </w:rPr>
              <w:t xml:space="preserve"> interinstitucional suscrito entre el </w:t>
            </w:r>
            <w:r w:rsidR="00CC6B72" w:rsidRPr="00AD6144">
              <w:rPr>
                <w:rFonts w:ascii="Times New Roman" w:eastAsia="Times New Roman" w:hAnsi="Times New Roman"/>
                <w:color w:val="4C4747"/>
                <w:sz w:val="24"/>
                <w:szCs w:val="24"/>
                <w:lang w:val="es-DO" w:eastAsia="es-DO"/>
              </w:rPr>
              <w:t>MEPyD</w:t>
            </w:r>
            <w:r w:rsidRPr="00AD6144">
              <w:rPr>
                <w:rFonts w:ascii="Times New Roman" w:eastAsia="Times New Roman" w:hAnsi="Times New Roman"/>
                <w:color w:val="4C4747"/>
                <w:sz w:val="24"/>
                <w:szCs w:val="24"/>
                <w:lang w:val="es-DO" w:eastAsia="es-DO"/>
              </w:rPr>
              <w:t xml:space="preserve"> y el </w:t>
            </w:r>
            <w:r w:rsidR="007466C9">
              <w:rPr>
                <w:rFonts w:ascii="Times New Roman" w:eastAsia="Times New Roman" w:hAnsi="Times New Roman"/>
                <w:color w:val="4C4747"/>
                <w:sz w:val="24"/>
                <w:szCs w:val="24"/>
                <w:lang w:val="es-DO" w:eastAsia="es-DO"/>
              </w:rPr>
              <w:t>Ministerio</w:t>
            </w:r>
            <w:r w:rsidRPr="00AD6144">
              <w:rPr>
                <w:rFonts w:ascii="Times New Roman" w:eastAsia="Times New Roman" w:hAnsi="Times New Roman"/>
                <w:color w:val="4C4747"/>
                <w:sz w:val="24"/>
                <w:szCs w:val="24"/>
                <w:lang w:val="es-DO" w:eastAsia="es-DO"/>
              </w:rPr>
              <w:t xml:space="preserve"> de </w:t>
            </w:r>
            <w:r w:rsidR="00CC6B72" w:rsidRPr="00AD6144">
              <w:rPr>
                <w:rFonts w:ascii="Times New Roman" w:eastAsia="Times New Roman" w:hAnsi="Times New Roman"/>
                <w:color w:val="4C4747"/>
                <w:sz w:val="24"/>
                <w:szCs w:val="24"/>
                <w:lang w:val="es-DO" w:eastAsia="es-DO"/>
              </w:rPr>
              <w:t>economía</w:t>
            </w:r>
            <w:r w:rsidRPr="00AD6144">
              <w:rPr>
                <w:rFonts w:ascii="Times New Roman" w:eastAsia="Times New Roman" w:hAnsi="Times New Roman"/>
                <w:color w:val="4C4747"/>
                <w:sz w:val="24"/>
                <w:szCs w:val="24"/>
                <w:lang w:val="es-DO" w:eastAsia="es-DO"/>
              </w:rPr>
              <w:t>.</w:t>
            </w:r>
          </w:p>
        </w:tc>
        <w:tc>
          <w:tcPr>
            <w:tcW w:w="905" w:type="pct"/>
            <w:tcBorders>
              <w:top w:val="nil"/>
              <w:left w:val="nil"/>
              <w:bottom w:val="single" w:sz="4" w:space="0" w:color="auto"/>
              <w:right w:val="single" w:sz="4" w:space="0" w:color="000000"/>
            </w:tcBorders>
            <w:shd w:val="clear" w:color="000000" w:fill="FFFFFF"/>
            <w:vAlign w:val="center"/>
            <w:hideMark/>
          </w:tcPr>
          <w:p w14:paraId="7905F37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7E9189F9" w14:textId="77777777" w:rsidTr="002520F3">
        <w:trPr>
          <w:trHeight w:val="441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5149791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B1500000242</w:t>
            </w:r>
          </w:p>
        </w:tc>
        <w:tc>
          <w:tcPr>
            <w:tcW w:w="938" w:type="pct"/>
            <w:tcBorders>
              <w:top w:val="nil"/>
              <w:left w:val="nil"/>
              <w:bottom w:val="single" w:sz="4" w:space="0" w:color="auto"/>
              <w:right w:val="single" w:sz="4" w:space="0" w:color="auto"/>
            </w:tcBorders>
            <w:shd w:val="clear" w:color="000000" w:fill="FFFFFF"/>
            <w:noWrap/>
            <w:vAlign w:val="center"/>
            <w:hideMark/>
          </w:tcPr>
          <w:p w14:paraId="0AB8289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23/09/2021</w:t>
            </w:r>
          </w:p>
        </w:tc>
        <w:tc>
          <w:tcPr>
            <w:tcW w:w="1042" w:type="pct"/>
            <w:tcBorders>
              <w:top w:val="nil"/>
              <w:left w:val="nil"/>
              <w:bottom w:val="single" w:sz="4" w:space="0" w:color="auto"/>
              <w:right w:val="single" w:sz="4" w:space="0" w:color="auto"/>
            </w:tcBorders>
            <w:shd w:val="clear" w:color="000000" w:fill="FFFFFF"/>
            <w:vAlign w:val="center"/>
            <w:hideMark/>
          </w:tcPr>
          <w:p w14:paraId="55F95D7A" w14:textId="4C2BEB4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5A83F580" w14:textId="5741798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 honorarios profesionales por notarizar el contrato de servicio para acciones exteriores de la </w:t>
            </w:r>
            <w:r w:rsidR="00CC6B72" w:rsidRPr="00AD6144">
              <w:rPr>
                <w:rFonts w:ascii="Times New Roman" w:eastAsia="Times New Roman" w:hAnsi="Times New Roman"/>
                <w:color w:val="4C4747"/>
                <w:sz w:val="24"/>
                <w:szCs w:val="24"/>
                <w:lang w:val="es-DO" w:eastAsia="es-DO"/>
              </w:rPr>
              <w:t>unión</w:t>
            </w:r>
            <w:r w:rsidRPr="00AD6144">
              <w:rPr>
                <w:rFonts w:ascii="Times New Roman" w:eastAsia="Times New Roman" w:hAnsi="Times New Roman"/>
                <w:color w:val="4C4747"/>
                <w:sz w:val="24"/>
                <w:szCs w:val="24"/>
                <w:lang w:val="es-DO" w:eastAsia="es-DO"/>
              </w:rPr>
              <w:t xml:space="preserve"> europea, suscrito entre el </w:t>
            </w:r>
            <w:r w:rsidR="00CC6B72" w:rsidRPr="00AD6144">
              <w:rPr>
                <w:rFonts w:ascii="Times New Roman" w:eastAsia="Times New Roman" w:hAnsi="Times New Roman"/>
                <w:color w:val="4C4747"/>
                <w:sz w:val="24"/>
                <w:szCs w:val="24"/>
                <w:lang w:val="es-DO" w:eastAsia="es-DO"/>
              </w:rPr>
              <w:t>MEPyD</w:t>
            </w:r>
            <w:r w:rsidRPr="00AD6144">
              <w:rPr>
                <w:rFonts w:ascii="Times New Roman" w:eastAsia="Times New Roman" w:hAnsi="Times New Roman"/>
                <w:color w:val="4C4747"/>
                <w:sz w:val="24"/>
                <w:szCs w:val="24"/>
                <w:lang w:val="es-DO" w:eastAsia="es-DO"/>
              </w:rPr>
              <w:t xml:space="preserve">, el </w:t>
            </w:r>
            <w:r w:rsidR="00631D56" w:rsidRPr="00AD6144">
              <w:rPr>
                <w:rFonts w:ascii="Times New Roman" w:eastAsia="Times New Roman" w:hAnsi="Times New Roman"/>
                <w:color w:val="4C4747"/>
                <w:sz w:val="24"/>
                <w:szCs w:val="24"/>
                <w:lang w:val="es-DO" w:eastAsia="es-DO"/>
              </w:rPr>
              <w:t>VIMICI</w:t>
            </w:r>
            <w:r w:rsidRPr="00AD6144">
              <w:rPr>
                <w:rFonts w:ascii="Times New Roman" w:eastAsia="Times New Roman" w:hAnsi="Times New Roman"/>
                <w:color w:val="4C4747"/>
                <w:sz w:val="24"/>
                <w:szCs w:val="24"/>
                <w:lang w:val="es-DO" w:eastAsia="es-DO"/>
              </w:rPr>
              <w:t xml:space="preserve">-fondos europeos, y la </w:t>
            </w:r>
            <w:r w:rsidR="00CC6B72" w:rsidRPr="00AD6144">
              <w:rPr>
                <w:rFonts w:ascii="Times New Roman" w:eastAsia="Times New Roman" w:hAnsi="Times New Roman"/>
                <w:color w:val="4C4747"/>
                <w:sz w:val="24"/>
                <w:szCs w:val="24"/>
                <w:lang w:val="es-DO" w:eastAsia="es-DO"/>
              </w:rPr>
              <w:t>Sra.</w:t>
            </w:r>
            <w:r w:rsidRPr="00AD6144">
              <w:rPr>
                <w:rFonts w:ascii="Times New Roman" w:eastAsia="Times New Roman" w:hAnsi="Times New Roman"/>
                <w:color w:val="4C4747"/>
                <w:sz w:val="24"/>
                <w:szCs w:val="24"/>
                <w:lang w:val="es-DO" w:eastAsia="es-DO"/>
              </w:rPr>
              <w:t xml:space="preserve"> Nereyda alt. </w:t>
            </w:r>
            <w:r w:rsidR="00CC6B72" w:rsidRPr="00AD6144">
              <w:rPr>
                <w:rFonts w:ascii="Times New Roman" w:eastAsia="Times New Roman" w:hAnsi="Times New Roman"/>
                <w:color w:val="4C4747"/>
                <w:sz w:val="24"/>
                <w:szCs w:val="24"/>
                <w:lang w:val="es-DO" w:eastAsia="es-DO"/>
              </w:rPr>
              <w:t>Rodríguez</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Valdez</w:t>
            </w:r>
          </w:p>
        </w:tc>
        <w:tc>
          <w:tcPr>
            <w:tcW w:w="905" w:type="pct"/>
            <w:tcBorders>
              <w:top w:val="nil"/>
              <w:left w:val="nil"/>
              <w:bottom w:val="single" w:sz="4" w:space="0" w:color="auto"/>
              <w:right w:val="single" w:sz="4" w:space="0" w:color="000000"/>
            </w:tcBorders>
            <w:shd w:val="clear" w:color="000000" w:fill="FFFFFF"/>
            <w:vAlign w:val="center"/>
            <w:hideMark/>
          </w:tcPr>
          <w:p w14:paraId="136E03B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6D8FA3D4" w14:textId="77777777" w:rsidTr="002520F3">
        <w:trPr>
          <w:trHeight w:val="4095"/>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3067176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B1500000243</w:t>
            </w:r>
          </w:p>
        </w:tc>
        <w:tc>
          <w:tcPr>
            <w:tcW w:w="938" w:type="pct"/>
            <w:tcBorders>
              <w:top w:val="nil"/>
              <w:left w:val="nil"/>
              <w:bottom w:val="single" w:sz="4" w:space="0" w:color="auto"/>
              <w:right w:val="single" w:sz="4" w:space="0" w:color="auto"/>
            </w:tcBorders>
            <w:shd w:val="clear" w:color="000000" w:fill="FFFFFF"/>
            <w:vAlign w:val="center"/>
            <w:hideMark/>
          </w:tcPr>
          <w:p w14:paraId="7DF8E33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23/08/2021</w:t>
            </w:r>
          </w:p>
        </w:tc>
        <w:tc>
          <w:tcPr>
            <w:tcW w:w="1042" w:type="pct"/>
            <w:tcBorders>
              <w:top w:val="nil"/>
              <w:left w:val="nil"/>
              <w:bottom w:val="single" w:sz="4" w:space="0" w:color="auto"/>
              <w:right w:val="single" w:sz="4" w:space="0" w:color="auto"/>
            </w:tcBorders>
            <w:shd w:val="clear" w:color="000000" w:fill="FFFFFF"/>
            <w:vAlign w:val="center"/>
            <w:hideMark/>
          </w:tcPr>
          <w:p w14:paraId="503296CB" w14:textId="657C8CC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3FCFB87F" w14:textId="7B8D3FC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r w:rsidRPr="00AD6144">
              <w:rPr>
                <w:rFonts w:ascii="Times New Roman" w:eastAsia="Times New Roman" w:hAnsi="Times New Roman"/>
                <w:color w:val="4C4747"/>
                <w:sz w:val="24"/>
                <w:szCs w:val="24"/>
                <w:lang w:val="es-DO" w:eastAsia="es-DO"/>
              </w:rPr>
              <w:t xml:space="preserve"> del poder de la </w:t>
            </w:r>
            <w:r w:rsidR="00CC6B72" w:rsidRPr="00AD6144">
              <w:rPr>
                <w:rFonts w:ascii="Times New Roman" w:eastAsia="Times New Roman" w:hAnsi="Times New Roman"/>
                <w:color w:val="4C4747"/>
                <w:sz w:val="24"/>
                <w:szCs w:val="24"/>
                <w:lang w:val="es-DO" w:eastAsia="es-DO"/>
              </w:rPr>
              <w:t>delegación</w:t>
            </w:r>
            <w:r w:rsidRPr="00AD6144">
              <w:rPr>
                <w:rFonts w:ascii="Times New Roman" w:eastAsia="Times New Roman" w:hAnsi="Times New Roman"/>
                <w:color w:val="4C4747"/>
                <w:sz w:val="24"/>
                <w:szCs w:val="24"/>
                <w:lang w:val="es-DO" w:eastAsia="es-DO"/>
              </w:rPr>
              <w:t xml:space="preserve"> de la firma, suscrito entre el ministro de </w:t>
            </w:r>
            <w:r w:rsidR="00CC6B72" w:rsidRPr="00AD6144">
              <w:rPr>
                <w:rFonts w:ascii="Times New Roman" w:eastAsia="Times New Roman" w:hAnsi="Times New Roman"/>
                <w:color w:val="4C4747"/>
                <w:sz w:val="24"/>
                <w:szCs w:val="24"/>
                <w:lang w:val="es-DO" w:eastAsia="es-DO"/>
              </w:rPr>
              <w:t>economía</w:t>
            </w:r>
            <w:r w:rsidRPr="00AD6144">
              <w:rPr>
                <w:rFonts w:ascii="Times New Roman" w:eastAsia="Times New Roman" w:hAnsi="Times New Roman"/>
                <w:color w:val="4C4747"/>
                <w:sz w:val="24"/>
                <w:szCs w:val="24"/>
                <w:lang w:val="es-DO" w:eastAsia="es-DO"/>
              </w:rPr>
              <w:t xml:space="preserve">   el sr. Miguel </w:t>
            </w:r>
            <w:r w:rsidR="00CC6B72" w:rsidRPr="00AD6144">
              <w:rPr>
                <w:rFonts w:ascii="Times New Roman" w:eastAsia="Times New Roman" w:hAnsi="Times New Roman"/>
                <w:color w:val="4C4747"/>
                <w:sz w:val="24"/>
                <w:szCs w:val="24"/>
                <w:lang w:val="es-DO" w:eastAsia="es-DO"/>
              </w:rPr>
              <w:t>Ceara</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Hatton</w:t>
            </w:r>
            <w:r w:rsidRPr="00AD6144">
              <w:rPr>
                <w:rFonts w:ascii="Times New Roman" w:eastAsia="Times New Roman" w:hAnsi="Times New Roman"/>
                <w:color w:val="4C4747"/>
                <w:sz w:val="24"/>
                <w:szCs w:val="24"/>
                <w:lang w:val="es-DO" w:eastAsia="es-DO"/>
              </w:rPr>
              <w:t xml:space="preserve"> y el viceministro de </w:t>
            </w:r>
            <w:r w:rsidR="00CC6B72" w:rsidRPr="00AD6144">
              <w:rPr>
                <w:rFonts w:ascii="Times New Roman" w:eastAsia="Times New Roman" w:hAnsi="Times New Roman"/>
                <w:color w:val="4C4747"/>
                <w:sz w:val="24"/>
                <w:szCs w:val="24"/>
                <w:lang w:val="es-DO" w:eastAsia="es-DO"/>
              </w:rPr>
              <w:t>planificación</w:t>
            </w:r>
            <w:r w:rsidRPr="00AD6144">
              <w:rPr>
                <w:rFonts w:ascii="Times New Roman" w:eastAsia="Times New Roman" w:hAnsi="Times New Roman"/>
                <w:color w:val="4C4747"/>
                <w:sz w:val="24"/>
                <w:szCs w:val="24"/>
                <w:lang w:val="es-DO" w:eastAsia="es-DO"/>
              </w:rPr>
              <w:t xml:space="preserve"> sr. Pavel </w:t>
            </w:r>
            <w:r w:rsidR="00CC6B72" w:rsidRPr="00AD6144">
              <w:rPr>
                <w:rFonts w:ascii="Times New Roman" w:eastAsia="Times New Roman" w:hAnsi="Times New Roman"/>
                <w:color w:val="4C4747"/>
                <w:sz w:val="24"/>
                <w:szCs w:val="24"/>
                <w:lang w:val="es-DO" w:eastAsia="es-DO"/>
              </w:rPr>
              <w:t>Ernesto</w:t>
            </w:r>
            <w:r w:rsidRPr="00AD6144">
              <w:rPr>
                <w:rFonts w:ascii="Times New Roman" w:eastAsia="Times New Roman" w:hAnsi="Times New Roman"/>
                <w:color w:val="4C4747"/>
                <w:sz w:val="24"/>
                <w:szCs w:val="24"/>
                <w:lang w:val="es-DO" w:eastAsia="es-DO"/>
              </w:rPr>
              <w:t xml:space="preserve"> isa contreras</w:t>
            </w:r>
          </w:p>
        </w:tc>
        <w:tc>
          <w:tcPr>
            <w:tcW w:w="905" w:type="pct"/>
            <w:tcBorders>
              <w:top w:val="nil"/>
              <w:left w:val="nil"/>
              <w:bottom w:val="single" w:sz="4" w:space="0" w:color="auto"/>
              <w:right w:val="single" w:sz="4" w:space="0" w:color="000000"/>
            </w:tcBorders>
            <w:shd w:val="clear" w:color="000000" w:fill="FFFFFF"/>
            <w:vAlign w:val="center"/>
            <w:hideMark/>
          </w:tcPr>
          <w:p w14:paraId="1EE5B64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702C7BAE" w14:textId="77777777" w:rsidTr="002520F3">
        <w:trPr>
          <w:trHeight w:val="2835"/>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3A8CDF8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B1500000229</w:t>
            </w:r>
          </w:p>
        </w:tc>
        <w:tc>
          <w:tcPr>
            <w:tcW w:w="938" w:type="pct"/>
            <w:tcBorders>
              <w:top w:val="nil"/>
              <w:left w:val="nil"/>
              <w:bottom w:val="single" w:sz="4" w:space="0" w:color="auto"/>
              <w:right w:val="single" w:sz="4" w:space="0" w:color="auto"/>
            </w:tcBorders>
            <w:shd w:val="clear" w:color="4472C4" w:fill="FFFFFF"/>
            <w:vAlign w:val="center"/>
            <w:hideMark/>
          </w:tcPr>
          <w:p w14:paraId="4967D38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30/03/2021</w:t>
            </w:r>
          </w:p>
        </w:tc>
        <w:tc>
          <w:tcPr>
            <w:tcW w:w="1042" w:type="pct"/>
            <w:tcBorders>
              <w:top w:val="nil"/>
              <w:left w:val="nil"/>
              <w:bottom w:val="single" w:sz="4" w:space="0" w:color="auto"/>
              <w:right w:val="single" w:sz="4" w:space="0" w:color="auto"/>
            </w:tcBorders>
            <w:shd w:val="clear" w:color="000000" w:fill="FFFFFF"/>
            <w:vAlign w:val="center"/>
            <w:hideMark/>
          </w:tcPr>
          <w:p w14:paraId="2F2B80B8" w14:textId="13C55A3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32F5EB09" w14:textId="7455F3F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r w:rsidRPr="00AD6144">
              <w:rPr>
                <w:rFonts w:ascii="Times New Roman" w:eastAsia="Times New Roman" w:hAnsi="Times New Roman"/>
                <w:color w:val="4C4747"/>
                <w:sz w:val="24"/>
                <w:szCs w:val="24"/>
                <w:lang w:val="es-DO" w:eastAsia="es-DO"/>
              </w:rPr>
              <w:t xml:space="preserve"> del acuerdo interinstitucional para los desembolsos de cofinaciamiento de proyectos de </w:t>
            </w:r>
            <w:r w:rsidR="00CC6B72" w:rsidRPr="00AD6144">
              <w:rPr>
                <w:rFonts w:ascii="Times New Roman" w:eastAsia="Times New Roman" w:hAnsi="Times New Roman"/>
                <w:color w:val="4C4747"/>
                <w:sz w:val="24"/>
                <w:szCs w:val="24"/>
                <w:lang w:val="es-DO" w:eastAsia="es-DO"/>
              </w:rPr>
              <w:t>inversión</w:t>
            </w:r>
            <w:r w:rsidRPr="00AD6144">
              <w:rPr>
                <w:rFonts w:ascii="Times New Roman" w:eastAsia="Times New Roman" w:hAnsi="Times New Roman"/>
                <w:color w:val="4C4747"/>
                <w:sz w:val="24"/>
                <w:szCs w:val="24"/>
                <w:lang w:val="es-DO" w:eastAsia="es-DO"/>
              </w:rPr>
              <w:t xml:space="preserve"> </w:t>
            </w:r>
            <w:r w:rsidR="00B3564F" w:rsidRPr="00AD6144">
              <w:rPr>
                <w:rFonts w:ascii="Times New Roman" w:eastAsia="Times New Roman" w:hAnsi="Times New Roman"/>
                <w:color w:val="4C4747"/>
                <w:sz w:val="24"/>
                <w:szCs w:val="24"/>
                <w:lang w:val="es-DO" w:eastAsia="es-DO"/>
              </w:rPr>
              <w:t>pública</w:t>
            </w:r>
            <w:r w:rsidRPr="00AD6144">
              <w:rPr>
                <w:rFonts w:ascii="Times New Roman" w:eastAsia="Times New Roman" w:hAnsi="Times New Roman"/>
                <w:color w:val="4C4747"/>
                <w:sz w:val="24"/>
                <w:szCs w:val="24"/>
                <w:lang w:val="es-DO" w:eastAsia="es-DO"/>
              </w:rPr>
              <w:t xml:space="preserve"> a</w:t>
            </w:r>
          </w:p>
        </w:tc>
        <w:tc>
          <w:tcPr>
            <w:tcW w:w="905" w:type="pct"/>
            <w:tcBorders>
              <w:top w:val="nil"/>
              <w:left w:val="nil"/>
              <w:bottom w:val="single" w:sz="4" w:space="0" w:color="auto"/>
              <w:right w:val="single" w:sz="4" w:space="0" w:color="000000"/>
            </w:tcBorders>
            <w:shd w:val="clear" w:color="000000" w:fill="FFFFFF"/>
            <w:vAlign w:val="center"/>
            <w:hideMark/>
          </w:tcPr>
          <w:p w14:paraId="1F468A1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4,000.00</w:t>
            </w:r>
          </w:p>
        </w:tc>
      </w:tr>
      <w:tr w:rsidR="002520F3" w:rsidRPr="002520F3" w14:paraId="5B17EFC3" w14:textId="77777777" w:rsidTr="002520F3">
        <w:trPr>
          <w:trHeight w:val="315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7591AE8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B1500000230</w:t>
            </w:r>
          </w:p>
        </w:tc>
        <w:tc>
          <w:tcPr>
            <w:tcW w:w="938" w:type="pct"/>
            <w:tcBorders>
              <w:top w:val="nil"/>
              <w:left w:val="nil"/>
              <w:bottom w:val="single" w:sz="4" w:space="0" w:color="auto"/>
              <w:right w:val="single" w:sz="4" w:space="0" w:color="auto"/>
            </w:tcBorders>
            <w:shd w:val="clear" w:color="000000" w:fill="FFFFFF"/>
            <w:noWrap/>
            <w:vAlign w:val="center"/>
            <w:hideMark/>
          </w:tcPr>
          <w:p w14:paraId="70E2709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21/10/2021</w:t>
            </w:r>
          </w:p>
        </w:tc>
        <w:tc>
          <w:tcPr>
            <w:tcW w:w="1042" w:type="pct"/>
            <w:tcBorders>
              <w:top w:val="nil"/>
              <w:left w:val="nil"/>
              <w:bottom w:val="single" w:sz="4" w:space="0" w:color="auto"/>
              <w:right w:val="single" w:sz="4" w:space="0" w:color="auto"/>
            </w:tcBorders>
            <w:shd w:val="clear" w:color="000000" w:fill="FFFFFF"/>
            <w:vAlign w:val="center"/>
            <w:hideMark/>
          </w:tcPr>
          <w:p w14:paraId="3A0696E4" w14:textId="038E4C3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29D785AA" w14:textId="318AC7E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r w:rsidRPr="00AD6144">
              <w:rPr>
                <w:rFonts w:ascii="Times New Roman" w:eastAsia="Times New Roman" w:hAnsi="Times New Roman"/>
                <w:color w:val="4C4747"/>
                <w:sz w:val="24"/>
                <w:szCs w:val="24"/>
                <w:lang w:val="es-DO" w:eastAsia="es-DO"/>
              </w:rPr>
              <w:t xml:space="preserve"> por la </w:t>
            </w:r>
            <w:r w:rsidR="00CC6B72" w:rsidRPr="00AD6144">
              <w:rPr>
                <w:rFonts w:ascii="Times New Roman" w:eastAsia="Times New Roman" w:hAnsi="Times New Roman"/>
                <w:color w:val="4C4747"/>
                <w:sz w:val="24"/>
                <w:szCs w:val="24"/>
                <w:lang w:val="es-DO" w:eastAsia="es-DO"/>
              </w:rPr>
              <w:t>renovación</w:t>
            </w:r>
            <w:r w:rsidRPr="00AD6144">
              <w:rPr>
                <w:rFonts w:ascii="Times New Roman" w:eastAsia="Times New Roman" w:hAnsi="Times New Roman"/>
                <w:color w:val="4C4747"/>
                <w:sz w:val="24"/>
                <w:szCs w:val="24"/>
                <w:lang w:val="es-DO" w:eastAsia="es-DO"/>
              </w:rPr>
              <w:t xml:space="preserve"> de los contratos de servicio personales suscrito con </w:t>
            </w:r>
            <w:r w:rsidR="00CC6B72" w:rsidRPr="00AD6144">
              <w:rPr>
                <w:rFonts w:ascii="Times New Roman" w:eastAsia="Times New Roman" w:hAnsi="Times New Roman"/>
                <w:color w:val="4C4747"/>
                <w:sz w:val="24"/>
                <w:szCs w:val="24"/>
                <w:lang w:val="es-DO" w:eastAsia="es-DO"/>
              </w:rPr>
              <w:t>Alice</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Evelyn</w:t>
            </w:r>
            <w:r w:rsidRPr="00AD6144">
              <w:rPr>
                <w:rFonts w:ascii="Times New Roman" w:eastAsia="Times New Roman" w:hAnsi="Times New Roman"/>
                <w:color w:val="4C4747"/>
                <w:sz w:val="24"/>
                <w:szCs w:val="24"/>
                <w:lang w:val="es-DO" w:eastAsia="es-DO"/>
              </w:rPr>
              <w:t xml:space="preserve"> bautista y </w:t>
            </w:r>
            <w:r w:rsidR="00CC6B72" w:rsidRPr="00AD6144">
              <w:rPr>
                <w:rFonts w:ascii="Times New Roman" w:eastAsia="Times New Roman" w:hAnsi="Times New Roman"/>
                <w:color w:val="4C4747"/>
                <w:sz w:val="24"/>
                <w:szCs w:val="24"/>
                <w:lang w:val="es-DO" w:eastAsia="es-DO"/>
              </w:rPr>
              <w:t>Eva</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maría</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Rodríguez</w:t>
            </w:r>
          </w:p>
        </w:tc>
        <w:tc>
          <w:tcPr>
            <w:tcW w:w="905" w:type="pct"/>
            <w:tcBorders>
              <w:top w:val="nil"/>
              <w:left w:val="nil"/>
              <w:bottom w:val="single" w:sz="4" w:space="0" w:color="auto"/>
              <w:right w:val="single" w:sz="4" w:space="0" w:color="000000"/>
            </w:tcBorders>
            <w:shd w:val="clear" w:color="000000" w:fill="FFFFFF"/>
            <w:vAlign w:val="center"/>
            <w:hideMark/>
          </w:tcPr>
          <w:p w14:paraId="4C2FA69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4,000.00</w:t>
            </w:r>
          </w:p>
        </w:tc>
      </w:tr>
      <w:tr w:rsidR="002520F3" w:rsidRPr="002520F3" w14:paraId="05CB21E2"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4055E90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B1500000245</w:t>
            </w:r>
          </w:p>
        </w:tc>
        <w:tc>
          <w:tcPr>
            <w:tcW w:w="938" w:type="pct"/>
            <w:tcBorders>
              <w:top w:val="nil"/>
              <w:left w:val="nil"/>
              <w:bottom w:val="single" w:sz="4" w:space="0" w:color="auto"/>
              <w:right w:val="single" w:sz="4" w:space="0" w:color="auto"/>
            </w:tcBorders>
            <w:shd w:val="clear" w:color="4472C4" w:fill="FFFFFF"/>
            <w:vAlign w:val="center"/>
            <w:hideMark/>
          </w:tcPr>
          <w:p w14:paraId="3ADA701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04/10/2021</w:t>
            </w:r>
          </w:p>
        </w:tc>
        <w:tc>
          <w:tcPr>
            <w:tcW w:w="1042" w:type="pct"/>
            <w:tcBorders>
              <w:top w:val="nil"/>
              <w:left w:val="nil"/>
              <w:bottom w:val="single" w:sz="4" w:space="0" w:color="auto"/>
              <w:right w:val="single" w:sz="4" w:space="0" w:color="auto"/>
            </w:tcBorders>
            <w:shd w:val="clear" w:color="000000" w:fill="FFFFFF"/>
            <w:vAlign w:val="center"/>
            <w:hideMark/>
          </w:tcPr>
          <w:p w14:paraId="6909F592" w14:textId="048D0E1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3E1EC120" w14:textId="21FB97C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3CE3AF5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27849AC7"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5CDF9D3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B1500000217</w:t>
            </w:r>
          </w:p>
        </w:tc>
        <w:tc>
          <w:tcPr>
            <w:tcW w:w="938" w:type="pct"/>
            <w:tcBorders>
              <w:top w:val="nil"/>
              <w:left w:val="nil"/>
              <w:bottom w:val="single" w:sz="4" w:space="0" w:color="auto"/>
              <w:right w:val="single" w:sz="4" w:space="0" w:color="auto"/>
            </w:tcBorders>
            <w:shd w:val="clear" w:color="4472C4" w:fill="FFFFFF"/>
            <w:vAlign w:val="center"/>
            <w:hideMark/>
          </w:tcPr>
          <w:p w14:paraId="099E1C3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01/08/2021</w:t>
            </w:r>
          </w:p>
        </w:tc>
        <w:tc>
          <w:tcPr>
            <w:tcW w:w="1042" w:type="pct"/>
            <w:tcBorders>
              <w:top w:val="nil"/>
              <w:left w:val="nil"/>
              <w:bottom w:val="single" w:sz="4" w:space="0" w:color="auto"/>
              <w:right w:val="single" w:sz="4" w:space="0" w:color="auto"/>
            </w:tcBorders>
            <w:shd w:val="clear" w:color="000000" w:fill="FFFFFF"/>
            <w:vAlign w:val="center"/>
            <w:hideMark/>
          </w:tcPr>
          <w:p w14:paraId="11AD6BC2" w14:textId="63189D8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450BBC08" w14:textId="6FC6DA4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6E394E7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2A8FDE42"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253292E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B1500000218</w:t>
            </w:r>
          </w:p>
        </w:tc>
        <w:tc>
          <w:tcPr>
            <w:tcW w:w="938" w:type="pct"/>
            <w:tcBorders>
              <w:top w:val="nil"/>
              <w:left w:val="nil"/>
              <w:bottom w:val="single" w:sz="4" w:space="0" w:color="auto"/>
              <w:right w:val="single" w:sz="4" w:space="0" w:color="auto"/>
            </w:tcBorders>
            <w:shd w:val="clear" w:color="4472C4" w:fill="FFFFFF"/>
            <w:vAlign w:val="center"/>
            <w:hideMark/>
          </w:tcPr>
          <w:p w14:paraId="203A236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12/10/2021</w:t>
            </w:r>
          </w:p>
        </w:tc>
        <w:tc>
          <w:tcPr>
            <w:tcW w:w="1042" w:type="pct"/>
            <w:tcBorders>
              <w:top w:val="nil"/>
              <w:left w:val="nil"/>
              <w:bottom w:val="single" w:sz="4" w:space="0" w:color="auto"/>
              <w:right w:val="single" w:sz="4" w:space="0" w:color="auto"/>
            </w:tcBorders>
            <w:shd w:val="clear" w:color="000000" w:fill="FFFFFF"/>
            <w:vAlign w:val="center"/>
            <w:hideMark/>
          </w:tcPr>
          <w:p w14:paraId="716DC3F8" w14:textId="6F49CFD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1B03E3DA" w14:textId="3E8FBFD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7F48E54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3AFB6ED1"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6C4E565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B1500000219</w:t>
            </w:r>
          </w:p>
        </w:tc>
        <w:tc>
          <w:tcPr>
            <w:tcW w:w="938" w:type="pct"/>
            <w:tcBorders>
              <w:top w:val="nil"/>
              <w:left w:val="nil"/>
              <w:bottom w:val="single" w:sz="4" w:space="0" w:color="auto"/>
              <w:right w:val="single" w:sz="4" w:space="0" w:color="auto"/>
            </w:tcBorders>
            <w:shd w:val="clear" w:color="4472C4" w:fill="FFFFFF"/>
            <w:vAlign w:val="center"/>
            <w:hideMark/>
          </w:tcPr>
          <w:p w14:paraId="1452B1E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01/09/2021</w:t>
            </w:r>
          </w:p>
        </w:tc>
        <w:tc>
          <w:tcPr>
            <w:tcW w:w="1042" w:type="pct"/>
            <w:tcBorders>
              <w:top w:val="nil"/>
              <w:left w:val="nil"/>
              <w:bottom w:val="single" w:sz="4" w:space="0" w:color="auto"/>
              <w:right w:val="single" w:sz="4" w:space="0" w:color="auto"/>
            </w:tcBorders>
            <w:shd w:val="clear" w:color="000000" w:fill="FFFFFF"/>
            <w:vAlign w:val="center"/>
            <w:hideMark/>
          </w:tcPr>
          <w:p w14:paraId="437EC4CD" w14:textId="667E744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7150D1EC" w14:textId="6A46E17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449248B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364EDF8E"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5AD70A7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B1500000220</w:t>
            </w:r>
          </w:p>
        </w:tc>
        <w:tc>
          <w:tcPr>
            <w:tcW w:w="938" w:type="pct"/>
            <w:tcBorders>
              <w:top w:val="nil"/>
              <w:left w:val="nil"/>
              <w:bottom w:val="single" w:sz="4" w:space="0" w:color="auto"/>
              <w:right w:val="single" w:sz="4" w:space="0" w:color="auto"/>
            </w:tcBorders>
            <w:shd w:val="clear" w:color="4472C4" w:fill="FFFFFF"/>
            <w:vAlign w:val="center"/>
            <w:hideMark/>
          </w:tcPr>
          <w:p w14:paraId="06B9361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20/05/2021</w:t>
            </w:r>
          </w:p>
        </w:tc>
        <w:tc>
          <w:tcPr>
            <w:tcW w:w="1042" w:type="pct"/>
            <w:tcBorders>
              <w:top w:val="nil"/>
              <w:left w:val="nil"/>
              <w:bottom w:val="single" w:sz="4" w:space="0" w:color="auto"/>
              <w:right w:val="single" w:sz="4" w:space="0" w:color="auto"/>
            </w:tcBorders>
            <w:shd w:val="clear" w:color="000000" w:fill="FFFFFF"/>
            <w:vAlign w:val="center"/>
            <w:hideMark/>
          </w:tcPr>
          <w:p w14:paraId="0A5D1FC6" w14:textId="339D9E4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3198955E" w14:textId="368E77F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45A717F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671756E1"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0AE3245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B1500000221</w:t>
            </w:r>
          </w:p>
        </w:tc>
        <w:tc>
          <w:tcPr>
            <w:tcW w:w="938" w:type="pct"/>
            <w:tcBorders>
              <w:top w:val="nil"/>
              <w:left w:val="nil"/>
              <w:bottom w:val="single" w:sz="4" w:space="0" w:color="auto"/>
              <w:right w:val="single" w:sz="4" w:space="0" w:color="auto"/>
            </w:tcBorders>
            <w:shd w:val="clear" w:color="000000" w:fill="FFFFFF"/>
            <w:noWrap/>
            <w:vAlign w:val="center"/>
            <w:hideMark/>
          </w:tcPr>
          <w:p w14:paraId="46F65B6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26/10/2021</w:t>
            </w:r>
          </w:p>
        </w:tc>
        <w:tc>
          <w:tcPr>
            <w:tcW w:w="1042" w:type="pct"/>
            <w:tcBorders>
              <w:top w:val="nil"/>
              <w:left w:val="nil"/>
              <w:bottom w:val="single" w:sz="4" w:space="0" w:color="auto"/>
              <w:right w:val="single" w:sz="4" w:space="0" w:color="auto"/>
            </w:tcBorders>
            <w:shd w:val="clear" w:color="000000" w:fill="FFFFFF"/>
            <w:vAlign w:val="center"/>
            <w:hideMark/>
          </w:tcPr>
          <w:p w14:paraId="741D3590" w14:textId="2A73905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1F9CC987" w14:textId="259AFFC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5CEC0F6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6BB879B5"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056CD0A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B1500000222</w:t>
            </w:r>
          </w:p>
        </w:tc>
        <w:tc>
          <w:tcPr>
            <w:tcW w:w="938" w:type="pct"/>
            <w:tcBorders>
              <w:top w:val="nil"/>
              <w:left w:val="nil"/>
              <w:bottom w:val="single" w:sz="4" w:space="0" w:color="auto"/>
              <w:right w:val="single" w:sz="4" w:space="0" w:color="auto"/>
            </w:tcBorders>
            <w:shd w:val="clear" w:color="000000" w:fill="FFFFFF"/>
            <w:noWrap/>
            <w:vAlign w:val="center"/>
            <w:hideMark/>
          </w:tcPr>
          <w:p w14:paraId="3A8C70A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15/10/2021</w:t>
            </w:r>
          </w:p>
        </w:tc>
        <w:tc>
          <w:tcPr>
            <w:tcW w:w="1042" w:type="pct"/>
            <w:tcBorders>
              <w:top w:val="nil"/>
              <w:left w:val="nil"/>
              <w:bottom w:val="single" w:sz="4" w:space="0" w:color="auto"/>
              <w:right w:val="single" w:sz="4" w:space="0" w:color="auto"/>
            </w:tcBorders>
            <w:shd w:val="clear" w:color="000000" w:fill="FFFFFF"/>
            <w:vAlign w:val="center"/>
            <w:hideMark/>
          </w:tcPr>
          <w:p w14:paraId="38C9968C" w14:textId="55A733C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28A14C55" w14:textId="5DFF3EF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4EFA19B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52D72D55"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1F220FD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B1500000227</w:t>
            </w:r>
          </w:p>
        </w:tc>
        <w:tc>
          <w:tcPr>
            <w:tcW w:w="938" w:type="pct"/>
            <w:tcBorders>
              <w:top w:val="nil"/>
              <w:left w:val="nil"/>
              <w:bottom w:val="single" w:sz="4" w:space="0" w:color="auto"/>
              <w:right w:val="single" w:sz="4" w:space="0" w:color="auto"/>
            </w:tcBorders>
            <w:shd w:val="clear" w:color="4472C4" w:fill="FFFFFF"/>
            <w:vAlign w:val="center"/>
            <w:hideMark/>
          </w:tcPr>
          <w:p w14:paraId="78C7558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18/06/2021</w:t>
            </w:r>
          </w:p>
        </w:tc>
        <w:tc>
          <w:tcPr>
            <w:tcW w:w="1042" w:type="pct"/>
            <w:tcBorders>
              <w:top w:val="nil"/>
              <w:left w:val="nil"/>
              <w:bottom w:val="single" w:sz="4" w:space="0" w:color="auto"/>
              <w:right w:val="single" w:sz="4" w:space="0" w:color="auto"/>
            </w:tcBorders>
            <w:shd w:val="clear" w:color="000000" w:fill="FFFFFF"/>
            <w:vAlign w:val="center"/>
            <w:hideMark/>
          </w:tcPr>
          <w:p w14:paraId="1229A18C" w14:textId="3B625B2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622728A3" w14:textId="4A9065D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134ED89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431344CA"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23F2FCF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B1500000236</w:t>
            </w:r>
          </w:p>
        </w:tc>
        <w:tc>
          <w:tcPr>
            <w:tcW w:w="938" w:type="pct"/>
            <w:tcBorders>
              <w:top w:val="nil"/>
              <w:left w:val="nil"/>
              <w:bottom w:val="single" w:sz="4" w:space="0" w:color="auto"/>
              <w:right w:val="single" w:sz="4" w:space="0" w:color="auto"/>
            </w:tcBorders>
            <w:shd w:val="clear" w:color="4472C4" w:fill="FFFFFF"/>
            <w:vAlign w:val="center"/>
            <w:hideMark/>
          </w:tcPr>
          <w:p w14:paraId="3BE000A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07/08/2021</w:t>
            </w:r>
          </w:p>
        </w:tc>
        <w:tc>
          <w:tcPr>
            <w:tcW w:w="1042" w:type="pct"/>
            <w:tcBorders>
              <w:top w:val="nil"/>
              <w:left w:val="nil"/>
              <w:bottom w:val="single" w:sz="4" w:space="0" w:color="auto"/>
              <w:right w:val="single" w:sz="4" w:space="0" w:color="auto"/>
            </w:tcBorders>
            <w:shd w:val="clear" w:color="000000" w:fill="FFFFFF"/>
            <w:vAlign w:val="center"/>
            <w:hideMark/>
          </w:tcPr>
          <w:p w14:paraId="1B84D2FE" w14:textId="6E16104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519F1E15" w14:textId="2BFDEFF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6051F43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3D8AF9F9"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5542CC8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B1500000240</w:t>
            </w:r>
          </w:p>
        </w:tc>
        <w:tc>
          <w:tcPr>
            <w:tcW w:w="938" w:type="pct"/>
            <w:tcBorders>
              <w:top w:val="nil"/>
              <w:left w:val="nil"/>
              <w:bottom w:val="single" w:sz="4" w:space="0" w:color="auto"/>
              <w:right w:val="single" w:sz="4" w:space="0" w:color="auto"/>
            </w:tcBorders>
            <w:shd w:val="clear" w:color="4472C4" w:fill="FFFFFF"/>
            <w:vAlign w:val="center"/>
            <w:hideMark/>
          </w:tcPr>
          <w:p w14:paraId="7EAE2EE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02/09/2021</w:t>
            </w:r>
          </w:p>
        </w:tc>
        <w:tc>
          <w:tcPr>
            <w:tcW w:w="1042" w:type="pct"/>
            <w:tcBorders>
              <w:top w:val="nil"/>
              <w:left w:val="nil"/>
              <w:bottom w:val="single" w:sz="4" w:space="0" w:color="auto"/>
              <w:right w:val="single" w:sz="4" w:space="0" w:color="auto"/>
            </w:tcBorders>
            <w:shd w:val="clear" w:color="000000" w:fill="FFFFFF"/>
            <w:vAlign w:val="center"/>
            <w:hideMark/>
          </w:tcPr>
          <w:p w14:paraId="7B49A95B" w14:textId="221D215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53F301AB" w14:textId="452A29B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2C93CF7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30472D5A"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17A494F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B1500000216</w:t>
            </w:r>
          </w:p>
        </w:tc>
        <w:tc>
          <w:tcPr>
            <w:tcW w:w="938" w:type="pct"/>
            <w:tcBorders>
              <w:top w:val="nil"/>
              <w:left w:val="nil"/>
              <w:bottom w:val="single" w:sz="4" w:space="0" w:color="auto"/>
              <w:right w:val="single" w:sz="4" w:space="0" w:color="auto"/>
            </w:tcBorders>
            <w:shd w:val="clear" w:color="000000" w:fill="FFFFFF"/>
            <w:noWrap/>
            <w:vAlign w:val="center"/>
            <w:hideMark/>
          </w:tcPr>
          <w:p w14:paraId="1FF34A2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22/07/2021</w:t>
            </w:r>
          </w:p>
        </w:tc>
        <w:tc>
          <w:tcPr>
            <w:tcW w:w="1042" w:type="pct"/>
            <w:tcBorders>
              <w:top w:val="nil"/>
              <w:left w:val="nil"/>
              <w:bottom w:val="single" w:sz="4" w:space="0" w:color="auto"/>
              <w:right w:val="single" w:sz="4" w:space="0" w:color="auto"/>
            </w:tcBorders>
            <w:shd w:val="clear" w:color="000000" w:fill="FFFFFF"/>
            <w:vAlign w:val="center"/>
            <w:hideMark/>
          </w:tcPr>
          <w:p w14:paraId="536FA6A2" w14:textId="39C8A9A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7D587C19" w14:textId="7DB65E5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469DD6D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4,000.00</w:t>
            </w:r>
          </w:p>
        </w:tc>
      </w:tr>
      <w:tr w:rsidR="002520F3" w:rsidRPr="002520F3" w14:paraId="4EA027B5"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35A3A13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B1500000238</w:t>
            </w:r>
          </w:p>
        </w:tc>
        <w:tc>
          <w:tcPr>
            <w:tcW w:w="938" w:type="pct"/>
            <w:tcBorders>
              <w:top w:val="nil"/>
              <w:left w:val="nil"/>
              <w:bottom w:val="single" w:sz="4" w:space="0" w:color="auto"/>
              <w:right w:val="single" w:sz="4" w:space="0" w:color="auto"/>
            </w:tcBorders>
            <w:shd w:val="clear" w:color="000000" w:fill="FFFFFF"/>
            <w:noWrap/>
            <w:vAlign w:val="center"/>
            <w:hideMark/>
          </w:tcPr>
          <w:p w14:paraId="616CE52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25/10/2021</w:t>
            </w:r>
          </w:p>
        </w:tc>
        <w:tc>
          <w:tcPr>
            <w:tcW w:w="1042" w:type="pct"/>
            <w:tcBorders>
              <w:top w:val="nil"/>
              <w:left w:val="nil"/>
              <w:bottom w:val="single" w:sz="4" w:space="0" w:color="auto"/>
              <w:right w:val="single" w:sz="4" w:space="0" w:color="auto"/>
            </w:tcBorders>
            <w:shd w:val="clear" w:color="000000" w:fill="FFFFFF"/>
            <w:vAlign w:val="center"/>
            <w:hideMark/>
          </w:tcPr>
          <w:p w14:paraId="299F8353" w14:textId="36FD7E2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677DDA8C" w14:textId="2E07B26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62360D1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4,000.00</w:t>
            </w:r>
          </w:p>
        </w:tc>
      </w:tr>
      <w:tr w:rsidR="002520F3" w:rsidRPr="002520F3" w14:paraId="76B71BA5"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71201F1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B1500000233</w:t>
            </w:r>
          </w:p>
        </w:tc>
        <w:tc>
          <w:tcPr>
            <w:tcW w:w="938" w:type="pct"/>
            <w:tcBorders>
              <w:top w:val="nil"/>
              <w:left w:val="nil"/>
              <w:bottom w:val="single" w:sz="4" w:space="0" w:color="auto"/>
              <w:right w:val="single" w:sz="4" w:space="0" w:color="auto"/>
            </w:tcBorders>
            <w:shd w:val="clear" w:color="000000" w:fill="FFFFFF"/>
            <w:noWrap/>
            <w:vAlign w:val="center"/>
            <w:hideMark/>
          </w:tcPr>
          <w:p w14:paraId="7856D65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28/10/2021</w:t>
            </w:r>
          </w:p>
        </w:tc>
        <w:tc>
          <w:tcPr>
            <w:tcW w:w="1042" w:type="pct"/>
            <w:tcBorders>
              <w:top w:val="nil"/>
              <w:left w:val="nil"/>
              <w:bottom w:val="single" w:sz="4" w:space="0" w:color="auto"/>
              <w:right w:val="single" w:sz="4" w:space="0" w:color="auto"/>
            </w:tcBorders>
            <w:shd w:val="clear" w:color="000000" w:fill="FFFFFF"/>
            <w:vAlign w:val="center"/>
            <w:hideMark/>
          </w:tcPr>
          <w:p w14:paraId="36694E46" w14:textId="7B3D9B1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00ECB3B7" w14:textId="75C5898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13B7369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6,000.00</w:t>
            </w:r>
          </w:p>
        </w:tc>
      </w:tr>
      <w:tr w:rsidR="002520F3" w:rsidRPr="002520F3" w14:paraId="68E9B141"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69AC82E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B1500000244</w:t>
            </w:r>
          </w:p>
        </w:tc>
        <w:tc>
          <w:tcPr>
            <w:tcW w:w="938" w:type="pct"/>
            <w:tcBorders>
              <w:top w:val="nil"/>
              <w:left w:val="nil"/>
              <w:bottom w:val="single" w:sz="4" w:space="0" w:color="auto"/>
              <w:right w:val="single" w:sz="4" w:space="0" w:color="auto"/>
            </w:tcBorders>
            <w:shd w:val="clear" w:color="000000" w:fill="FFFFFF"/>
            <w:noWrap/>
            <w:vAlign w:val="center"/>
            <w:hideMark/>
          </w:tcPr>
          <w:p w14:paraId="1A261CF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11/05/2021</w:t>
            </w:r>
          </w:p>
        </w:tc>
        <w:tc>
          <w:tcPr>
            <w:tcW w:w="1042" w:type="pct"/>
            <w:tcBorders>
              <w:top w:val="nil"/>
              <w:left w:val="nil"/>
              <w:bottom w:val="single" w:sz="4" w:space="0" w:color="auto"/>
              <w:right w:val="single" w:sz="4" w:space="0" w:color="auto"/>
            </w:tcBorders>
            <w:shd w:val="clear" w:color="000000" w:fill="FFFFFF"/>
            <w:vAlign w:val="center"/>
            <w:hideMark/>
          </w:tcPr>
          <w:p w14:paraId="433171FD" w14:textId="527F9F3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5AEEDD56" w14:textId="46901C9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18AE11B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6,000.00</w:t>
            </w:r>
          </w:p>
        </w:tc>
      </w:tr>
      <w:tr w:rsidR="002520F3" w:rsidRPr="002520F3" w14:paraId="6E14DB35"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6841F16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B1500000228</w:t>
            </w:r>
          </w:p>
        </w:tc>
        <w:tc>
          <w:tcPr>
            <w:tcW w:w="938" w:type="pct"/>
            <w:tcBorders>
              <w:top w:val="nil"/>
              <w:left w:val="nil"/>
              <w:bottom w:val="single" w:sz="4" w:space="0" w:color="auto"/>
              <w:right w:val="single" w:sz="4" w:space="0" w:color="auto"/>
            </w:tcBorders>
            <w:shd w:val="clear" w:color="000000" w:fill="FFFFFF"/>
            <w:noWrap/>
            <w:vAlign w:val="center"/>
            <w:hideMark/>
          </w:tcPr>
          <w:p w14:paraId="44D75170" w14:textId="0D86D20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35C1F0A" w14:textId="4B4E022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Benito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rosario candelier</w:t>
            </w:r>
          </w:p>
        </w:tc>
        <w:tc>
          <w:tcPr>
            <w:tcW w:w="1284" w:type="pct"/>
            <w:tcBorders>
              <w:top w:val="nil"/>
              <w:left w:val="nil"/>
              <w:bottom w:val="single" w:sz="4" w:space="0" w:color="auto"/>
              <w:right w:val="single" w:sz="4" w:space="0" w:color="auto"/>
            </w:tcBorders>
            <w:shd w:val="clear" w:color="000000" w:fill="FFFFFF"/>
            <w:vAlign w:val="center"/>
            <w:hideMark/>
          </w:tcPr>
          <w:p w14:paraId="501F84F2" w14:textId="74BABBF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643C083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12,000.00</w:t>
            </w:r>
          </w:p>
        </w:tc>
      </w:tr>
      <w:tr w:rsidR="002520F3" w:rsidRPr="002520F3" w14:paraId="365316BE"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12A724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B1500000001</w:t>
            </w:r>
          </w:p>
        </w:tc>
        <w:tc>
          <w:tcPr>
            <w:tcW w:w="938" w:type="pct"/>
            <w:tcBorders>
              <w:top w:val="nil"/>
              <w:left w:val="nil"/>
              <w:bottom w:val="single" w:sz="4" w:space="0" w:color="auto"/>
              <w:right w:val="single" w:sz="4" w:space="0" w:color="auto"/>
            </w:tcBorders>
            <w:shd w:val="clear" w:color="4472C4" w:fill="FFFFFF"/>
            <w:vAlign w:val="center"/>
            <w:hideMark/>
          </w:tcPr>
          <w:p w14:paraId="446F92C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075E5C26" w14:textId="3784C53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Bv &amp; cia</w:t>
            </w:r>
          </w:p>
        </w:tc>
        <w:tc>
          <w:tcPr>
            <w:tcW w:w="1284" w:type="pct"/>
            <w:tcBorders>
              <w:top w:val="nil"/>
              <w:left w:val="nil"/>
              <w:bottom w:val="single" w:sz="4" w:space="0" w:color="auto"/>
              <w:right w:val="single" w:sz="4" w:space="0" w:color="auto"/>
            </w:tcBorders>
            <w:shd w:val="clear" w:color="000000" w:fill="FFFFFF"/>
            <w:vAlign w:val="center"/>
            <w:hideMark/>
          </w:tcPr>
          <w:p w14:paraId="4A01C358" w14:textId="217D667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traslado y montaje de stand en el paraninfo de la </w:t>
            </w:r>
            <w:r w:rsidR="00631D56" w:rsidRPr="00AD6144">
              <w:rPr>
                <w:rFonts w:ascii="Times New Roman" w:eastAsia="Times New Roman" w:hAnsi="Times New Roman"/>
                <w:color w:val="4C4747"/>
                <w:sz w:val="24"/>
                <w:szCs w:val="24"/>
                <w:lang w:val="es-DO" w:eastAsia="es-DO"/>
              </w:rPr>
              <w:t>UASD</w:t>
            </w:r>
          </w:p>
        </w:tc>
        <w:tc>
          <w:tcPr>
            <w:tcW w:w="905" w:type="pct"/>
            <w:tcBorders>
              <w:top w:val="nil"/>
              <w:left w:val="nil"/>
              <w:bottom w:val="single" w:sz="4" w:space="0" w:color="auto"/>
              <w:right w:val="single" w:sz="4" w:space="0" w:color="000000"/>
            </w:tcBorders>
            <w:shd w:val="clear" w:color="000000" w:fill="FFFFFF"/>
            <w:vAlign w:val="center"/>
            <w:hideMark/>
          </w:tcPr>
          <w:p w14:paraId="40AFE0E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112,100.00</w:t>
            </w:r>
          </w:p>
        </w:tc>
      </w:tr>
      <w:tr w:rsidR="002520F3" w:rsidRPr="002520F3" w14:paraId="4BBFA49B"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C9C4C4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B1500074166</w:t>
            </w:r>
          </w:p>
        </w:tc>
        <w:tc>
          <w:tcPr>
            <w:tcW w:w="938" w:type="pct"/>
            <w:tcBorders>
              <w:top w:val="nil"/>
              <w:left w:val="nil"/>
              <w:bottom w:val="single" w:sz="4" w:space="0" w:color="auto"/>
              <w:right w:val="single" w:sz="4" w:space="0" w:color="auto"/>
            </w:tcBorders>
            <w:shd w:val="clear" w:color="4472C4" w:fill="FFFFFF"/>
            <w:vAlign w:val="center"/>
            <w:hideMark/>
          </w:tcPr>
          <w:p w14:paraId="0327A7D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14/09/2021</w:t>
            </w:r>
          </w:p>
        </w:tc>
        <w:tc>
          <w:tcPr>
            <w:tcW w:w="1042" w:type="pct"/>
            <w:tcBorders>
              <w:top w:val="nil"/>
              <w:left w:val="nil"/>
              <w:bottom w:val="single" w:sz="4" w:space="0" w:color="auto"/>
              <w:right w:val="single" w:sz="4" w:space="0" w:color="auto"/>
            </w:tcBorders>
            <w:shd w:val="clear" w:color="000000" w:fill="FFFFFF"/>
            <w:vAlign w:val="center"/>
            <w:hideMark/>
          </w:tcPr>
          <w:p w14:paraId="235EF811" w14:textId="66B0ED88" w:rsidR="002520F3" w:rsidRPr="00AD6144" w:rsidRDefault="00631D56"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CAASD</w:t>
            </w:r>
            <w:r w:rsidR="002520F3"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Sto. Dgo</w:t>
            </w:r>
          </w:p>
        </w:tc>
        <w:tc>
          <w:tcPr>
            <w:tcW w:w="1284" w:type="pct"/>
            <w:tcBorders>
              <w:top w:val="nil"/>
              <w:left w:val="nil"/>
              <w:bottom w:val="single" w:sz="4" w:space="0" w:color="auto"/>
              <w:right w:val="single" w:sz="4" w:space="0" w:color="auto"/>
            </w:tcBorders>
            <w:shd w:val="clear" w:color="000000" w:fill="FFFFFF"/>
            <w:vAlign w:val="center"/>
            <w:hideMark/>
          </w:tcPr>
          <w:p w14:paraId="0D5F5B8E" w14:textId="5C6D364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agua mes de septiembre 2021</w:t>
            </w:r>
          </w:p>
        </w:tc>
        <w:tc>
          <w:tcPr>
            <w:tcW w:w="905" w:type="pct"/>
            <w:tcBorders>
              <w:top w:val="nil"/>
              <w:left w:val="nil"/>
              <w:bottom w:val="single" w:sz="4" w:space="0" w:color="auto"/>
              <w:right w:val="single" w:sz="4" w:space="0" w:color="000000"/>
            </w:tcBorders>
            <w:shd w:val="clear" w:color="000000" w:fill="FFFFFF"/>
            <w:vAlign w:val="center"/>
            <w:hideMark/>
          </w:tcPr>
          <w:p w14:paraId="1E48039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602.00</w:t>
            </w:r>
          </w:p>
        </w:tc>
      </w:tr>
      <w:tr w:rsidR="002520F3" w:rsidRPr="002520F3" w14:paraId="71AFD954"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21AB0D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B1500000046, 52, 53</w:t>
            </w:r>
          </w:p>
        </w:tc>
        <w:tc>
          <w:tcPr>
            <w:tcW w:w="938" w:type="pct"/>
            <w:tcBorders>
              <w:top w:val="nil"/>
              <w:left w:val="nil"/>
              <w:bottom w:val="single" w:sz="4" w:space="0" w:color="auto"/>
              <w:right w:val="single" w:sz="4" w:space="0" w:color="auto"/>
            </w:tcBorders>
            <w:shd w:val="clear" w:color="4472C4" w:fill="FFFFFF"/>
            <w:vAlign w:val="center"/>
            <w:hideMark/>
          </w:tcPr>
          <w:p w14:paraId="24FEFC7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19/08/2021</w:t>
            </w:r>
          </w:p>
        </w:tc>
        <w:tc>
          <w:tcPr>
            <w:tcW w:w="1042" w:type="pct"/>
            <w:tcBorders>
              <w:top w:val="nil"/>
              <w:left w:val="nil"/>
              <w:bottom w:val="single" w:sz="4" w:space="0" w:color="auto"/>
              <w:right w:val="single" w:sz="4" w:space="0" w:color="auto"/>
            </w:tcBorders>
            <w:shd w:val="clear" w:color="000000" w:fill="FFFFFF"/>
            <w:vAlign w:val="center"/>
            <w:hideMark/>
          </w:tcPr>
          <w:p w14:paraId="65289C06" w14:textId="61A6DCF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Campusano &amp; asociados</w:t>
            </w:r>
          </w:p>
        </w:tc>
        <w:tc>
          <w:tcPr>
            <w:tcW w:w="1284" w:type="pct"/>
            <w:tcBorders>
              <w:top w:val="nil"/>
              <w:left w:val="nil"/>
              <w:bottom w:val="single" w:sz="4" w:space="0" w:color="auto"/>
              <w:right w:val="single" w:sz="4" w:space="0" w:color="auto"/>
            </w:tcBorders>
            <w:shd w:val="clear" w:color="000000" w:fill="FFFFFF"/>
            <w:vAlign w:val="center"/>
            <w:hideMark/>
          </w:tcPr>
          <w:p w14:paraId="61F68BDD" w14:textId="207C9B4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servicio de </w:t>
            </w:r>
            <w:r w:rsidR="00B3564F" w:rsidRPr="00AD6144">
              <w:rPr>
                <w:rFonts w:ascii="Times New Roman" w:eastAsia="Times New Roman" w:hAnsi="Times New Roman"/>
                <w:color w:val="4C4747"/>
                <w:sz w:val="24"/>
                <w:szCs w:val="24"/>
                <w:lang w:val="es-DO" w:eastAsia="es-DO"/>
              </w:rPr>
              <w:t>auditoría</w:t>
            </w:r>
            <w:r w:rsidRPr="00AD6144">
              <w:rPr>
                <w:rFonts w:ascii="Times New Roman" w:eastAsia="Times New Roman" w:hAnsi="Times New Roman"/>
                <w:color w:val="4C4747"/>
                <w:sz w:val="24"/>
                <w:szCs w:val="24"/>
                <w:lang w:val="es-DO" w:eastAsia="es-DO"/>
              </w:rPr>
              <w:t xml:space="preserve"> externa al proyecto appd, fase i y ii, con la entrega de los productos 1,2 y 3.</w:t>
            </w:r>
          </w:p>
        </w:tc>
        <w:tc>
          <w:tcPr>
            <w:tcW w:w="905" w:type="pct"/>
            <w:tcBorders>
              <w:top w:val="nil"/>
              <w:left w:val="nil"/>
              <w:bottom w:val="single" w:sz="4" w:space="0" w:color="auto"/>
              <w:right w:val="single" w:sz="4" w:space="0" w:color="000000"/>
            </w:tcBorders>
            <w:shd w:val="clear" w:color="000000" w:fill="FFFFFF"/>
            <w:noWrap/>
            <w:vAlign w:val="center"/>
            <w:hideMark/>
          </w:tcPr>
          <w:p w14:paraId="4A60768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400,000.00</w:t>
            </w:r>
          </w:p>
        </w:tc>
      </w:tr>
      <w:tr w:rsidR="002520F3" w:rsidRPr="002520F3" w14:paraId="55313F73"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23165E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B1500000056</w:t>
            </w:r>
          </w:p>
        </w:tc>
        <w:tc>
          <w:tcPr>
            <w:tcW w:w="938" w:type="pct"/>
            <w:tcBorders>
              <w:top w:val="nil"/>
              <w:left w:val="nil"/>
              <w:bottom w:val="single" w:sz="4" w:space="0" w:color="auto"/>
              <w:right w:val="single" w:sz="4" w:space="0" w:color="auto"/>
            </w:tcBorders>
            <w:shd w:val="clear" w:color="000000" w:fill="FFFFFF"/>
            <w:noWrap/>
            <w:vAlign w:val="center"/>
            <w:hideMark/>
          </w:tcPr>
          <w:p w14:paraId="3C1E0DA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22/10/2021</w:t>
            </w:r>
          </w:p>
        </w:tc>
        <w:tc>
          <w:tcPr>
            <w:tcW w:w="1042" w:type="pct"/>
            <w:tcBorders>
              <w:top w:val="nil"/>
              <w:left w:val="nil"/>
              <w:bottom w:val="single" w:sz="4" w:space="0" w:color="auto"/>
              <w:right w:val="single" w:sz="4" w:space="0" w:color="auto"/>
            </w:tcBorders>
            <w:shd w:val="clear" w:color="000000" w:fill="FFFFFF"/>
            <w:vAlign w:val="center"/>
            <w:hideMark/>
          </w:tcPr>
          <w:p w14:paraId="67FF94BE" w14:textId="7D34391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Canario </w:t>
            </w:r>
            <w:r w:rsidR="00CC6B72" w:rsidRPr="00AD6144">
              <w:rPr>
                <w:rFonts w:ascii="Times New Roman" w:eastAsia="Times New Roman" w:hAnsi="Times New Roman"/>
                <w:color w:val="4C4747"/>
                <w:sz w:val="24"/>
                <w:szCs w:val="24"/>
                <w:lang w:val="es-DO" w:eastAsia="es-DO"/>
              </w:rPr>
              <w:t>Diesel</w:t>
            </w:r>
            <w:r w:rsidRPr="00AD6144">
              <w:rPr>
                <w:rFonts w:ascii="Times New Roman" w:eastAsia="Times New Roman" w:hAnsi="Times New Roman"/>
                <w:color w:val="4C4747"/>
                <w:sz w:val="24"/>
                <w:szCs w:val="24"/>
                <w:lang w:val="es-DO" w:eastAsia="es-DO"/>
              </w:rPr>
              <w:t>, srl</w:t>
            </w:r>
          </w:p>
        </w:tc>
        <w:tc>
          <w:tcPr>
            <w:tcW w:w="1284" w:type="pct"/>
            <w:tcBorders>
              <w:top w:val="nil"/>
              <w:left w:val="nil"/>
              <w:bottom w:val="single" w:sz="4" w:space="0" w:color="auto"/>
              <w:right w:val="single" w:sz="4" w:space="0" w:color="auto"/>
            </w:tcBorders>
            <w:shd w:val="clear" w:color="000000" w:fill="FFFFFF"/>
            <w:vAlign w:val="center"/>
            <w:hideMark/>
          </w:tcPr>
          <w:p w14:paraId="52FA2745" w14:textId="42B8FAB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copra de 150 galones de </w:t>
            </w:r>
            <w:r w:rsidR="00CC6B72" w:rsidRPr="00AD6144">
              <w:rPr>
                <w:rFonts w:ascii="Times New Roman" w:eastAsia="Times New Roman" w:hAnsi="Times New Roman"/>
                <w:color w:val="4C4747"/>
                <w:sz w:val="24"/>
                <w:szCs w:val="24"/>
                <w:lang w:val="es-DO" w:eastAsia="es-DO"/>
              </w:rPr>
              <w:t>gasoil</w:t>
            </w:r>
            <w:r w:rsidRPr="00AD6144">
              <w:rPr>
                <w:rFonts w:ascii="Times New Roman" w:eastAsia="Times New Roman" w:hAnsi="Times New Roman"/>
                <w:color w:val="4C4747"/>
                <w:sz w:val="24"/>
                <w:szCs w:val="24"/>
                <w:lang w:val="es-DO" w:eastAsia="es-DO"/>
              </w:rPr>
              <w:t xml:space="preserve"> optimo</w:t>
            </w:r>
          </w:p>
        </w:tc>
        <w:tc>
          <w:tcPr>
            <w:tcW w:w="905" w:type="pct"/>
            <w:tcBorders>
              <w:top w:val="nil"/>
              <w:left w:val="nil"/>
              <w:bottom w:val="single" w:sz="4" w:space="0" w:color="auto"/>
              <w:right w:val="single" w:sz="4" w:space="0" w:color="000000"/>
            </w:tcBorders>
            <w:shd w:val="clear" w:color="000000" w:fill="FFFFFF"/>
            <w:vAlign w:val="center"/>
            <w:hideMark/>
          </w:tcPr>
          <w:p w14:paraId="61C171A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30,330.00</w:t>
            </w:r>
          </w:p>
        </w:tc>
      </w:tr>
      <w:tr w:rsidR="002520F3" w:rsidRPr="002520F3" w14:paraId="2DEB3323"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D5BF25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B1500001249</w:t>
            </w:r>
          </w:p>
        </w:tc>
        <w:tc>
          <w:tcPr>
            <w:tcW w:w="938" w:type="pct"/>
            <w:tcBorders>
              <w:top w:val="nil"/>
              <w:left w:val="nil"/>
              <w:bottom w:val="single" w:sz="4" w:space="0" w:color="auto"/>
              <w:right w:val="single" w:sz="4" w:space="0" w:color="auto"/>
            </w:tcBorders>
            <w:shd w:val="clear" w:color="000000" w:fill="FFFFFF"/>
            <w:noWrap/>
            <w:vAlign w:val="center"/>
            <w:hideMark/>
          </w:tcPr>
          <w:p w14:paraId="2B6C21E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26/10/2021</w:t>
            </w:r>
          </w:p>
        </w:tc>
        <w:tc>
          <w:tcPr>
            <w:tcW w:w="1042" w:type="pct"/>
            <w:tcBorders>
              <w:top w:val="nil"/>
              <w:left w:val="nil"/>
              <w:bottom w:val="single" w:sz="4" w:space="0" w:color="auto"/>
              <w:right w:val="single" w:sz="4" w:space="0" w:color="auto"/>
            </w:tcBorders>
            <w:shd w:val="clear" w:color="4472C4" w:fill="FFFFFF"/>
            <w:vAlign w:val="center"/>
            <w:hideMark/>
          </w:tcPr>
          <w:p w14:paraId="6E5EA81C" w14:textId="7CF80B1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Cantabria </w:t>
            </w:r>
            <w:r w:rsidR="00CC6B72" w:rsidRPr="00AD6144">
              <w:rPr>
                <w:rFonts w:ascii="Times New Roman" w:eastAsia="Times New Roman" w:hAnsi="Times New Roman"/>
                <w:color w:val="4C4747"/>
                <w:sz w:val="24"/>
                <w:szCs w:val="24"/>
                <w:lang w:val="es-DO" w:eastAsia="es-DO"/>
              </w:rPr>
              <w:t>Brand</w:t>
            </w:r>
            <w:r w:rsidRPr="00AD6144">
              <w:rPr>
                <w:rFonts w:ascii="Times New Roman" w:eastAsia="Times New Roman" w:hAnsi="Times New Roman"/>
                <w:color w:val="4C4747"/>
                <w:sz w:val="24"/>
                <w:szCs w:val="24"/>
                <w:lang w:val="es-DO" w:eastAsia="es-DO"/>
              </w:rPr>
              <w:t xml:space="preserve"> representative, </w:t>
            </w:r>
            <w:r w:rsidR="00631D56" w:rsidRPr="00AD6144">
              <w:rPr>
                <w:rFonts w:ascii="Times New Roman" w:eastAsia="Times New Roman" w:hAnsi="Times New Roman"/>
                <w:color w:val="4C4747"/>
                <w:sz w:val="24"/>
                <w:szCs w:val="24"/>
                <w:lang w:val="es-DO" w:eastAsia="es-DO"/>
              </w:rPr>
              <w:t>SRL</w:t>
            </w:r>
          </w:p>
        </w:tc>
        <w:tc>
          <w:tcPr>
            <w:tcW w:w="1284" w:type="pct"/>
            <w:tcBorders>
              <w:top w:val="nil"/>
              <w:left w:val="nil"/>
              <w:bottom w:val="single" w:sz="4" w:space="0" w:color="auto"/>
              <w:right w:val="single" w:sz="4" w:space="0" w:color="auto"/>
            </w:tcBorders>
            <w:shd w:val="clear" w:color="000000" w:fill="FFFFFF"/>
            <w:vAlign w:val="center"/>
            <w:hideMark/>
          </w:tcPr>
          <w:p w14:paraId="406435A7" w14:textId="666B075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alquileres de sillas y </w:t>
            </w:r>
            <w:r w:rsidR="00CC6B72" w:rsidRPr="00AD6144">
              <w:rPr>
                <w:rFonts w:ascii="Times New Roman" w:eastAsia="Times New Roman" w:hAnsi="Times New Roman"/>
                <w:color w:val="4C4747"/>
                <w:sz w:val="24"/>
                <w:szCs w:val="24"/>
                <w:lang w:val="es-DO" w:eastAsia="es-DO"/>
              </w:rPr>
              <w:t>mantelería</w:t>
            </w:r>
          </w:p>
        </w:tc>
        <w:tc>
          <w:tcPr>
            <w:tcW w:w="905" w:type="pct"/>
            <w:tcBorders>
              <w:top w:val="nil"/>
              <w:left w:val="nil"/>
              <w:bottom w:val="single" w:sz="4" w:space="0" w:color="auto"/>
              <w:right w:val="single" w:sz="4" w:space="0" w:color="000000"/>
            </w:tcBorders>
            <w:shd w:val="clear" w:color="000000" w:fill="FFFFFF"/>
            <w:vAlign w:val="center"/>
            <w:hideMark/>
          </w:tcPr>
          <w:p w14:paraId="5F6B2EB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7,758.50</w:t>
            </w:r>
          </w:p>
        </w:tc>
      </w:tr>
      <w:tr w:rsidR="002520F3" w:rsidRPr="002520F3" w14:paraId="6AD7ED9C"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315A2B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B1500001219</w:t>
            </w:r>
          </w:p>
        </w:tc>
        <w:tc>
          <w:tcPr>
            <w:tcW w:w="938" w:type="pct"/>
            <w:tcBorders>
              <w:top w:val="nil"/>
              <w:left w:val="nil"/>
              <w:bottom w:val="single" w:sz="4" w:space="0" w:color="auto"/>
              <w:right w:val="single" w:sz="4" w:space="0" w:color="auto"/>
            </w:tcBorders>
            <w:shd w:val="clear" w:color="000000" w:fill="FFFFFF"/>
            <w:noWrap/>
            <w:vAlign w:val="center"/>
            <w:hideMark/>
          </w:tcPr>
          <w:p w14:paraId="600F96D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15/10/2021</w:t>
            </w:r>
          </w:p>
        </w:tc>
        <w:tc>
          <w:tcPr>
            <w:tcW w:w="1042" w:type="pct"/>
            <w:tcBorders>
              <w:top w:val="nil"/>
              <w:left w:val="nil"/>
              <w:bottom w:val="single" w:sz="4" w:space="0" w:color="auto"/>
              <w:right w:val="single" w:sz="4" w:space="0" w:color="auto"/>
            </w:tcBorders>
            <w:shd w:val="clear" w:color="4472C4" w:fill="FFFFFF"/>
            <w:vAlign w:val="center"/>
            <w:hideMark/>
          </w:tcPr>
          <w:p w14:paraId="511A08C6" w14:textId="12908AD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Cantabria </w:t>
            </w:r>
            <w:r w:rsidR="00CC6B72" w:rsidRPr="00AD6144">
              <w:rPr>
                <w:rFonts w:ascii="Times New Roman" w:eastAsia="Times New Roman" w:hAnsi="Times New Roman"/>
                <w:color w:val="4C4747"/>
                <w:sz w:val="24"/>
                <w:szCs w:val="24"/>
                <w:lang w:val="es-DO" w:eastAsia="es-DO"/>
              </w:rPr>
              <w:t>Brand</w:t>
            </w:r>
            <w:r w:rsidRPr="00AD6144">
              <w:rPr>
                <w:rFonts w:ascii="Times New Roman" w:eastAsia="Times New Roman" w:hAnsi="Times New Roman"/>
                <w:color w:val="4C4747"/>
                <w:sz w:val="24"/>
                <w:szCs w:val="24"/>
                <w:lang w:val="es-DO" w:eastAsia="es-DO"/>
              </w:rPr>
              <w:t xml:space="preserve"> representative, srl</w:t>
            </w:r>
          </w:p>
        </w:tc>
        <w:tc>
          <w:tcPr>
            <w:tcW w:w="1284" w:type="pct"/>
            <w:tcBorders>
              <w:top w:val="nil"/>
              <w:left w:val="nil"/>
              <w:bottom w:val="single" w:sz="4" w:space="0" w:color="auto"/>
              <w:right w:val="single" w:sz="4" w:space="0" w:color="auto"/>
            </w:tcBorders>
            <w:shd w:val="clear" w:color="000000" w:fill="FFFFFF"/>
            <w:vAlign w:val="center"/>
            <w:hideMark/>
          </w:tcPr>
          <w:p w14:paraId="6ECF71E3" w14:textId="01AA899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el servicio de alquileres</w:t>
            </w:r>
          </w:p>
        </w:tc>
        <w:tc>
          <w:tcPr>
            <w:tcW w:w="905" w:type="pct"/>
            <w:tcBorders>
              <w:top w:val="nil"/>
              <w:left w:val="nil"/>
              <w:bottom w:val="single" w:sz="4" w:space="0" w:color="auto"/>
              <w:right w:val="single" w:sz="4" w:space="0" w:color="000000"/>
            </w:tcBorders>
            <w:shd w:val="clear" w:color="000000" w:fill="FFFFFF"/>
            <w:vAlign w:val="center"/>
            <w:hideMark/>
          </w:tcPr>
          <w:p w14:paraId="2751092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6,537.20</w:t>
            </w:r>
          </w:p>
        </w:tc>
      </w:tr>
      <w:tr w:rsidR="002520F3" w:rsidRPr="002520F3" w14:paraId="5039BE52"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8C3637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B1500001246</w:t>
            </w:r>
          </w:p>
        </w:tc>
        <w:tc>
          <w:tcPr>
            <w:tcW w:w="938" w:type="pct"/>
            <w:tcBorders>
              <w:top w:val="nil"/>
              <w:left w:val="nil"/>
              <w:bottom w:val="single" w:sz="4" w:space="0" w:color="auto"/>
              <w:right w:val="single" w:sz="4" w:space="0" w:color="auto"/>
            </w:tcBorders>
            <w:shd w:val="clear" w:color="4472C4" w:fill="FFFFFF"/>
            <w:vAlign w:val="center"/>
            <w:hideMark/>
          </w:tcPr>
          <w:p w14:paraId="7ACBDEB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4472C4" w:fill="FFFFFF"/>
            <w:vAlign w:val="center"/>
            <w:hideMark/>
          </w:tcPr>
          <w:p w14:paraId="7A2BF083" w14:textId="55FC685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Cantabria </w:t>
            </w:r>
            <w:r w:rsidR="00CC6B72" w:rsidRPr="00AD6144">
              <w:rPr>
                <w:rFonts w:ascii="Times New Roman" w:eastAsia="Times New Roman" w:hAnsi="Times New Roman"/>
                <w:color w:val="4C4747"/>
                <w:sz w:val="24"/>
                <w:szCs w:val="24"/>
                <w:lang w:val="es-DO" w:eastAsia="es-DO"/>
              </w:rPr>
              <w:t>Brand</w:t>
            </w:r>
            <w:r w:rsidRPr="00AD6144">
              <w:rPr>
                <w:rFonts w:ascii="Times New Roman" w:eastAsia="Times New Roman" w:hAnsi="Times New Roman"/>
                <w:color w:val="4C4747"/>
                <w:sz w:val="24"/>
                <w:szCs w:val="24"/>
                <w:lang w:val="es-DO" w:eastAsia="es-DO"/>
              </w:rPr>
              <w:t xml:space="preserve"> representative, srl</w:t>
            </w:r>
          </w:p>
        </w:tc>
        <w:tc>
          <w:tcPr>
            <w:tcW w:w="1284" w:type="pct"/>
            <w:tcBorders>
              <w:top w:val="nil"/>
              <w:left w:val="nil"/>
              <w:bottom w:val="single" w:sz="4" w:space="0" w:color="auto"/>
              <w:right w:val="single" w:sz="4" w:space="0" w:color="auto"/>
            </w:tcBorders>
            <w:shd w:val="clear" w:color="000000" w:fill="FFFFFF"/>
            <w:vAlign w:val="center"/>
            <w:hideMark/>
          </w:tcPr>
          <w:p w14:paraId="02B6D04C" w14:textId="49A12DA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alquileres los </w:t>
            </w:r>
            <w:r w:rsidR="00CC6B72" w:rsidRPr="00AD6144">
              <w:rPr>
                <w:rFonts w:ascii="Times New Roman" w:eastAsia="Times New Roman" w:hAnsi="Times New Roman"/>
                <w:color w:val="4C4747"/>
                <w:sz w:val="24"/>
                <w:szCs w:val="24"/>
                <w:lang w:val="es-DO" w:eastAsia="es-DO"/>
              </w:rPr>
              <w:t>días</w:t>
            </w:r>
            <w:r w:rsidRPr="00AD6144">
              <w:rPr>
                <w:rFonts w:ascii="Times New Roman" w:eastAsia="Times New Roman" w:hAnsi="Times New Roman"/>
                <w:color w:val="4C4747"/>
                <w:sz w:val="24"/>
                <w:szCs w:val="24"/>
                <w:lang w:val="es-DO" w:eastAsia="es-DO"/>
              </w:rPr>
              <w:t xml:space="preserve"> 29 y 30</w:t>
            </w:r>
          </w:p>
        </w:tc>
        <w:tc>
          <w:tcPr>
            <w:tcW w:w="905" w:type="pct"/>
            <w:tcBorders>
              <w:top w:val="nil"/>
              <w:left w:val="nil"/>
              <w:bottom w:val="single" w:sz="4" w:space="0" w:color="auto"/>
              <w:right w:val="single" w:sz="4" w:space="0" w:color="000000"/>
            </w:tcBorders>
            <w:shd w:val="clear" w:color="000000" w:fill="FFFFFF"/>
            <w:vAlign w:val="center"/>
            <w:hideMark/>
          </w:tcPr>
          <w:p w14:paraId="3A61AD1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10,696.70</w:t>
            </w:r>
          </w:p>
        </w:tc>
      </w:tr>
      <w:tr w:rsidR="002520F3" w:rsidRPr="002520F3" w14:paraId="1F0AF257"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247296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B1500001262</w:t>
            </w:r>
          </w:p>
        </w:tc>
        <w:tc>
          <w:tcPr>
            <w:tcW w:w="938" w:type="pct"/>
            <w:tcBorders>
              <w:top w:val="nil"/>
              <w:left w:val="nil"/>
              <w:bottom w:val="single" w:sz="4" w:space="0" w:color="auto"/>
              <w:right w:val="single" w:sz="4" w:space="0" w:color="auto"/>
            </w:tcBorders>
            <w:shd w:val="clear" w:color="000000" w:fill="FFFFFF"/>
            <w:noWrap/>
            <w:vAlign w:val="center"/>
            <w:hideMark/>
          </w:tcPr>
          <w:p w14:paraId="0F0C378D" w14:textId="15C4559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4472C4" w:fill="FFFFFF"/>
            <w:vAlign w:val="center"/>
            <w:hideMark/>
          </w:tcPr>
          <w:p w14:paraId="62BBDB9C" w14:textId="25C6519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Cantabria </w:t>
            </w:r>
            <w:r w:rsidR="00CC6B72" w:rsidRPr="00AD6144">
              <w:rPr>
                <w:rFonts w:ascii="Times New Roman" w:eastAsia="Times New Roman" w:hAnsi="Times New Roman"/>
                <w:color w:val="4C4747"/>
                <w:sz w:val="24"/>
                <w:szCs w:val="24"/>
                <w:lang w:val="es-DO" w:eastAsia="es-DO"/>
              </w:rPr>
              <w:t>Brand</w:t>
            </w:r>
            <w:r w:rsidRPr="00AD6144">
              <w:rPr>
                <w:rFonts w:ascii="Times New Roman" w:eastAsia="Times New Roman" w:hAnsi="Times New Roman"/>
                <w:color w:val="4C4747"/>
                <w:sz w:val="24"/>
                <w:szCs w:val="24"/>
                <w:lang w:val="es-DO" w:eastAsia="es-DO"/>
              </w:rPr>
              <w:t xml:space="preserve"> representative, srl</w:t>
            </w:r>
          </w:p>
        </w:tc>
        <w:tc>
          <w:tcPr>
            <w:tcW w:w="1284" w:type="pct"/>
            <w:tcBorders>
              <w:top w:val="nil"/>
              <w:left w:val="nil"/>
              <w:bottom w:val="single" w:sz="4" w:space="0" w:color="auto"/>
              <w:right w:val="single" w:sz="4" w:space="0" w:color="auto"/>
            </w:tcBorders>
            <w:shd w:val="clear" w:color="000000" w:fill="FFFFFF"/>
            <w:vAlign w:val="center"/>
            <w:hideMark/>
          </w:tcPr>
          <w:p w14:paraId="5BE4E323" w14:textId="070C89A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Refrigerios</w:t>
            </w:r>
          </w:p>
        </w:tc>
        <w:tc>
          <w:tcPr>
            <w:tcW w:w="905" w:type="pct"/>
            <w:tcBorders>
              <w:top w:val="nil"/>
              <w:left w:val="nil"/>
              <w:bottom w:val="single" w:sz="4" w:space="0" w:color="auto"/>
              <w:right w:val="single" w:sz="4" w:space="0" w:color="000000"/>
            </w:tcBorders>
            <w:shd w:val="clear" w:color="000000" w:fill="FFFFFF"/>
            <w:vAlign w:val="center"/>
            <w:hideMark/>
          </w:tcPr>
          <w:p w14:paraId="76EA8C0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12,036.00</w:t>
            </w:r>
          </w:p>
        </w:tc>
      </w:tr>
      <w:tr w:rsidR="002520F3" w:rsidRPr="002520F3" w14:paraId="41714602"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1FFA89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B1500001245</w:t>
            </w:r>
          </w:p>
        </w:tc>
        <w:tc>
          <w:tcPr>
            <w:tcW w:w="938" w:type="pct"/>
            <w:tcBorders>
              <w:top w:val="nil"/>
              <w:left w:val="nil"/>
              <w:bottom w:val="single" w:sz="4" w:space="0" w:color="auto"/>
              <w:right w:val="single" w:sz="4" w:space="0" w:color="auto"/>
            </w:tcBorders>
            <w:shd w:val="clear" w:color="000000" w:fill="FFFFFF"/>
            <w:noWrap/>
            <w:vAlign w:val="center"/>
            <w:hideMark/>
          </w:tcPr>
          <w:p w14:paraId="47F31FB7" w14:textId="0709EBA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4472C4" w:fill="FFFFFF"/>
            <w:vAlign w:val="center"/>
            <w:hideMark/>
          </w:tcPr>
          <w:p w14:paraId="5514832D" w14:textId="4EE2B77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Cantabria </w:t>
            </w:r>
            <w:r w:rsidR="00CC6B72" w:rsidRPr="00AD6144">
              <w:rPr>
                <w:rFonts w:ascii="Times New Roman" w:eastAsia="Times New Roman" w:hAnsi="Times New Roman"/>
                <w:color w:val="4C4747"/>
                <w:sz w:val="24"/>
                <w:szCs w:val="24"/>
                <w:lang w:val="es-DO" w:eastAsia="es-DO"/>
              </w:rPr>
              <w:t>Brand</w:t>
            </w:r>
            <w:r w:rsidRPr="00AD6144">
              <w:rPr>
                <w:rFonts w:ascii="Times New Roman" w:eastAsia="Times New Roman" w:hAnsi="Times New Roman"/>
                <w:color w:val="4C4747"/>
                <w:sz w:val="24"/>
                <w:szCs w:val="24"/>
                <w:lang w:val="es-DO" w:eastAsia="es-DO"/>
              </w:rPr>
              <w:t xml:space="preserve"> representative, srl</w:t>
            </w:r>
          </w:p>
        </w:tc>
        <w:tc>
          <w:tcPr>
            <w:tcW w:w="1284" w:type="pct"/>
            <w:tcBorders>
              <w:top w:val="nil"/>
              <w:left w:val="nil"/>
              <w:bottom w:val="single" w:sz="4" w:space="0" w:color="auto"/>
              <w:right w:val="single" w:sz="4" w:space="0" w:color="auto"/>
            </w:tcBorders>
            <w:shd w:val="clear" w:color="000000" w:fill="FFFFFF"/>
            <w:vAlign w:val="center"/>
            <w:hideMark/>
          </w:tcPr>
          <w:p w14:paraId="0EF94212" w14:textId="38BF4B2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alquileres los </w:t>
            </w:r>
            <w:r w:rsidR="00CC6B72" w:rsidRPr="00AD6144">
              <w:rPr>
                <w:rFonts w:ascii="Times New Roman" w:eastAsia="Times New Roman" w:hAnsi="Times New Roman"/>
                <w:color w:val="4C4747"/>
                <w:sz w:val="24"/>
                <w:szCs w:val="24"/>
                <w:lang w:val="es-DO" w:eastAsia="es-DO"/>
              </w:rPr>
              <w:t>días</w:t>
            </w:r>
            <w:r w:rsidRPr="00AD6144">
              <w:rPr>
                <w:rFonts w:ascii="Times New Roman" w:eastAsia="Times New Roman" w:hAnsi="Times New Roman"/>
                <w:color w:val="4C4747"/>
                <w:sz w:val="24"/>
                <w:szCs w:val="24"/>
                <w:lang w:val="es-DO" w:eastAsia="es-DO"/>
              </w:rPr>
              <w:t xml:space="preserve"> 29 y 30</w:t>
            </w:r>
          </w:p>
        </w:tc>
        <w:tc>
          <w:tcPr>
            <w:tcW w:w="905" w:type="pct"/>
            <w:tcBorders>
              <w:top w:val="nil"/>
              <w:left w:val="nil"/>
              <w:bottom w:val="single" w:sz="4" w:space="0" w:color="auto"/>
              <w:right w:val="single" w:sz="4" w:space="0" w:color="000000"/>
            </w:tcBorders>
            <w:shd w:val="clear" w:color="000000" w:fill="FFFFFF"/>
            <w:vAlign w:val="center"/>
            <w:hideMark/>
          </w:tcPr>
          <w:p w14:paraId="0B68758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14,307.50</w:t>
            </w:r>
          </w:p>
        </w:tc>
      </w:tr>
      <w:tr w:rsidR="002520F3" w:rsidRPr="002520F3" w14:paraId="4BB426AA"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1979AA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B1500001243</w:t>
            </w:r>
          </w:p>
        </w:tc>
        <w:tc>
          <w:tcPr>
            <w:tcW w:w="938" w:type="pct"/>
            <w:tcBorders>
              <w:top w:val="nil"/>
              <w:left w:val="nil"/>
              <w:bottom w:val="single" w:sz="4" w:space="0" w:color="auto"/>
              <w:right w:val="single" w:sz="4" w:space="0" w:color="auto"/>
            </w:tcBorders>
            <w:shd w:val="clear" w:color="000000" w:fill="FFFFFF"/>
            <w:noWrap/>
            <w:vAlign w:val="center"/>
            <w:hideMark/>
          </w:tcPr>
          <w:p w14:paraId="201425E0" w14:textId="6A2CD88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4472C4" w:fill="FFFFFF"/>
            <w:vAlign w:val="center"/>
            <w:hideMark/>
          </w:tcPr>
          <w:p w14:paraId="3FFDC0DE" w14:textId="09CB59F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Cantabria </w:t>
            </w:r>
            <w:r w:rsidR="00CC6B72" w:rsidRPr="00AD6144">
              <w:rPr>
                <w:rFonts w:ascii="Times New Roman" w:eastAsia="Times New Roman" w:hAnsi="Times New Roman"/>
                <w:color w:val="4C4747"/>
                <w:sz w:val="24"/>
                <w:szCs w:val="24"/>
                <w:lang w:val="es-DO" w:eastAsia="es-DO"/>
              </w:rPr>
              <w:t>Brand</w:t>
            </w:r>
            <w:r w:rsidRPr="00AD6144">
              <w:rPr>
                <w:rFonts w:ascii="Times New Roman" w:eastAsia="Times New Roman" w:hAnsi="Times New Roman"/>
                <w:color w:val="4C4747"/>
                <w:sz w:val="24"/>
                <w:szCs w:val="24"/>
                <w:lang w:val="es-DO" w:eastAsia="es-DO"/>
              </w:rPr>
              <w:t xml:space="preserve"> representative, srl</w:t>
            </w:r>
          </w:p>
        </w:tc>
        <w:tc>
          <w:tcPr>
            <w:tcW w:w="1284" w:type="pct"/>
            <w:tcBorders>
              <w:top w:val="nil"/>
              <w:left w:val="nil"/>
              <w:bottom w:val="single" w:sz="4" w:space="0" w:color="auto"/>
              <w:right w:val="single" w:sz="4" w:space="0" w:color="auto"/>
            </w:tcBorders>
            <w:shd w:val="clear" w:color="000000" w:fill="FFFFFF"/>
            <w:vAlign w:val="center"/>
            <w:hideMark/>
          </w:tcPr>
          <w:p w14:paraId="04DCCADC" w14:textId="01286B3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alquileres de sillas y </w:t>
            </w:r>
            <w:r w:rsidR="00CC6B72" w:rsidRPr="00AD6144">
              <w:rPr>
                <w:rFonts w:ascii="Times New Roman" w:eastAsia="Times New Roman" w:hAnsi="Times New Roman"/>
                <w:color w:val="4C4747"/>
                <w:sz w:val="24"/>
                <w:szCs w:val="24"/>
                <w:lang w:val="es-DO" w:eastAsia="es-DO"/>
              </w:rPr>
              <w:t>mantelería</w:t>
            </w:r>
          </w:p>
        </w:tc>
        <w:tc>
          <w:tcPr>
            <w:tcW w:w="905" w:type="pct"/>
            <w:tcBorders>
              <w:top w:val="nil"/>
              <w:left w:val="nil"/>
              <w:bottom w:val="single" w:sz="4" w:space="0" w:color="auto"/>
              <w:right w:val="single" w:sz="4" w:space="0" w:color="000000"/>
            </w:tcBorders>
            <w:shd w:val="clear" w:color="000000" w:fill="FFFFFF"/>
            <w:vAlign w:val="center"/>
            <w:hideMark/>
          </w:tcPr>
          <w:p w14:paraId="255F14F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19,812.50</w:t>
            </w:r>
          </w:p>
        </w:tc>
      </w:tr>
      <w:tr w:rsidR="002520F3" w:rsidRPr="002520F3" w14:paraId="6610D9E0"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93C26E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B1500001218</w:t>
            </w:r>
          </w:p>
        </w:tc>
        <w:tc>
          <w:tcPr>
            <w:tcW w:w="938" w:type="pct"/>
            <w:tcBorders>
              <w:top w:val="nil"/>
              <w:left w:val="nil"/>
              <w:bottom w:val="single" w:sz="4" w:space="0" w:color="auto"/>
              <w:right w:val="single" w:sz="4" w:space="0" w:color="auto"/>
            </w:tcBorders>
            <w:shd w:val="clear" w:color="000000" w:fill="FFFFFF"/>
            <w:noWrap/>
            <w:vAlign w:val="center"/>
            <w:hideMark/>
          </w:tcPr>
          <w:p w14:paraId="73ADD312" w14:textId="216F98E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4472C4" w:fill="FFFFFF"/>
            <w:vAlign w:val="center"/>
            <w:hideMark/>
          </w:tcPr>
          <w:p w14:paraId="6E87413D" w14:textId="18287E2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Cantabria </w:t>
            </w:r>
            <w:r w:rsidR="00CC6B72" w:rsidRPr="00AD6144">
              <w:rPr>
                <w:rFonts w:ascii="Times New Roman" w:eastAsia="Times New Roman" w:hAnsi="Times New Roman"/>
                <w:color w:val="4C4747"/>
                <w:sz w:val="24"/>
                <w:szCs w:val="24"/>
                <w:lang w:val="es-DO" w:eastAsia="es-DO"/>
              </w:rPr>
              <w:t>Brand</w:t>
            </w:r>
            <w:r w:rsidRPr="00AD6144">
              <w:rPr>
                <w:rFonts w:ascii="Times New Roman" w:eastAsia="Times New Roman" w:hAnsi="Times New Roman"/>
                <w:color w:val="4C4747"/>
                <w:sz w:val="24"/>
                <w:szCs w:val="24"/>
                <w:lang w:val="es-DO" w:eastAsia="es-DO"/>
              </w:rPr>
              <w:t xml:space="preserve"> representative, srl</w:t>
            </w:r>
          </w:p>
        </w:tc>
        <w:tc>
          <w:tcPr>
            <w:tcW w:w="1284" w:type="pct"/>
            <w:tcBorders>
              <w:top w:val="nil"/>
              <w:left w:val="nil"/>
              <w:bottom w:val="single" w:sz="4" w:space="0" w:color="auto"/>
              <w:right w:val="single" w:sz="4" w:space="0" w:color="auto"/>
            </w:tcBorders>
            <w:shd w:val="clear" w:color="000000" w:fill="FFFFFF"/>
            <w:vAlign w:val="center"/>
            <w:hideMark/>
          </w:tcPr>
          <w:p w14:paraId="55DEA9FC" w14:textId="3F53F78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el servicio de alquiler para montaje</w:t>
            </w:r>
          </w:p>
        </w:tc>
        <w:tc>
          <w:tcPr>
            <w:tcW w:w="905" w:type="pct"/>
            <w:tcBorders>
              <w:top w:val="nil"/>
              <w:left w:val="nil"/>
              <w:bottom w:val="single" w:sz="4" w:space="0" w:color="auto"/>
              <w:right w:val="single" w:sz="4" w:space="0" w:color="000000"/>
            </w:tcBorders>
            <w:shd w:val="clear" w:color="000000" w:fill="FFFFFF"/>
            <w:vAlign w:val="center"/>
            <w:hideMark/>
          </w:tcPr>
          <w:p w14:paraId="5A2C06E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20,301.90</w:t>
            </w:r>
          </w:p>
        </w:tc>
      </w:tr>
      <w:tr w:rsidR="002520F3" w:rsidRPr="002520F3" w14:paraId="787573E9"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2F83550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B1500001328</w:t>
            </w:r>
          </w:p>
        </w:tc>
        <w:tc>
          <w:tcPr>
            <w:tcW w:w="938" w:type="pct"/>
            <w:tcBorders>
              <w:top w:val="nil"/>
              <w:left w:val="nil"/>
              <w:bottom w:val="single" w:sz="4" w:space="0" w:color="auto"/>
              <w:right w:val="single" w:sz="4" w:space="0" w:color="auto"/>
            </w:tcBorders>
            <w:shd w:val="clear" w:color="000000" w:fill="FFFFFF"/>
            <w:noWrap/>
            <w:vAlign w:val="center"/>
            <w:hideMark/>
          </w:tcPr>
          <w:p w14:paraId="5C626BB3" w14:textId="134C1DA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4472C4" w:fill="FFFFFF"/>
            <w:vAlign w:val="center"/>
            <w:hideMark/>
          </w:tcPr>
          <w:p w14:paraId="46CA90A9" w14:textId="4208BE2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Cantabria </w:t>
            </w:r>
            <w:r w:rsidR="00CC6B72" w:rsidRPr="00AD6144">
              <w:rPr>
                <w:rFonts w:ascii="Times New Roman" w:eastAsia="Times New Roman" w:hAnsi="Times New Roman"/>
                <w:color w:val="4C4747"/>
                <w:sz w:val="24"/>
                <w:szCs w:val="24"/>
                <w:lang w:val="es-DO" w:eastAsia="es-DO"/>
              </w:rPr>
              <w:t>Brand</w:t>
            </w:r>
            <w:r w:rsidRPr="00AD6144">
              <w:rPr>
                <w:rFonts w:ascii="Times New Roman" w:eastAsia="Times New Roman" w:hAnsi="Times New Roman"/>
                <w:color w:val="4C4747"/>
                <w:sz w:val="24"/>
                <w:szCs w:val="24"/>
                <w:lang w:val="es-DO" w:eastAsia="es-DO"/>
              </w:rPr>
              <w:t xml:space="preserve"> representative, srl</w:t>
            </w:r>
          </w:p>
        </w:tc>
        <w:tc>
          <w:tcPr>
            <w:tcW w:w="1284" w:type="pct"/>
            <w:tcBorders>
              <w:top w:val="nil"/>
              <w:left w:val="nil"/>
              <w:bottom w:val="single" w:sz="4" w:space="0" w:color="auto"/>
              <w:right w:val="single" w:sz="4" w:space="0" w:color="auto"/>
            </w:tcBorders>
            <w:shd w:val="clear" w:color="000000" w:fill="FFFFFF"/>
            <w:vAlign w:val="center"/>
            <w:hideMark/>
          </w:tcPr>
          <w:p w14:paraId="641C8D0B" w14:textId="3FC40D7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alquileres</w:t>
            </w:r>
          </w:p>
        </w:tc>
        <w:tc>
          <w:tcPr>
            <w:tcW w:w="905" w:type="pct"/>
            <w:tcBorders>
              <w:top w:val="nil"/>
              <w:left w:val="nil"/>
              <w:bottom w:val="single" w:sz="4" w:space="0" w:color="auto"/>
              <w:right w:val="single" w:sz="4" w:space="0" w:color="000000"/>
            </w:tcBorders>
            <w:shd w:val="clear" w:color="000000" w:fill="FFFFFF"/>
            <w:vAlign w:val="center"/>
            <w:hideMark/>
          </w:tcPr>
          <w:p w14:paraId="365BBD2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28,379.00</w:t>
            </w:r>
          </w:p>
        </w:tc>
      </w:tr>
      <w:tr w:rsidR="002520F3" w:rsidRPr="002520F3" w14:paraId="56B145BD"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CECA88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B1500001244</w:t>
            </w:r>
          </w:p>
        </w:tc>
        <w:tc>
          <w:tcPr>
            <w:tcW w:w="938" w:type="pct"/>
            <w:tcBorders>
              <w:top w:val="nil"/>
              <w:left w:val="nil"/>
              <w:bottom w:val="single" w:sz="4" w:space="0" w:color="auto"/>
              <w:right w:val="single" w:sz="4" w:space="0" w:color="auto"/>
            </w:tcBorders>
            <w:shd w:val="clear" w:color="000000" w:fill="FFFFFF"/>
            <w:noWrap/>
            <w:vAlign w:val="center"/>
            <w:hideMark/>
          </w:tcPr>
          <w:p w14:paraId="2E0B339E" w14:textId="5F46353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4472C4" w:fill="FFFFFF"/>
            <w:vAlign w:val="center"/>
            <w:hideMark/>
          </w:tcPr>
          <w:p w14:paraId="7EC7FAAD" w14:textId="591BDEF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Cantabria </w:t>
            </w:r>
            <w:r w:rsidR="00CC6B72" w:rsidRPr="00AD6144">
              <w:rPr>
                <w:rFonts w:ascii="Times New Roman" w:eastAsia="Times New Roman" w:hAnsi="Times New Roman"/>
                <w:color w:val="4C4747"/>
                <w:sz w:val="24"/>
                <w:szCs w:val="24"/>
                <w:lang w:val="es-DO" w:eastAsia="es-DO"/>
              </w:rPr>
              <w:t>Brand</w:t>
            </w:r>
            <w:r w:rsidRPr="00AD6144">
              <w:rPr>
                <w:rFonts w:ascii="Times New Roman" w:eastAsia="Times New Roman" w:hAnsi="Times New Roman"/>
                <w:color w:val="4C4747"/>
                <w:sz w:val="24"/>
                <w:szCs w:val="24"/>
                <w:lang w:val="es-DO" w:eastAsia="es-DO"/>
              </w:rPr>
              <w:t xml:space="preserve"> representative, srl</w:t>
            </w:r>
          </w:p>
        </w:tc>
        <w:tc>
          <w:tcPr>
            <w:tcW w:w="1284" w:type="pct"/>
            <w:tcBorders>
              <w:top w:val="nil"/>
              <w:left w:val="nil"/>
              <w:bottom w:val="single" w:sz="4" w:space="0" w:color="auto"/>
              <w:right w:val="single" w:sz="4" w:space="0" w:color="auto"/>
            </w:tcBorders>
            <w:shd w:val="clear" w:color="000000" w:fill="FFFFFF"/>
            <w:vAlign w:val="center"/>
            <w:hideMark/>
          </w:tcPr>
          <w:p w14:paraId="58E8CD96" w14:textId="147A311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alquiler de </w:t>
            </w:r>
            <w:r w:rsidR="00CC6B72" w:rsidRPr="00AD6144">
              <w:rPr>
                <w:rFonts w:ascii="Times New Roman" w:eastAsia="Times New Roman" w:hAnsi="Times New Roman"/>
                <w:color w:val="4C4747"/>
                <w:sz w:val="24"/>
                <w:szCs w:val="24"/>
                <w:lang w:val="es-DO" w:eastAsia="es-DO"/>
              </w:rPr>
              <w:t>mantelería</w:t>
            </w:r>
            <w:r w:rsidRPr="00AD6144">
              <w:rPr>
                <w:rFonts w:ascii="Times New Roman" w:eastAsia="Times New Roman" w:hAnsi="Times New Roman"/>
                <w:color w:val="4C4747"/>
                <w:sz w:val="24"/>
                <w:szCs w:val="24"/>
                <w:lang w:val="es-DO" w:eastAsia="es-DO"/>
              </w:rPr>
              <w:t xml:space="preserve"> y </w:t>
            </w:r>
            <w:r w:rsidR="00CC6B72" w:rsidRPr="00AD6144">
              <w:rPr>
                <w:rFonts w:ascii="Times New Roman" w:eastAsia="Times New Roman" w:hAnsi="Times New Roman"/>
                <w:color w:val="4C4747"/>
                <w:sz w:val="24"/>
                <w:szCs w:val="24"/>
                <w:lang w:val="es-DO" w:eastAsia="es-DO"/>
              </w:rPr>
              <w:t>cristalería</w:t>
            </w:r>
          </w:p>
        </w:tc>
        <w:tc>
          <w:tcPr>
            <w:tcW w:w="905" w:type="pct"/>
            <w:tcBorders>
              <w:top w:val="nil"/>
              <w:left w:val="nil"/>
              <w:bottom w:val="single" w:sz="4" w:space="0" w:color="auto"/>
              <w:right w:val="single" w:sz="4" w:space="0" w:color="000000"/>
            </w:tcBorders>
            <w:shd w:val="clear" w:color="000000" w:fill="FFFFFF"/>
            <w:vAlign w:val="center"/>
            <w:hideMark/>
          </w:tcPr>
          <w:p w14:paraId="7623CE6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36,462.00</w:t>
            </w:r>
          </w:p>
        </w:tc>
      </w:tr>
      <w:tr w:rsidR="002520F3" w:rsidRPr="002520F3" w14:paraId="7998B54C"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9CD501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B1500000168</w:t>
            </w:r>
          </w:p>
        </w:tc>
        <w:tc>
          <w:tcPr>
            <w:tcW w:w="938" w:type="pct"/>
            <w:tcBorders>
              <w:top w:val="nil"/>
              <w:left w:val="nil"/>
              <w:bottom w:val="single" w:sz="4" w:space="0" w:color="auto"/>
              <w:right w:val="single" w:sz="4" w:space="0" w:color="auto"/>
            </w:tcBorders>
            <w:shd w:val="clear" w:color="000000" w:fill="FFFFFF"/>
            <w:noWrap/>
            <w:vAlign w:val="center"/>
            <w:hideMark/>
          </w:tcPr>
          <w:p w14:paraId="0486091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28/12/2017</w:t>
            </w:r>
          </w:p>
        </w:tc>
        <w:tc>
          <w:tcPr>
            <w:tcW w:w="1042" w:type="pct"/>
            <w:tcBorders>
              <w:top w:val="nil"/>
              <w:left w:val="nil"/>
              <w:bottom w:val="single" w:sz="4" w:space="0" w:color="auto"/>
              <w:right w:val="single" w:sz="4" w:space="0" w:color="auto"/>
            </w:tcBorders>
            <w:shd w:val="clear" w:color="000000" w:fill="FFFFFF"/>
            <w:vAlign w:val="center"/>
            <w:hideMark/>
          </w:tcPr>
          <w:p w14:paraId="2517EB43" w14:textId="71C0E45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Carlos </w:t>
            </w:r>
            <w:r w:rsidR="00CC6B72" w:rsidRPr="00AD6144">
              <w:rPr>
                <w:rFonts w:ascii="Times New Roman" w:eastAsia="Times New Roman" w:hAnsi="Times New Roman"/>
                <w:color w:val="4C4747"/>
                <w:sz w:val="24"/>
                <w:szCs w:val="24"/>
                <w:lang w:val="es-DO" w:eastAsia="es-DO"/>
              </w:rPr>
              <w:t>Alcibíades</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Lorenzo</w:t>
            </w:r>
            <w:r w:rsidRPr="00AD6144">
              <w:rPr>
                <w:rFonts w:ascii="Times New Roman" w:eastAsia="Times New Roman" w:hAnsi="Times New Roman"/>
                <w:color w:val="4C4747"/>
                <w:sz w:val="24"/>
                <w:szCs w:val="24"/>
                <w:lang w:val="es-DO" w:eastAsia="es-DO"/>
              </w:rPr>
              <w:t xml:space="preserve"> meran</w:t>
            </w:r>
          </w:p>
        </w:tc>
        <w:tc>
          <w:tcPr>
            <w:tcW w:w="1284" w:type="pct"/>
            <w:tcBorders>
              <w:top w:val="nil"/>
              <w:left w:val="nil"/>
              <w:bottom w:val="single" w:sz="4" w:space="0" w:color="auto"/>
              <w:right w:val="single" w:sz="4" w:space="0" w:color="auto"/>
            </w:tcBorders>
            <w:shd w:val="clear" w:color="000000" w:fill="FFFFFF"/>
            <w:vAlign w:val="center"/>
            <w:hideMark/>
          </w:tcPr>
          <w:p w14:paraId="21A92163" w14:textId="4288545B"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Notarización</w:t>
            </w:r>
            <w:r w:rsidR="002520F3" w:rsidRPr="00AD6144">
              <w:rPr>
                <w:rFonts w:ascii="Times New Roman" w:eastAsia="Times New Roman" w:hAnsi="Times New Roman"/>
                <w:color w:val="4C4747"/>
                <w:sz w:val="24"/>
                <w:szCs w:val="24"/>
                <w:lang w:val="es-DO" w:eastAsia="es-DO"/>
              </w:rPr>
              <w:t xml:space="preserve"> de contratos</w:t>
            </w:r>
          </w:p>
        </w:tc>
        <w:tc>
          <w:tcPr>
            <w:tcW w:w="905" w:type="pct"/>
            <w:tcBorders>
              <w:top w:val="nil"/>
              <w:left w:val="nil"/>
              <w:bottom w:val="single" w:sz="4" w:space="0" w:color="auto"/>
              <w:right w:val="single" w:sz="4" w:space="0" w:color="000000"/>
            </w:tcBorders>
            <w:shd w:val="clear" w:color="000000" w:fill="FFFFFF"/>
            <w:vAlign w:val="center"/>
            <w:hideMark/>
          </w:tcPr>
          <w:p w14:paraId="7072A7B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06416AAA"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270303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B1500000001</w:t>
            </w:r>
          </w:p>
        </w:tc>
        <w:tc>
          <w:tcPr>
            <w:tcW w:w="938" w:type="pct"/>
            <w:tcBorders>
              <w:top w:val="nil"/>
              <w:left w:val="nil"/>
              <w:bottom w:val="single" w:sz="4" w:space="0" w:color="auto"/>
              <w:right w:val="single" w:sz="4" w:space="0" w:color="auto"/>
            </w:tcBorders>
            <w:shd w:val="clear" w:color="000000" w:fill="FFFFFF"/>
            <w:noWrap/>
            <w:vAlign w:val="center"/>
            <w:hideMark/>
          </w:tcPr>
          <w:p w14:paraId="54F5FDA7" w14:textId="50DE1F2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C10C382" w14:textId="3D4A5C3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Carlos </w:t>
            </w:r>
            <w:r w:rsidR="00CC6B72" w:rsidRPr="00AD6144">
              <w:rPr>
                <w:rFonts w:ascii="Times New Roman" w:eastAsia="Times New Roman" w:hAnsi="Times New Roman"/>
                <w:color w:val="4C4747"/>
                <w:sz w:val="24"/>
                <w:szCs w:val="24"/>
                <w:lang w:val="es-DO" w:eastAsia="es-DO"/>
              </w:rPr>
              <w:t>Eduardo</w:t>
            </w:r>
            <w:r w:rsidRPr="00AD6144">
              <w:rPr>
                <w:rFonts w:ascii="Times New Roman" w:eastAsia="Times New Roman" w:hAnsi="Times New Roman"/>
                <w:color w:val="4C4747"/>
                <w:sz w:val="24"/>
                <w:szCs w:val="24"/>
                <w:lang w:val="es-DO" w:eastAsia="es-DO"/>
              </w:rPr>
              <w:t xml:space="preserve"> burgos </w:t>
            </w:r>
            <w:r w:rsidR="00CC6B72" w:rsidRPr="00AD6144">
              <w:rPr>
                <w:rFonts w:ascii="Times New Roman" w:eastAsia="Times New Roman" w:hAnsi="Times New Roman"/>
                <w:color w:val="4C4747"/>
                <w:sz w:val="24"/>
                <w:szCs w:val="24"/>
                <w:lang w:val="es-DO" w:eastAsia="es-DO"/>
              </w:rPr>
              <w:t>Rivas</w:t>
            </w:r>
          </w:p>
        </w:tc>
        <w:tc>
          <w:tcPr>
            <w:tcW w:w="1284" w:type="pct"/>
            <w:tcBorders>
              <w:top w:val="nil"/>
              <w:left w:val="nil"/>
              <w:bottom w:val="single" w:sz="4" w:space="0" w:color="auto"/>
              <w:right w:val="single" w:sz="4" w:space="0" w:color="auto"/>
            </w:tcBorders>
            <w:shd w:val="clear" w:color="000000" w:fill="FFFFFF"/>
            <w:vAlign w:val="center"/>
            <w:hideMark/>
          </w:tcPr>
          <w:p w14:paraId="2A295C3F" w14:textId="11AEA12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w:t>
            </w:r>
            <w:r w:rsidR="00CC6B72" w:rsidRPr="00AD6144">
              <w:rPr>
                <w:rFonts w:ascii="Times New Roman" w:eastAsia="Times New Roman" w:hAnsi="Times New Roman"/>
                <w:color w:val="4C4747"/>
                <w:sz w:val="24"/>
                <w:szCs w:val="24"/>
                <w:lang w:val="es-DO" w:eastAsia="es-DO"/>
              </w:rPr>
              <w:t>programación</w:t>
            </w:r>
            <w:r w:rsidRPr="00AD6144">
              <w:rPr>
                <w:rFonts w:ascii="Times New Roman" w:eastAsia="Times New Roman" w:hAnsi="Times New Roman"/>
                <w:color w:val="4C4747"/>
                <w:sz w:val="24"/>
                <w:szCs w:val="24"/>
                <w:lang w:val="es-DO" w:eastAsia="es-DO"/>
              </w:rPr>
              <w:t xml:space="preserve"> del diplomado ciclo de proyectos de </w:t>
            </w:r>
            <w:r w:rsidR="00CC6B72" w:rsidRPr="00AD6144">
              <w:rPr>
                <w:rFonts w:ascii="Times New Roman" w:eastAsia="Times New Roman" w:hAnsi="Times New Roman"/>
                <w:color w:val="4C4747"/>
                <w:sz w:val="24"/>
                <w:szCs w:val="24"/>
                <w:lang w:val="es-DO" w:eastAsia="es-DO"/>
              </w:rPr>
              <w:t>inversión</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pública</w:t>
            </w:r>
            <w:r w:rsidRPr="00AD6144">
              <w:rPr>
                <w:rFonts w:ascii="Times New Roman" w:eastAsia="Times New Roman" w:hAnsi="Times New Roman"/>
                <w:color w:val="4C4747"/>
                <w:sz w:val="24"/>
                <w:szCs w:val="24"/>
                <w:lang w:val="es-DO" w:eastAsia="es-DO"/>
              </w:rPr>
              <w:t xml:space="preserve"> a 35 colaboradores</w:t>
            </w:r>
          </w:p>
        </w:tc>
        <w:tc>
          <w:tcPr>
            <w:tcW w:w="905" w:type="pct"/>
            <w:tcBorders>
              <w:top w:val="nil"/>
              <w:left w:val="nil"/>
              <w:bottom w:val="single" w:sz="4" w:space="0" w:color="auto"/>
              <w:right w:val="single" w:sz="4" w:space="0" w:color="000000"/>
            </w:tcBorders>
            <w:shd w:val="clear" w:color="000000" w:fill="FFFFFF"/>
            <w:vAlign w:val="center"/>
            <w:hideMark/>
          </w:tcPr>
          <w:p w14:paraId="0FC4A6D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396,000.00</w:t>
            </w:r>
          </w:p>
        </w:tc>
      </w:tr>
      <w:tr w:rsidR="002520F3" w:rsidRPr="002520F3" w14:paraId="45C1C6DB"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6A5A61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A010010011500000013</w:t>
            </w:r>
          </w:p>
        </w:tc>
        <w:tc>
          <w:tcPr>
            <w:tcW w:w="938" w:type="pct"/>
            <w:tcBorders>
              <w:top w:val="nil"/>
              <w:left w:val="nil"/>
              <w:bottom w:val="single" w:sz="4" w:space="0" w:color="auto"/>
              <w:right w:val="single" w:sz="4" w:space="0" w:color="auto"/>
            </w:tcBorders>
            <w:shd w:val="clear" w:color="000000" w:fill="FFFFFF"/>
            <w:noWrap/>
            <w:vAlign w:val="center"/>
            <w:hideMark/>
          </w:tcPr>
          <w:p w14:paraId="6BE1B23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15/10/2021</w:t>
            </w:r>
          </w:p>
        </w:tc>
        <w:tc>
          <w:tcPr>
            <w:tcW w:w="1042" w:type="pct"/>
            <w:tcBorders>
              <w:top w:val="nil"/>
              <w:left w:val="nil"/>
              <w:bottom w:val="single" w:sz="4" w:space="0" w:color="auto"/>
              <w:right w:val="single" w:sz="4" w:space="0" w:color="auto"/>
            </w:tcBorders>
            <w:shd w:val="clear" w:color="000000" w:fill="FFFFFF"/>
            <w:vAlign w:val="center"/>
            <w:hideMark/>
          </w:tcPr>
          <w:p w14:paraId="4C7FF852" w14:textId="4B9ABCF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Casa del agrimensor</w:t>
            </w:r>
          </w:p>
        </w:tc>
        <w:tc>
          <w:tcPr>
            <w:tcW w:w="1284" w:type="pct"/>
            <w:tcBorders>
              <w:top w:val="nil"/>
              <w:left w:val="nil"/>
              <w:bottom w:val="single" w:sz="4" w:space="0" w:color="auto"/>
              <w:right w:val="single" w:sz="4" w:space="0" w:color="auto"/>
            </w:tcBorders>
            <w:shd w:val="clear" w:color="000000" w:fill="FFFFFF"/>
            <w:vAlign w:val="center"/>
            <w:hideMark/>
          </w:tcPr>
          <w:p w14:paraId="64664F1C" w14:textId="2046091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alquiler de un local comercial corresp a un periodo de 9 meses</w:t>
            </w:r>
          </w:p>
        </w:tc>
        <w:tc>
          <w:tcPr>
            <w:tcW w:w="905" w:type="pct"/>
            <w:tcBorders>
              <w:top w:val="nil"/>
              <w:left w:val="nil"/>
              <w:bottom w:val="single" w:sz="4" w:space="0" w:color="auto"/>
              <w:right w:val="single" w:sz="4" w:space="0" w:color="000000"/>
            </w:tcBorders>
            <w:shd w:val="clear" w:color="000000" w:fill="FFFFFF"/>
            <w:vAlign w:val="center"/>
            <w:hideMark/>
          </w:tcPr>
          <w:p w14:paraId="43F5BF8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404,999.97</w:t>
            </w:r>
          </w:p>
        </w:tc>
      </w:tr>
      <w:tr w:rsidR="002520F3" w:rsidRPr="002520F3" w14:paraId="4CF8801D"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5F6A27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B1500000045</w:t>
            </w:r>
          </w:p>
        </w:tc>
        <w:tc>
          <w:tcPr>
            <w:tcW w:w="938" w:type="pct"/>
            <w:tcBorders>
              <w:top w:val="nil"/>
              <w:left w:val="nil"/>
              <w:bottom w:val="single" w:sz="4" w:space="0" w:color="auto"/>
              <w:right w:val="single" w:sz="4" w:space="0" w:color="auto"/>
            </w:tcBorders>
            <w:shd w:val="clear" w:color="000000" w:fill="FFFFFF"/>
            <w:noWrap/>
            <w:vAlign w:val="center"/>
            <w:hideMark/>
          </w:tcPr>
          <w:p w14:paraId="51C38014" w14:textId="745CF3B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541558BB" w14:textId="0088782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Casa doña </w:t>
            </w:r>
            <w:r w:rsidR="00CC6B72" w:rsidRPr="00AD6144">
              <w:rPr>
                <w:rFonts w:ascii="Times New Roman" w:eastAsia="Times New Roman" w:hAnsi="Times New Roman"/>
                <w:color w:val="4C4747"/>
                <w:sz w:val="24"/>
                <w:szCs w:val="24"/>
                <w:lang w:val="es-DO" w:eastAsia="es-DO"/>
              </w:rPr>
              <w:t>Marcia</w:t>
            </w:r>
            <w:r w:rsidRPr="00AD6144">
              <w:rPr>
                <w:rFonts w:ascii="Times New Roman" w:eastAsia="Times New Roman" w:hAnsi="Times New Roman"/>
                <w:color w:val="4C4747"/>
                <w:sz w:val="24"/>
                <w:szCs w:val="24"/>
                <w:lang w:val="es-DO" w:eastAsia="es-DO"/>
              </w:rPr>
              <w:t xml:space="preserve"> cadoma</w:t>
            </w:r>
          </w:p>
        </w:tc>
        <w:tc>
          <w:tcPr>
            <w:tcW w:w="1284" w:type="pct"/>
            <w:tcBorders>
              <w:top w:val="nil"/>
              <w:left w:val="nil"/>
              <w:bottom w:val="single" w:sz="4" w:space="0" w:color="auto"/>
              <w:right w:val="single" w:sz="4" w:space="0" w:color="auto"/>
            </w:tcBorders>
            <w:shd w:val="clear" w:color="000000" w:fill="FFFFFF"/>
            <w:vAlign w:val="center"/>
            <w:hideMark/>
          </w:tcPr>
          <w:p w14:paraId="51F9D320" w14:textId="2B71F8E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Taza de café</w:t>
            </w:r>
          </w:p>
        </w:tc>
        <w:tc>
          <w:tcPr>
            <w:tcW w:w="905" w:type="pct"/>
            <w:tcBorders>
              <w:top w:val="nil"/>
              <w:left w:val="nil"/>
              <w:bottom w:val="single" w:sz="4" w:space="0" w:color="auto"/>
              <w:right w:val="single" w:sz="4" w:space="0" w:color="000000"/>
            </w:tcBorders>
            <w:shd w:val="clear" w:color="000000" w:fill="FFFFFF"/>
            <w:vAlign w:val="center"/>
            <w:hideMark/>
          </w:tcPr>
          <w:p w14:paraId="7825609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36,285.00</w:t>
            </w:r>
          </w:p>
        </w:tc>
      </w:tr>
      <w:tr w:rsidR="002520F3" w:rsidRPr="002520F3" w14:paraId="308FC3CC"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457B5F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B1500000314</w:t>
            </w:r>
          </w:p>
        </w:tc>
        <w:tc>
          <w:tcPr>
            <w:tcW w:w="938" w:type="pct"/>
            <w:tcBorders>
              <w:top w:val="nil"/>
              <w:left w:val="nil"/>
              <w:bottom w:val="single" w:sz="4" w:space="0" w:color="auto"/>
              <w:right w:val="single" w:sz="4" w:space="0" w:color="auto"/>
            </w:tcBorders>
            <w:shd w:val="clear" w:color="4472C4" w:fill="FFFFFF"/>
            <w:vAlign w:val="center"/>
            <w:hideMark/>
          </w:tcPr>
          <w:p w14:paraId="63ECD85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02/12/2019</w:t>
            </w:r>
          </w:p>
        </w:tc>
        <w:tc>
          <w:tcPr>
            <w:tcW w:w="1042" w:type="pct"/>
            <w:tcBorders>
              <w:top w:val="nil"/>
              <w:left w:val="nil"/>
              <w:bottom w:val="single" w:sz="4" w:space="0" w:color="auto"/>
              <w:right w:val="single" w:sz="4" w:space="0" w:color="auto"/>
            </w:tcBorders>
            <w:shd w:val="clear" w:color="000000" w:fill="FFFFFF"/>
            <w:vAlign w:val="center"/>
            <w:hideMark/>
          </w:tcPr>
          <w:p w14:paraId="10345527" w14:textId="7D216FA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Centro automotriz </w:t>
            </w:r>
            <w:r w:rsidR="00CC6B72" w:rsidRPr="00AD6144">
              <w:rPr>
                <w:rFonts w:ascii="Times New Roman" w:eastAsia="Times New Roman" w:hAnsi="Times New Roman"/>
                <w:color w:val="4C4747"/>
                <w:sz w:val="24"/>
                <w:szCs w:val="24"/>
                <w:lang w:val="es-DO" w:eastAsia="es-DO"/>
              </w:rPr>
              <w:t>Luciano</w:t>
            </w:r>
          </w:p>
        </w:tc>
        <w:tc>
          <w:tcPr>
            <w:tcW w:w="1284" w:type="pct"/>
            <w:tcBorders>
              <w:top w:val="nil"/>
              <w:left w:val="nil"/>
              <w:bottom w:val="single" w:sz="4" w:space="0" w:color="auto"/>
              <w:right w:val="single" w:sz="4" w:space="0" w:color="auto"/>
            </w:tcBorders>
            <w:shd w:val="clear" w:color="000000" w:fill="FFFFFF"/>
            <w:vAlign w:val="center"/>
            <w:hideMark/>
          </w:tcPr>
          <w:p w14:paraId="42B380F3" w14:textId="6CCF212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mantenimiento preventivo y correctivo para </w:t>
            </w:r>
            <w:r w:rsidR="00CC6B72" w:rsidRPr="00AD6144">
              <w:rPr>
                <w:rFonts w:ascii="Times New Roman" w:eastAsia="Times New Roman" w:hAnsi="Times New Roman"/>
                <w:color w:val="4C4747"/>
                <w:sz w:val="24"/>
                <w:szCs w:val="24"/>
                <w:lang w:val="es-DO" w:eastAsia="es-DO"/>
              </w:rPr>
              <w:t>vehículo</w:t>
            </w:r>
            <w:r w:rsidRPr="00AD6144">
              <w:rPr>
                <w:rFonts w:ascii="Times New Roman" w:eastAsia="Times New Roman" w:hAnsi="Times New Roman"/>
                <w:color w:val="4C4747"/>
                <w:sz w:val="24"/>
                <w:szCs w:val="24"/>
                <w:lang w:val="es-DO" w:eastAsia="es-DO"/>
              </w:rPr>
              <w:t xml:space="preserve"> asignado al director de gabinete</w:t>
            </w:r>
          </w:p>
        </w:tc>
        <w:tc>
          <w:tcPr>
            <w:tcW w:w="905" w:type="pct"/>
            <w:tcBorders>
              <w:top w:val="nil"/>
              <w:left w:val="nil"/>
              <w:bottom w:val="single" w:sz="4" w:space="0" w:color="auto"/>
              <w:right w:val="single" w:sz="4" w:space="0" w:color="000000"/>
            </w:tcBorders>
            <w:shd w:val="clear" w:color="000000" w:fill="FFFFFF"/>
            <w:vAlign w:val="center"/>
            <w:hideMark/>
          </w:tcPr>
          <w:p w14:paraId="7B66C49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65,136.00</w:t>
            </w:r>
          </w:p>
        </w:tc>
      </w:tr>
      <w:tr w:rsidR="002520F3" w:rsidRPr="002520F3" w14:paraId="4F419368"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65729C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P010010011502142951</w:t>
            </w:r>
          </w:p>
        </w:tc>
        <w:tc>
          <w:tcPr>
            <w:tcW w:w="938" w:type="pct"/>
            <w:tcBorders>
              <w:top w:val="nil"/>
              <w:left w:val="nil"/>
              <w:bottom w:val="single" w:sz="4" w:space="0" w:color="auto"/>
              <w:right w:val="single" w:sz="4" w:space="0" w:color="auto"/>
            </w:tcBorders>
            <w:shd w:val="clear" w:color="000000" w:fill="FFFFFF"/>
            <w:noWrap/>
            <w:vAlign w:val="center"/>
            <w:hideMark/>
          </w:tcPr>
          <w:p w14:paraId="28EA616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01/09/2015</w:t>
            </w:r>
          </w:p>
        </w:tc>
        <w:tc>
          <w:tcPr>
            <w:tcW w:w="1042" w:type="pct"/>
            <w:tcBorders>
              <w:top w:val="nil"/>
              <w:left w:val="nil"/>
              <w:bottom w:val="single" w:sz="4" w:space="0" w:color="auto"/>
              <w:right w:val="single" w:sz="4" w:space="0" w:color="auto"/>
            </w:tcBorders>
            <w:shd w:val="clear" w:color="000000" w:fill="FFFFFF"/>
            <w:vAlign w:val="center"/>
            <w:hideMark/>
          </w:tcPr>
          <w:p w14:paraId="42A78967" w14:textId="05291BF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Centro automotriz </w:t>
            </w:r>
            <w:r w:rsidR="00CC6B72" w:rsidRPr="00AD6144">
              <w:rPr>
                <w:rFonts w:ascii="Times New Roman" w:eastAsia="Times New Roman" w:hAnsi="Times New Roman"/>
                <w:color w:val="4C4747"/>
                <w:sz w:val="24"/>
                <w:szCs w:val="24"/>
                <w:lang w:val="es-DO" w:eastAsia="es-DO"/>
              </w:rPr>
              <w:t>Rafael</w:t>
            </w:r>
            <w:r w:rsidRPr="00AD6144">
              <w:rPr>
                <w:rFonts w:ascii="Times New Roman" w:eastAsia="Times New Roman" w:hAnsi="Times New Roman"/>
                <w:color w:val="4C4747"/>
                <w:sz w:val="24"/>
                <w:szCs w:val="24"/>
                <w:lang w:val="es-DO" w:eastAsia="es-DO"/>
              </w:rPr>
              <w:t xml:space="preserve"> batista</w:t>
            </w:r>
          </w:p>
        </w:tc>
        <w:tc>
          <w:tcPr>
            <w:tcW w:w="1284" w:type="pct"/>
            <w:tcBorders>
              <w:top w:val="nil"/>
              <w:left w:val="nil"/>
              <w:bottom w:val="single" w:sz="4" w:space="0" w:color="auto"/>
              <w:right w:val="single" w:sz="4" w:space="0" w:color="auto"/>
            </w:tcBorders>
            <w:shd w:val="clear" w:color="000000" w:fill="FFFFFF"/>
            <w:vAlign w:val="center"/>
            <w:hideMark/>
          </w:tcPr>
          <w:p w14:paraId="304F1E38" w14:textId="04CF2B07"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Reparación</w:t>
            </w:r>
            <w:r w:rsidR="002520F3" w:rsidRPr="00AD6144">
              <w:rPr>
                <w:rFonts w:ascii="Times New Roman" w:eastAsia="Times New Roman" w:hAnsi="Times New Roman"/>
                <w:color w:val="4C4747"/>
                <w:sz w:val="24"/>
                <w:szCs w:val="24"/>
                <w:lang w:val="es-DO" w:eastAsia="es-DO"/>
              </w:rPr>
              <w:t xml:space="preserve"> de </w:t>
            </w:r>
            <w:r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6647101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19,493.60</w:t>
            </w:r>
          </w:p>
        </w:tc>
      </w:tr>
      <w:tr w:rsidR="002520F3" w:rsidRPr="002520F3" w14:paraId="2A4E08C3"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1C0CE1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B1500001353</w:t>
            </w:r>
          </w:p>
        </w:tc>
        <w:tc>
          <w:tcPr>
            <w:tcW w:w="938" w:type="pct"/>
            <w:tcBorders>
              <w:top w:val="nil"/>
              <w:left w:val="nil"/>
              <w:bottom w:val="single" w:sz="4" w:space="0" w:color="auto"/>
              <w:right w:val="single" w:sz="4" w:space="0" w:color="auto"/>
            </w:tcBorders>
            <w:shd w:val="clear" w:color="4472C4" w:fill="FFFFFF"/>
            <w:vAlign w:val="center"/>
            <w:hideMark/>
          </w:tcPr>
          <w:p w14:paraId="7CAEB22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13/10/2021</w:t>
            </w:r>
          </w:p>
        </w:tc>
        <w:tc>
          <w:tcPr>
            <w:tcW w:w="1042" w:type="pct"/>
            <w:tcBorders>
              <w:top w:val="nil"/>
              <w:left w:val="nil"/>
              <w:bottom w:val="single" w:sz="4" w:space="0" w:color="auto"/>
              <w:right w:val="single" w:sz="4" w:space="0" w:color="auto"/>
            </w:tcBorders>
            <w:shd w:val="clear" w:color="000000" w:fill="FFFFFF"/>
            <w:vAlign w:val="center"/>
            <w:hideMark/>
          </w:tcPr>
          <w:p w14:paraId="54F64B2D" w14:textId="1E5BBDE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Centro automotriz remesa s.r.l</w:t>
            </w:r>
          </w:p>
        </w:tc>
        <w:tc>
          <w:tcPr>
            <w:tcW w:w="1284" w:type="pct"/>
            <w:tcBorders>
              <w:top w:val="nil"/>
              <w:left w:val="nil"/>
              <w:bottom w:val="single" w:sz="4" w:space="0" w:color="auto"/>
              <w:right w:val="single" w:sz="4" w:space="0" w:color="auto"/>
            </w:tcBorders>
            <w:shd w:val="clear" w:color="000000" w:fill="FFFFFF"/>
            <w:vAlign w:val="center"/>
            <w:hideMark/>
          </w:tcPr>
          <w:p w14:paraId="07AEEDAB" w14:textId="6A1E4C6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5CE0774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4,500.00</w:t>
            </w:r>
          </w:p>
        </w:tc>
      </w:tr>
      <w:tr w:rsidR="002520F3" w:rsidRPr="002520F3" w14:paraId="76D72112"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EB2EC5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B1500001347</w:t>
            </w:r>
          </w:p>
        </w:tc>
        <w:tc>
          <w:tcPr>
            <w:tcW w:w="938" w:type="pct"/>
            <w:tcBorders>
              <w:top w:val="nil"/>
              <w:left w:val="nil"/>
              <w:bottom w:val="single" w:sz="4" w:space="0" w:color="auto"/>
              <w:right w:val="single" w:sz="4" w:space="0" w:color="auto"/>
            </w:tcBorders>
            <w:shd w:val="clear" w:color="000000" w:fill="FFFFFF"/>
            <w:noWrap/>
            <w:vAlign w:val="center"/>
            <w:hideMark/>
          </w:tcPr>
          <w:p w14:paraId="0122AF97" w14:textId="56542A3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2AB6D460" w14:textId="389BDE9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Centro automotriz remesa s.r.l</w:t>
            </w:r>
          </w:p>
        </w:tc>
        <w:tc>
          <w:tcPr>
            <w:tcW w:w="1284" w:type="pct"/>
            <w:tcBorders>
              <w:top w:val="nil"/>
              <w:left w:val="nil"/>
              <w:bottom w:val="single" w:sz="4" w:space="0" w:color="auto"/>
              <w:right w:val="single" w:sz="4" w:space="0" w:color="auto"/>
            </w:tcBorders>
            <w:shd w:val="clear" w:color="000000" w:fill="FFFFFF"/>
            <w:vAlign w:val="center"/>
            <w:hideMark/>
          </w:tcPr>
          <w:p w14:paraId="42FE3A46" w14:textId="36F4AD8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2E0E54C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27,400.78</w:t>
            </w:r>
          </w:p>
        </w:tc>
      </w:tr>
      <w:tr w:rsidR="002520F3" w:rsidRPr="002520F3" w14:paraId="1CAFDFD9"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61C940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B1500001348</w:t>
            </w:r>
          </w:p>
        </w:tc>
        <w:tc>
          <w:tcPr>
            <w:tcW w:w="938" w:type="pct"/>
            <w:tcBorders>
              <w:top w:val="nil"/>
              <w:left w:val="nil"/>
              <w:bottom w:val="single" w:sz="4" w:space="0" w:color="auto"/>
              <w:right w:val="single" w:sz="4" w:space="0" w:color="auto"/>
            </w:tcBorders>
            <w:shd w:val="clear" w:color="000000" w:fill="FFFFFF"/>
            <w:noWrap/>
            <w:vAlign w:val="center"/>
            <w:hideMark/>
          </w:tcPr>
          <w:p w14:paraId="01674DA0" w14:textId="3DC2030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319A360" w14:textId="22EAB7B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Centro automotriz remesa s.r.l</w:t>
            </w:r>
          </w:p>
        </w:tc>
        <w:tc>
          <w:tcPr>
            <w:tcW w:w="1284" w:type="pct"/>
            <w:tcBorders>
              <w:top w:val="nil"/>
              <w:left w:val="nil"/>
              <w:bottom w:val="single" w:sz="4" w:space="0" w:color="auto"/>
              <w:right w:val="single" w:sz="4" w:space="0" w:color="auto"/>
            </w:tcBorders>
            <w:shd w:val="clear" w:color="000000" w:fill="FFFFFF"/>
            <w:vAlign w:val="center"/>
            <w:hideMark/>
          </w:tcPr>
          <w:p w14:paraId="399D992E" w14:textId="160BFDE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6E0A501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53,931.90</w:t>
            </w:r>
          </w:p>
        </w:tc>
      </w:tr>
      <w:tr w:rsidR="002520F3" w:rsidRPr="002520F3" w14:paraId="5D86E266"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22B389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B1500001344</w:t>
            </w:r>
          </w:p>
        </w:tc>
        <w:tc>
          <w:tcPr>
            <w:tcW w:w="938" w:type="pct"/>
            <w:tcBorders>
              <w:top w:val="nil"/>
              <w:left w:val="nil"/>
              <w:bottom w:val="single" w:sz="4" w:space="0" w:color="auto"/>
              <w:right w:val="single" w:sz="4" w:space="0" w:color="auto"/>
            </w:tcBorders>
            <w:shd w:val="clear" w:color="000000" w:fill="FFFFFF"/>
            <w:noWrap/>
            <w:vAlign w:val="center"/>
            <w:hideMark/>
          </w:tcPr>
          <w:p w14:paraId="6F279C06" w14:textId="016DE4D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5D998CD6" w14:textId="3E57D70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Centro automotriz remesa s.r.l</w:t>
            </w:r>
          </w:p>
        </w:tc>
        <w:tc>
          <w:tcPr>
            <w:tcW w:w="1284" w:type="pct"/>
            <w:tcBorders>
              <w:top w:val="nil"/>
              <w:left w:val="nil"/>
              <w:bottom w:val="single" w:sz="4" w:space="0" w:color="auto"/>
              <w:right w:val="single" w:sz="4" w:space="0" w:color="auto"/>
            </w:tcBorders>
            <w:shd w:val="clear" w:color="000000" w:fill="FFFFFF"/>
            <w:vAlign w:val="center"/>
            <w:hideMark/>
          </w:tcPr>
          <w:p w14:paraId="66BCD4EB" w14:textId="683283A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754119C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55,148.48</w:t>
            </w:r>
          </w:p>
        </w:tc>
      </w:tr>
      <w:tr w:rsidR="002520F3" w:rsidRPr="002520F3" w14:paraId="79F50C0C"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AA84DA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B1500001346</w:t>
            </w:r>
          </w:p>
        </w:tc>
        <w:tc>
          <w:tcPr>
            <w:tcW w:w="938" w:type="pct"/>
            <w:tcBorders>
              <w:top w:val="nil"/>
              <w:left w:val="nil"/>
              <w:bottom w:val="single" w:sz="4" w:space="0" w:color="auto"/>
              <w:right w:val="single" w:sz="4" w:space="0" w:color="auto"/>
            </w:tcBorders>
            <w:shd w:val="clear" w:color="000000" w:fill="FFFFFF"/>
            <w:noWrap/>
            <w:vAlign w:val="center"/>
            <w:hideMark/>
          </w:tcPr>
          <w:p w14:paraId="45B8D1E5" w14:textId="5A720FC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5E59152E" w14:textId="71507B9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Centro automotriz remesa s.r.l</w:t>
            </w:r>
          </w:p>
        </w:tc>
        <w:tc>
          <w:tcPr>
            <w:tcW w:w="1284" w:type="pct"/>
            <w:tcBorders>
              <w:top w:val="nil"/>
              <w:left w:val="nil"/>
              <w:bottom w:val="single" w:sz="4" w:space="0" w:color="auto"/>
              <w:right w:val="single" w:sz="4" w:space="0" w:color="auto"/>
            </w:tcBorders>
            <w:shd w:val="clear" w:color="000000" w:fill="FFFFFF"/>
            <w:vAlign w:val="center"/>
            <w:hideMark/>
          </w:tcPr>
          <w:p w14:paraId="1A8E817F" w14:textId="7F37C77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680A9B4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58,852.50</w:t>
            </w:r>
          </w:p>
        </w:tc>
      </w:tr>
      <w:tr w:rsidR="002520F3" w:rsidRPr="002520F3" w14:paraId="303C4DE3"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8DC2D3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B1500001350</w:t>
            </w:r>
          </w:p>
        </w:tc>
        <w:tc>
          <w:tcPr>
            <w:tcW w:w="938" w:type="pct"/>
            <w:tcBorders>
              <w:top w:val="nil"/>
              <w:left w:val="nil"/>
              <w:bottom w:val="single" w:sz="4" w:space="0" w:color="auto"/>
              <w:right w:val="single" w:sz="4" w:space="0" w:color="auto"/>
            </w:tcBorders>
            <w:shd w:val="clear" w:color="000000" w:fill="FFFFFF"/>
            <w:noWrap/>
            <w:vAlign w:val="center"/>
            <w:hideMark/>
          </w:tcPr>
          <w:p w14:paraId="41BF260B" w14:textId="2E60E44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5D233B07" w14:textId="16B3884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Centro automotriz remesa s.r.l</w:t>
            </w:r>
          </w:p>
        </w:tc>
        <w:tc>
          <w:tcPr>
            <w:tcW w:w="1284" w:type="pct"/>
            <w:tcBorders>
              <w:top w:val="nil"/>
              <w:left w:val="nil"/>
              <w:bottom w:val="single" w:sz="4" w:space="0" w:color="auto"/>
              <w:right w:val="single" w:sz="4" w:space="0" w:color="auto"/>
            </w:tcBorders>
            <w:shd w:val="clear" w:color="000000" w:fill="FFFFFF"/>
            <w:vAlign w:val="center"/>
            <w:hideMark/>
          </w:tcPr>
          <w:p w14:paraId="2B9C5CE0" w14:textId="08000EA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28A3D55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94,907.40</w:t>
            </w:r>
          </w:p>
        </w:tc>
      </w:tr>
      <w:tr w:rsidR="002520F3" w:rsidRPr="002520F3" w14:paraId="54C2EAD7"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484CAC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B1500001349</w:t>
            </w:r>
          </w:p>
        </w:tc>
        <w:tc>
          <w:tcPr>
            <w:tcW w:w="938" w:type="pct"/>
            <w:tcBorders>
              <w:top w:val="nil"/>
              <w:left w:val="nil"/>
              <w:bottom w:val="single" w:sz="4" w:space="0" w:color="auto"/>
              <w:right w:val="single" w:sz="4" w:space="0" w:color="auto"/>
            </w:tcBorders>
            <w:shd w:val="clear" w:color="000000" w:fill="FFFFFF"/>
            <w:noWrap/>
            <w:vAlign w:val="center"/>
            <w:hideMark/>
          </w:tcPr>
          <w:p w14:paraId="4564929B" w14:textId="66D18C5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E591B60" w14:textId="4234AD2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Centro automotriz remesa s.r.l</w:t>
            </w:r>
          </w:p>
        </w:tc>
        <w:tc>
          <w:tcPr>
            <w:tcW w:w="1284" w:type="pct"/>
            <w:tcBorders>
              <w:top w:val="nil"/>
              <w:left w:val="nil"/>
              <w:bottom w:val="single" w:sz="4" w:space="0" w:color="auto"/>
              <w:right w:val="single" w:sz="4" w:space="0" w:color="auto"/>
            </w:tcBorders>
            <w:shd w:val="clear" w:color="000000" w:fill="FFFFFF"/>
            <w:vAlign w:val="center"/>
            <w:hideMark/>
          </w:tcPr>
          <w:p w14:paraId="7B7C0E42" w14:textId="703638B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613BF8C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104,789.90</w:t>
            </w:r>
          </w:p>
        </w:tc>
      </w:tr>
      <w:tr w:rsidR="002520F3" w:rsidRPr="002520F3" w14:paraId="38E60FA4"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4B8151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B1500001351</w:t>
            </w:r>
          </w:p>
        </w:tc>
        <w:tc>
          <w:tcPr>
            <w:tcW w:w="938" w:type="pct"/>
            <w:tcBorders>
              <w:top w:val="nil"/>
              <w:left w:val="nil"/>
              <w:bottom w:val="single" w:sz="4" w:space="0" w:color="auto"/>
              <w:right w:val="single" w:sz="4" w:space="0" w:color="auto"/>
            </w:tcBorders>
            <w:shd w:val="clear" w:color="000000" w:fill="FFFFFF"/>
            <w:noWrap/>
            <w:vAlign w:val="center"/>
            <w:hideMark/>
          </w:tcPr>
          <w:p w14:paraId="350D1AA6" w14:textId="0768C7B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52C4143E" w14:textId="72D89FC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Centro automotriz remesa s.r.l</w:t>
            </w:r>
          </w:p>
        </w:tc>
        <w:tc>
          <w:tcPr>
            <w:tcW w:w="1284" w:type="pct"/>
            <w:tcBorders>
              <w:top w:val="nil"/>
              <w:left w:val="nil"/>
              <w:bottom w:val="single" w:sz="4" w:space="0" w:color="auto"/>
              <w:right w:val="single" w:sz="4" w:space="0" w:color="auto"/>
            </w:tcBorders>
            <w:shd w:val="clear" w:color="000000" w:fill="FFFFFF"/>
            <w:vAlign w:val="center"/>
            <w:hideMark/>
          </w:tcPr>
          <w:p w14:paraId="4749625E" w14:textId="5B7613A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654F93C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121,158.86</w:t>
            </w:r>
          </w:p>
        </w:tc>
      </w:tr>
      <w:tr w:rsidR="002520F3" w:rsidRPr="002520F3" w14:paraId="24DD5F4B"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CF2DD3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B1500001345</w:t>
            </w:r>
          </w:p>
        </w:tc>
        <w:tc>
          <w:tcPr>
            <w:tcW w:w="938" w:type="pct"/>
            <w:tcBorders>
              <w:top w:val="nil"/>
              <w:left w:val="nil"/>
              <w:bottom w:val="single" w:sz="4" w:space="0" w:color="auto"/>
              <w:right w:val="single" w:sz="4" w:space="0" w:color="auto"/>
            </w:tcBorders>
            <w:shd w:val="clear" w:color="000000" w:fill="FFFFFF"/>
            <w:noWrap/>
            <w:vAlign w:val="center"/>
            <w:hideMark/>
          </w:tcPr>
          <w:p w14:paraId="3C1CA01B" w14:textId="417D6E1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136F6AA" w14:textId="54269C0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Centro automotriz remesa s.r.l</w:t>
            </w:r>
          </w:p>
        </w:tc>
        <w:tc>
          <w:tcPr>
            <w:tcW w:w="1284" w:type="pct"/>
            <w:tcBorders>
              <w:top w:val="nil"/>
              <w:left w:val="nil"/>
              <w:bottom w:val="single" w:sz="4" w:space="0" w:color="auto"/>
              <w:right w:val="single" w:sz="4" w:space="0" w:color="auto"/>
            </w:tcBorders>
            <w:shd w:val="clear" w:color="000000" w:fill="FFFFFF"/>
            <w:vAlign w:val="center"/>
            <w:hideMark/>
          </w:tcPr>
          <w:p w14:paraId="24A19CD8" w14:textId="2FD5D09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670AD01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259,712.10</w:t>
            </w:r>
          </w:p>
        </w:tc>
      </w:tr>
      <w:tr w:rsidR="002520F3" w:rsidRPr="002520F3" w14:paraId="4E40E7A6"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B9D736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B1500000680</w:t>
            </w:r>
          </w:p>
        </w:tc>
        <w:tc>
          <w:tcPr>
            <w:tcW w:w="938" w:type="pct"/>
            <w:tcBorders>
              <w:top w:val="nil"/>
              <w:left w:val="nil"/>
              <w:bottom w:val="single" w:sz="4" w:space="0" w:color="auto"/>
              <w:right w:val="single" w:sz="4" w:space="0" w:color="auto"/>
            </w:tcBorders>
            <w:shd w:val="clear" w:color="000000" w:fill="FFFFFF"/>
            <w:noWrap/>
            <w:vAlign w:val="center"/>
            <w:hideMark/>
          </w:tcPr>
          <w:p w14:paraId="4261D26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4/11/21</w:t>
            </w:r>
          </w:p>
        </w:tc>
        <w:tc>
          <w:tcPr>
            <w:tcW w:w="1042" w:type="pct"/>
            <w:tcBorders>
              <w:top w:val="nil"/>
              <w:left w:val="nil"/>
              <w:bottom w:val="single" w:sz="4" w:space="0" w:color="000000"/>
              <w:right w:val="single" w:sz="4" w:space="0" w:color="000000"/>
            </w:tcBorders>
            <w:shd w:val="clear" w:color="000000" w:fill="FFFFFF"/>
            <w:vAlign w:val="center"/>
            <w:hideMark/>
          </w:tcPr>
          <w:p w14:paraId="3DD15691" w14:textId="788549F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Trovasa</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hand</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wash</w:t>
            </w:r>
            <w:proofErr w:type="spellEnd"/>
            <w:r w:rsidRPr="00AD6144">
              <w:rPr>
                <w:rFonts w:ascii="Times New Roman" w:eastAsia="Times New Roman" w:hAnsi="Times New Roman"/>
                <w:color w:val="4C4747"/>
                <w:sz w:val="24"/>
                <w:szCs w:val="24"/>
                <w:lang w:val="es-DO" w:eastAsia="es-DO"/>
              </w:rPr>
              <w:t>, srl</w:t>
            </w:r>
          </w:p>
        </w:tc>
        <w:tc>
          <w:tcPr>
            <w:tcW w:w="1284" w:type="pct"/>
            <w:tcBorders>
              <w:top w:val="nil"/>
              <w:left w:val="nil"/>
              <w:bottom w:val="single" w:sz="4" w:space="0" w:color="000000"/>
              <w:right w:val="single" w:sz="4" w:space="0" w:color="000000"/>
            </w:tcBorders>
            <w:shd w:val="clear" w:color="000000" w:fill="FFFFFF"/>
            <w:vAlign w:val="center"/>
            <w:hideMark/>
          </w:tcPr>
          <w:p w14:paraId="22F2C568" w14:textId="4997C19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lavado de </w:t>
            </w:r>
            <w:r w:rsidR="00CC6B72" w:rsidRPr="00AD6144">
              <w:rPr>
                <w:rFonts w:ascii="Times New Roman" w:eastAsia="Times New Roman" w:hAnsi="Times New Roman"/>
                <w:color w:val="4C4747"/>
                <w:sz w:val="24"/>
                <w:szCs w:val="24"/>
                <w:lang w:val="es-DO" w:eastAsia="es-DO"/>
              </w:rPr>
              <w:t>vehículos</w:t>
            </w:r>
          </w:p>
        </w:tc>
        <w:tc>
          <w:tcPr>
            <w:tcW w:w="905" w:type="pct"/>
            <w:tcBorders>
              <w:top w:val="nil"/>
              <w:left w:val="nil"/>
              <w:bottom w:val="single" w:sz="4" w:space="0" w:color="auto"/>
              <w:right w:val="single" w:sz="4" w:space="0" w:color="000000"/>
            </w:tcBorders>
            <w:shd w:val="clear" w:color="000000" w:fill="FFFFFF"/>
            <w:vAlign w:val="center"/>
            <w:hideMark/>
          </w:tcPr>
          <w:p w14:paraId="568BDA4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18,178.28</w:t>
            </w:r>
          </w:p>
        </w:tc>
      </w:tr>
      <w:tr w:rsidR="002520F3" w:rsidRPr="002520F3" w14:paraId="4EC372D2"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B03A4B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B1500002666</w:t>
            </w:r>
          </w:p>
        </w:tc>
        <w:tc>
          <w:tcPr>
            <w:tcW w:w="938" w:type="pct"/>
            <w:tcBorders>
              <w:top w:val="nil"/>
              <w:left w:val="nil"/>
              <w:bottom w:val="single" w:sz="4" w:space="0" w:color="auto"/>
              <w:right w:val="single" w:sz="4" w:space="0" w:color="auto"/>
            </w:tcBorders>
            <w:shd w:val="clear" w:color="000000" w:fill="FFFFFF"/>
            <w:noWrap/>
            <w:vAlign w:val="center"/>
            <w:hideMark/>
          </w:tcPr>
          <w:p w14:paraId="45D20EE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10/11/21</w:t>
            </w:r>
          </w:p>
        </w:tc>
        <w:tc>
          <w:tcPr>
            <w:tcW w:w="1042" w:type="pct"/>
            <w:tcBorders>
              <w:top w:val="nil"/>
              <w:left w:val="nil"/>
              <w:bottom w:val="single" w:sz="4" w:space="0" w:color="000000"/>
              <w:right w:val="single" w:sz="4" w:space="0" w:color="000000"/>
            </w:tcBorders>
            <w:shd w:val="clear" w:color="000000" w:fill="FFFFFF"/>
            <w:vAlign w:val="center"/>
            <w:hideMark/>
          </w:tcPr>
          <w:p w14:paraId="26920C95" w14:textId="2C72C61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Compu-office dominicana, srl</w:t>
            </w:r>
          </w:p>
        </w:tc>
        <w:tc>
          <w:tcPr>
            <w:tcW w:w="1284" w:type="pct"/>
            <w:tcBorders>
              <w:top w:val="nil"/>
              <w:left w:val="nil"/>
              <w:bottom w:val="single" w:sz="4" w:space="0" w:color="000000"/>
              <w:right w:val="single" w:sz="4" w:space="0" w:color="000000"/>
            </w:tcBorders>
            <w:shd w:val="clear" w:color="000000" w:fill="FFFFFF"/>
            <w:vAlign w:val="center"/>
            <w:hideMark/>
          </w:tcPr>
          <w:p w14:paraId="4BF97C1B" w14:textId="1F39918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w:t>
            </w:r>
            <w:r w:rsidR="00CC6B72" w:rsidRPr="00AD6144">
              <w:rPr>
                <w:rFonts w:ascii="Times New Roman" w:eastAsia="Times New Roman" w:hAnsi="Times New Roman"/>
                <w:color w:val="4C4747"/>
                <w:sz w:val="24"/>
                <w:szCs w:val="24"/>
                <w:lang w:val="es-DO" w:eastAsia="es-DO"/>
              </w:rPr>
              <w:t>compra</w:t>
            </w:r>
            <w:r w:rsidRPr="00AD6144">
              <w:rPr>
                <w:rFonts w:ascii="Times New Roman" w:eastAsia="Times New Roman" w:hAnsi="Times New Roman"/>
                <w:color w:val="4C4747"/>
                <w:sz w:val="24"/>
                <w:szCs w:val="24"/>
                <w:lang w:val="es-DO" w:eastAsia="es-DO"/>
              </w:rPr>
              <w:t xml:space="preserve"> de armario para laptops</w:t>
            </w:r>
          </w:p>
        </w:tc>
        <w:tc>
          <w:tcPr>
            <w:tcW w:w="905" w:type="pct"/>
            <w:tcBorders>
              <w:top w:val="nil"/>
              <w:left w:val="nil"/>
              <w:bottom w:val="single" w:sz="4" w:space="0" w:color="auto"/>
              <w:right w:val="single" w:sz="4" w:space="0" w:color="000000"/>
            </w:tcBorders>
            <w:shd w:val="clear" w:color="000000" w:fill="FFFFFF"/>
            <w:vAlign w:val="center"/>
            <w:hideMark/>
          </w:tcPr>
          <w:p w14:paraId="3D1AF8B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14,899.86</w:t>
            </w:r>
          </w:p>
        </w:tc>
      </w:tr>
      <w:tr w:rsidR="002520F3" w:rsidRPr="002520F3" w14:paraId="2679B8CC"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B18B7E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B1500000494</w:t>
            </w:r>
          </w:p>
        </w:tc>
        <w:tc>
          <w:tcPr>
            <w:tcW w:w="938" w:type="pct"/>
            <w:tcBorders>
              <w:top w:val="nil"/>
              <w:left w:val="nil"/>
              <w:bottom w:val="single" w:sz="4" w:space="0" w:color="auto"/>
              <w:right w:val="single" w:sz="4" w:space="0" w:color="auto"/>
            </w:tcBorders>
            <w:shd w:val="clear" w:color="000000" w:fill="FFFFFF"/>
            <w:noWrap/>
            <w:vAlign w:val="center"/>
            <w:hideMark/>
          </w:tcPr>
          <w:p w14:paraId="3E5516E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2/9/21</w:t>
            </w:r>
          </w:p>
        </w:tc>
        <w:tc>
          <w:tcPr>
            <w:tcW w:w="1042" w:type="pct"/>
            <w:tcBorders>
              <w:top w:val="nil"/>
              <w:left w:val="nil"/>
              <w:bottom w:val="single" w:sz="4" w:space="0" w:color="000000"/>
              <w:right w:val="single" w:sz="4" w:space="0" w:color="000000"/>
            </w:tcBorders>
            <w:shd w:val="clear" w:color="000000" w:fill="FFFFFF"/>
            <w:vAlign w:val="center"/>
            <w:hideMark/>
          </w:tcPr>
          <w:p w14:paraId="615C75E8" w14:textId="413B41D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Teorema c-e srl</w:t>
            </w:r>
          </w:p>
        </w:tc>
        <w:tc>
          <w:tcPr>
            <w:tcW w:w="1284" w:type="pct"/>
            <w:tcBorders>
              <w:top w:val="nil"/>
              <w:left w:val="nil"/>
              <w:bottom w:val="single" w:sz="4" w:space="0" w:color="000000"/>
              <w:right w:val="single" w:sz="4" w:space="0" w:color="000000"/>
            </w:tcBorders>
            <w:shd w:val="clear" w:color="000000" w:fill="FFFFFF"/>
            <w:vAlign w:val="center"/>
            <w:hideMark/>
          </w:tcPr>
          <w:p w14:paraId="332424E4" w14:textId="100F27E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capacitación</w:t>
            </w:r>
          </w:p>
        </w:tc>
        <w:tc>
          <w:tcPr>
            <w:tcW w:w="905" w:type="pct"/>
            <w:tcBorders>
              <w:top w:val="nil"/>
              <w:left w:val="nil"/>
              <w:bottom w:val="single" w:sz="4" w:space="0" w:color="auto"/>
              <w:right w:val="single" w:sz="4" w:space="0" w:color="000000"/>
            </w:tcBorders>
            <w:shd w:val="clear" w:color="000000" w:fill="FFFFFF"/>
            <w:vAlign w:val="center"/>
            <w:hideMark/>
          </w:tcPr>
          <w:p w14:paraId="0CA80FF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271,800.00</w:t>
            </w:r>
          </w:p>
        </w:tc>
      </w:tr>
      <w:tr w:rsidR="002520F3" w:rsidRPr="002520F3" w14:paraId="78BC9D5A"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6B32ED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B1500027436</w:t>
            </w:r>
          </w:p>
        </w:tc>
        <w:tc>
          <w:tcPr>
            <w:tcW w:w="938" w:type="pct"/>
            <w:tcBorders>
              <w:top w:val="nil"/>
              <w:left w:val="nil"/>
              <w:bottom w:val="single" w:sz="4" w:space="0" w:color="auto"/>
              <w:right w:val="single" w:sz="4" w:space="0" w:color="auto"/>
            </w:tcBorders>
            <w:shd w:val="clear" w:color="000000" w:fill="FFFFFF"/>
            <w:noWrap/>
            <w:vAlign w:val="center"/>
            <w:hideMark/>
          </w:tcPr>
          <w:p w14:paraId="4317F76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1/9/21</w:t>
            </w:r>
          </w:p>
        </w:tc>
        <w:tc>
          <w:tcPr>
            <w:tcW w:w="1042" w:type="pct"/>
            <w:tcBorders>
              <w:top w:val="nil"/>
              <w:left w:val="nil"/>
              <w:bottom w:val="single" w:sz="4" w:space="0" w:color="000000"/>
              <w:right w:val="single" w:sz="4" w:space="0" w:color="000000"/>
            </w:tcBorders>
            <w:shd w:val="clear" w:color="000000" w:fill="FFFFFF"/>
            <w:vAlign w:val="center"/>
            <w:hideMark/>
          </w:tcPr>
          <w:p w14:paraId="097BA881" w14:textId="49BFD946"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Alcaldía</w:t>
            </w:r>
            <w:r w:rsidR="002520F3" w:rsidRPr="00AD6144">
              <w:rPr>
                <w:rFonts w:ascii="Times New Roman" w:eastAsia="Times New Roman" w:hAnsi="Times New Roman"/>
                <w:color w:val="4C4747"/>
                <w:sz w:val="24"/>
                <w:szCs w:val="24"/>
                <w:lang w:val="es-DO" w:eastAsia="es-DO"/>
              </w:rPr>
              <w:t xml:space="preserve"> del distrito nacional</w:t>
            </w:r>
          </w:p>
        </w:tc>
        <w:tc>
          <w:tcPr>
            <w:tcW w:w="1284" w:type="pct"/>
            <w:tcBorders>
              <w:top w:val="nil"/>
              <w:left w:val="nil"/>
              <w:bottom w:val="single" w:sz="4" w:space="0" w:color="000000"/>
              <w:right w:val="single" w:sz="4" w:space="0" w:color="000000"/>
            </w:tcBorders>
            <w:shd w:val="clear" w:color="000000" w:fill="FFFFFF"/>
            <w:vAlign w:val="center"/>
            <w:hideMark/>
          </w:tcPr>
          <w:p w14:paraId="67FC0E2A" w14:textId="14912EB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aseo municipal</w:t>
            </w:r>
          </w:p>
        </w:tc>
        <w:tc>
          <w:tcPr>
            <w:tcW w:w="905" w:type="pct"/>
            <w:tcBorders>
              <w:top w:val="nil"/>
              <w:left w:val="nil"/>
              <w:bottom w:val="single" w:sz="4" w:space="0" w:color="auto"/>
              <w:right w:val="single" w:sz="4" w:space="0" w:color="000000"/>
            </w:tcBorders>
            <w:shd w:val="clear" w:color="000000" w:fill="FFFFFF"/>
            <w:vAlign w:val="center"/>
            <w:hideMark/>
          </w:tcPr>
          <w:p w14:paraId="4BB84F0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1,183.00</w:t>
            </w:r>
          </w:p>
        </w:tc>
      </w:tr>
      <w:tr w:rsidR="002520F3" w:rsidRPr="002520F3" w14:paraId="000092A7"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6ED6F6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B1500027438</w:t>
            </w:r>
          </w:p>
        </w:tc>
        <w:tc>
          <w:tcPr>
            <w:tcW w:w="938" w:type="pct"/>
            <w:tcBorders>
              <w:top w:val="nil"/>
              <w:left w:val="nil"/>
              <w:bottom w:val="single" w:sz="4" w:space="0" w:color="auto"/>
              <w:right w:val="single" w:sz="4" w:space="0" w:color="auto"/>
            </w:tcBorders>
            <w:shd w:val="clear" w:color="000000" w:fill="FFFFFF"/>
            <w:noWrap/>
            <w:vAlign w:val="center"/>
            <w:hideMark/>
          </w:tcPr>
          <w:p w14:paraId="0DD8411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1/9/21</w:t>
            </w:r>
          </w:p>
        </w:tc>
        <w:tc>
          <w:tcPr>
            <w:tcW w:w="1042" w:type="pct"/>
            <w:tcBorders>
              <w:top w:val="nil"/>
              <w:left w:val="nil"/>
              <w:bottom w:val="single" w:sz="4" w:space="0" w:color="000000"/>
              <w:right w:val="single" w:sz="4" w:space="0" w:color="000000"/>
            </w:tcBorders>
            <w:shd w:val="clear" w:color="000000" w:fill="FFFFFF"/>
            <w:vAlign w:val="center"/>
            <w:hideMark/>
          </w:tcPr>
          <w:p w14:paraId="3C464535" w14:textId="5DE4671F"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Alcaldía</w:t>
            </w:r>
            <w:r w:rsidR="002520F3" w:rsidRPr="00AD6144">
              <w:rPr>
                <w:rFonts w:ascii="Times New Roman" w:eastAsia="Times New Roman" w:hAnsi="Times New Roman"/>
                <w:color w:val="4C4747"/>
                <w:sz w:val="24"/>
                <w:szCs w:val="24"/>
                <w:lang w:val="es-DO" w:eastAsia="es-DO"/>
              </w:rPr>
              <w:t xml:space="preserve"> del distrito nacional</w:t>
            </w:r>
          </w:p>
        </w:tc>
        <w:tc>
          <w:tcPr>
            <w:tcW w:w="1284" w:type="pct"/>
            <w:tcBorders>
              <w:top w:val="nil"/>
              <w:left w:val="nil"/>
              <w:bottom w:val="single" w:sz="4" w:space="0" w:color="000000"/>
              <w:right w:val="single" w:sz="4" w:space="0" w:color="000000"/>
            </w:tcBorders>
            <w:shd w:val="clear" w:color="000000" w:fill="FFFFFF"/>
            <w:vAlign w:val="center"/>
            <w:hideMark/>
          </w:tcPr>
          <w:p w14:paraId="6ED9D605" w14:textId="3651EC7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aseo municipal</w:t>
            </w:r>
          </w:p>
        </w:tc>
        <w:tc>
          <w:tcPr>
            <w:tcW w:w="905" w:type="pct"/>
            <w:tcBorders>
              <w:top w:val="nil"/>
              <w:left w:val="nil"/>
              <w:bottom w:val="single" w:sz="4" w:space="0" w:color="auto"/>
              <w:right w:val="single" w:sz="4" w:space="0" w:color="000000"/>
            </w:tcBorders>
            <w:shd w:val="clear" w:color="000000" w:fill="FFFFFF"/>
            <w:vAlign w:val="center"/>
            <w:hideMark/>
          </w:tcPr>
          <w:p w14:paraId="35F480D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1,656.00</w:t>
            </w:r>
          </w:p>
        </w:tc>
      </w:tr>
      <w:tr w:rsidR="002520F3" w:rsidRPr="002520F3" w14:paraId="6430F323"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106C78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B1500001270</w:t>
            </w:r>
          </w:p>
        </w:tc>
        <w:tc>
          <w:tcPr>
            <w:tcW w:w="938" w:type="pct"/>
            <w:tcBorders>
              <w:top w:val="nil"/>
              <w:left w:val="nil"/>
              <w:bottom w:val="single" w:sz="4" w:space="0" w:color="auto"/>
              <w:right w:val="single" w:sz="4" w:space="0" w:color="auto"/>
            </w:tcBorders>
            <w:shd w:val="clear" w:color="000000" w:fill="FFFFFF"/>
            <w:noWrap/>
            <w:vAlign w:val="center"/>
            <w:hideMark/>
          </w:tcPr>
          <w:p w14:paraId="6C20EB4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11/11/21</w:t>
            </w:r>
          </w:p>
        </w:tc>
        <w:tc>
          <w:tcPr>
            <w:tcW w:w="1042" w:type="pct"/>
            <w:tcBorders>
              <w:top w:val="nil"/>
              <w:left w:val="nil"/>
              <w:bottom w:val="single" w:sz="4" w:space="0" w:color="000000"/>
              <w:right w:val="single" w:sz="4" w:space="0" w:color="000000"/>
            </w:tcBorders>
            <w:shd w:val="clear" w:color="000000" w:fill="FFFFFF"/>
            <w:vAlign w:val="center"/>
            <w:hideMark/>
          </w:tcPr>
          <w:p w14:paraId="45EF89CB" w14:textId="3206708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El molino deportivo s.r.l</w:t>
            </w:r>
          </w:p>
        </w:tc>
        <w:tc>
          <w:tcPr>
            <w:tcW w:w="1284" w:type="pct"/>
            <w:tcBorders>
              <w:top w:val="nil"/>
              <w:left w:val="nil"/>
              <w:bottom w:val="single" w:sz="4" w:space="0" w:color="000000"/>
              <w:right w:val="single" w:sz="4" w:space="0" w:color="000000"/>
            </w:tcBorders>
            <w:shd w:val="clear" w:color="000000" w:fill="FFFFFF"/>
            <w:vAlign w:val="center"/>
            <w:hideMark/>
          </w:tcPr>
          <w:p w14:paraId="1185F9CE" w14:textId="3B77DD8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r w:rsidR="00CC6B72" w:rsidRPr="00AD6144">
              <w:rPr>
                <w:rFonts w:ascii="Times New Roman" w:eastAsia="Times New Roman" w:hAnsi="Times New Roman"/>
                <w:color w:val="4C4747"/>
                <w:sz w:val="24"/>
                <w:szCs w:val="24"/>
                <w:lang w:val="es-DO" w:eastAsia="es-DO"/>
              </w:rPr>
              <w:t>artículos</w:t>
            </w:r>
            <w:r w:rsidRPr="00AD6144">
              <w:rPr>
                <w:rFonts w:ascii="Times New Roman" w:eastAsia="Times New Roman" w:hAnsi="Times New Roman"/>
                <w:color w:val="4C4747"/>
                <w:sz w:val="24"/>
                <w:szCs w:val="24"/>
                <w:lang w:val="es-DO" w:eastAsia="es-DO"/>
              </w:rPr>
              <w:t xml:space="preserve"> deportivos</w:t>
            </w:r>
          </w:p>
        </w:tc>
        <w:tc>
          <w:tcPr>
            <w:tcW w:w="905" w:type="pct"/>
            <w:tcBorders>
              <w:top w:val="nil"/>
              <w:left w:val="nil"/>
              <w:bottom w:val="single" w:sz="4" w:space="0" w:color="auto"/>
              <w:right w:val="single" w:sz="4" w:space="0" w:color="000000"/>
            </w:tcBorders>
            <w:shd w:val="clear" w:color="000000" w:fill="FFFFFF"/>
            <w:vAlign w:val="center"/>
            <w:hideMark/>
          </w:tcPr>
          <w:p w14:paraId="5BCD0B2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22,190.02</w:t>
            </w:r>
          </w:p>
        </w:tc>
      </w:tr>
      <w:tr w:rsidR="002520F3" w:rsidRPr="002520F3" w14:paraId="1325C9EC"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4EC731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B1500000291</w:t>
            </w:r>
          </w:p>
        </w:tc>
        <w:tc>
          <w:tcPr>
            <w:tcW w:w="938" w:type="pct"/>
            <w:tcBorders>
              <w:top w:val="nil"/>
              <w:left w:val="nil"/>
              <w:bottom w:val="single" w:sz="4" w:space="0" w:color="auto"/>
              <w:right w:val="single" w:sz="4" w:space="0" w:color="auto"/>
            </w:tcBorders>
            <w:shd w:val="clear" w:color="000000" w:fill="FFFFFF"/>
            <w:noWrap/>
            <w:vAlign w:val="center"/>
            <w:hideMark/>
          </w:tcPr>
          <w:p w14:paraId="3E08DA8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11/11/21</w:t>
            </w:r>
          </w:p>
        </w:tc>
        <w:tc>
          <w:tcPr>
            <w:tcW w:w="1042" w:type="pct"/>
            <w:tcBorders>
              <w:top w:val="nil"/>
              <w:left w:val="nil"/>
              <w:bottom w:val="single" w:sz="4" w:space="0" w:color="000000"/>
              <w:right w:val="single" w:sz="4" w:space="0" w:color="000000"/>
            </w:tcBorders>
            <w:shd w:val="clear" w:color="000000" w:fill="FFFFFF"/>
            <w:vAlign w:val="center"/>
            <w:hideMark/>
          </w:tcPr>
          <w:p w14:paraId="74B35ED4" w14:textId="537581B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Jd uniformes y </w:t>
            </w:r>
            <w:r w:rsidR="00CC6B72" w:rsidRPr="00AD6144">
              <w:rPr>
                <w:rFonts w:ascii="Times New Roman" w:eastAsia="Times New Roman" w:hAnsi="Times New Roman"/>
                <w:color w:val="4C4747"/>
                <w:sz w:val="24"/>
                <w:szCs w:val="24"/>
                <w:lang w:val="es-DO" w:eastAsia="es-DO"/>
              </w:rPr>
              <w:t>utilerías</w:t>
            </w:r>
            <w:r w:rsidRPr="00AD6144">
              <w:rPr>
                <w:rFonts w:ascii="Times New Roman" w:eastAsia="Times New Roman" w:hAnsi="Times New Roman"/>
                <w:color w:val="4C4747"/>
                <w:sz w:val="24"/>
                <w:szCs w:val="24"/>
                <w:lang w:val="es-DO" w:eastAsia="es-DO"/>
              </w:rPr>
              <w:t>, srl</w:t>
            </w:r>
          </w:p>
        </w:tc>
        <w:tc>
          <w:tcPr>
            <w:tcW w:w="1284" w:type="pct"/>
            <w:tcBorders>
              <w:top w:val="nil"/>
              <w:left w:val="nil"/>
              <w:bottom w:val="single" w:sz="4" w:space="0" w:color="000000"/>
              <w:right w:val="single" w:sz="4" w:space="0" w:color="000000"/>
            </w:tcBorders>
            <w:shd w:val="clear" w:color="000000" w:fill="FFFFFF"/>
            <w:vAlign w:val="center"/>
            <w:hideMark/>
          </w:tcPr>
          <w:p w14:paraId="2049CE4C" w14:textId="090CAA1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uniformes deportivos</w:t>
            </w:r>
          </w:p>
        </w:tc>
        <w:tc>
          <w:tcPr>
            <w:tcW w:w="905" w:type="pct"/>
            <w:tcBorders>
              <w:top w:val="nil"/>
              <w:left w:val="nil"/>
              <w:bottom w:val="single" w:sz="4" w:space="0" w:color="auto"/>
              <w:right w:val="single" w:sz="4" w:space="0" w:color="000000"/>
            </w:tcBorders>
            <w:shd w:val="clear" w:color="000000" w:fill="FFFFFF"/>
            <w:vAlign w:val="center"/>
            <w:hideMark/>
          </w:tcPr>
          <w:p w14:paraId="4A7C070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118,236.00</w:t>
            </w:r>
          </w:p>
        </w:tc>
      </w:tr>
      <w:tr w:rsidR="002520F3" w:rsidRPr="002520F3" w14:paraId="3BE979C6"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BC00F5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B1500000152</w:t>
            </w:r>
          </w:p>
        </w:tc>
        <w:tc>
          <w:tcPr>
            <w:tcW w:w="938" w:type="pct"/>
            <w:tcBorders>
              <w:top w:val="nil"/>
              <w:left w:val="nil"/>
              <w:bottom w:val="single" w:sz="4" w:space="0" w:color="auto"/>
              <w:right w:val="single" w:sz="4" w:space="0" w:color="auto"/>
            </w:tcBorders>
            <w:shd w:val="clear" w:color="000000" w:fill="FFFFFF"/>
            <w:noWrap/>
            <w:vAlign w:val="center"/>
            <w:hideMark/>
          </w:tcPr>
          <w:p w14:paraId="0218733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11/11/21</w:t>
            </w:r>
          </w:p>
        </w:tc>
        <w:tc>
          <w:tcPr>
            <w:tcW w:w="1042" w:type="pct"/>
            <w:tcBorders>
              <w:top w:val="nil"/>
              <w:left w:val="nil"/>
              <w:bottom w:val="single" w:sz="4" w:space="0" w:color="000000"/>
              <w:right w:val="single" w:sz="4" w:space="0" w:color="000000"/>
            </w:tcBorders>
            <w:shd w:val="clear" w:color="000000" w:fill="FFFFFF"/>
            <w:vAlign w:val="center"/>
            <w:hideMark/>
          </w:tcPr>
          <w:p w14:paraId="7F07CD54" w14:textId="1E7AB52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Servicios </w:t>
            </w:r>
            <w:r w:rsidR="00CC6B72" w:rsidRPr="00AD6144">
              <w:rPr>
                <w:rFonts w:ascii="Times New Roman" w:eastAsia="Times New Roman" w:hAnsi="Times New Roman"/>
                <w:color w:val="4C4747"/>
                <w:sz w:val="24"/>
                <w:szCs w:val="24"/>
                <w:lang w:val="es-DO" w:eastAsia="es-DO"/>
              </w:rPr>
              <w:t>múltiples</w:t>
            </w:r>
            <w:r w:rsidRPr="00AD6144">
              <w:rPr>
                <w:rFonts w:ascii="Times New Roman" w:eastAsia="Times New Roman" w:hAnsi="Times New Roman"/>
                <w:color w:val="4C4747"/>
                <w:sz w:val="24"/>
                <w:szCs w:val="24"/>
                <w:lang w:val="es-DO" w:eastAsia="es-DO"/>
              </w:rPr>
              <w:t xml:space="preserve"> s.r.l</w:t>
            </w:r>
          </w:p>
        </w:tc>
        <w:tc>
          <w:tcPr>
            <w:tcW w:w="1284" w:type="pct"/>
            <w:tcBorders>
              <w:top w:val="nil"/>
              <w:left w:val="nil"/>
              <w:bottom w:val="single" w:sz="4" w:space="0" w:color="000000"/>
              <w:right w:val="single" w:sz="4" w:space="0" w:color="000000"/>
            </w:tcBorders>
            <w:shd w:val="clear" w:color="000000" w:fill="FFFFFF"/>
            <w:vAlign w:val="center"/>
            <w:hideMark/>
          </w:tcPr>
          <w:p w14:paraId="695D0800" w14:textId="45E6554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aceites</w:t>
            </w:r>
          </w:p>
        </w:tc>
        <w:tc>
          <w:tcPr>
            <w:tcW w:w="905" w:type="pct"/>
            <w:tcBorders>
              <w:top w:val="nil"/>
              <w:left w:val="nil"/>
              <w:bottom w:val="single" w:sz="4" w:space="0" w:color="auto"/>
              <w:right w:val="single" w:sz="4" w:space="0" w:color="000000"/>
            </w:tcBorders>
            <w:shd w:val="clear" w:color="000000" w:fill="FFFFFF"/>
            <w:vAlign w:val="center"/>
            <w:hideMark/>
          </w:tcPr>
          <w:p w14:paraId="3108DBE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19,000.07</w:t>
            </w:r>
          </w:p>
        </w:tc>
      </w:tr>
      <w:tr w:rsidR="002520F3" w:rsidRPr="002520F3" w14:paraId="6591C81E"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6F16BA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A010010011500000001</w:t>
            </w:r>
          </w:p>
        </w:tc>
        <w:tc>
          <w:tcPr>
            <w:tcW w:w="938" w:type="pct"/>
            <w:tcBorders>
              <w:top w:val="nil"/>
              <w:left w:val="nil"/>
              <w:bottom w:val="single" w:sz="4" w:space="0" w:color="auto"/>
              <w:right w:val="single" w:sz="4" w:space="0" w:color="auto"/>
            </w:tcBorders>
            <w:shd w:val="clear" w:color="4472C4" w:fill="FFFFFF"/>
            <w:vAlign w:val="center"/>
            <w:hideMark/>
          </w:tcPr>
          <w:p w14:paraId="76BB035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03/12/2018</w:t>
            </w:r>
          </w:p>
        </w:tc>
        <w:tc>
          <w:tcPr>
            <w:tcW w:w="1042" w:type="pct"/>
            <w:tcBorders>
              <w:top w:val="nil"/>
              <w:left w:val="nil"/>
              <w:bottom w:val="single" w:sz="4" w:space="0" w:color="auto"/>
              <w:right w:val="single" w:sz="4" w:space="0" w:color="auto"/>
            </w:tcBorders>
            <w:shd w:val="clear" w:color="000000" w:fill="FFFFFF"/>
            <w:vAlign w:val="center"/>
            <w:hideMark/>
          </w:tcPr>
          <w:p w14:paraId="7F7CD4A2" w14:textId="2BC661E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Centro regional de estrategias econom. Sosten. (crees)</w:t>
            </w:r>
          </w:p>
        </w:tc>
        <w:tc>
          <w:tcPr>
            <w:tcW w:w="1284" w:type="pct"/>
            <w:tcBorders>
              <w:top w:val="nil"/>
              <w:left w:val="nil"/>
              <w:bottom w:val="single" w:sz="4" w:space="0" w:color="auto"/>
              <w:right w:val="single" w:sz="4" w:space="0" w:color="auto"/>
            </w:tcBorders>
            <w:shd w:val="clear" w:color="000000" w:fill="FFFFFF"/>
            <w:vAlign w:val="center"/>
            <w:hideMark/>
          </w:tcPr>
          <w:p w14:paraId="72F64090" w14:textId="534D4166"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Contribución</w:t>
            </w:r>
            <w:r w:rsidR="002520F3" w:rsidRPr="00AD6144">
              <w:rPr>
                <w:rFonts w:ascii="Times New Roman" w:eastAsia="Times New Roman" w:hAnsi="Times New Roman"/>
                <w:color w:val="4C4747"/>
                <w:sz w:val="24"/>
                <w:szCs w:val="24"/>
                <w:lang w:val="es-DO" w:eastAsia="es-DO"/>
              </w:rPr>
              <w:t xml:space="preserve"> de este </w:t>
            </w:r>
            <w:r w:rsidR="007466C9">
              <w:rPr>
                <w:rFonts w:ascii="Times New Roman" w:eastAsia="Times New Roman" w:hAnsi="Times New Roman"/>
                <w:color w:val="4C4747"/>
                <w:sz w:val="24"/>
                <w:szCs w:val="24"/>
                <w:lang w:val="es-DO" w:eastAsia="es-DO"/>
              </w:rPr>
              <w:t>Ministerio</w:t>
            </w:r>
            <w:r w:rsidR="002520F3" w:rsidRPr="00AD6144">
              <w:rPr>
                <w:rFonts w:ascii="Times New Roman" w:eastAsia="Times New Roman" w:hAnsi="Times New Roman"/>
                <w:color w:val="4C4747"/>
                <w:sz w:val="24"/>
                <w:szCs w:val="24"/>
                <w:lang w:val="es-DO" w:eastAsia="es-DO"/>
              </w:rPr>
              <w:t xml:space="preserve"> para la </w:t>
            </w:r>
            <w:r w:rsidRPr="00AD6144">
              <w:rPr>
                <w:rFonts w:ascii="Times New Roman" w:eastAsia="Times New Roman" w:hAnsi="Times New Roman"/>
                <w:color w:val="4C4747"/>
                <w:sz w:val="24"/>
                <w:szCs w:val="24"/>
                <w:lang w:val="es-DO" w:eastAsia="es-DO"/>
              </w:rPr>
              <w:t>participación</w:t>
            </w:r>
            <w:r w:rsidR="002520F3" w:rsidRPr="00AD6144">
              <w:rPr>
                <w:rFonts w:ascii="Times New Roman" w:eastAsia="Times New Roman" w:hAnsi="Times New Roman"/>
                <w:color w:val="4C4747"/>
                <w:sz w:val="24"/>
                <w:szCs w:val="24"/>
                <w:lang w:val="es-DO" w:eastAsia="es-DO"/>
              </w:rPr>
              <w:t xml:space="preserve"> de colaboradores del vicem. De planif. En conferencia.</w:t>
            </w:r>
          </w:p>
        </w:tc>
        <w:tc>
          <w:tcPr>
            <w:tcW w:w="905" w:type="pct"/>
            <w:tcBorders>
              <w:top w:val="nil"/>
              <w:left w:val="nil"/>
              <w:bottom w:val="single" w:sz="4" w:space="0" w:color="auto"/>
              <w:right w:val="single" w:sz="4" w:space="0" w:color="000000"/>
            </w:tcBorders>
            <w:shd w:val="clear" w:color="000000" w:fill="FFFFFF"/>
            <w:vAlign w:val="center"/>
            <w:hideMark/>
          </w:tcPr>
          <w:p w14:paraId="6C17BBF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21,000.00</w:t>
            </w:r>
          </w:p>
        </w:tc>
      </w:tr>
      <w:tr w:rsidR="002520F3" w:rsidRPr="002520F3" w14:paraId="0FDECC85"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4B7105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A010010011500000156</w:t>
            </w:r>
          </w:p>
        </w:tc>
        <w:tc>
          <w:tcPr>
            <w:tcW w:w="938" w:type="pct"/>
            <w:tcBorders>
              <w:top w:val="nil"/>
              <w:left w:val="nil"/>
              <w:bottom w:val="single" w:sz="4" w:space="0" w:color="auto"/>
              <w:right w:val="single" w:sz="4" w:space="0" w:color="auto"/>
            </w:tcBorders>
            <w:shd w:val="clear" w:color="4472C4" w:fill="FFFFFF"/>
            <w:vAlign w:val="center"/>
            <w:hideMark/>
          </w:tcPr>
          <w:p w14:paraId="1DFA096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07/01/2019</w:t>
            </w:r>
          </w:p>
        </w:tc>
        <w:tc>
          <w:tcPr>
            <w:tcW w:w="1042" w:type="pct"/>
            <w:tcBorders>
              <w:top w:val="nil"/>
              <w:left w:val="nil"/>
              <w:bottom w:val="single" w:sz="4" w:space="0" w:color="auto"/>
              <w:right w:val="single" w:sz="4" w:space="0" w:color="auto"/>
            </w:tcBorders>
            <w:shd w:val="clear" w:color="000000" w:fill="FFFFFF"/>
            <w:vAlign w:val="center"/>
            <w:hideMark/>
          </w:tcPr>
          <w:p w14:paraId="1C48B387" w14:textId="46CB529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Club las </w:t>
            </w:r>
            <w:r w:rsidR="00CC6B72" w:rsidRPr="00AD6144">
              <w:rPr>
                <w:rFonts w:ascii="Times New Roman" w:eastAsia="Times New Roman" w:hAnsi="Times New Roman"/>
                <w:color w:val="4C4747"/>
                <w:sz w:val="24"/>
                <w:szCs w:val="24"/>
                <w:lang w:val="es-DO" w:eastAsia="es-DO"/>
              </w:rPr>
              <w:t>orquídeas</w:t>
            </w:r>
            <w:r w:rsidRPr="00AD6144">
              <w:rPr>
                <w:rFonts w:ascii="Times New Roman" w:eastAsia="Times New Roman" w:hAnsi="Times New Roman"/>
                <w:color w:val="4C4747"/>
                <w:sz w:val="24"/>
                <w:szCs w:val="24"/>
                <w:lang w:val="es-DO" w:eastAsia="es-DO"/>
              </w:rPr>
              <w:t xml:space="preserve"> s.a.</w:t>
            </w:r>
          </w:p>
        </w:tc>
        <w:tc>
          <w:tcPr>
            <w:tcW w:w="1284" w:type="pct"/>
            <w:tcBorders>
              <w:top w:val="nil"/>
              <w:left w:val="nil"/>
              <w:bottom w:val="single" w:sz="4" w:space="0" w:color="auto"/>
              <w:right w:val="single" w:sz="4" w:space="0" w:color="auto"/>
            </w:tcBorders>
            <w:shd w:val="clear" w:color="000000" w:fill="FFFFFF"/>
            <w:vAlign w:val="center"/>
            <w:hideMark/>
          </w:tcPr>
          <w:p w14:paraId="2C1C1178" w14:textId="08A2B82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deuda correspondiente al año 2015 por </w:t>
            </w:r>
            <w:r w:rsidR="00CC6B72" w:rsidRPr="00AD6144">
              <w:rPr>
                <w:rFonts w:ascii="Times New Roman" w:eastAsia="Times New Roman" w:hAnsi="Times New Roman"/>
                <w:color w:val="4C4747"/>
                <w:sz w:val="24"/>
                <w:szCs w:val="24"/>
                <w:lang w:val="es-DO" w:eastAsia="es-DO"/>
              </w:rPr>
              <w:t>suministro</w:t>
            </w:r>
            <w:r w:rsidRPr="00AD6144">
              <w:rPr>
                <w:rFonts w:ascii="Times New Roman" w:eastAsia="Times New Roman" w:hAnsi="Times New Roman"/>
                <w:color w:val="4C4747"/>
                <w:sz w:val="24"/>
                <w:szCs w:val="24"/>
                <w:lang w:val="es-DO" w:eastAsia="es-DO"/>
              </w:rPr>
              <w:t xml:space="preserve"> de refrigerios</w:t>
            </w:r>
          </w:p>
        </w:tc>
        <w:tc>
          <w:tcPr>
            <w:tcW w:w="905" w:type="pct"/>
            <w:tcBorders>
              <w:top w:val="nil"/>
              <w:left w:val="nil"/>
              <w:bottom w:val="single" w:sz="4" w:space="0" w:color="auto"/>
              <w:right w:val="single" w:sz="4" w:space="0" w:color="000000"/>
            </w:tcBorders>
            <w:shd w:val="clear" w:color="000000" w:fill="FFFFFF"/>
            <w:vAlign w:val="center"/>
            <w:hideMark/>
          </w:tcPr>
          <w:p w14:paraId="4BD6F0C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33,854.20</w:t>
            </w:r>
          </w:p>
        </w:tc>
      </w:tr>
      <w:tr w:rsidR="002520F3" w:rsidRPr="002520F3" w14:paraId="26A6A18D"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158CAD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A010010011500000176</w:t>
            </w:r>
          </w:p>
        </w:tc>
        <w:tc>
          <w:tcPr>
            <w:tcW w:w="938" w:type="pct"/>
            <w:tcBorders>
              <w:top w:val="nil"/>
              <w:left w:val="nil"/>
              <w:bottom w:val="single" w:sz="4" w:space="0" w:color="auto"/>
              <w:right w:val="single" w:sz="4" w:space="0" w:color="auto"/>
            </w:tcBorders>
            <w:shd w:val="clear" w:color="000000" w:fill="FFFFFF"/>
            <w:noWrap/>
            <w:vAlign w:val="center"/>
            <w:hideMark/>
          </w:tcPr>
          <w:p w14:paraId="766A0FE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18/08/2016</w:t>
            </w:r>
          </w:p>
        </w:tc>
        <w:tc>
          <w:tcPr>
            <w:tcW w:w="1042" w:type="pct"/>
            <w:tcBorders>
              <w:top w:val="nil"/>
              <w:left w:val="nil"/>
              <w:bottom w:val="single" w:sz="4" w:space="0" w:color="auto"/>
              <w:right w:val="single" w:sz="4" w:space="0" w:color="auto"/>
            </w:tcBorders>
            <w:shd w:val="clear" w:color="000000" w:fill="FFFFFF"/>
            <w:vAlign w:val="center"/>
            <w:hideMark/>
          </w:tcPr>
          <w:p w14:paraId="5DF1693C" w14:textId="3CB3067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Club las </w:t>
            </w:r>
            <w:r w:rsidR="00CC6B72" w:rsidRPr="00AD6144">
              <w:rPr>
                <w:rFonts w:ascii="Times New Roman" w:eastAsia="Times New Roman" w:hAnsi="Times New Roman"/>
                <w:color w:val="4C4747"/>
                <w:sz w:val="24"/>
                <w:szCs w:val="24"/>
                <w:lang w:val="es-DO" w:eastAsia="es-DO"/>
              </w:rPr>
              <w:t>orquídeas</w:t>
            </w:r>
            <w:r w:rsidRPr="00AD6144">
              <w:rPr>
                <w:rFonts w:ascii="Times New Roman" w:eastAsia="Times New Roman" w:hAnsi="Times New Roman"/>
                <w:color w:val="4C4747"/>
                <w:sz w:val="24"/>
                <w:szCs w:val="24"/>
                <w:lang w:val="es-DO" w:eastAsia="es-DO"/>
              </w:rPr>
              <w:t xml:space="preserve"> s.a.</w:t>
            </w:r>
          </w:p>
        </w:tc>
        <w:tc>
          <w:tcPr>
            <w:tcW w:w="1284" w:type="pct"/>
            <w:tcBorders>
              <w:top w:val="nil"/>
              <w:left w:val="nil"/>
              <w:bottom w:val="single" w:sz="4" w:space="0" w:color="auto"/>
              <w:right w:val="single" w:sz="4" w:space="0" w:color="auto"/>
            </w:tcBorders>
            <w:shd w:val="clear" w:color="000000" w:fill="FFFFFF"/>
            <w:vAlign w:val="center"/>
            <w:hideMark/>
          </w:tcPr>
          <w:p w14:paraId="115F0BED" w14:textId="09AD1AD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refrigerio</w:t>
            </w:r>
          </w:p>
        </w:tc>
        <w:tc>
          <w:tcPr>
            <w:tcW w:w="905" w:type="pct"/>
            <w:tcBorders>
              <w:top w:val="nil"/>
              <w:left w:val="nil"/>
              <w:bottom w:val="single" w:sz="4" w:space="0" w:color="auto"/>
              <w:right w:val="single" w:sz="4" w:space="0" w:color="000000"/>
            </w:tcBorders>
            <w:shd w:val="clear" w:color="000000" w:fill="FFFFFF"/>
            <w:vAlign w:val="center"/>
            <w:hideMark/>
          </w:tcPr>
          <w:p w14:paraId="0659308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46,840.00</w:t>
            </w:r>
          </w:p>
        </w:tc>
      </w:tr>
      <w:tr w:rsidR="002520F3" w:rsidRPr="002520F3" w14:paraId="58330158"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1906C2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A01001001150000167</w:t>
            </w:r>
          </w:p>
        </w:tc>
        <w:tc>
          <w:tcPr>
            <w:tcW w:w="938" w:type="pct"/>
            <w:tcBorders>
              <w:top w:val="nil"/>
              <w:left w:val="nil"/>
              <w:bottom w:val="single" w:sz="4" w:space="0" w:color="auto"/>
              <w:right w:val="single" w:sz="4" w:space="0" w:color="auto"/>
            </w:tcBorders>
            <w:shd w:val="clear" w:color="000000" w:fill="FFFFFF"/>
            <w:vAlign w:val="center"/>
            <w:hideMark/>
          </w:tcPr>
          <w:p w14:paraId="7C91C40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05/06/2020</w:t>
            </w:r>
          </w:p>
        </w:tc>
        <w:tc>
          <w:tcPr>
            <w:tcW w:w="1042" w:type="pct"/>
            <w:tcBorders>
              <w:top w:val="nil"/>
              <w:left w:val="nil"/>
              <w:bottom w:val="single" w:sz="4" w:space="0" w:color="auto"/>
              <w:right w:val="single" w:sz="4" w:space="0" w:color="auto"/>
            </w:tcBorders>
            <w:shd w:val="clear" w:color="000000" w:fill="FFFFFF"/>
            <w:vAlign w:val="center"/>
            <w:hideMark/>
          </w:tcPr>
          <w:p w14:paraId="7F1ADCD1" w14:textId="57E6AB3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Club las </w:t>
            </w:r>
            <w:r w:rsidR="00CC6B72" w:rsidRPr="00AD6144">
              <w:rPr>
                <w:rFonts w:ascii="Times New Roman" w:eastAsia="Times New Roman" w:hAnsi="Times New Roman"/>
                <w:color w:val="4C4747"/>
                <w:sz w:val="24"/>
                <w:szCs w:val="24"/>
                <w:lang w:val="es-DO" w:eastAsia="es-DO"/>
              </w:rPr>
              <w:t>orquídeas</w:t>
            </w:r>
            <w:r w:rsidRPr="00AD6144">
              <w:rPr>
                <w:rFonts w:ascii="Times New Roman" w:eastAsia="Times New Roman" w:hAnsi="Times New Roman"/>
                <w:color w:val="4C4747"/>
                <w:sz w:val="24"/>
                <w:szCs w:val="24"/>
                <w:lang w:val="es-DO" w:eastAsia="es-DO"/>
              </w:rPr>
              <w:t xml:space="preserve"> s.a.</w:t>
            </w:r>
          </w:p>
        </w:tc>
        <w:tc>
          <w:tcPr>
            <w:tcW w:w="1284" w:type="pct"/>
            <w:tcBorders>
              <w:top w:val="nil"/>
              <w:left w:val="nil"/>
              <w:bottom w:val="single" w:sz="4" w:space="0" w:color="auto"/>
              <w:right w:val="single" w:sz="4" w:space="0" w:color="auto"/>
            </w:tcBorders>
            <w:shd w:val="clear" w:color="000000" w:fill="FFFFFF"/>
            <w:vAlign w:val="center"/>
            <w:hideMark/>
          </w:tcPr>
          <w:p w14:paraId="449643D3" w14:textId="3E00BBE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suministro de refrigerios</w:t>
            </w:r>
          </w:p>
        </w:tc>
        <w:tc>
          <w:tcPr>
            <w:tcW w:w="905" w:type="pct"/>
            <w:tcBorders>
              <w:top w:val="nil"/>
              <w:left w:val="nil"/>
              <w:bottom w:val="single" w:sz="4" w:space="0" w:color="auto"/>
              <w:right w:val="single" w:sz="4" w:space="0" w:color="000000"/>
            </w:tcBorders>
            <w:shd w:val="clear" w:color="000000" w:fill="FFFFFF"/>
            <w:vAlign w:val="center"/>
            <w:hideMark/>
          </w:tcPr>
          <w:p w14:paraId="53B4BFE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52,150.00</w:t>
            </w:r>
          </w:p>
        </w:tc>
      </w:tr>
      <w:tr w:rsidR="002520F3" w:rsidRPr="002520F3" w14:paraId="6256FEA0"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7C7738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A010010011500000175</w:t>
            </w:r>
          </w:p>
        </w:tc>
        <w:tc>
          <w:tcPr>
            <w:tcW w:w="938" w:type="pct"/>
            <w:tcBorders>
              <w:top w:val="nil"/>
              <w:left w:val="nil"/>
              <w:bottom w:val="single" w:sz="4" w:space="0" w:color="auto"/>
              <w:right w:val="single" w:sz="4" w:space="0" w:color="auto"/>
            </w:tcBorders>
            <w:shd w:val="clear" w:color="4472C4" w:fill="FFFFFF"/>
            <w:vAlign w:val="center"/>
            <w:hideMark/>
          </w:tcPr>
          <w:p w14:paraId="79A88EE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02/08/2021</w:t>
            </w:r>
          </w:p>
        </w:tc>
        <w:tc>
          <w:tcPr>
            <w:tcW w:w="1042" w:type="pct"/>
            <w:tcBorders>
              <w:top w:val="nil"/>
              <w:left w:val="nil"/>
              <w:bottom w:val="single" w:sz="4" w:space="0" w:color="auto"/>
              <w:right w:val="single" w:sz="4" w:space="0" w:color="auto"/>
            </w:tcBorders>
            <w:shd w:val="clear" w:color="000000" w:fill="FFFFFF"/>
            <w:vAlign w:val="center"/>
            <w:hideMark/>
          </w:tcPr>
          <w:p w14:paraId="527E69D0" w14:textId="6F998FA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Club las </w:t>
            </w:r>
            <w:r w:rsidR="00CC6B72" w:rsidRPr="00AD6144">
              <w:rPr>
                <w:rFonts w:ascii="Times New Roman" w:eastAsia="Times New Roman" w:hAnsi="Times New Roman"/>
                <w:color w:val="4C4747"/>
                <w:sz w:val="24"/>
                <w:szCs w:val="24"/>
                <w:lang w:val="es-DO" w:eastAsia="es-DO"/>
              </w:rPr>
              <w:t>orquídeas</w:t>
            </w:r>
            <w:r w:rsidRPr="00AD6144">
              <w:rPr>
                <w:rFonts w:ascii="Times New Roman" w:eastAsia="Times New Roman" w:hAnsi="Times New Roman"/>
                <w:color w:val="4C4747"/>
                <w:sz w:val="24"/>
                <w:szCs w:val="24"/>
                <w:lang w:val="es-DO" w:eastAsia="es-DO"/>
              </w:rPr>
              <w:t xml:space="preserve"> s.a.</w:t>
            </w:r>
          </w:p>
        </w:tc>
        <w:tc>
          <w:tcPr>
            <w:tcW w:w="1284" w:type="pct"/>
            <w:tcBorders>
              <w:top w:val="nil"/>
              <w:left w:val="nil"/>
              <w:bottom w:val="single" w:sz="4" w:space="0" w:color="auto"/>
              <w:right w:val="single" w:sz="4" w:space="0" w:color="auto"/>
            </w:tcBorders>
            <w:shd w:val="clear" w:color="000000" w:fill="FFFFFF"/>
            <w:vAlign w:val="center"/>
            <w:hideMark/>
          </w:tcPr>
          <w:p w14:paraId="56AE3830" w14:textId="667C3EC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refrigerio, alquileres, decoraciones y camareros</w:t>
            </w:r>
          </w:p>
        </w:tc>
        <w:tc>
          <w:tcPr>
            <w:tcW w:w="905" w:type="pct"/>
            <w:tcBorders>
              <w:top w:val="nil"/>
              <w:left w:val="nil"/>
              <w:bottom w:val="single" w:sz="4" w:space="0" w:color="auto"/>
              <w:right w:val="single" w:sz="4" w:space="0" w:color="000000"/>
            </w:tcBorders>
            <w:shd w:val="clear" w:color="000000" w:fill="FFFFFF"/>
            <w:vAlign w:val="center"/>
            <w:hideMark/>
          </w:tcPr>
          <w:p w14:paraId="74AE6B4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83,762.00</w:t>
            </w:r>
          </w:p>
        </w:tc>
      </w:tr>
      <w:tr w:rsidR="002520F3" w:rsidRPr="002520F3" w14:paraId="675A84A6"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E732CF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B1500000001</w:t>
            </w:r>
          </w:p>
        </w:tc>
        <w:tc>
          <w:tcPr>
            <w:tcW w:w="938" w:type="pct"/>
            <w:tcBorders>
              <w:top w:val="nil"/>
              <w:left w:val="nil"/>
              <w:bottom w:val="single" w:sz="4" w:space="0" w:color="auto"/>
              <w:right w:val="single" w:sz="4" w:space="0" w:color="auto"/>
            </w:tcBorders>
            <w:shd w:val="clear" w:color="000000" w:fill="FFFFFF"/>
            <w:noWrap/>
            <w:vAlign w:val="center"/>
            <w:hideMark/>
          </w:tcPr>
          <w:p w14:paraId="6392098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22/02/2017</w:t>
            </w:r>
          </w:p>
        </w:tc>
        <w:tc>
          <w:tcPr>
            <w:tcW w:w="1042" w:type="pct"/>
            <w:tcBorders>
              <w:top w:val="nil"/>
              <w:left w:val="nil"/>
              <w:bottom w:val="single" w:sz="4" w:space="0" w:color="auto"/>
              <w:right w:val="single" w:sz="4" w:space="0" w:color="auto"/>
            </w:tcBorders>
            <w:shd w:val="clear" w:color="000000" w:fill="FFFFFF"/>
            <w:vAlign w:val="center"/>
            <w:hideMark/>
          </w:tcPr>
          <w:p w14:paraId="74855B08" w14:textId="4C764FC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Club recreativo </w:t>
            </w:r>
            <w:r w:rsidR="00CC6B72" w:rsidRPr="00AD6144">
              <w:rPr>
                <w:rFonts w:ascii="Times New Roman" w:eastAsia="Times New Roman" w:hAnsi="Times New Roman"/>
                <w:color w:val="4C4747"/>
                <w:sz w:val="24"/>
                <w:szCs w:val="24"/>
                <w:lang w:val="es-DO" w:eastAsia="es-DO"/>
              </w:rPr>
              <w:t>inc.</w:t>
            </w:r>
          </w:p>
        </w:tc>
        <w:tc>
          <w:tcPr>
            <w:tcW w:w="1284" w:type="pct"/>
            <w:tcBorders>
              <w:top w:val="nil"/>
              <w:left w:val="nil"/>
              <w:bottom w:val="single" w:sz="4" w:space="0" w:color="auto"/>
              <w:right w:val="single" w:sz="4" w:space="0" w:color="auto"/>
            </w:tcBorders>
            <w:shd w:val="clear" w:color="000000" w:fill="FFFFFF"/>
            <w:vAlign w:val="center"/>
            <w:hideMark/>
          </w:tcPr>
          <w:p w14:paraId="3B0248ED" w14:textId="5386985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CC6B72" w:rsidRPr="00AD6144">
              <w:rPr>
                <w:rFonts w:ascii="Times New Roman" w:eastAsia="Times New Roman" w:hAnsi="Times New Roman"/>
                <w:color w:val="4C4747"/>
                <w:sz w:val="24"/>
                <w:szCs w:val="24"/>
                <w:lang w:val="es-DO" w:eastAsia="es-DO"/>
              </w:rPr>
              <w:t>logística</w:t>
            </w:r>
            <w:r w:rsidRPr="00AD6144">
              <w:rPr>
                <w:rFonts w:ascii="Times New Roman" w:eastAsia="Times New Roman" w:hAnsi="Times New Roman"/>
                <w:color w:val="4C4747"/>
                <w:sz w:val="24"/>
                <w:szCs w:val="24"/>
                <w:lang w:val="es-DO" w:eastAsia="es-DO"/>
              </w:rPr>
              <w:t xml:space="preserve"> y alquiler de </w:t>
            </w:r>
            <w:r w:rsidR="00CC6B72" w:rsidRPr="00AD6144">
              <w:rPr>
                <w:rFonts w:ascii="Times New Roman" w:eastAsia="Times New Roman" w:hAnsi="Times New Roman"/>
                <w:color w:val="4C4747"/>
                <w:sz w:val="24"/>
                <w:szCs w:val="24"/>
                <w:lang w:val="es-DO" w:eastAsia="es-DO"/>
              </w:rPr>
              <w:t>salón</w:t>
            </w:r>
          </w:p>
        </w:tc>
        <w:tc>
          <w:tcPr>
            <w:tcW w:w="905" w:type="pct"/>
            <w:tcBorders>
              <w:top w:val="nil"/>
              <w:left w:val="nil"/>
              <w:bottom w:val="single" w:sz="4" w:space="0" w:color="auto"/>
              <w:right w:val="single" w:sz="4" w:space="0" w:color="000000"/>
            </w:tcBorders>
            <w:shd w:val="clear" w:color="000000" w:fill="FFFFFF"/>
            <w:vAlign w:val="center"/>
            <w:hideMark/>
          </w:tcPr>
          <w:p w14:paraId="61B4923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5,900.00</w:t>
            </w:r>
          </w:p>
        </w:tc>
      </w:tr>
      <w:tr w:rsidR="002520F3" w:rsidRPr="002520F3" w14:paraId="1124C13A"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69FBC6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A010010011500000101</w:t>
            </w:r>
          </w:p>
        </w:tc>
        <w:tc>
          <w:tcPr>
            <w:tcW w:w="938" w:type="pct"/>
            <w:tcBorders>
              <w:top w:val="nil"/>
              <w:left w:val="nil"/>
              <w:bottom w:val="single" w:sz="4" w:space="0" w:color="auto"/>
              <w:right w:val="single" w:sz="4" w:space="0" w:color="auto"/>
            </w:tcBorders>
            <w:shd w:val="clear" w:color="4472C4" w:fill="FFFFFF"/>
            <w:vAlign w:val="center"/>
            <w:hideMark/>
          </w:tcPr>
          <w:p w14:paraId="090ABA8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13/10/2021</w:t>
            </w:r>
          </w:p>
        </w:tc>
        <w:tc>
          <w:tcPr>
            <w:tcW w:w="1042" w:type="pct"/>
            <w:tcBorders>
              <w:top w:val="nil"/>
              <w:left w:val="nil"/>
              <w:bottom w:val="single" w:sz="4" w:space="0" w:color="auto"/>
              <w:right w:val="single" w:sz="4" w:space="0" w:color="auto"/>
            </w:tcBorders>
            <w:shd w:val="clear" w:color="000000" w:fill="FFFFFF"/>
            <w:vAlign w:val="center"/>
            <w:hideMark/>
          </w:tcPr>
          <w:p w14:paraId="7BA33026" w14:textId="1A08161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Collection uniformes y mas</w:t>
            </w:r>
          </w:p>
        </w:tc>
        <w:tc>
          <w:tcPr>
            <w:tcW w:w="1284" w:type="pct"/>
            <w:tcBorders>
              <w:top w:val="nil"/>
              <w:left w:val="nil"/>
              <w:bottom w:val="single" w:sz="4" w:space="0" w:color="auto"/>
              <w:right w:val="single" w:sz="4" w:space="0" w:color="auto"/>
            </w:tcBorders>
            <w:shd w:val="clear" w:color="000000" w:fill="FFFFFF"/>
            <w:vAlign w:val="center"/>
            <w:hideMark/>
          </w:tcPr>
          <w:p w14:paraId="3E7B10D9" w14:textId="19558943"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Confección</w:t>
            </w:r>
            <w:r w:rsidR="002520F3" w:rsidRPr="00AD6144">
              <w:rPr>
                <w:rFonts w:ascii="Times New Roman" w:eastAsia="Times New Roman" w:hAnsi="Times New Roman"/>
                <w:color w:val="4C4747"/>
                <w:sz w:val="24"/>
                <w:szCs w:val="24"/>
                <w:lang w:val="es-DO" w:eastAsia="es-DO"/>
              </w:rPr>
              <w:t xml:space="preserve"> de 45 juegos de uniformes en casimir ingles</w:t>
            </w:r>
          </w:p>
        </w:tc>
        <w:tc>
          <w:tcPr>
            <w:tcW w:w="905" w:type="pct"/>
            <w:tcBorders>
              <w:top w:val="nil"/>
              <w:left w:val="nil"/>
              <w:bottom w:val="single" w:sz="4" w:space="0" w:color="auto"/>
              <w:right w:val="single" w:sz="4" w:space="0" w:color="000000"/>
            </w:tcBorders>
            <w:shd w:val="clear" w:color="000000" w:fill="FFFFFF"/>
            <w:vAlign w:val="center"/>
            <w:hideMark/>
          </w:tcPr>
          <w:p w14:paraId="1242362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292,050.00</w:t>
            </w:r>
          </w:p>
        </w:tc>
      </w:tr>
      <w:tr w:rsidR="002520F3" w:rsidRPr="002520F3" w14:paraId="79E4A1D3"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A158AF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B1500002913</w:t>
            </w:r>
          </w:p>
        </w:tc>
        <w:tc>
          <w:tcPr>
            <w:tcW w:w="938" w:type="pct"/>
            <w:tcBorders>
              <w:top w:val="nil"/>
              <w:left w:val="nil"/>
              <w:bottom w:val="single" w:sz="4" w:space="0" w:color="auto"/>
              <w:right w:val="single" w:sz="4" w:space="0" w:color="auto"/>
            </w:tcBorders>
            <w:shd w:val="clear" w:color="000000" w:fill="FFFFFF"/>
            <w:noWrap/>
            <w:vAlign w:val="center"/>
            <w:hideMark/>
          </w:tcPr>
          <w:p w14:paraId="3781D93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3/11/21</w:t>
            </w:r>
          </w:p>
        </w:tc>
        <w:tc>
          <w:tcPr>
            <w:tcW w:w="1042" w:type="pct"/>
            <w:tcBorders>
              <w:top w:val="nil"/>
              <w:left w:val="nil"/>
              <w:bottom w:val="single" w:sz="4" w:space="0" w:color="auto"/>
              <w:right w:val="single" w:sz="4" w:space="0" w:color="auto"/>
            </w:tcBorders>
            <w:shd w:val="clear" w:color="000000" w:fill="FFFFFF"/>
            <w:vAlign w:val="center"/>
            <w:hideMark/>
          </w:tcPr>
          <w:p w14:paraId="0B77BE06" w14:textId="19C497F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Columbus networks dominicana, sa</w:t>
            </w:r>
          </w:p>
        </w:tc>
        <w:tc>
          <w:tcPr>
            <w:tcW w:w="1284" w:type="pct"/>
            <w:tcBorders>
              <w:top w:val="nil"/>
              <w:left w:val="nil"/>
              <w:bottom w:val="single" w:sz="4" w:space="0" w:color="auto"/>
              <w:right w:val="single" w:sz="4" w:space="0" w:color="auto"/>
            </w:tcBorders>
            <w:shd w:val="clear" w:color="000000" w:fill="FFFFFF"/>
            <w:vAlign w:val="center"/>
            <w:hideMark/>
          </w:tcPr>
          <w:p w14:paraId="0BC19CE3" w14:textId="6C45265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w:t>
            </w:r>
          </w:p>
        </w:tc>
        <w:tc>
          <w:tcPr>
            <w:tcW w:w="905" w:type="pct"/>
            <w:tcBorders>
              <w:top w:val="nil"/>
              <w:left w:val="nil"/>
              <w:bottom w:val="single" w:sz="4" w:space="0" w:color="auto"/>
              <w:right w:val="single" w:sz="4" w:space="0" w:color="000000"/>
            </w:tcBorders>
            <w:shd w:val="clear" w:color="000000" w:fill="FFFFFF"/>
            <w:vAlign w:val="center"/>
            <w:hideMark/>
          </w:tcPr>
          <w:p w14:paraId="1DAC667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356,241.60</w:t>
            </w:r>
          </w:p>
        </w:tc>
      </w:tr>
      <w:tr w:rsidR="002520F3" w:rsidRPr="002520F3" w14:paraId="0C218DEF"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4472C4" w:fill="FFFFFF"/>
            <w:vAlign w:val="center"/>
            <w:hideMark/>
          </w:tcPr>
          <w:p w14:paraId="5321026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B1500000779</w:t>
            </w:r>
          </w:p>
        </w:tc>
        <w:tc>
          <w:tcPr>
            <w:tcW w:w="938" w:type="pct"/>
            <w:tcBorders>
              <w:top w:val="nil"/>
              <w:left w:val="nil"/>
              <w:bottom w:val="single" w:sz="4" w:space="0" w:color="auto"/>
              <w:right w:val="single" w:sz="4" w:space="0" w:color="auto"/>
            </w:tcBorders>
            <w:shd w:val="clear" w:color="4472C4" w:fill="FFFFFF"/>
            <w:vAlign w:val="center"/>
            <w:hideMark/>
          </w:tcPr>
          <w:p w14:paraId="34651E4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28/10/2019</w:t>
            </w:r>
          </w:p>
        </w:tc>
        <w:tc>
          <w:tcPr>
            <w:tcW w:w="1042" w:type="pct"/>
            <w:tcBorders>
              <w:top w:val="nil"/>
              <w:left w:val="nil"/>
              <w:bottom w:val="single" w:sz="4" w:space="0" w:color="auto"/>
              <w:right w:val="single" w:sz="4" w:space="0" w:color="auto"/>
            </w:tcBorders>
            <w:shd w:val="clear" w:color="000000" w:fill="FFFFFF"/>
            <w:vAlign w:val="center"/>
            <w:hideMark/>
          </w:tcPr>
          <w:p w14:paraId="264757DF" w14:textId="770F4ED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Compudonsa, srl</w:t>
            </w:r>
          </w:p>
        </w:tc>
        <w:tc>
          <w:tcPr>
            <w:tcW w:w="1284" w:type="pct"/>
            <w:tcBorders>
              <w:top w:val="nil"/>
              <w:left w:val="nil"/>
              <w:bottom w:val="single" w:sz="4" w:space="0" w:color="auto"/>
              <w:right w:val="single" w:sz="4" w:space="0" w:color="auto"/>
            </w:tcBorders>
            <w:shd w:val="clear" w:color="000000" w:fill="FFFFFF"/>
            <w:vAlign w:val="center"/>
            <w:hideMark/>
          </w:tcPr>
          <w:p w14:paraId="1A02C3D5" w14:textId="44B68FD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toners</w:t>
            </w:r>
          </w:p>
        </w:tc>
        <w:tc>
          <w:tcPr>
            <w:tcW w:w="905" w:type="pct"/>
            <w:tcBorders>
              <w:top w:val="nil"/>
              <w:left w:val="nil"/>
              <w:bottom w:val="single" w:sz="4" w:space="0" w:color="auto"/>
              <w:right w:val="single" w:sz="4" w:space="0" w:color="000000"/>
            </w:tcBorders>
            <w:shd w:val="clear" w:color="000000" w:fill="FFFFFF"/>
            <w:vAlign w:val="center"/>
            <w:hideMark/>
          </w:tcPr>
          <w:p w14:paraId="771F703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40,143.60</w:t>
            </w:r>
          </w:p>
        </w:tc>
      </w:tr>
      <w:tr w:rsidR="002520F3" w:rsidRPr="002520F3" w14:paraId="26CAA774"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E4EBF1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B1500002618</w:t>
            </w:r>
          </w:p>
        </w:tc>
        <w:tc>
          <w:tcPr>
            <w:tcW w:w="938" w:type="pct"/>
            <w:tcBorders>
              <w:top w:val="nil"/>
              <w:left w:val="nil"/>
              <w:bottom w:val="single" w:sz="4" w:space="0" w:color="auto"/>
              <w:right w:val="single" w:sz="4" w:space="0" w:color="auto"/>
            </w:tcBorders>
            <w:shd w:val="clear" w:color="000000" w:fill="FFFFFF"/>
            <w:noWrap/>
            <w:vAlign w:val="center"/>
            <w:hideMark/>
          </w:tcPr>
          <w:p w14:paraId="2E06018B" w14:textId="33DDE30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775F4DC" w14:textId="7EDE3F8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Compu-office dominicana, srl</w:t>
            </w:r>
          </w:p>
        </w:tc>
        <w:tc>
          <w:tcPr>
            <w:tcW w:w="1284" w:type="pct"/>
            <w:tcBorders>
              <w:top w:val="nil"/>
              <w:left w:val="nil"/>
              <w:bottom w:val="single" w:sz="4" w:space="0" w:color="auto"/>
              <w:right w:val="single" w:sz="4" w:space="0" w:color="auto"/>
            </w:tcBorders>
            <w:shd w:val="clear" w:color="000000" w:fill="FFFFFF"/>
            <w:vAlign w:val="center"/>
            <w:hideMark/>
          </w:tcPr>
          <w:p w14:paraId="433F5AB6" w14:textId="15234E1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r w:rsidR="00CC6B72" w:rsidRPr="00AD6144">
              <w:rPr>
                <w:rFonts w:ascii="Times New Roman" w:eastAsia="Times New Roman" w:hAnsi="Times New Roman"/>
                <w:color w:val="4C4747"/>
                <w:sz w:val="24"/>
                <w:szCs w:val="24"/>
                <w:lang w:val="es-DO" w:eastAsia="es-DO"/>
              </w:rPr>
              <w:t>máquina</w:t>
            </w:r>
            <w:r w:rsidRPr="00AD6144">
              <w:rPr>
                <w:rFonts w:ascii="Times New Roman" w:eastAsia="Times New Roman" w:hAnsi="Times New Roman"/>
                <w:color w:val="4C4747"/>
                <w:sz w:val="24"/>
                <w:szCs w:val="24"/>
                <w:lang w:val="es-DO" w:eastAsia="es-DO"/>
              </w:rPr>
              <w:t xml:space="preserve"> de encuadernar</w:t>
            </w:r>
          </w:p>
        </w:tc>
        <w:tc>
          <w:tcPr>
            <w:tcW w:w="905" w:type="pct"/>
            <w:tcBorders>
              <w:top w:val="nil"/>
              <w:left w:val="nil"/>
              <w:bottom w:val="single" w:sz="4" w:space="0" w:color="auto"/>
              <w:right w:val="single" w:sz="4" w:space="0" w:color="000000"/>
            </w:tcBorders>
            <w:shd w:val="clear" w:color="000000" w:fill="FFFFFF"/>
            <w:vAlign w:val="center"/>
            <w:hideMark/>
          </w:tcPr>
          <w:p w14:paraId="7087DA3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11,186.40</w:t>
            </w:r>
          </w:p>
        </w:tc>
      </w:tr>
      <w:tr w:rsidR="002520F3" w:rsidRPr="002520F3" w14:paraId="771B4F0B"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786C73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B1500002666</w:t>
            </w:r>
          </w:p>
        </w:tc>
        <w:tc>
          <w:tcPr>
            <w:tcW w:w="938" w:type="pct"/>
            <w:tcBorders>
              <w:top w:val="nil"/>
              <w:left w:val="nil"/>
              <w:bottom w:val="single" w:sz="4" w:space="0" w:color="auto"/>
              <w:right w:val="single" w:sz="4" w:space="0" w:color="auto"/>
            </w:tcBorders>
            <w:shd w:val="clear" w:color="000000" w:fill="FFFFFF"/>
            <w:noWrap/>
            <w:vAlign w:val="center"/>
            <w:hideMark/>
          </w:tcPr>
          <w:p w14:paraId="189533B1" w14:textId="40D8B76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2EECD54F" w14:textId="54FFC79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Compu-office dominicana, srl</w:t>
            </w:r>
          </w:p>
        </w:tc>
        <w:tc>
          <w:tcPr>
            <w:tcW w:w="1284" w:type="pct"/>
            <w:tcBorders>
              <w:top w:val="nil"/>
              <w:left w:val="nil"/>
              <w:bottom w:val="single" w:sz="4" w:space="0" w:color="auto"/>
              <w:right w:val="single" w:sz="4" w:space="0" w:color="auto"/>
            </w:tcBorders>
            <w:shd w:val="clear" w:color="000000" w:fill="FFFFFF"/>
            <w:vAlign w:val="center"/>
            <w:hideMark/>
          </w:tcPr>
          <w:p w14:paraId="4EC00087" w14:textId="73991DB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armario para laptops</w:t>
            </w:r>
          </w:p>
        </w:tc>
        <w:tc>
          <w:tcPr>
            <w:tcW w:w="905" w:type="pct"/>
            <w:tcBorders>
              <w:top w:val="nil"/>
              <w:left w:val="nil"/>
              <w:bottom w:val="single" w:sz="4" w:space="0" w:color="auto"/>
              <w:right w:val="single" w:sz="4" w:space="0" w:color="000000"/>
            </w:tcBorders>
            <w:shd w:val="clear" w:color="000000" w:fill="FFFFFF"/>
            <w:vAlign w:val="center"/>
            <w:hideMark/>
          </w:tcPr>
          <w:p w14:paraId="36E12A2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14,899.86</w:t>
            </w:r>
          </w:p>
        </w:tc>
      </w:tr>
      <w:tr w:rsidR="002520F3" w:rsidRPr="002520F3" w14:paraId="42299FAE"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DB4454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B1500000020</w:t>
            </w:r>
          </w:p>
        </w:tc>
        <w:tc>
          <w:tcPr>
            <w:tcW w:w="938" w:type="pct"/>
            <w:tcBorders>
              <w:top w:val="nil"/>
              <w:left w:val="nil"/>
              <w:bottom w:val="single" w:sz="4" w:space="0" w:color="auto"/>
              <w:right w:val="single" w:sz="4" w:space="0" w:color="auto"/>
            </w:tcBorders>
            <w:shd w:val="clear" w:color="000000" w:fill="FFFFFF"/>
            <w:noWrap/>
            <w:vAlign w:val="center"/>
            <w:hideMark/>
          </w:tcPr>
          <w:p w14:paraId="37D22DAD" w14:textId="5416976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52F15F3" w14:textId="3C71A3E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Computer technology and service</w:t>
            </w:r>
          </w:p>
        </w:tc>
        <w:tc>
          <w:tcPr>
            <w:tcW w:w="1284" w:type="pct"/>
            <w:tcBorders>
              <w:top w:val="nil"/>
              <w:left w:val="nil"/>
              <w:bottom w:val="single" w:sz="4" w:space="0" w:color="auto"/>
              <w:right w:val="single" w:sz="4" w:space="0" w:color="auto"/>
            </w:tcBorders>
            <w:shd w:val="clear" w:color="000000" w:fill="FFFFFF"/>
            <w:vAlign w:val="center"/>
            <w:hideMark/>
          </w:tcPr>
          <w:p w14:paraId="4A69C56C" w14:textId="25E6B58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r w:rsidR="00CC6B72" w:rsidRPr="00AD6144">
              <w:rPr>
                <w:rFonts w:ascii="Times New Roman" w:eastAsia="Times New Roman" w:hAnsi="Times New Roman"/>
                <w:color w:val="4C4747"/>
                <w:sz w:val="24"/>
                <w:szCs w:val="24"/>
                <w:lang w:val="es-DO" w:eastAsia="es-DO"/>
              </w:rPr>
              <w:t>artículos</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eléctricos</w:t>
            </w:r>
          </w:p>
        </w:tc>
        <w:tc>
          <w:tcPr>
            <w:tcW w:w="905" w:type="pct"/>
            <w:tcBorders>
              <w:top w:val="nil"/>
              <w:left w:val="nil"/>
              <w:bottom w:val="single" w:sz="4" w:space="0" w:color="auto"/>
              <w:right w:val="single" w:sz="4" w:space="0" w:color="000000"/>
            </w:tcBorders>
            <w:shd w:val="clear" w:color="000000" w:fill="FFFFFF"/>
            <w:vAlign w:val="center"/>
            <w:hideMark/>
          </w:tcPr>
          <w:p w14:paraId="56C7984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11,772.86</w:t>
            </w:r>
          </w:p>
        </w:tc>
      </w:tr>
      <w:tr w:rsidR="002520F3" w:rsidRPr="002520F3" w14:paraId="1BE377D0"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1DF9F6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B1500000018</w:t>
            </w:r>
          </w:p>
        </w:tc>
        <w:tc>
          <w:tcPr>
            <w:tcW w:w="938" w:type="pct"/>
            <w:tcBorders>
              <w:top w:val="nil"/>
              <w:left w:val="nil"/>
              <w:bottom w:val="single" w:sz="4" w:space="0" w:color="auto"/>
              <w:right w:val="single" w:sz="4" w:space="0" w:color="auto"/>
            </w:tcBorders>
            <w:shd w:val="clear" w:color="000000" w:fill="FFFFFF"/>
            <w:noWrap/>
            <w:vAlign w:val="center"/>
            <w:hideMark/>
          </w:tcPr>
          <w:p w14:paraId="0AF3911C" w14:textId="5F99263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D128C5B" w14:textId="5225DF0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Computer technology service srl</w:t>
            </w:r>
          </w:p>
        </w:tc>
        <w:tc>
          <w:tcPr>
            <w:tcW w:w="1284" w:type="pct"/>
            <w:tcBorders>
              <w:top w:val="nil"/>
              <w:left w:val="nil"/>
              <w:bottom w:val="single" w:sz="4" w:space="0" w:color="auto"/>
              <w:right w:val="single" w:sz="4" w:space="0" w:color="auto"/>
            </w:tcBorders>
            <w:shd w:val="clear" w:color="000000" w:fill="FFFFFF"/>
            <w:vAlign w:val="center"/>
            <w:hideMark/>
          </w:tcPr>
          <w:p w14:paraId="0B9F46D8" w14:textId="115B3F7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abanicos y microondas</w:t>
            </w:r>
          </w:p>
        </w:tc>
        <w:tc>
          <w:tcPr>
            <w:tcW w:w="905" w:type="pct"/>
            <w:tcBorders>
              <w:top w:val="nil"/>
              <w:left w:val="nil"/>
              <w:bottom w:val="single" w:sz="4" w:space="0" w:color="auto"/>
              <w:right w:val="single" w:sz="4" w:space="0" w:color="000000"/>
            </w:tcBorders>
            <w:shd w:val="clear" w:color="000000" w:fill="FFFFFF"/>
            <w:vAlign w:val="center"/>
            <w:hideMark/>
          </w:tcPr>
          <w:p w14:paraId="786D806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118,921.63</w:t>
            </w:r>
          </w:p>
        </w:tc>
      </w:tr>
      <w:tr w:rsidR="002520F3" w:rsidRPr="002520F3" w14:paraId="21FC7614"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078273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B1500000015</w:t>
            </w:r>
          </w:p>
        </w:tc>
        <w:tc>
          <w:tcPr>
            <w:tcW w:w="938" w:type="pct"/>
            <w:tcBorders>
              <w:top w:val="nil"/>
              <w:left w:val="nil"/>
              <w:bottom w:val="single" w:sz="4" w:space="0" w:color="auto"/>
              <w:right w:val="single" w:sz="4" w:space="0" w:color="auto"/>
            </w:tcBorders>
            <w:shd w:val="clear" w:color="4472C4" w:fill="FFFFFF"/>
            <w:vAlign w:val="center"/>
            <w:hideMark/>
          </w:tcPr>
          <w:p w14:paraId="1C85AC8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14/10/2021</w:t>
            </w:r>
          </w:p>
        </w:tc>
        <w:tc>
          <w:tcPr>
            <w:tcW w:w="1042" w:type="pct"/>
            <w:tcBorders>
              <w:top w:val="nil"/>
              <w:left w:val="nil"/>
              <w:bottom w:val="single" w:sz="4" w:space="0" w:color="auto"/>
              <w:right w:val="single" w:sz="4" w:space="0" w:color="auto"/>
            </w:tcBorders>
            <w:shd w:val="clear" w:color="000000" w:fill="FFFFFF"/>
            <w:vAlign w:val="center"/>
            <w:hideMark/>
          </w:tcPr>
          <w:p w14:paraId="4F392D7C" w14:textId="5A21C85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Constructora serinar e </w:t>
            </w:r>
            <w:r w:rsidR="00CC6B72" w:rsidRPr="00AD6144">
              <w:rPr>
                <w:rFonts w:ascii="Times New Roman" w:eastAsia="Times New Roman" w:hAnsi="Times New Roman"/>
                <w:color w:val="4C4747"/>
                <w:sz w:val="24"/>
                <w:szCs w:val="24"/>
                <w:lang w:val="es-DO" w:eastAsia="es-DO"/>
              </w:rPr>
              <w:t>ingeniería</w:t>
            </w:r>
            <w:r w:rsidRPr="00AD6144">
              <w:rPr>
                <w:rFonts w:ascii="Times New Roman" w:eastAsia="Times New Roman" w:hAnsi="Times New Roman"/>
                <w:color w:val="4C4747"/>
                <w:sz w:val="24"/>
                <w:szCs w:val="24"/>
                <w:lang w:val="es-DO" w:eastAsia="es-DO"/>
              </w:rPr>
              <w:t xml:space="preserve"> juach</w:t>
            </w:r>
          </w:p>
        </w:tc>
        <w:tc>
          <w:tcPr>
            <w:tcW w:w="1284" w:type="pct"/>
            <w:tcBorders>
              <w:top w:val="nil"/>
              <w:left w:val="nil"/>
              <w:bottom w:val="single" w:sz="4" w:space="0" w:color="auto"/>
              <w:right w:val="single" w:sz="4" w:space="0" w:color="auto"/>
            </w:tcBorders>
            <w:shd w:val="clear" w:color="000000" w:fill="FFFFFF"/>
            <w:vAlign w:val="center"/>
            <w:hideMark/>
          </w:tcPr>
          <w:p w14:paraId="5F92BCFB" w14:textId="7D1EB64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w:t>
            </w:r>
            <w:r w:rsidR="00CC6B72" w:rsidRPr="00AD6144">
              <w:rPr>
                <w:rFonts w:ascii="Times New Roman" w:eastAsia="Times New Roman" w:hAnsi="Times New Roman"/>
                <w:color w:val="4C4747"/>
                <w:sz w:val="24"/>
                <w:szCs w:val="24"/>
                <w:lang w:val="es-DO" w:eastAsia="es-DO"/>
              </w:rPr>
              <w:t>cubicación</w:t>
            </w:r>
            <w:r w:rsidRPr="00AD6144">
              <w:rPr>
                <w:rFonts w:ascii="Times New Roman" w:eastAsia="Times New Roman" w:hAnsi="Times New Roman"/>
                <w:color w:val="4C4747"/>
                <w:sz w:val="24"/>
                <w:szCs w:val="24"/>
                <w:lang w:val="es-DO" w:eastAsia="es-DO"/>
              </w:rPr>
              <w:t xml:space="preserve"> no. 3 cierre contrato de obras vertedero de </w:t>
            </w:r>
            <w:r w:rsidR="00CC6B72" w:rsidRPr="00AD6144">
              <w:rPr>
                <w:rFonts w:ascii="Times New Roman" w:eastAsia="Times New Roman" w:hAnsi="Times New Roman"/>
                <w:color w:val="4C4747"/>
                <w:sz w:val="24"/>
                <w:szCs w:val="24"/>
                <w:lang w:val="es-DO" w:eastAsia="es-DO"/>
              </w:rPr>
              <w:t>Dajabón</w:t>
            </w:r>
          </w:p>
        </w:tc>
        <w:tc>
          <w:tcPr>
            <w:tcW w:w="905" w:type="pct"/>
            <w:tcBorders>
              <w:top w:val="nil"/>
              <w:left w:val="nil"/>
              <w:bottom w:val="single" w:sz="4" w:space="0" w:color="auto"/>
              <w:right w:val="single" w:sz="4" w:space="0" w:color="000000"/>
            </w:tcBorders>
            <w:shd w:val="clear" w:color="000000" w:fill="FFFFFF"/>
            <w:vAlign w:val="center"/>
            <w:hideMark/>
          </w:tcPr>
          <w:p w14:paraId="1B68E3E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758,494.35</w:t>
            </w:r>
          </w:p>
        </w:tc>
      </w:tr>
      <w:tr w:rsidR="002520F3" w:rsidRPr="002520F3" w14:paraId="21EAA016" w14:textId="77777777" w:rsidTr="002520F3">
        <w:trPr>
          <w:trHeight w:val="315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D4AB09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B1500000240</w:t>
            </w:r>
          </w:p>
        </w:tc>
        <w:tc>
          <w:tcPr>
            <w:tcW w:w="938" w:type="pct"/>
            <w:tcBorders>
              <w:top w:val="nil"/>
              <w:left w:val="nil"/>
              <w:bottom w:val="single" w:sz="4" w:space="0" w:color="auto"/>
              <w:right w:val="single" w:sz="4" w:space="0" w:color="auto"/>
            </w:tcBorders>
            <w:shd w:val="clear" w:color="000000" w:fill="FFFFFF"/>
            <w:noWrap/>
            <w:vAlign w:val="center"/>
            <w:hideMark/>
          </w:tcPr>
          <w:p w14:paraId="656543BB" w14:textId="749F311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8E443A8" w14:textId="3F301FA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Cosmo media </w:t>
            </w:r>
            <w:r w:rsidR="00CC6B72" w:rsidRPr="00AD6144">
              <w:rPr>
                <w:rFonts w:ascii="Times New Roman" w:eastAsia="Times New Roman" w:hAnsi="Times New Roman"/>
                <w:color w:val="4C4747"/>
                <w:sz w:val="24"/>
                <w:szCs w:val="24"/>
                <w:lang w:val="es-DO" w:eastAsia="es-DO"/>
              </w:rPr>
              <w:t>televisión</w:t>
            </w:r>
          </w:p>
        </w:tc>
        <w:tc>
          <w:tcPr>
            <w:tcW w:w="1284" w:type="pct"/>
            <w:tcBorders>
              <w:top w:val="nil"/>
              <w:left w:val="nil"/>
              <w:bottom w:val="single" w:sz="4" w:space="0" w:color="auto"/>
              <w:right w:val="single" w:sz="4" w:space="0" w:color="auto"/>
            </w:tcBorders>
            <w:shd w:val="clear" w:color="000000" w:fill="FFFFFF"/>
            <w:vAlign w:val="center"/>
            <w:hideMark/>
          </w:tcPr>
          <w:p w14:paraId="6804855B" w14:textId="137CCA5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Para por la compra de radios de telecomunicaciones (incluye </w:t>
            </w:r>
            <w:r w:rsidR="00CC6B72" w:rsidRPr="00AD6144">
              <w:rPr>
                <w:rFonts w:ascii="Times New Roman" w:eastAsia="Times New Roman" w:hAnsi="Times New Roman"/>
                <w:color w:val="4C4747"/>
                <w:sz w:val="24"/>
                <w:szCs w:val="24"/>
                <w:lang w:val="es-DO" w:eastAsia="es-DO"/>
              </w:rPr>
              <w:t>configuración</w:t>
            </w:r>
            <w:r w:rsidRPr="00AD6144">
              <w:rPr>
                <w:rFonts w:ascii="Times New Roman" w:eastAsia="Times New Roman" w:hAnsi="Times New Roman"/>
                <w:color w:val="4C4747"/>
                <w:sz w:val="24"/>
                <w:szCs w:val="24"/>
                <w:lang w:val="es-DO" w:eastAsia="es-DO"/>
              </w:rPr>
              <w:t xml:space="preserve"> y </w:t>
            </w:r>
            <w:r w:rsidR="00CC6B72" w:rsidRPr="00AD6144">
              <w:rPr>
                <w:rFonts w:ascii="Times New Roman" w:eastAsia="Times New Roman" w:hAnsi="Times New Roman"/>
                <w:color w:val="4C4747"/>
                <w:sz w:val="24"/>
                <w:szCs w:val="24"/>
                <w:lang w:val="es-DO" w:eastAsia="es-DO"/>
              </w:rPr>
              <w:t>programación</w:t>
            </w:r>
            <w:r w:rsidRPr="00AD6144">
              <w:rPr>
                <w:rFonts w:ascii="Times New Roman" w:eastAsia="Times New Roman" w:hAnsi="Times New Roman"/>
                <w:color w:val="4C4747"/>
                <w:sz w:val="24"/>
                <w:szCs w:val="24"/>
                <w:lang w:val="es-DO" w:eastAsia="es-DO"/>
              </w:rPr>
              <w:t xml:space="preserve">), según desglose en factura anexa, para uso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107CE1A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109,999.60</w:t>
            </w:r>
          </w:p>
        </w:tc>
      </w:tr>
      <w:tr w:rsidR="002520F3" w:rsidRPr="002520F3" w14:paraId="68E15EF8"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10C379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A010010011500000076</w:t>
            </w:r>
          </w:p>
        </w:tc>
        <w:tc>
          <w:tcPr>
            <w:tcW w:w="938" w:type="pct"/>
            <w:tcBorders>
              <w:top w:val="nil"/>
              <w:left w:val="nil"/>
              <w:bottom w:val="single" w:sz="4" w:space="0" w:color="auto"/>
              <w:right w:val="single" w:sz="4" w:space="0" w:color="auto"/>
            </w:tcBorders>
            <w:shd w:val="clear" w:color="4472C4" w:fill="FFFFFF"/>
            <w:vAlign w:val="center"/>
            <w:hideMark/>
          </w:tcPr>
          <w:p w14:paraId="0CBDA6A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09/11/2018</w:t>
            </w:r>
          </w:p>
        </w:tc>
        <w:tc>
          <w:tcPr>
            <w:tcW w:w="1042" w:type="pct"/>
            <w:tcBorders>
              <w:top w:val="nil"/>
              <w:left w:val="nil"/>
              <w:bottom w:val="single" w:sz="4" w:space="0" w:color="auto"/>
              <w:right w:val="single" w:sz="4" w:space="0" w:color="auto"/>
            </w:tcBorders>
            <w:shd w:val="clear" w:color="000000" w:fill="FFFFFF"/>
            <w:vAlign w:val="center"/>
            <w:hideMark/>
          </w:tcPr>
          <w:p w14:paraId="62AE0AE2" w14:textId="68C12EB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Custom business solutions</w:t>
            </w:r>
          </w:p>
        </w:tc>
        <w:tc>
          <w:tcPr>
            <w:tcW w:w="1284" w:type="pct"/>
            <w:tcBorders>
              <w:top w:val="nil"/>
              <w:left w:val="nil"/>
              <w:bottom w:val="single" w:sz="4" w:space="0" w:color="auto"/>
              <w:right w:val="single" w:sz="4" w:space="0" w:color="auto"/>
            </w:tcBorders>
            <w:shd w:val="clear" w:color="000000" w:fill="FFFFFF"/>
            <w:vAlign w:val="center"/>
            <w:hideMark/>
          </w:tcPr>
          <w:p w14:paraId="49E47A3C" w14:textId="0C293E2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alojamiento west hosting dedicado mes de marzo 2017</w:t>
            </w:r>
          </w:p>
        </w:tc>
        <w:tc>
          <w:tcPr>
            <w:tcW w:w="905" w:type="pct"/>
            <w:tcBorders>
              <w:top w:val="nil"/>
              <w:left w:val="nil"/>
              <w:bottom w:val="single" w:sz="4" w:space="0" w:color="auto"/>
              <w:right w:val="single" w:sz="4" w:space="0" w:color="000000"/>
            </w:tcBorders>
            <w:shd w:val="clear" w:color="000000" w:fill="FFFFFF"/>
            <w:vAlign w:val="center"/>
            <w:hideMark/>
          </w:tcPr>
          <w:p w14:paraId="5D322C7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21,240.00</w:t>
            </w:r>
          </w:p>
        </w:tc>
      </w:tr>
      <w:tr w:rsidR="002520F3" w:rsidRPr="002520F3" w14:paraId="0ABA8FDC"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9054CB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A010010011500000075</w:t>
            </w:r>
          </w:p>
        </w:tc>
        <w:tc>
          <w:tcPr>
            <w:tcW w:w="938" w:type="pct"/>
            <w:tcBorders>
              <w:top w:val="nil"/>
              <w:left w:val="nil"/>
              <w:bottom w:val="single" w:sz="4" w:space="0" w:color="auto"/>
              <w:right w:val="single" w:sz="4" w:space="0" w:color="auto"/>
            </w:tcBorders>
            <w:shd w:val="clear" w:color="4472C4" w:fill="FFFFFF"/>
            <w:vAlign w:val="center"/>
            <w:hideMark/>
          </w:tcPr>
          <w:p w14:paraId="4B5C4B7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01/08/2019</w:t>
            </w:r>
          </w:p>
        </w:tc>
        <w:tc>
          <w:tcPr>
            <w:tcW w:w="1042" w:type="pct"/>
            <w:tcBorders>
              <w:top w:val="nil"/>
              <w:left w:val="nil"/>
              <w:bottom w:val="single" w:sz="4" w:space="0" w:color="auto"/>
              <w:right w:val="single" w:sz="4" w:space="0" w:color="auto"/>
            </w:tcBorders>
            <w:shd w:val="clear" w:color="000000" w:fill="FFFFFF"/>
            <w:vAlign w:val="center"/>
            <w:hideMark/>
          </w:tcPr>
          <w:p w14:paraId="2EC8D9CC" w14:textId="2030EC5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Custom business solutions</w:t>
            </w:r>
          </w:p>
        </w:tc>
        <w:tc>
          <w:tcPr>
            <w:tcW w:w="1284" w:type="pct"/>
            <w:tcBorders>
              <w:top w:val="nil"/>
              <w:left w:val="nil"/>
              <w:bottom w:val="single" w:sz="4" w:space="0" w:color="auto"/>
              <w:right w:val="single" w:sz="4" w:space="0" w:color="auto"/>
            </w:tcBorders>
            <w:shd w:val="clear" w:color="000000" w:fill="FFFFFF"/>
            <w:vAlign w:val="center"/>
            <w:hideMark/>
          </w:tcPr>
          <w:p w14:paraId="6A582359" w14:textId="2FBD91D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alojamiento west hosting dedicado mes de feb. 2017</w:t>
            </w:r>
          </w:p>
        </w:tc>
        <w:tc>
          <w:tcPr>
            <w:tcW w:w="905" w:type="pct"/>
            <w:tcBorders>
              <w:top w:val="nil"/>
              <w:left w:val="nil"/>
              <w:bottom w:val="single" w:sz="4" w:space="0" w:color="auto"/>
              <w:right w:val="single" w:sz="4" w:space="0" w:color="000000"/>
            </w:tcBorders>
            <w:shd w:val="clear" w:color="000000" w:fill="FFFFFF"/>
            <w:vAlign w:val="center"/>
            <w:hideMark/>
          </w:tcPr>
          <w:p w14:paraId="52510F0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21,240.00</w:t>
            </w:r>
          </w:p>
        </w:tc>
      </w:tr>
      <w:tr w:rsidR="002520F3" w:rsidRPr="002520F3" w14:paraId="307D131C"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22D984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A010010011500000074</w:t>
            </w:r>
          </w:p>
        </w:tc>
        <w:tc>
          <w:tcPr>
            <w:tcW w:w="938" w:type="pct"/>
            <w:tcBorders>
              <w:top w:val="nil"/>
              <w:left w:val="nil"/>
              <w:bottom w:val="single" w:sz="4" w:space="0" w:color="auto"/>
              <w:right w:val="single" w:sz="4" w:space="0" w:color="auto"/>
            </w:tcBorders>
            <w:shd w:val="clear" w:color="000000" w:fill="FFFFFF"/>
            <w:vAlign w:val="center"/>
            <w:hideMark/>
          </w:tcPr>
          <w:p w14:paraId="1A36CB5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08/01/2020</w:t>
            </w:r>
          </w:p>
        </w:tc>
        <w:tc>
          <w:tcPr>
            <w:tcW w:w="1042" w:type="pct"/>
            <w:tcBorders>
              <w:top w:val="nil"/>
              <w:left w:val="nil"/>
              <w:bottom w:val="single" w:sz="4" w:space="0" w:color="auto"/>
              <w:right w:val="single" w:sz="4" w:space="0" w:color="auto"/>
            </w:tcBorders>
            <w:shd w:val="clear" w:color="000000" w:fill="FFFFFF"/>
            <w:vAlign w:val="center"/>
            <w:hideMark/>
          </w:tcPr>
          <w:p w14:paraId="43234DED" w14:textId="4708FD7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Custom business solutions</w:t>
            </w:r>
          </w:p>
        </w:tc>
        <w:tc>
          <w:tcPr>
            <w:tcW w:w="1284" w:type="pct"/>
            <w:tcBorders>
              <w:top w:val="nil"/>
              <w:left w:val="nil"/>
              <w:bottom w:val="single" w:sz="4" w:space="0" w:color="auto"/>
              <w:right w:val="single" w:sz="4" w:space="0" w:color="auto"/>
            </w:tcBorders>
            <w:shd w:val="clear" w:color="000000" w:fill="FFFFFF"/>
            <w:vAlign w:val="center"/>
            <w:hideMark/>
          </w:tcPr>
          <w:p w14:paraId="3C7152F7" w14:textId="2F69F98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alojamiento west hosting dedicado mes de enero 2017</w:t>
            </w:r>
          </w:p>
        </w:tc>
        <w:tc>
          <w:tcPr>
            <w:tcW w:w="905" w:type="pct"/>
            <w:tcBorders>
              <w:top w:val="nil"/>
              <w:left w:val="nil"/>
              <w:bottom w:val="single" w:sz="4" w:space="0" w:color="auto"/>
              <w:right w:val="single" w:sz="4" w:space="0" w:color="000000"/>
            </w:tcBorders>
            <w:shd w:val="clear" w:color="000000" w:fill="FFFFFF"/>
            <w:vAlign w:val="center"/>
            <w:hideMark/>
          </w:tcPr>
          <w:p w14:paraId="6288ADB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21,240.00</w:t>
            </w:r>
          </w:p>
        </w:tc>
      </w:tr>
      <w:tr w:rsidR="002520F3" w:rsidRPr="002520F3" w14:paraId="50E15E13"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952D38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A010010011500001092</w:t>
            </w:r>
          </w:p>
        </w:tc>
        <w:tc>
          <w:tcPr>
            <w:tcW w:w="938" w:type="pct"/>
            <w:tcBorders>
              <w:top w:val="nil"/>
              <w:left w:val="nil"/>
              <w:bottom w:val="single" w:sz="4" w:space="0" w:color="auto"/>
              <w:right w:val="single" w:sz="4" w:space="0" w:color="auto"/>
            </w:tcBorders>
            <w:shd w:val="clear" w:color="4472C4" w:fill="FFFFFF"/>
            <w:vAlign w:val="center"/>
            <w:hideMark/>
          </w:tcPr>
          <w:p w14:paraId="098A421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31/10/2018</w:t>
            </w:r>
          </w:p>
        </w:tc>
        <w:tc>
          <w:tcPr>
            <w:tcW w:w="1042" w:type="pct"/>
            <w:tcBorders>
              <w:top w:val="nil"/>
              <w:left w:val="nil"/>
              <w:bottom w:val="single" w:sz="4" w:space="0" w:color="auto"/>
              <w:right w:val="single" w:sz="4" w:space="0" w:color="auto"/>
            </w:tcBorders>
            <w:shd w:val="clear" w:color="000000" w:fill="FFFFFF"/>
            <w:vAlign w:val="center"/>
            <w:hideMark/>
          </w:tcPr>
          <w:p w14:paraId="1815D727" w14:textId="47B18B6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 nisa auto parts,srl</w:t>
            </w:r>
          </w:p>
        </w:tc>
        <w:tc>
          <w:tcPr>
            <w:tcW w:w="1284" w:type="pct"/>
            <w:tcBorders>
              <w:top w:val="nil"/>
              <w:left w:val="nil"/>
              <w:bottom w:val="single" w:sz="4" w:space="0" w:color="auto"/>
              <w:right w:val="single" w:sz="4" w:space="0" w:color="auto"/>
            </w:tcBorders>
            <w:shd w:val="clear" w:color="000000" w:fill="FFFFFF"/>
            <w:vAlign w:val="center"/>
            <w:hideMark/>
          </w:tcPr>
          <w:p w14:paraId="18EBBD80" w14:textId="2E01A41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w:t>
            </w:r>
            <w:r w:rsidR="00CC6B72" w:rsidRPr="00AD6144">
              <w:rPr>
                <w:rFonts w:ascii="Times New Roman" w:eastAsia="Times New Roman" w:hAnsi="Times New Roman"/>
                <w:color w:val="4C4747"/>
                <w:sz w:val="24"/>
                <w:szCs w:val="24"/>
                <w:lang w:val="es-DO" w:eastAsia="es-DO"/>
              </w:rPr>
              <w:t>reparación</w:t>
            </w:r>
            <w:r w:rsidRPr="00AD6144">
              <w:rPr>
                <w:rFonts w:ascii="Times New Roman" w:eastAsia="Times New Roman" w:hAnsi="Times New Roman"/>
                <w:color w:val="4C4747"/>
                <w:sz w:val="24"/>
                <w:szCs w:val="24"/>
                <w:lang w:val="es-DO" w:eastAsia="es-DO"/>
              </w:rPr>
              <w:t xml:space="preserve"> camioneta</w:t>
            </w:r>
          </w:p>
        </w:tc>
        <w:tc>
          <w:tcPr>
            <w:tcW w:w="905" w:type="pct"/>
            <w:tcBorders>
              <w:top w:val="nil"/>
              <w:left w:val="nil"/>
              <w:bottom w:val="single" w:sz="4" w:space="0" w:color="auto"/>
              <w:right w:val="single" w:sz="4" w:space="0" w:color="000000"/>
            </w:tcBorders>
            <w:shd w:val="clear" w:color="000000" w:fill="FFFFFF"/>
            <w:vAlign w:val="center"/>
            <w:hideMark/>
          </w:tcPr>
          <w:p w14:paraId="26D1922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34,397.00</w:t>
            </w:r>
          </w:p>
        </w:tc>
      </w:tr>
      <w:tr w:rsidR="002520F3" w:rsidRPr="002520F3" w14:paraId="5FE49288" w14:textId="77777777" w:rsidTr="002520F3">
        <w:trPr>
          <w:trHeight w:val="597"/>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0E2F2A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B1500000011</w:t>
            </w:r>
          </w:p>
        </w:tc>
        <w:tc>
          <w:tcPr>
            <w:tcW w:w="938" w:type="pct"/>
            <w:tcBorders>
              <w:top w:val="nil"/>
              <w:left w:val="nil"/>
              <w:bottom w:val="single" w:sz="4" w:space="0" w:color="auto"/>
              <w:right w:val="single" w:sz="4" w:space="0" w:color="auto"/>
            </w:tcBorders>
            <w:shd w:val="clear" w:color="000000" w:fill="FFFFFF"/>
            <w:noWrap/>
            <w:vAlign w:val="center"/>
            <w:hideMark/>
          </w:tcPr>
          <w:p w14:paraId="4D8455F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25/08/2021</w:t>
            </w:r>
          </w:p>
        </w:tc>
        <w:tc>
          <w:tcPr>
            <w:tcW w:w="1042" w:type="pct"/>
            <w:tcBorders>
              <w:top w:val="nil"/>
              <w:left w:val="nil"/>
              <w:bottom w:val="single" w:sz="4" w:space="0" w:color="auto"/>
              <w:right w:val="single" w:sz="4" w:space="0" w:color="auto"/>
            </w:tcBorders>
            <w:shd w:val="clear" w:color="000000" w:fill="FFFFFF"/>
            <w:vAlign w:val="center"/>
            <w:hideMark/>
          </w:tcPr>
          <w:p w14:paraId="68E21E39" w14:textId="1A2494A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Daysi llaquelin torres de collado</w:t>
            </w:r>
          </w:p>
        </w:tc>
        <w:tc>
          <w:tcPr>
            <w:tcW w:w="1284" w:type="pct"/>
            <w:tcBorders>
              <w:top w:val="nil"/>
              <w:left w:val="nil"/>
              <w:bottom w:val="single" w:sz="4" w:space="0" w:color="auto"/>
              <w:right w:val="single" w:sz="4" w:space="0" w:color="auto"/>
            </w:tcBorders>
            <w:shd w:val="clear" w:color="000000" w:fill="FFFFFF"/>
            <w:vAlign w:val="center"/>
            <w:hideMark/>
          </w:tcPr>
          <w:p w14:paraId="45AE4D78" w14:textId="1E9ECF4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2do desembolso de un 80% a la firma del contrato para </w:t>
            </w:r>
            <w:r w:rsidR="00CC6B72" w:rsidRPr="00AD6144">
              <w:rPr>
                <w:rFonts w:ascii="Times New Roman" w:eastAsia="Times New Roman" w:hAnsi="Times New Roman"/>
                <w:color w:val="4C4747"/>
                <w:sz w:val="24"/>
                <w:szCs w:val="24"/>
                <w:lang w:val="es-DO" w:eastAsia="es-DO"/>
              </w:rPr>
              <w:t>investigación</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situación</w:t>
            </w:r>
            <w:r w:rsidRPr="00AD6144">
              <w:rPr>
                <w:rFonts w:ascii="Times New Roman" w:eastAsia="Times New Roman" w:hAnsi="Times New Roman"/>
                <w:color w:val="4C4747"/>
                <w:sz w:val="24"/>
                <w:szCs w:val="24"/>
                <w:lang w:val="es-DO" w:eastAsia="es-DO"/>
              </w:rPr>
              <w:t xml:space="preserve"> actual de las pensiones </w:t>
            </w:r>
            <w:r w:rsidRPr="00AD6144">
              <w:rPr>
                <w:rFonts w:ascii="Times New Roman" w:eastAsia="Times New Roman" w:hAnsi="Times New Roman"/>
                <w:color w:val="4C4747"/>
                <w:sz w:val="24"/>
                <w:szCs w:val="24"/>
                <w:lang w:val="es-DO" w:eastAsia="es-DO"/>
              </w:rPr>
              <w:lastRenderedPageBreak/>
              <w:t>por discap y sobrev</w:t>
            </w:r>
          </w:p>
        </w:tc>
        <w:tc>
          <w:tcPr>
            <w:tcW w:w="905" w:type="pct"/>
            <w:tcBorders>
              <w:top w:val="nil"/>
              <w:left w:val="nil"/>
              <w:bottom w:val="single" w:sz="4" w:space="0" w:color="auto"/>
              <w:right w:val="single" w:sz="4" w:space="0" w:color="000000"/>
            </w:tcBorders>
            <w:shd w:val="clear" w:color="000000" w:fill="FFFFFF"/>
            <w:vAlign w:val="center"/>
            <w:hideMark/>
          </w:tcPr>
          <w:p w14:paraId="4ADEC97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552,000.00</w:t>
            </w:r>
          </w:p>
        </w:tc>
      </w:tr>
      <w:tr w:rsidR="002520F3" w:rsidRPr="002520F3" w14:paraId="6460C896"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ED6483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A010010011500001206</w:t>
            </w:r>
          </w:p>
        </w:tc>
        <w:tc>
          <w:tcPr>
            <w:tcW w:w="938" w:type="pct"/>
            <w:tcBorders>
              <w:top w:val="nil"/>
              <w:left w:val="nil"/>
              <w:bottom w:val="single" w:sz="4" w:space="0" w:color="auto"/>
              <w:right w:val="single" w:sz="4" w:space="0" w:color="auto"/>
            </w:tcBorders>
            <w:shd w:val="clear" w:color="000000" w:fill="FFFFFF"/>
            <w:noWrap/>
            <w:vAlign w:val="center"/>
            <w:hideMark/>
          </w:tcPr>
          <w:p w14:paraId="5D9E4E6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19/09/2016</w:t>
            </w:r>
          </w:p>
        </w:tc>
        <w:tc>
          <w:tcPr>
            <w:tcW w:w="1042" w:type="pct"/>
            <w:tcBorders>
              <w:top w:val="nil"/>
              <w:left w:val="nil"/>
              <w:bottom w:val="single" w:sz="4" w:space="0" w:color="auto"/>
              <w:right w:val="single" w:sz="4" w:space="0" w:color="auto"/>
            </w:tcBorders>
            <w:shd w:val="clear" w:color="000000" w:fill="FFFFFF"/>
            <w:vAlign w:val="center"/>
            <w:hideMark/>
          </w:tcPr>
          <w:p w14:paraId="1D31F9F8" w14:textId="2971373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Del rio trading</w:t>
            </w:r>
          </w:p>
        </w:tc>
        <w:tc>
          <w:tcPr>
            <w:tcW w:w="1284" w:type="pct"/>
            <w:tcBorders>
              <w:top w:val="nil"/>
              <w:left w:val="nil"/>
              <w:bottom w:val="single" w:sz="4" w:space="0" w:color="auto"/>
              <w:right w:val="single" w:sz="4" w:space="0" w:color="auto"/>
            </w:tcBorders>
            <w:shd w:val="clear" w:color="000000" w:fill="FFFFFF"/>
            <w:vAlign w:val="center"/>
            <w:hideMark/>
          </w:tcPr>
          <w:p w14:paraId="214F55F2" w14:textId="0A80A75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w:t>
            </w:r>
            <w:r w:rsidR="00CC6B72" w:rsidRPr="00AD6144">
              <w:rPr>
                <w:rFonts w:ascii="Times New Roman" w:eastAsia="Times New Roman" w:hAnsi="Times New Roman"/>
                <w:color w:val="4C4747"/>
                <w:sz w:val="24"/>
                <w:szCs w:val="24"/>
                <w:lang w:val="es-DO" w:eastAsia="es-DO"/>
              </w:rPr>
              <w:t>cristalería</w:t>
            </w:r>
          </w:p>
        </w:tc>
        <w:tc>
          <w:tcPr>
            <w:tcW w:w="905" w:type="pct"/>
            <w:tcBorders>
              <w:top w:val="nil"/>
              <w:left w:val="nil"/>
              <w:bottom w:val="single" w:sz="4" w:space="0" w:color="auto"/>
              <w:right w:val="single" w:sz="4" w:space="0" w:color="000000"/>
            </w:tcBorders>
            <w:shd w:val="clear" w:color="000000" w:fill="FFFFFF"/>
            <w:vAlign w:val="center"/>
            <w:hideMark/>
          </w:tcPr>
          <w:p w14:paraId="7BA0D6E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10,382.82</w:t>
            </w:r>
          </w:p>
        </w:tc>
      </w:tr>
      <w:tr w:rsidR="002520F3" w:rsidRPr="002520F3" w14:paraId="11146D5E"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FFC01B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A010010011500001202</w:t>
            </w:r>
          </w:p>
        </w:tc>
        <w:tc>
          <w:tcPr>
            <w:tcW w:w="938" w:type="pct"/>
            <w:tcBorders>
              <w:top w:val="nil"/>
              <w:left w:val="nil"/>
              <w:bottom w:val="single" w:sz="4" w:space="0" w:color="auto"/>
              <w:right w:val="single" w:sz="4" w:space="0" w:color="auto"/>
            </w:tcBorders>
            <w:shd w:val="clear" w:color="000000" w:fill="FFFFFF"/>
            <w:noWrap/>
            <w:vAlign w:val="center"/>
            <w:hideMark/>
          </w:tcPr>
          <w:p w14:paraId="31DB113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19/09/2016</w:t>
            </w:r>
          </w:p>
        </w:tc>
        <w:tc>
          <w:tcPr>
            <w:tcW w:w="1042" w:type="pct"/>
            <w:tcBorders>
              <w:top w:val="nil"/>
              <w:left w:val="nil"/>
              <w:bottom w:val="single" w:sz="4" w:space="0" w:color="auto"/>
              <w:right w:val="single" w:sz="4" w:space="0" w:color="auto"/>
            </w:tcBorders>
            <w:shd w:val="clear" w:color="000000" w:fill="FFFFFF"/>
            <w:vAlign w:val="center"/>
            <w:hideMark/>
          </w:tcPr>
          <w:p w14:paraId="3C3134E4" w14:textId="4C817AF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Del rio trading</w:t>
            </w:r>
          </w:p>
        </w:tc>
        <w:tc>
          <w:tcPr>
            <w:tcW w:w="1284" w:type="pct"/>
            <w:tcBorders>
              <w:top w:val="nil"/>
              <w:left w:val="nil"/>
              <w:bottom w:val="single" w:sz="4" w:space="0" w:color="auto"/>
              <w:right w:val="single" w:sz="4" w:space="0" w:color="auto"/>
            </w:tcBorders>
            <w:shd w:val="clear" w:color="000000" w:fill="FFFFFF"/>
            <w:vAlign w:val="center"/>
            <w:hideMark/>
          </w:tcPr>
          <w:p w14:paraId="46C6DF9A" w14:textId="0F986CB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w:t>
            </w:r>
            <w:r w:rsidR="00CC6B72" w:rsidRPr="00AD6144">
              <w:rPr>
                <w:rFonts w:ascii="Times New Roman" w:eastAsia="Times New Roman" w:hAnsi="Times New Roman"/>
                <w:color w:val="4C4747"/>
                <w:sz w:val="24"/>
                <w:szCs w:val="24"/>
                <w:lang w:val="es-DO" w:eastAsia="es-DO"/>
              </w:rPr>
              <w:t>azúcar</w:t>
            </w:r>
          </w:p>
        </w:tc>
        <w:tc>
          <w:tcPr>
            <w:tcW w:w="905" w:type="pct"/>
            <w:tcBorders>
              <w:top w:val="nil"/>
              <w:left w:val="nil"/>
              <w:bottom w:val="single" w:sz="4" w:space="0" w:color="auto"/>
              <w:right w:val="single" w:sz="4" w:space="0" w:color="000000"/>
            </w:tcBorders>
            <w:shd w:val="clear" w:color="000000" w:fill="FFFFFF"/>
            <w:vAlign w:val="center"/>
            <w:hideMark/>
          </w:tcPr>
          <w:p w14:paraId="567CE97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18,225.00</w:t>
            </w:r>
          </w:p>
        </w:tc>
      </w:tr>
      <w:tr w:rsidR="002520F3" w:rsidRPr="002520F3" w14:paraId="59FDC26E"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7B4766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A010010011500000308</w:t>
            </w:r>
          </w:p>
        </w:tc>
        <w:tc>
          <w:tcPr>
            <w:tcW w:w="938" w:type="pct"/>
            <w:tcBorders>
              <w:top w:val="nil"/>
              <w:left w:val="nil"/>
              <w:bottom w:val="single" w:sz="4" w:space="0" w:color="auto"/>
              <w:right w:val="single" w:sz="4" w:space="0" w:color="auto"/>
            </w:tcBorders>
            <w:shd w:val="clear" w:color="000000" w:fill="FFFFFF"/>
            <w:noWrap/>
            <w:vAlign w:val="center"/>
            <w:hideMark/>
          </w:tcPr>
          <w:p w14:paraId="412F43A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25/05/2016</w:t>
            </w:r>
          </w:p>
        </w:tc>
        <w:tc>
          <w:tcPr>
            <w:tcW w:w="1042" w:type="pct"/>
            <w:tcBorders>
              <w:top w:val="nil"/>
              <w:left w:val="nil"/>
              <w:bottom w:val="single" w:sz="4" w:space="0" w:color="auto"/>
              <w:right w:val="single" w:sz="4" w:space="0" w:color="auto"/>
            </w:tcBorders>
            <w:shd w:val="clear" w:color="000000" w:fill="FFFFFF"/>
            <w:vAlign w:val="center"/>
            <w:hideMark/>
          </w:tcPr>
          <w:p w14:paraId="4D434FA2" w14:textId="739D55A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Dima trading</w:t>
            </w:r>
          </w:p>
        </w:tc>
        <w:tc>
          <w:tcPr>
            <w:tcW w:w="1284" w:type="pct"/>
            <w:tcBorders>
              <w:top w:val="nil"/>
              <w:left w:val="nil"/>
              <w:bottom w:val="single" w:sz="4" w:space="0" w:color="auto"/>
              <w:right w:val="single" w:sz="4" w:space="0" w:color="auto"/>
            </w:tcBorders>
            <w:shd w:val="clear" w:color="000000" w:fill="FFFFFF"/>
            <w:vAlign w:val="center"/>
            <w:hideMark/>
          </w:tcPr>
          <w:p w14:paraId="2A52DE42" w14:textId="798980F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toners</w:t>
            </w:r>
          </w:p>
        </w:tc>
        <w:tc>
          <w:tcPr>
            <w:tcW w:w="905" w:type="pct"/>
            <w:tcBorders>
              <w:top w:val="nil"/>
              <w:left w:val="nil"/>
              <w:bottom w:val="single" w:sz="4" w:space="0" w:color="auto"/>
              <w:right w:val="single" w:sz="4" w:space="0" w:color="000000"/>
            </w:tcBorders>
            <w:shd w:val="clear" w:color="000000" w:fill="FFFFFF"/>
            <w:vAlign w:val="center"/>
            <w:hideMark/>
          </w:tcPr>
          <w:p w14:paraId="48254CB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46,435.17</w:t>
            </w:r>
          </w:p>
        </w:tc>
      </w:tr>
      <w:tr w:rsidR="002520F3" w:rsidRPr="002520F3" w14:paraId="6172D04F"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718D2A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A010010011500000008</w:t>
            </w:r>
          </w:p>
        </w:tc>
        <w:tc>
          <w:tcPr>
            <w:tcW w:w="938" w:type="pct"/>
            <w:tcBorders>
              <w:top w:val="nil"/>
              <w:left w:val="nil"/>
              <w:bottom w:val="single" w:sz="4" w:space="0" w:color="auto"/>
              <w:right w:val="single" w:sz="4" w:space="0" w:color="auto"/>
            </w:tcBorders>
            <w:shd w:val="clear" w:color="4472C4" w:fill="FFFFFF"/>
            <w:vAlign w:val="center"/>
            <w:hideMark/>
          </w:tcPr>
          <w:p w14:paraId="0E55F83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14/01/2019</w:t>
            </w:r>
          </w:p>
        </w:tc>
        <w:tc>
          <w:tcPr>
            <w:tcW w:w="1042" w:type="pct"/>
            <w:tcBorders>
              <w:top w:val="nil"/>
              <w:left w:val="nil"/>
              <w:bottom w:val="single" w:sz="4" w:space="0" w:color="auto"/>
              <w:right w:val="single" w:sz="4" w:space="0" w:color="auto"/>
            </w:tcBorders>
            <w:shd w:val="clear" w:color="000000" w:fill="FFFFFF"/>
            <w:vAlign w:val="center"/>
            <w:hideMark/>
          </w:tcPr>
          <w:p w14:paraId="1320C5AE" w14:textId="4C6120EB"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Diógenes</w:t>
            </w:r>
            <w:r w:rsidR="002520F3" w:rsidRPr="00AD6144">
              <w:rPr>
                <w:rFonts w:ascii="Times New Roman" w:eastAsia="Times New Roman" w:hAnsi="Times New Roman"/>
                <w:color w:val="4C4747"/>
                <w:sz w:val="24"/>
                <w:szCs w:val="24"/>
                <w:lang w:val="es-DO" w:eastAsia="es-DO"/>
              </w:rPr>
              <w:t xml:space="preserve"> valet </w:t>
            </w:r>
            <w:r w:rsidR="00CC6B72" w:rsidRPr="00AD6144">
              <w:rPr>
                <w:rFonts w:ascii="Times New Roman" w:eastAsia="Times New Roman" w:hAnsi="Times New Roman"/>
                <w:color w:val="4C4747"/>
                <w:sz w:val="24"/>
                <w:szCs w:val="24"/>
                <w:lang w:val="es-DO" w:eastAsia="es-DO"/>
              </w:rPr>
              <w:t>Martínez</w:t>
            </w:r>
          </w:p>
        </w:tc>
        <w:tc>
          <w:tcPr>
            <w:tcW w:w="1284" w:type="pct"/>
            <w:tcBorders>
              <w:top w:val="nil"/>
              <w:left w:val="nil"/>
              <w:bottom w:val="single" w:sz="4" w:space="0" w:color="auto"/>
              <w:right w:val="single" w:sz="4" w:space="0" w:color="auto"/>
            </w:tcBorders>
            <w:shd w:val="clear" w:color="000000" w:fill="FFFFFF"/>
            <w:vAlign w:val="center"/>
            <w:hideMark/>
          </w:tcPr>
          <w:p w14:paraId="6B4C5A4F" w14:textId="11B8082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w:t>
            </w:r>
            <w:r w:rsidR="00CC6B72" w:rsidRPr="00AD6144">
              <w:rPr>
                <w:rFonts w:ascii="Times New Roman" w:eastAsia="Times New Roman" w:hAnsi="Times New Roman"/>
                <w:color w:val="4C4747"/>
                <w:sz w:val="24"/>
                <w:szCs w:val="24"/>
                <w:lang w:val="es-DO" w:eastAsia="es-DO"/>
              </w:rPr>
              <w:t>reparación</w:t>
            </w:r>
            <w:r w:rsidRPr="00AD6144">
              <w:rPr>
                <w:rFonts w:ascii="Times New Roman" w:eastAsia="Times New Roman" w:hAnsi="Times New Roman"/>
                <w:color w:val="4C4747"/>
                <w:sz w:val="24"/>
                <w:szCs w:val="24"/>
                <w:lang w:val="es-DO" w:eastAsia="es-DO"/>
              </w:rPr>
              <w:t xml:space="preserve"> para el </w:t>
            </w:r>
            <w:r w:rsidR="00CC6B72" w:rsidRPr="00AD6144">
              <w:rPr>
                <w:rFonts w:ascii="Times New Roman" w:eastAsia="Times New Roman" w:hAnsi="Times New Roman"/>
                <w:color w:val="4C4747"/>
                <w:sz w:val="24"/>
                <w:szCs w:val="24"/>
                <w:lang w:val="es-DO" w:eastAsia="es-DO"/>
              </w:rPr>
              <w:t>vehículo</w:t>
            </w:r>
            <w:r w:rsidRPr="00AD6144">
              <w:rPr>
                <w:rFonts w:ascii="Times New Roman" w:eastAsia="Times New Roman" w:hAnsi="Times New Roman"/>
                <w:color w:val="4C4747"/>
                <w:sz w:val="24"/>
                <w:szCs w:val="24"/>
                <w:lang w:val="es-DO" w:eastAsia="es-DO"/>
              </w:rPr>
              <w:t xml:space="preserve"> asignado a </w:t>
            </w:r>
            <w:r w:rsidR="00CC6B72" w:rsidRPr="00AD6144">
              <w:rPr>
                <w:rFonts w:ascii="Times New Roman" w:eastAsia="Times New Roman" w:hAnsi="Times New Roman"/>
                <w:color w:val="4C4747"/>
                <w:sz w:val="24"/>
                <w:szCs w:val="24"/>
                <w:lang w:val="es-DO" w:eastAsia="es-DO"/>
              </w:rPr>
              <w:t>transportación</w:t>
            </w:r>
            <w:r w:rsidRPr="00AD6144">
              <w:rPr>
                <w:rFonts w:ascii="Times New Roman" w:eastAsia="Times New Roman" w:hAnsi="Times New Roman"/>
                <w:color w:val="4C4747"/>
                <w:sz w:val="24"/>
                <w:szCs w:val="24"/>
                <w:lang w:val="es-DO" w:eastAsia="es-DO"/>
              </w:rPr>
              <w:t xml:space="preserve"> placa eg00840</w:t>
            </w:r>
          </w:p>
        </w:tc>
        <w:tc>
          <w:tcPr>
            <w:tcW w:w="905" w:type="pct"/>
            <w:tcBorders>
              <w:top w:val="nil"/>
              <w:left w:val="nil"/>
              <w:bottom w:val="single" w:sz="4" w:space="0" w:color="auto"/>
              <w:right w:val="single" w:sz="4" w:space="0" w:color="000000"/>
            </w:tcBorders>
            <w:shd w:val="clear" w:color="000000" w:fill="FFFFFF"/>
            <w:vAlign w:val="center"/>
            <w:hideMark/>
          </w:tcPr>
          <w:p w14:paraId="6B31681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13,570.00</w:t>
            </w:r>
          </w:p>
        </w:tc>
      </w:tr>
      <w:tr w:rsidR="002520F3" w:rsidRPr="002520F3" w14:paraId="3768D819"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CAE491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A010010011500000007</w:t>
            </w:r>
          </w:p>
        </w:tc>
        <w:tc>
          <w:tcPr>
            <w:tcW w:w="938" w:type="pct"/>
            <w:tcBorders>
              <w:top w:val="nil"/>
              <w:left w:val="nil"/>
              <w:bottom w:val="single" w:sz="4" w:space="0" w:color="auto"/>
              <w:right w:val="single" w:sz="4" w:space="0" w:color="auto"/>
            </w:tcBorders>
            <w:shd w:val="clear" w:color="4472C4" w:fill="FFFFFF"/>
            <w:vAlign w:val="center"/>
            <w:hideMark/>
          </w:tcPr>
          <w:p w14:paraId="1536711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23/11/2018</w:t>
            </w:r>
          </w:p>
        </w:tc>
        <w:tc>
          <w:tcPr>
            <w:tcW w:w="1042" w:type="pct"/>
            <w:tcBorders>
              <w:top w:val="nil"/>
              <w:left w:val="nil"/>
              <w:bottom w:val="single" w:sz="4" w:space="0" w:color="auto"/>
              <w:right w:val="single" w:sz="4" w:space="0" w:color="auto"/>
            </w:tcBorders>
            <w:shd w:val="clear" w:color="000000" w:fill="FFFFFF"/>
            <w:vAlign w:val="center"/>
            <w:hideMark/>
          </w:tcPr>
          <w:p w14:paraId="649C42C2" w14:textId="3F05187B"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Diógenes</w:t>
            </w:r>
            <w:r w:rsidR="002520F3" w:rsidRPr="00AD6144">
              <w:rPr>
                <w:rFonts w:ascii="Times New Roman" w:eastAsia="Times New Roman" w:hAnsi="Times New Roman"/>
                <w:color w:val="4C4747"/>
                <w:sz w:val="24"/>
                <w:szCs w:val="24"/>
                <w:lang w:val="es-DO" w:eastAsia="es-DO"/>
              </w:rPr>
              <w:t xml:space="preserve"> valet </w:t>
            </w:r>
            <w:r w:rsidRPr="00AD6144">
              <w:rPr>
                <w:rFonts w:ascii="Times New Roman" w:eastAsia="Times New Roman" w:hAnsi="Times New Roman"/>
                <w:color w:val="4C4747"/>
                <w:sz w:val="24"/>
                <w:szCs w:val="24"/>
                <w:lang w:val="es-DO" w:eastAsia="es-DO"/>
              </w:rPr>
              <w:t>Martínez</w:t>
            </w:r>
          </w:p>
        </w:tc>
        <w:tc>
          <w:tcPr>
            <w:tcW w:w="1284" w:type="pct"/>
            <w:tcBorders>
              <w:top w:val="nil"/>
              <w:left w:val="nil"/>
              <w:bottom w:val="single" w:sz="4" w:space="0" w:color="auto"/>
              <w:right w:val="single" w:sz="4" w:space="0" w:color="auto"/>
            </w:tcBorders>
            <w:shd w:val="clear" w:color="000000" w:fill="FFFFFF"/>
            <w:vAlign w:val="center"/>
            <w:hideMark/>
          </w:tcPr>
          <w:p w14:paraId="59BA0569" w14:textId="3EE8F1B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w:t>
            </w:r>
            <w:r w:rsidR="00CC6B72" w:rsidRPr="00AD6144">
              <w:rPr>
                <w:rFonts w:ascii="Times New Roman" w:eastAsia="Times New Roman" w:hAnsi="Times New Roman"/>
                <w:color w:val="4C4747"/>
                <w:sz w:val="24"/>
                <w:szCs w:val="24"/>
                <w:lang w:val="es-DO" w:eastAsia="es-DO"/>
              </w:rPr>
              <w:t>reparación</w:t>
            </w:r>
            <w:r w:rsidRPr="00AD6144">
              <w:rPr>
                <w:rFonts w:ascii="Times New Roman" w:eastAsia="Times New Roman" w:hAnsi="Times New Roman"/>
                <w:color w:val="4C4747"/>
                <w:sz w:val="24"/>
                <w:szCs w:val="24"/>
                <w:lang w:val="es-DO" w:eastAsia="es-DO"/>
              </w:rPr>
              <w:t xml:space="preserve"> para el </w:t>
            </w:r>
            <w:r w:rsidR="00CC6B72" w:rsidRPr="00AD6144">
              <w:rPr>
                <w:rFonts w:ascii="Times New Roman" w:eastAsia="Times New Roman" w:hAnsi="Times New Roman"/>
                <w:color w:val="4C4747"/>
                <w:sz w:val="24"/>
                <w:szCs w:val="24"/>
                <w:lang w:val="es-DO" w:eastAsia="es-DO"/>
              </w:rPr>
              <w:t>vehículo</w:t>
            </w:r>
            <w:r w:rsidRPr="00AD6144">
              <w:rPr>
                <w:rFonts w:ascii="Times New Roman" w:eastAsia="Times New Roman" w:hAnsi="Times New Roman"/>
                <w:color w:val="4C4747"/>
                <w:sz w:val="24"/>
                <w:szCs w:val="24"/>
                <w:lang w:val="es-DO" w:eastAsia="es-DO"/>
              </w:rPr>
              <w:t xml:space="preserve"> asignado a </w:t>
            </w:r>
            <w:r w:rsidR="00CC6B72" w:rsidRPr="00AD6144">
              <w:rPr>
                <w:rFonts w:ascii="Times New Roman" w:eastAsia="Times New Roman" w:hAnsi="Times New Roman"/>
                <w:color w:val="4C4747"/>
                <w:sz w:val="24"/>
                <w:szCs w:val="24"/>
                <w:lang w:val="es-DO" w:eastAsia="es-DO"/>
              </w:rPr>
              <w:t>transportación</w:t>
            </w:r>
            <w:r w:rsidRPr="00AD6144">
              <w:rPr>
                <w:rFonts w:ascii="Times New Roman" w:eastAsia="Times New Roman" w:hAnsi="Times New Roman"/>
                <w:color w:val="4C4747"/>
                <w:sz w:val="24"/>
                <w:szCs w:val="24"/>
                <w:lang w:val="es-DO" w:eastAsia="es-DO"/>
              </w:rPr>
              <w:t xml:space="preserve"> placa el00609</w:t>
            </w:r>
          </w:p>
        </w:tc>
        <w:tc>
          <w:tcPr>
            <w:tcW w:w="905" w:type="pct"/>
            <w:tcBorders>
              <w:top w:val="nil"/>
              <w:left w:val="nil"/>
              <w:bottom w:val="single" w:sz="4" w:space="0" w:color="auto"/>
              <w:right w:val="single" w:sz="4" w:space="0" w:color="000000"/>
            </w:tcBorders>
            <w:shd w:val="clear" w:color="000000" w:fill="FFFFFF"/>
            <w:vAlign w:val="center"/>
            <w:hideMark/>
          </w:tcPr>
          <w:p w14:paraId="506E6D6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22,012.90</w:t>
            </w:r>
          </w:p>
        </w:tc>
      </w:tr>
      <w:tr w:rsidR="002520F3" w:rsidRPr="002520F3" w14:paraId="0453C53B" w14:textId="77777777" w:rsidTr="002520F3">
        <w:trPr>
          <w:trHeight w:val="283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C370754" w14:textId="2B52E12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A010010011500000450,</w:t>
            </w:r>
            <w:r w:rsidRPr="00AD6144">
              <w:rPr>
                <w:rFonts w:ascii="Times New Roman" w:eastAsia="Times New Roman" w:hAnsi="Times New Roman"/>
                <w:color w:val="4C4747"/>
                <w:sz w:val="24"/>
                <w:szCs w:val="24"/>
                <w:lang w:val="es-DO" w:eastAsia="es-DO"/>
              </w:rPr>
              <w:br/>
              <w:t>a010010011500000458,</w:t>
            </w:r>
            <w:r w:rsidRPr="00AD6144">
              <w:rPr>
                <w:rFonts w:ascii="Times New Roman" w:eastAsia="Times New Roman" w:hAnsi="Times New Roman"/>
                <w:color w:val="4C4747"/>
                <w:sz w:val="24"/>
                <w:szCs w:val="24"/>
                <w:lang w:val="es-DO" w:eastAsia="es-DO"/>
              </w:rPr>
              <w:br/>
              <w:t>a010010011500000478</w:t>
            </w:r>
          </w:p>
        </w:tc>
        <w:tc>
          <w:tcPr>
            <w:tcW w:w="938" w:type="pct"/>
            <w:tcBorders>
              <w:top w:val="nil"/>
              <w:left w:val="nil"/>
              <w:bottom w:val="single" w:sz="4" w:space="0" w:color="auto"/>
              <w:right w:val="single" w:sz="4" w:space="0" w:color="auto"/>
            </w:tcBorders>
            <w:shd w:val="clear" w:color="000000" w:fill="FFFFFF"/>
            <w:noWrap/>
            <w:vAlign w:val="center"/>
            <w:hideMark/>
          </w:tcPr>
          <w:p w14:paraId="76210FF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30/09/2021</w:t>
            </w:r>
          </w:p>
        </w:tc>
        <w:tc>
          <w:tcPr>
            <w:tcW w:w="1042" w:type="pct"/>
            <w:tcBorders>
              <w:top w:val="nil"/>
              <w:left w:val="nil"/>
              <w:bottom w:val="single" w:sz="4" w:space="0" w:color="auto"/>
              <w:right w:val="single" w:sz="4" w:space="0" w:color="auto"/>
            </w:tcBorders>
            <w:shd w:val="clear" w:color="000000" w:fill="FFFFFF"/>
            <w:vAlign w:val="center"/>
            <w:hideMark/>
          </w:tcPr>
          <w:p w14:paraId="6D6E202A" w14:textId="2EA9117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Dircom, srl</w:t>
            </w:r>
          </w:p>
        </w:tc>
        <w:tc>
          <w:tcPr>
            <w:tcW w:w="1284" w:type="pct"/>
            <w:tcBorders>
              <w:top w:val="nil"/>
              <w:left w:val="nil"/>
              <w:bottom w:val="single" w:sz="4" w:space="0" w:color="auto"/>
              <w:right w:val="single" w:sz="4" w:space="0" w:color="auto"/>
            </w:tcBorders>
            <w:shd w:val="clear" w:color="000000" w:fill="FFFFFF"/>
            <w:vAlign w:val="center"/>
            <w:hideMark/>
          </w:tcPr>
          <w:p w14:paraId="34D4D655" w14:textId="3A795C6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relaciones </w:t>
            </w:r>
            <w:r w:rsidR="00CC6B72" w:rsidRPr="00AD6144">
              <w:rPr>
                <w:rFonts w:ascii="Times New Roman" w:eastAsia="Times New Roman" w:hAnsi="Times New Roman"/>
                <w:color w:val="4C4747"/>
                <w:sz w:val="24"/>
                <w:szCs w:val="24"/>
                <w:lang w:val="es-DO" w:eastAsia="es-DO"/>
              </w:rPr>
              <w:t>públicas</w:t>
            </w:r>
            <w:r w:rsidRPr="00AD6144">
              <w:rPr>
                <w:rFonts w:ascii="Times New Roman" w:eastAsia="Times New Roman" w:hAnsi="Times New Roman"/>
                <w:color w:val="4C4747"/>
                <w:sz w:val="24"/>
                <w:szCs w:val="24"/>
                <w:lang w:val="es-DO" w:eastAsia="es-DO"/>
              </w:rPr>
              <w:t xml:space="preserve"> y publicidad</w:t>
            </w:r>
          </w:p>
        </w:tc>
        <w:tc>
          <w:tcPr>
            <w:tcW w:w="905" w:type="pct"/>
            <w:tcBorders>
              <w:top w:val="nil"/>
              <w:left w:val="nil"/>
              <w:bottom w:val="single" w:sz="4" w:space="0" w:color="auto"/>
              <w:right w:val="single" w:sz="4" w:space="0" w:color="000000"/>
            </w:tcBorders>
            <w:shd w:val="clear" w:color="000000" w:fill="FFFFFF"/>
            <w:vAlign w:val="center"/>
            <w:hideMark/>
          </w:tcPr>
          <w:p w14:paraId="642F441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213,620.70</w:t>
            </w:r>
          </w:p>
        </w:tc>
      </w:tr>
      <w:tr w:rsidR="002520F3" w:rsidRPr="002520F3" w14:paraId="695EF392" w14:textId="77777777" w:rsidTr="002520F3">
        <w:trPr>
          <w:trHeight w:val="378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CC2159E" w14:textId="29FF586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A010010011500000409,</w:t>
            </w:r>
            <w:r w:rsidRPr="00AD6144">
              <w:rPr>
                <w:rFonts w:ascii="Times New Roman" w:eastAsia="Times New Roman" w:hAnsi="Times New Roman"/>
                <w:color w:val="4C4747"/>
                <w:sz w:val="24"/>
                <w:szCs w:val="24"/>
                <w:lang w:val="es-DO" w:eastAsia="es-DO"/>
              </w:rPr>
              <w:br/>
              <w:t>a010010011500000418,</w:t>
            </w:r>
            <w:r w:rsidRPr="00AD6144">
              <w:rPr>
                <w:rFonts w:ascii="Times New Roman" w:eastAsia="Times New Roman" w:hAnsi="Times New Roman"/>
                <w:color w:val="4C4747"/>
                <w:sz w:val="24"/>
                <w:szCs w:val="24"/>
                <w:lang w:val="es-DO" w:eastAsia="es-DO"/>
              </w:rPr>
              <w:br/>
              <w:t>a010010011500000430,</w:t>
            </w:r>
            <w:r w:rsidRPr="00AD6144">
              <w:rPr>
                <w:rFonts w:ascii="Times New Roman" w:eastAsia="Times New Roman" w:hAnsi="Times New Roman"/>
                <w:color w:val="4C4747"/>
                <w:sz w:val="24"/>
                <w:szCs w:val="24"/>
                <w:lang w:val="es-DO" w:eastAsia="es-DO"/>
              </w:rPr>
              <w:br/>
              <w:t>a010010011500000442</w:t>
            </w:r>
          </w:p>
        </w:tc>
        <w:tc>
          <w:tcPr>
            <w:tcW w:w="938" w:type="pct"/>
            <w:tcBorders>
              <w:top w:val="nil"/>
              <w:left w:val="nil"/>
              <w:bottom w:val="single" w:sz="4" w:space="0" w:color="auto"/>
              <w:right w:val="single" w:sz="4" w:space="0" w:color="auto"/>
            </w:tcBorders>
            <w:shd w:val="clear" w:color="000000" w:fill="FFFFFF"/>
            <w:vAlign w:val="center"/>
            <w:hideMark/>
          </w:tcPr>
          <w:p w14:paraId="5CC4162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29/10/2021</w:t>
            </w:r>
          </w:p>
        </w:tc>
        <w:tc>
          <w:tcPr>
            <w:tcW w:w="1042" w:type="pct"/>
            <w:tcBorders>
              <w:top w:val="nil"/>
              <w:left w:val="nil"/>
              <w:bottom w:val="single" w:sz="4" w:space="0" w:color="auto"/>
              <w:right w:val="single" w:sz="4" w:space="0" w:color="auto"/>
            </w:tcBorders>
            <w:shd w:val="clear" w:color="000000" w:fill="FFFFFF"/>
            <w:vAlign w:val="center"/>
            <w:hideMark/>
          </w:tcPr>
          <w:p w14:paraId="6993BCFF" w14:textId="5FD215E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Dircom, srl</w:t>
            </w:r>
          </w:p>
        </w:tc>
        <w:tc>
          <w:tcPr>
            <w:tcW w:w="1284" w:type="pct"/>
            <w:tcBorders>
              <w:top w:val="nil"/>
              <w:left w:val="nil"/>
              <w:bottom w:val="single" w:sz="4" w:space="0" w:color="auto"/>
              <w:right w:val="single" w:sz="4" w:space="0" w:color="auto"/>
            </w:tcBorders>
            <w:shd w:val="clear" w:color="000000" w:fill="FFFFFF"/>
            <w:vAlign w:val="center"/>
            <w:hideMark/>
          </w:tcPr>
          <w:p w14:paraId="63C67E1E" w14:textId="2380D94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relaciones </w:t>
            </w:r>
            <w:r w:rsidR="00CC6B72" w:rsidRPr="00AD6144">
              <w:rPr>
                <w:rFonts w:ascii="Times New Roman" w:eastAsia="Times New Roman" w:hAnsi="Times New Roman"/>
                <w:color w:val="4C4747"/>
                <w:sz w:val="24"/>
                <w:szCs w:val="24"/>
                <w:lang w:val="es-DO" w:eastAsia="es-DO"/>
              </w:rPr>
              <w:t>públicas</w:t>
            </w:r>
            <w:r w:rsidRPr="00AD6144">
              <w:rPr>
                <w:rFonts w:ascii="Times New Roman" w:eastAsia="Times New Roman" w:hAnsi="Times New Roman"/>
                <w:color w:val="4C4747"/>
                <w:sz w:val="24"/>
                <w:szCs w:val="24"/>
                <w:lang w:val="es-DO" w:eastAsia="es-DO"/>
              </w:rPr>
              <w:t xml:space="preserve"> y publicidad</w:t>
            </w:r>
          </w:p>
        </w:tc>
        <w:tc>
          <w:tcPr>
            <w:tcW w:w="905" w:type="pct"/>
            <w:tcBorders>
              <w:top w:val="nil"/>
              <w:left w:val="nil"/>
              <w:bottom w:val="single" w:sz="4" w:space="0" w:color="auto"/>
              <w:right w:val="single" w:sz="4" w:space="0" w:color="000000"/>
            </w:tcBorders>
            <w:shd w:val="clear" w:color="000000" w:fill="FFFFFF"/>
            <w:vAlign w:val="center"/>
            <w:hideMark/>
          </w:tcPr>
          <w:p w14:paraId="50E12BE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284,827.60</w:t>
            </w:r>
          </w:p>
        </w:tc>
      </w:tr>
      <w:tr w:rsidR="002520F3" w:rsidRPr="002520F3" w14:paraId="332AE861"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AB3050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B1500000229</w:t>
            </w:r>
          </w:p>
        </w:tc>
        <w:tc>
          <w:tcPr>
            <w:tcW w:w="938" w:type="pct"/>
            <w:tcBorders>
              <w:top w:val="nil"/>
              <w:left w:val="nil"/>
              <w:bottom w:val="single" w:sz="4" w:space="0" w:color="auto"/>
              <w:right w:val="single" w:sz="4" w:space="0" w:color="auto"/>
            </w:tcBorders>
            <w:shd w:val="clear" w:color="000000" w:fill="FFFFFF"/>
            <w:noWrap/>
            <w:vAlign w:val="center"/>
            <w:hideMark/>
          </w:tcPr>
          <w:p w14:paraId="40D4A0FB" w14:textId="614442F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83082F1" w14:textId="693FFB20"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Dirección</w:t>
            </w:r>
            <w:r w:rsidR="002520F3" w:rsidRPr="00AD6144">
              <w:rPr>
                <w:rFonts w:ascii="Times New Roman" w:eastAsia="Times New Roman" w:hAnsi="Times New Roman"/>
                <w:color w:val="4C4747"/>
                <w:sz w:val="24"/>
                <w:szCs w:val="24"/>
                <w:lang w:val="es-DO" w:eastAsia="es-DO"/>
              </w:rPr>
              <w:t xml:space="preserve"> general de las escuelas vocacionales de las </w:t>
            </w:r>
            <w:r w:rsidRPr="00AD6144">
              <w:rPr>
                <w:rFonts w:ascii="Times New Roman" w:eastAsia="Times New Roman" w:hAnsi="Times New Roman"/>
                <w:color w:val="4C4747"/>
                <w:sz w:val="24"/>
                <w:szCs w:val="24"/>
                <w:lang w:val="es-DO" w:eastAsia="es-DO"/>
              </w:rPr>
              <w:t>FF.AA.</w:t>
            </w:r>
            <w:r w:rsidR="002520F3" w:rsidRPr="00AD6144">
              <w:rPr>
                <w:rFonts w:ascii="Times New Roman" w:eastAsia="Times New Roman" w:hAnsi="Times New Roman"/>
                <w:color w:val="4C4747"/>
                <w:sz w:val="24"/>
                <w:szCs w:val="24"/>
                <w:lang w:val="es-DO" w:eastAsia="es-DO"/>
              </w:rPr>
              <w:t xml:space="preserve"> y p.n.</w:t>
            </w:r>
          </w:p>
        </w:tc>
        <w:tc>
          <w:tcPr>
            <w:tcW w:w="1284" w:type="pct"/>
            <w:tcBorders>
              <w:top w:val="nil"/>
              <w:left w:val="nil"/>
              <w:bottom w:val="single" w:sz="4" w:space="0" w:color="auto"/>
              <w:right w:val="single" w:sz="4" w:space="0" w:color="auto"/>
            </w:tcBorders>
            <w:shd w:val="clear" w:color="000000" w:fill="FFFFFF"/>
            <w:vAlign w:val="center"/>
            <w:hideMark/>
          </w:tcPr>
          <w:p w14:paraId="381C3583" w14:textId="510FE23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Servicios de </w:t>
            </w:r>
            <w:r w:rsidR="00CC6B72" w:rsidRPr="00AD6144">
              <w:rPr>
                <w:rFonts w:ascii="Times New Roman" w:eastAsia="Times New Roman" w:hAnsi="Times New Roman"/>
                <w:color w:val="4C4747"/>
                <w:sz w:val="24"/>
                <w:szCs w:val="24"/>
                <w:lang w:val="es-DO" w:eastAsia="es-DO"/>
              </w:rPr>
              <w:t>confección</w:t>
            </w:r>
            <w:r w:rsidRPr="00AD6144">
              <w:rPr>
                <w:rFonts w:ascii="Times New Roman" w:eastAsia="Times New Roman" w:hAnsi="Times New Roman"/>
                <w:color w:val="4C4747"/>
                <w:sz w:val="24"/>
                <w:szCs w:val="24"/>
                <w:lang w:val="es-DO" w:eastAsia="es-DO"/>
              </w:rPr>
              <w:t xml:space="preserve"> e </w:t>
            </w:r>
            <w:r w:rsidR="00CC6B72" w:rsidRPr="00AD6144">
              <w:rPr>
                <w:rFonts w:ascii="Times New Roman" w:eastAsia="Times New Roman" w:hAnsi="Times New Roman"/>
                <w:color w:val="4C4747"/>
                <w:sz w:val="24"/>
                <w:szCs w:val="24"/>
                <w:lang w:val="es-DO" w:eastAsia="es-DO"/>
              </w:rPr>
              <w:t>instalación</w:t>
            </w:r>
            <w:r w:rsidRPr="00AD6144">
              <w:rPr>
                <w:rFonts w:ascii="Times New Roman" w:eastAsia="Times New Roman" w:hAnsi="Times New Roman"/>
                <w:color w:val="4C4747"/>
                <w:sz w:val="24"/>
                <w:szCs w:val="24"/>
                <w:lang w:val="es-DO" w:eastAsia="es-DO"/>
              </w:rPr>
              <w:t xml:space="preserve"> de 2 </w:t>
            </w:r>
            <w:r w:rsidR="00CC6B72" w:rsidRPr="00AD6144">
              <w:rPr>
                <w:rFonts w:ascii="Times New Roman" w:eastAsia="Times New Roman" w:hAnsi="Times New Roman"/>
                <w:color w:val="4C4747"/>
                <w:sz w:val="24"/>
                <w:szCs w:val="24"/>
                <w:lang w:val="es-DO" w:eastAsia="es-DO"/>
              </w:rPr>
              <w:t>túneles</w:t>
            </w:r>
            <w:r w:rsidRPr="00AD6144">
              <w:rPr>
                <w:rFonts w:ascii="Times New Roman" w:eastAsia="Times New Roman" w:hAnsi="Times New Roman"/>
                <w:color w:val="4C4747"/>
                <w:sz w:val="24"/>
                <w:szCs w:val="24"/>
                <w:lang w:val="es-DO" w:eastAsia="es-DO"/>
              </w:rPr>
              <w:t xml:space="preserve"> de </w:t>
            </w:r>
            <w:r w:rsidR="00CC6B72" w:rsidRPr="00AD6144">
              <w:rPr>
                <w:rFonts w:ascii="Times New Roman" w:eastAsia="Times New Roman" w:hAnsi="Times New Roman"/>
                <w:color w:val="4C4747"/>
                <w:sz w:val="24"/>
                <w:szCs w:val="24"/>
                <w:lang w:val="es-DO" w:eastAsia="es-DO"/>
              </w:rPr>
              <w:t>desinfección</w:t>
            </w:r>
            <w:r w:rsidRPr="00AD6144">
              <w:rPr>
                <w:rFonts w:ascii="Times New Roman" w:eastAsia="Times New Roman" w:hAnsi="Times New Roman"/>
                <w:color w:val="4C4747"/>
                <w:sz w:val="24"/>
                <w:szCs w:val="24"/>
                <w:lang w:val="es-DO" w:eastAsia="es-DO"/>
              </w:rPr>
              <w:t xml:space="preserve"> que fueron instalados en las entradas de los bloques a y b</w:t>
            </w:r>
          </w:p>
        </w:tc>
        <w:tc>
          <w:tcPr>
            <w:tcW w:w="905" w:type="pct"/>
            <w:tcBorders>
              <w:top w:val="nil"/>
              <w:left w:val="nil"/>
              <w:bottom w:val="single" w:sz="4" w:space="0" w:color="auto"/>
              <w:right w:val="single" w:sz="4" w:space="0" w:color="000000"/>
            </w:tcBorders>
            <w:shd w:val="clear" w:color="000000" w:fill="FFFFFF"/>
            <w:vAlign w:val="center"/>
            <w:hideMark/>
          </w:tcPr>
          <w:p w14:paraId="2D3DB3E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155,217.20</w:t>
            </w:r>
          </w:p>
        </w:tc>
      </w:tr>
      <w:tr w:rsidR="002520F3" w:rsidRPr="002520F3" w14:paraId="7371FD15"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0218DB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B1500000022</w:t>
            </w:r>
          </w:p>
        </w:tc>
        <w:tc>
          <w:tcPr>
            <w:tcW w:w="938" w:type="pct"/>
            <w:tcBorders>
              <w:top w:val="nil"/>
              <w:left w:val="nil"/>
              <w:bottom w:val="single" w:sz="4" w:space="0" w:color="auto"/>
              <w:right w:val="single" w:sz="4" w:space="0" w:color="auto"/>
            </w:tcBorders>
            <w:shd w:val="clear" w:color="000000" w:fill="FFFFFF"/>
            <w:noWrap/>
            <w:vAlign w:val="center"/>
            <w:hideMark/>
          </w:tcPr>
          <w:p w14:paraId="724622A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23/8/21</w:t>
            </w:r>
          </w:p>
        </w:tc>
        <w:tc>
          <w:tcPr>
            <w:tcW w:w="1042" w:type="pct"/>
            <w:tcBorders>
              <w:top w:val="nil"/>
              <w:left w:val="nil"/>
              <w:bottom w:val="single" w:sz="4" w:space="0" w:color="auto"/>
              <w:right w:val="single" w:sz="4" w:space="0" w:color="auto"/>
            </w:tcBorders>
            <w:shd w:val="clear" w:color="000000" w:fill="FFFFFF"/>
            <w:noWrap/>
            <w:vAlign w:val="center"/>
            <w:hideMark/>
          </w:tcPr>
          <w:p w14:paraId="07AB7E71" w14:textId="7BB8271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Disla </w:t>
            </w:r>
            <w:r w:rsidR="00CC6B72" w:rsidRPr="00AD6144">
              <w:rPr>
                <w:rFonts w:ascii="Times New Roman" w:eastAsia="Times New Roman" w:hAnsi="Times New Roman"/>
                <w:color w:val="4C4747"/>
                <w:sz w:val="24"/>
                <w:szCs w:val="24"/>
                <w:lang w:val="es-DO" w:eastAsia="es-DO"/>
              </w:rPr>
              <w:t>Uribe</w:t>
            </w:r>
            <w:r w:rsidRPr="00AD6144">
              <w:rPr>
                <w:rFonts w:ascii="Times New Roman" w:eastAsia="Times New Roman" w:hAnsi="Times New Roman"/>
                <w:color w:val="4C4747"/>
                <w:sz w:val="24"/>
                <w:szCs w:val="24"/>
                <w:lang w:val="es-DO" w:eastAsia="es-DO"/>
              </w:rPr>
              <w:t xml:space="preserve"> koncepto</w:t>
            </w:r>
          </w:p>
        </w:tc>
        <w:tc>
          <w:tcPr>
            <w:tcW w:w="1284" w:type="pct"/>
            <w:tcBorders>
              <w:top w:val="nil"/>
              <w:left w:val="nil"/>
              <w:bottom w:val="single" w:sz="4" w:space="0" w:color="auto"/>
              <w:right w:val="single" w:sz="4" w:space="0" w:color="auto"/>
            </w:tcBorders>
            <w:shd w:val="clear" w:color="000000" w:fill="FFFFFF"/>
            <w:vAlign w:val="center"/>
            <w:hideMark/>
          </w:tcPr>
          <w:p w14:paraId="591E6394" w14:textId="0F08026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el servicio de refrigerio</w:t>
            </w:r>
          </w:p>
        </w:tc>
        <w:tc>
          <w:tcPr>
            <w:tcW w:w="905" w:type="pct"/>
            <w:tcBorders>
              <w:top w:val="nil"/>
              <w:left w:val="nil"/>
              <w:bottom w:val="single" w:sz="4" w:space="0" w:color="auto"/>
              <w:right w:val="single" w:sz="4" w:space="0" w:color="000000"/>
            </w:tcBorders>
            <w:shd w:val="clear" w:color="000000" w:fill="FFFFFF"/>
            <w:vAlign w:val="center"/>
            <w:hideMark/>
          </w:tcPr>
          <w:p w14:paraId="7DDF1D3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12,777.54</w:t>
            </w:r>
          </w:p>
        </w:tc>
      </w:tr>
      <w:tr w:rsidR="002520F3" w:rsidRPr="002520F3" w14:paraId="5CAB9526"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70710E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B1500000020</w:t>
            </w:r>
          </w:p>
        </w:tc>
        <w:tc>
          <w:tcPr>
            <w:tcW w:w="938" w:type="pct"/>
            <w:tcBorders>
              <w:top w:val="nil"/>
              <w:left w:val="nil"/>
              <w:bottom w:val="single" w:sz="4" w:space="0" w:color="auto"/>
              <w:right w:val="single" w:sz="4" w:space="0" w:color="auto"/>
            </w:tcBorders>
            <w:shd w:val="clear" w:color="000000" w:fill="FFFFFF"/>
            <w:noWrap/>
            <w:vAlign w:val="center"/>
            <w:hideMark/>
          </w:tcPr>
          <w:p w14:paraId="65214F8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3/8/21</w:t>
            </w:r>
          </w:p>
        </w:tc>
        <w:tc>
          <w:tcPr>
            <w:tcW w:w="1042" w:type="pct"/>
            <w:tcBorders>
              <w:top w:val="nil"/>
              <w:left w:val="nil"/>
              <w:bottom w:val="single" w:sz="4" w:space="0" w:color="auto"/>
              <w:right w:val="single" w:sz="4" w:space="0" w:color="auto"/>
            </w:tcBorders>
            <w:shd w:val="clear" w:color="000000" w:fill="FFFFFF"/>
            <w:noWrap/>
            <w:vAlign w:val="center"/>
            <w:hideMark/>
          </w:tcPr>
          <w:p w14:paraId="49F3E7FF" w14:textId="095434E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Disla </w:t>
            </w:r>
            <w:r w:rsidR="00CC6B72" w:rsidRPr="00AD6144">
              <w:rPr>
                <w:rFonts w:ascii="Times New Roman" w:eastAsia="Times New Roman" w:hAnsi="Times New Roman"/>
                <w:color w:val="4C4747"/>
                <w:sz w:val="24"/>
                <w:szCs w:val="24"/>
                <w:lang w:val="es-DO" w:eastAsia="es-DO"/>
              </w:rPr>
              <w:t>Uribe</w:t>
            </w:r>
            <w:r w:rsidRPr="00AD6144">
              <w:rPr>
                <w:rFonts w:ascii="Times New Roman" w:eastAsia="Times New Roman" w:hAnsi="Times New Roman"/>
                <w:color w:val="4C4747"/>
                <w:sz w:val="24"/>
                <w:szCs w:val="24"/>
                <w:lang w:val="es-DO" w:eastAsia="es-DO"/>
              </w:rPr>
              <w:t xml:space="preserve"> koncepto</w:t>
            </w:r>
          </w:p>
        </w:tc>
        <w:tc>
          <w:tcPr>
            <w:tcW w:w="1284" w:type="pct"/>
            <w:tcBorders>
              <w:top w:val="nil"/>
              <w:left w:val="nil"/>
              <w:bottom w:val="single" w:sz="4" w:space="0" w:color="auto"/>
              <w:right w:val="single" w:sz="4" w:space="0" w:color="auto"/>
            </w:tcBorders>
            <w:shd w:val="clear" w:color="000000" w:fill="FFFFFF"/>
            <w:vAlign w:val="center"/>
            <w:hideMark/>
          </w:tcPr>
          <w:p w14:paraId="2D17FD33" w14:textId="5B58B3C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el servicio de refrigerio</w:t>
            </w:r>
          </w:p>
        </w:tc>
        <w:tc>
          <w:tcPr>
            <w:tcW w:w="905" w:type="pct"/>
            <w:tcBorders>
              <w:top w:val="nil"/>
              <w:left w:val="nil"/>
              <w:bottom w:val="single" w:sz="4" w:space="0" w:color="auto"/>
              <w:right w:val="single" w:sz="4" w:space="0" w:color="000000"/>
            </w:tcBorders>
            <w:shd w:val="clear" w:color="000000" w:fill="FFFFFF"/>
            <w:vAlign w:val="center"/>
            <w:hideMark/>
          </w:tcPr>
          <w:p w14:paraId="0C59660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65,359.63</w:t>
            </w:r>
          </w:p>
        </w:tc>
      </w:tr>
      <w:tr w:rsidR="002520F3" w:rsidRPr="002520F3" w14:paraId="6A118193"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D85A9A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B1500000019</w:t>
            </w:r>
          </w:p>
        </w:tc>
        <w:tc>
          <w:tcPr>
            <w:tcW w:w="938" w:type="pct"/>
            <w:tcBorders>
              <w:top w:val="nil"/>
              <w:left w:val="nil"/>
              <w:bottom w:val="single" w:sz="4" w:space="0" w:color="auto"/>
              <w:right w:val="single" w:sz="4" w:space="0" w:color="auto"/>
            </w:tcBorders>
            <w:shd w:val="clear" w:color="000000" w:fill="FFFFFF"/>
            <w:noWrap/>
            <w:vAlign w:val="center"/>
            <w:hideMark/>
          </w:tcPr>
          <w:p w14:paraId="4BCA0CC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3/8/21</w:t>
            </w:r>
          </w:p>
        </w:tc>
        <w:tc>
          <w:tcPr>
            <w:tcW w:w="1042" w:type="pct"/>
            <w:tcBorders>
              <w:top w:val="nil"/>
              <w:left w:val="nil"/>
              <w:bottom w:val="single" w:sz="4" w:space="0" w:color="auto"/>
              <w:right w:val="single" w:sz="4" w:space="0" w:color="auto"/>
            </w:tcBorders>
            <w:shd w:val="clear" w:color="000000" w:fill="FFFFFF"/>
            <w:noWrap/>
            <w:vAlign w:val="center"/>
            <w:hideMark/>
          </w:tcPr>
          <w:p w14:paraId="21595FCD" w14:textId="67DCA6E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Disla </w:t>
            </w:r>
            <w:r w:rsidR="00CC6B72" w:rsidRPr="00AD6144">
              <w:rPr>
                <w:rFonts w:ascii="Times New Roman" w:eastAsia="Times New Roman" w:hAnsi="Times New Roman"/>
                <w:color w:val="4C4747"/>
                <w:sz w:val="24"/>
                <w:szCs w:val="24"/>
                <w:lang w:val="es-DO" w:eastAsia="es-DO"/>
              </w:rPr>
              <w:t>Uribe</w:t>
            </w:r>
            <w:r w:rsidRPr="00AD6144">
              <w:rPr>
                <w:rFonts w:ascii="Times New Roman" w:eastAsia="Times New Roman" w:hAnsi="Times New Roman"/>
                <w:color w:val="4C4747"/>
                <w:sz w:val="24"/>
                <w:szCs w:val="24"/>
                <w:lang w:val="es-DO" w:eastAsia="es-DO"/>
              </w:rPr>
              <w:t xml:space="preserve"> koncepto</w:t>
            </w:r>
          </w:p>
        </w:tc>
        <w:tc>
          <w:tcPr>
            <w:tcW w:w="1284" w:type="pct"/>
            <w:tcBorders>
              <w:top w:val="nil"/>
              <w:left w:val="nil"/>
              <w:bottom w:val="single" w:sz="4" w:space="0" w:color="auto"/>
              <w:right w:val="single" w:sz="4" w:space="0" w:color="auto"/>
            </w:tcBorders>
            <w:shd w:val="clear" w:color="000000" w:fill="FFFFFF"/>
            <w:vAlign w:val="center"/>
            <w:hideMark/>
          </w:tcPr>
          <w:p w14:paraId="7CBCFAB5" w14:textId="794EA0B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el servicio de refrigerio</w:t>
            </w:r>
          </w:p>
        </w:tc>
        <w:tc>
          <w:tcPr>
            <w:tcW w:w="905" w:type="pct"/>
            <w:tcBorders>
              <w:top w:val="nil"/>
              <w:left w:val="nil"/>
              <w:bottom w:val="single" w:sz="4" w:space="0" w:color="auto"/>
              <w:right w:val="single" w:sz="4" w:space="0" w:color="000000"/>
            </w:tcBorders>
            <w:shd w:val="clear" w:color="000000" w:fill="FFFFFF"/>
            <w:vAlign w:val="center"/>
            <w:hideMark/>
          </w:tcPr>
          <w:p w14:paraId="78EAFDA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41,182.51</w:t>
            </w:r>
          </w:p>
        </w:tc>
      </w:tr>
      <w:tr w:rsidR="002520F3" w:rsidRPr="002520F3" w14:paraId="7E690491"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CA4CE2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B1500000016</w:t>
            </w:r>
          </w:p>
        </w:tc>
        <w:tc>
          <w:tcPr>
            <w:tcW w:w="938" w:type="pct"/>
            <w:tcBorders>
              <w:top w:val="nil"/>
              <w:left w:val="nil"/>
              <w:bottom w:val="single" w:sz="4" w:space="0" w:color="auto"/>
              <w:right w:val="single" w:sz="4" w:space="0" w:color="auto"/>
            </w:tcBorders>
            <w:shd w:val="clear" w:color="000000" w:fill="FFFFFF"/>
            <w:noWrap/>
            <w:vAlign w:val="center"/>
            <w:hideMark/>
          </w:tcPr>
          <w:p w14:paraId="198486C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3/8/21</w:t>
            </w:r>
          </w:p>
        </w:tc>
        <w:tc>
          <w:tcPr>
            <w:tcW w:w="1042" w:type="pct"/>
            <w:tcBorders>
              <w:top w:val="nil"/>
              <w:left w:val="nil"/>
              <w:bottom w:val="single" w:sz="4" w:space="0" w:color="auto"/>
              <w:right w:val="single" w:sz="4" w:space="0" w:color="auto"/>
            </w:tcBorders>
            <w:shd w:val="clear" w:color="000000" w:fill="FFFFFF"/>
            <w:noWrap/>
            <w:vAlign w:val="center"/>
            <w:hideMark/>
          </w:tcPr>
          <w:p w14:paraId="0C336261" w14:textId="777C5AE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Disla </w:t>
            </w:r>
            <w:r w:rsidR="00CC6B72" w:rsidRPr="00AD6144">
              <w:rPr>
                <w:rFonts w:ascii="Times New Roman" w:eastAsia="Times New Roman" w:hAnsi="Times New Roman"/>
                <w:color w:val="4C4747"/>
                <w:sz w:val="24"/>
                <w:szCs w:val="24"/>
                <w:lang w:val="es-DO" w:eastAsia="es-DO"/>
              </w:rPr>
              <w:t>Uribe</w:t>
            </w:r>
            <w:r w:rsidRPr="00AD6144">
              <w:rPr>
                <w:rFonts w:ascii="Times New Roman" w:eastAsia="Times New Roman" w:hAnsi="Times New Roman"/>
                <w:color w:val="4C4747"/>
                <w:sz w:val="24"/>
                <w:szCs w:val="24"/>
                <w:lang w:val="es-DO" w:eastAsia="es-DO"/>
              </w:rPr>
              <w:t xml:space="preserve"> koncepto</w:t>
            </w:r>
          </w:p>
        </w:tc>
        <w:tc>
          <w:tcPr>
            <w:tcW w:w="1284" w:type="pct"/>
            <w:tcBorders>
              <w:top w:val="nil"/>
              <w:left w:val="nil"/>
              <w:bottom w:val="single" w:sz="4" w:space="0" w:color="auto"/>
              <w:right w:val="single" w:sz="4" w:space="0" w:color="auto"/>
            </w:tcBorders>
            <w:shd w:val="clear" w:color="000000" w:fill="FFFFFF"/>
            <w:vAlign w:val="center"/>
            <w:hideMark/>
          </w:tcPr>
          <w:p w14:paraId="2A51CDCD" w14:textId="3EA6F13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el servicio de refrigerio</w:t>
            </w:r>
          </w:p>
        </w:tc>
        <w:tc>
          <w:tcPr>
            <w:tcW w:w="905" w:type="pct"/>
            <w:tcBorders>
              <w:top w:val="nil"/>
              <w:left w:val="nil"/>
              <w:bottom w:val="single" w:sz="4" w:space="0" w:color="auto"/>
              <w:right w:val="single" w:sz="4" w:space="0" w:color="000000"/>
            </w:tcBorders>
            <w:shd w:val="clear" w:color="000000" w:fill="FFFFFF"/>
            <w:vAlign w:val="center"/>
            <w:hideMark/>
          </w:tcPr>
          <w:p w14:paraId="1F50EB8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15,578.40</w:t>
            </w:r>
          </w:p>
        </w:tc>
      </w:tr>
      <w:tr w:rsidR="002520F3" w:rsidRPr="002520F3" w14:paraId="1ABE3AF2"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4472C4" w:fill="FFFFFF"/>
            <w:vAlign w:val="center"/>
            <w:hideMark/>
          </w:tcPr>
          <w:p w14:paraId="1DE11D0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B1500001191</w:t>
            </w:r>
          </w:p>
        </w:tc>
        <w:tc>
          <w:tcPr>
            <w:tcW w:w="938" w:type="pct"/>
            <w:tcBorders>
              <w:top w:val="nil"/>
              <w:left w:val="nil"/>
              <w:bottom w:val="single" w:sz="4" w:space="0" w:color="auto"/>
              <w:right w:val="single" w:sz="4" w:space="0" w:color="auto"/>
            </w:tcBorders>
            <w:shd w:val="clear" w:color="4472C4" w:fill="FFFFFF"/>
            <w:vAlign w:val="center"/>
            <w:hideMark/>
          </w:tcPr>
          <w:p w14:paraId="60241E4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09/09/2021</w:t>
            </w:r>
          </w:p>
        </w:tc>
        <w:tc>
          <w:tcPr>
            <w:tcW w:w="1042" w:type="pct"/>
            <w:tcBorders>
              <w:top w:val="nil"/>
              <w:left w:val="nil"/>
              <w:bottom w:val="single" w:sz="4" w:space="0" w:color="auto"/>
              <w:right w:val="single" w:sz="4" w:space="0" w:color="auto"/>
            </w:tcBorders>
            <w:shd w:val="clear" w:color="000000" w:fill="FFFFFF"/>
            <w:vAlign w:val="center"/>
            <w:hideMark/>
          </w:tcPr>
          <w:p w14:paraId="64A9E66D" w14:textId="700F6BA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Disla </w:t>
            </w:r>
            <w:r w:rsidR="00CC6B72" w:rsidRPr="00AD6144">
              <w:rPr>
                <w:rFonts w:ascii="Times New Roman" w:eastAsia="Times New Roman" w:hAnsi="Times New Roman"/>
                <w:color w:val="4C4747"/>
                <w:sz w:val="24"/>
                <w:szCs w:val="24"/>
                <w:lang w:val="es-DO" w:eastAsia="es-DO"/>
              </w:rPr>
              <w:t>Uribe</w:t>
            </w:r>
            <w:r w:rsidRPr="00AD6144">
              <w:rPr>
                <w:rFonts w:ascii="Times New Roman" w:eastAsia="Times New Roman" w:hAnsi="Times New Roman"/>
                <w:color w:val="4C4747"/>
                <w:sz w:val="24"/>
                <w:szCs w:val="24"/>
                <w:lang w:val="es-DO" w:eastAsia="es-DO"/>
              </w:rPr>
              <w:t xml:space="preserve"> koncepto, srl</w:t>
            </w:r>
          </w:p>
        </w:tc>
        <w:tc>
          <w:tcPr>
            <w:tcW w:w="1284" w:type="pct"/>
            <w:tcBorders>
              <w:top w:val="nil"/>
              <w:left w:val="nil"/>
              <w:bottom w:val="single" w:sz="4" w:space="0" w:color="auto"/>
              <w:right w:val="single" w:sz="4" w:space="0" w:color="auto"/>
            </w:tcBorders>
            <w:shd w:val="clear" w:color="000000" w:fill="FFFFFF"/>
            <w:vAlign w:val="center"/>
            <w:hideMark/>
          </w:tcPr>
          <w:p w14:paraId="64F9C7A0" w14:textId="257FFAF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Servicios de almuerzo para el personal</w:t>
            </w:r>
          </w:p>
        </w:tc>
        <w:tc>
          <w:tcPr>
            <w:tcW w:w="905" w:type="pct"/>
            <w:tcBorders>
              <w:top w:val="nil"/>
              <w:left w:val="nil"/>
              <w:bottom w:val="single" w:sz="4" w:space="0" w:color="auto"/>
              <w:right w:val="single" w:sz="4" w:space="0" w:color="000000"/>
            </w:tcBorders>
            <w:shd w:val="clear" w:color="000000" w:fill="FFFFFF"/>
            <w:vAlign w:val="center"/>
            <w:hideMark/>
          </w:tcPr>
          <w:p w14:paraId="5D6C31C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815,987.70</w:t>
            </w:r>
          </w:p>
        </w:tc>
      </w:tr>
      <w:tr w:rsidR="002520F3" w:rsidRPr="002520F3" w14:paraId="60C85026"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EE80A5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B1500001169</w:t>
            </w:r>
          </w:p>
        </w:tc>
        <w:tc>
          <w:tcPr>
            <w:tcW w:w="938" w:type="pct"/>
            <w:tcBorders>
              <w:top w:val="nil"/>
              <w:left w:val="nil"/>
              <w:bottom w:val="single" w:sz="4" w:space="0" w:color="auto"/>
              <w:right w:val="single" w:sz="4" w:space="0" w:color="auto"/>
            </w:tcBorders>
            <w:shd w:val="clear" w:color="000000" w:fill="FFFFFF"/>
            <w:noWrap/>
            <w:vAlign w:val="center"/>
            <w:hideMark/>
          </w:tcPr>
          <w:p w14:paraId="76E2715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21/10/2021</w:t>
            </w:r>
          </w:p>
        </w:tc>
        <w:tc>
          <w:tcPr>
            <w:tcW w:w="1042" w:type="pct"/>
            <w:tcBorders>
              <w:top w:val="nil"/>
              <w:left w:val="nil"/>
              <w:bottom w:val="single" w:sz="4" w:space="0" w:color="auto"/>
              <w:right w:val="single" w:sz="4" w:space="0" w:color="auto"/>
            </w:tcBorders>
            <w:shd w:val="clear" w:color="000000" w:fill="FFFFFF"/>
            <w:vAlign w:val="center"/>
            <w:hideMark/>
          </w:tcPr>
          <w:p w14:paraId="682220F7" w14:textId="36E6CEA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Disla </w:t>
            </w:r>
            <w:r w:rsidR="00CC6B72" w:rsidRPr="00AD6144">
              <w:rPr>
                <w:rFonts w:ascii="Times New Roman" w:eastAsia="Times New Roman" w:hAnsi="Times New Roman"/>
                <w:color w:val="4C4747"/>
                <w:sz w:val="24"/>
                <w:szCs w:val="24"/>
                <w:lang w:val="es-DO" w:eastAsia="es-DO"/>
              </w:rPr>
              <w:t>Uribe</w:t>
            </w:r>
            <w:r w:rsidRPr="00AD6144">
              <w:rPr>
                <w:rFonts w:ascii="Times New Roman" w:eastAsia="Times New Roman" w:hAnsi="Times New Roman"/>
                <w:color w:val="4C4747"/>
                <w:sz w:val="24"/>
                <w:szCs w:val="24"/>
                <w:lang w:val="es-DO" w:eastAsia="es-DO"/>
              </w:rPr>
              <w:t xml:space="preserve"> koncepto, srl</w:t>
            </w:r>
          </w:p>
        </w:tc>
        <w:tc>
          <w:tcPr>
            <w:tcW w:w="1284" w:type="pct"/>
            <w:tcBorders>
              <w:top w:val="nil"/>
              <w:left w:val="nil"/>
              <w:bottom w:val="single" w:sz="4" w:space="0" w:color="auto"/>
              <w:right w:val="single" w:sz="4" w:space="0" w:color="auto"/>
            </w:tcBorders>
            <w:shd w:val="clear" w:color="000000" w:fill="FFFFFF"/>
            <w:vAlign w:val="center"/>
            <w:hideMark/>
          </w:tcPr>
          <w:p w14:paraId="00579D58" w14:textId="19F193A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almuerzo para la </w:t>
            </w:r>
            <w:r w:rsidR="00CC6B72" w:rsidRPr="00AD6144">
              <w:rPr>
                <w:rFonts w:ascii="Times New Roman" w:eastAsia="Times New Roman" w:hAnsi="Times New Roman"/>
                <w:color w:val="4C4747"/>
                <w:sz w:val="24"/>
                <w:szCs w:val="24"/>
                <w:lang w:val="es-DO" w:eastAsia="es-DO"/>
              </w:rPr>
              <w:t>reunión</w:t>
            </w:r>
            <w:r w:rsidRPr="00AD6144">
              <w:rPr>
                <w:rFonts w:ascii="Times New Roman" w:eastAsia="Times New Roman" w:hAnsi="Times New Roman"/>
                <w:color w:val="4C4747"/>
                <w:sz w:val="24"/>
                <w:szCs w:val="24"/>
                <w:lang w:val="es-DO" w:eastAsia="es-DO"/>
              </w:rPr>
              <w:t xml:space="preserve"> del comité de </w:t>
            </w:r>
            <w:r w:rsidR="00CC6B72" w:rsidRPr="00AD6144">
              <w:rPr>
                <w:rFonts w:ascii="Times New Roman" w:eastAsia="Times New Roman" w:hAnsi="Times New Roman"/>
                <w:color w:val="4C4747"/>
                <w:sz w:val="24"/>
                <w:szCs w:val="24"/>
                <w:lang w:val="es-DO" w:eastAsia="es-DO"/>
              </w:rPr>
              <w:t>evaluación</w:t>
            </w:r>
            <w:r w:rsidRPr="00AD6144">
              <w:rPr>
                <w:rFonts w:ascii="Times New Roman" w:eastAsia="Times New Roman" w:hAnsi="Times New Roman"/>
                <w:color w:val="4C4747"/>
                <w:sz w:val="24"/>
                <w:szCs w:val="24"/>
                <w:lang w:val="es-DO" w:eastAsia="es-DO"/>
              </w:rPr>
              <w:t xml:space="preserve"> para la selección del personal</w:t>
            </w:r>
          </w:p>
        </w:tc>
        <w:tc>
          <w:tcPr>
            <w:tcW w:w="905" w:type="pct"/>
            <w:tcBorders>
              <w:top w:val="nil"/>
              <w:left w:val="nil"/>
              <w:bottom w:val="single" w:sz="4" w:space="0" w:color="auto"/>
              <w:right w:val="single" w:sz="4" w:space="0" w:color="000000"/>
            </w:tcBorders>
            <w:shd w:val="clear" w:color="000000" w:fill="FFFFFF"/>
            <w:vAlign w:val="center"/>
            <w:hideMark/>
          </w:tcPr>
          <w:p w14:paraId="3C3BE4E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8,850.00</w:t>
            </w:r>
          </w:p>
        </w:tc>
      </w:tr>
      <w:tr w:rsidR="002520F3" w:rsidRPr="002520F3" w14:paraId="76A6C580"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FB7A3C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B1500000193</w:t>
            </w:r>
          </w:p>
        </w:tc>
        <w:tc>
          <w:tcPr>
            <w:tcW w:w="938" w:type="pct"/>
            <w:tcBorders>
              <w:top w:val="nil"/>
              <w:left w:val="nil"/>
              <w:bottom w:val="single" w:sz="4" w:space="0" w:color="auto"/>
              <w:right w:val="single" w:sz="4" w:space="0" w:color="auto"/>
            </w:tcBorders>
            <w:shd w:val="clear" w:color="000000" w:fill="FFFFFF"/>
            <w:vAlign w:val="center"/>
            <w:hideMark/>
          </w:tcPr>
          <w:p w14:paraId="43142C8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05/11/2020</w:t>
            </w:r>
          </w:p>
        </w:tc>
        <w:tc>
          <w:tcPr>
            <w:tcW w:w="1042" w:type="pct"/>
            <w:tcBorders>
              <w:top w:val="nil"/>
              <w:left w:val="nil"/>
              <w:bottom w:val="single" w:sz="4" w:space="0" w:color="auto"/>
              <w:right w:val="single" w:sz="4" w:space="0" w:color="auto"/>
            </w:tcBorders>
            <w:shd w:val="clear" w:color="000000" w:fill="FFFFFF"/>
            <w:vAlign w:val="center"/>
            <w:hideMark/>
          </w:tcPr>
          <w:p w14:paraId="77FCA894" w14:textId="6C7CBE7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Distribuidora de </w:t>
            </w:r>
            <w:r w:rsidR="00CC6B72" w:rsidRPr="00AD6144">
              <w:rPr>
                <w:rFonts w:ascii="Times New Roman" w:eastAsia="Times New Roman" w:hAnsi="Times New Roman"/>
                <w:color w:val="4C4747"/>
                <w:sz w:val="24"/>
                <w:szCs w:val="24"/>
                <w:lang w:val="es-DO" w:eastAsia="es-DO"/>
              </w:rPr>
              <w:t>repuestos</w:t>
            </w:r>
            <w:r w:rsidRPr="00AD6144">
              <w:rPr>
                <w:rFonts w:ascii="Times New Roman" w:eastAsia="Times New Roman" w:hAnsi="Times New Roman"/>
                <w:color w:val="4C4747"/>
                <w:sz w:val="24"/>
                <w:szCs w:val="24"/>
                <w:lang w:val="es-DO" w:eastAsia="es-DO"/>
              </w:rPr>
              <w:t xml:space="preserve"> del caribe</w:t>
            </w:r>
          </w:p>
        </w:tc>
        <w:tc>
          <w:tcPr>
            <w:tcW w:w="1284" w:type="pct"/>
            <w:tcBorders>
              <w:top w:val="nil"/>
              <w:left w:val="nil"/>
              <w:bottom w:val="single" w:sz="4" w:space="0" w:color="auto"/>
              <w:right w:val="single" w:sz="4" w:space="0" w:color="auto"/>
            </w:tcBorders>
            <w:shd w:val="clear" w:color="000000" w:fill="FFFFFF"/>
            <w:vAlign w:val="center"/>
            <w:hideMark/>
          </w:tcPr>
          <w:p w14:paraId="32DC33CC" w14:textId="4AA7499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aceite</w:t>
            </w:r>
          </w:p>
        </w:tc>
        <w:tc>
          <w:tcPr>
            <w:tcW w:w="905" w:type="pct"/>
            <w:tcBorders>
              <w:top w:val="nil"/>
              <w:left w:val="nil"/>
              <w:bottom w:val="single" w:sz="4" w:space="0" w:color="auto"/>
              <w:right w:val="single" w:sz="4" w:space="0" w:color="000000"/>
            </w:tcBorders>
            <w:shd w:val="clear" w:color="000000" w:fill="FFFFFF"/>
            <w:vAlign w:val="center"/>
            <w:hideMark/>
          </w:tcPr>
          <w:p w14:paraId="44BBE0A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3,799.60</w:t>
            </w:r>
          </w:p>
        </w:tc>
      </w:tr>
      <w:tr w:rsidR="002520F3" w:rsidRPr="002520F3" w14:paraId="6289AADC"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6F3C75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B1500000056</w:t>
            </w:r>
          </w:p>
        </w:tc>
        <w:tc>
          <w:tcPr>
            <w:tcW w:w="938" w:type="pct"/>
            <w:tcBorders>
              <w:top w:val="nil"/>
              <w:left w:val="nil"/>
              <w:bottom w:val="single" w:sz="4" w:space="0" w:color="auto"/>
              <w:right w:val="single" w:sz="4" w:space="0" w:color="auto"/>
            </w:tcBorders>
            <w:shd w:val="clear" w:color="4472C4" w:fill="FFFFFF"/>
            <w:vAlign w:val="center"/>
            <w:hideMark/>
          </w:tcPr>
          <w:p w14:paraId="013360F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2B1B05FF" w14:textId="2F42CB5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Dopek, srl</w:t>
            </w:r>
          </w:p>
        </w:tc>
        <w:tc>
          <w:tcPr>
            <w:tcW w:w="1284" w:type="pct"/>
            <w:tcBorders>
              <w:top w:val="nil"/>
              <w:left w:val="nil"/>
              <w:bottom w:val="single" w:sz="4" w:space="0" w:color="auto"/>
              <w:right w:val="single" w:sz="4" w:space="0" w:color="auto"/>
            </w:tcBorders>
            <w:shd w:val="clear" w:color="000000" w:fill="FFFFFF"/>
            <w:vAlign w:val="center"/>
            <w:hideMark/>
          </w:tcPr>
          <w:p w14:paraId="46C1D88F" w14:textId="3899AA8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materiales de limpieza para uso de la digecoom</w:t>
            </w:r>
          </w:p>
        </w:tc>
        <w:tc>
          <w:tcPr>
            <w:tcW w:w="905" w:type="pct"/>
            <w:tcBorders>
              <w:top w:val="nil"/>
              <w:left w:val="nil"/>
              <w:bottom w:val="single" w:sz="4" w:space="0" w:color="auto"/>
              <w:right w:val="single" w:sz="4" w:space="0" w:color="000000"/>
            </w:tcBorders>
            <w:shd w:val="clear" w:color="000000" w:fill="FFFFFF"/>
            <w:vAlign w:val="center"/>
            <w:hideMark/>
          </w:tcPr>
          <w:p w14:paraId="159DD1E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87,025.00</w:t>
            </w:r>
          </w:p>
        </w:tc>
      </w:tr>
      <w:tr w:rsidR="002520F3" w:rsidRPr="002520F3" w14:paraId="59E43FFB"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66C990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B1500003945</w:t>
            </w:r>
          </w:p>
        </w:tc>
        <w:tc>
          <w:tcPr>
            <w:tcW w:w="938" w:type="pct"/>
            <w:tcBorders>
              <w:top w:val="nil"/>
              <w:left w:val="nil"/>
              <w:bottom w:val="single" w:sz="4" w:space="0" w:color="auto"/>
              <w:right w:val="single" w:sz="4" w:space="0" w:color="auto"/>
            </w:tcBorders>
            <w:shd w:val="clear" w:color="000000" w:fill="FFFFFF"/>
            <w:noWrap/>
            <w:vAlign w:val="center"/>
            <w:hideMark/>
          </w:tcPr>
          <w:p w14:paraId="1F36A876" w14:textId="0EC0480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0EE97C54" w14:textId="3A8723D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Editora hoy, s.a.s</w:t>
            </w:r>
          </w:p>
        </w:tc>
        <w:tc>
          <w:tcPr>
            <w:tcW w:w="1284" w:type="pct"/>
            <w:tcBorders>
              <w:top w:val="nil"/>
              <w:left w:val="nil"/>
              <w:bottom w:val="single" w:sz="4" w:space="0" w:color="auto"/>
              <w:right w:val="single" w:sz="4" w:space="0" w:color="auto"/>
            </w:tcBorders>
            <w:shd w:val="clear" w:color="000000" w:fill="FFFFFF"/>
            <w:vAlign w:val="center"/>
            <w:hideMark/>
          </w:tcPr>
          <w:p w14:paraId="2E53649B" w14:textId="6441233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w:t>
            </w:r>
            <w:r w:rsidR="00CC6B72" w:rsidRPr="00AD6144">
              <w:rPr>
                <w:rFonts w:ascii="Times New Roman" w:eastAsia="Times New Roman" w:hAnsi="Times New Roman"/>
                <w:color w:val="4C4747"/>
                <w:sz w:val="24"/>
                <w:szCs w:val="24"/>
                <w:lang w:val="es-DO" w:eastAsia="es-DO"/>
              </w:rPr>
              <w:t>renovación</w:t>
            </w:r>
            <w:r w:rsidRPr="00AD6144">
              <w:rPr>
                <w:rFonts w:ascii="Times New Roman" w:eastAsia="Times New Roman" w:hAnsi="Times New Roman"/>
                <w:color w:val="4C4747"/>
                <w:sz w:val="24"/>
                <w:szCs w:val="24"/>
                <w:lang w:val="es-DO" w:eastAsia="es-DO"/>
              </w:rPr>
              <w:t xml:space="preserve"> anual de 3 ejemplares</w:t>
            </w:r>
          </w:p>
        </w:tc>
        <w:tc>
          <w:tcPr>
            <w:tcW w:w="905" w:type="pct"/>
            <w:tcBorders>
              <w:top w:val="nil"/>
              <w:left w:val="nil"/>
              <w:bottom w:val="single" w:sz="4" w:space="0" w:color="auto"/>
              <w:right w:val="single" w:sz="4" w:space="0" w:color="000000"/>
            </w:tcBorders>
            <w:shd w:val="clear" w:color="000000" w:fill="FFFFFF"/>
            <w:vAlign w:val="center"/>
            <w:hideMark/>
          </w:tcPr>
          <w:p w14:paraId="504749B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11,100.00</w:t>
            </w:r>
          </w:p>
        </w:tc>
      </w:tr>
      <w:tr w:rsidR="002520F3" w:rsidRPr="002520F3" w14:paraId="171333BF"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477711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B1500003980</w:t>
            </w:r>
          </w:p>
        </w:tc>
        <w:tc>
          <w:tcPr>
            <w:tcW w:w="938" w:type="pct"/>
            <w:tcBorders>
              <w:top w:val="nil"/>
              <w:left w:val="nil"/>
              <w:bottom w:val="single" w:sz="4" w:space="0" w:color="auto"/>
              <w:right w:val="single" w:sz="4" w:space="0" w:color="auto"/>
            </w:tcBorders>
            <w:shd w:val="clear" w:color="000000" w:fill="FFFFFF"/>
            <w:noWrap/>
            <w:vAlign w:val="center"/>
            <w:hideMark/>
          </w:tcPr>
          <w:p w14:paraId="153AC206" w14:textId="45A8468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0A320FEA" w14:textId="7DD5B0F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Editora hoy, s.a.s</w:t>
            </w:r>
          </w:p>
        </w:tc>
        <w:tc>
          <w:tcPr>
            <w:tcW w:w="1284" w:type="pct"/>
            <w:tcBorders>
              <w:top w:val="nil"/>
              <w:left w:val="nil"/>
              <w:bottom w:val="single" w:sz="4" w:space="0" w:color="auto"/>
              <w:right w:val="single" w:sz="4" w:space="0" w:color="auto"/>
            </w:tcBorders>
            <w:shd w:val="clear" w:color="000000" w:fill="FFFFFF"/>
            <w:vAlign w:val="center"/>
            <w:hideMark/>
          </w:tcPr>
          <w:p w14:paraId="3D992C2B" w14:textId="65BFB59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CC6B72" w:rsidRPr="00AD6144">
              <w:rPr>
                <w:rFonts w:ascii="Times New Roman" w:eastAsia="Times New Roman" w:hAnsi="Times New Roman"/>
                <w:color w:val="4C4747"/>
                <w:sz w:val="24"/>
                <w:szCs w:val="24"/>
                <w:lang w:val="es-DO" w:eastAsia="es-DO"/>
              </w:rPr>
              <w:t>publicación</w:t>
            </w:r>
            <w:r w:rsidRPr="00AD6144">
              <w:rPr>
                <w:rFonts w:ascii="Times New Roman" w:eastAsia="Times New Roman" w:hAnsi="Times New Roman"/>
                <w:color w:val="4C4747"/>
                <w:sz w:val="24"/>
                <w:szCs w:val="24"/>
                <w:lang w:val="es-DO" w:eastAsia="es-DO"/>
              </w:rPr>
              <w:t xml:space="preserve"> en el </w:t>
            </w:r>
            <w:r w:rsidR="00CC6B72" w:rsidRPr="00AD6144">
              <w:rPr>
                <w:rFonts w:ascii="Times New Roman" w:eastAsia="Times New Roman" w:hAnsi="Times New Roman"/>
                <w:color w:val="4C4747"/>
                <w:sz w:val="24"/>
                <w:szCs w:val="24"/>
                <w:lang w:val="es-DO" w:eastAsia="es-DO"/>
              </w:rPr>
              <w:t>periódico</w:t>
            </w:r>
            <w:r w:rsidRPr="00AD6144">
              <w:rPr>
                <w:rFonts w:ascii="Times New Roman" w:eastAsia="Times New Roman" w:hAnsi="Times New Roman"/>
                <w:color w:val="4C4747"/>
                <w:sz w:val="24"/>
                <w:szCs w:val="24"/>
                <w:lang w:val="es-DO" w:eastAsia="es-DO"/>
              </w:rPr>
              <w:t xml:space="preserve"> sobre convocatoria y plazo de </w:t>
            </w:r>
            <w:r w:rsidR="00CC6B72" w:rsidRPr="00AD6144">
              <w:rPr>
                <w:rFonts w:ascii="Times New Roman" w:eastAsia="Times New Roman" w:hAnsi="Times New Roman"/>
                <w:color w:val="4C4747"/>
                <w:sz w:val="24"/>
                <w:szCs w:val="24"/>
                <w:lang w:val="es-DO" w:eastAsia="es-DO"/>
              </w:rPr>
              <w:t>presentación</w:t>
            </w:r>
            <w:r w:rsidRPr="00AD6144">
              <w:rPr>
                <w:rFonts w:ascii="Times New Roman" w:eastAsia="Times New Roman" w:hAnsi="Times New Roman"/>
                <w:color w:val="4C4747"/>
                <w:sz w:val="24"/>
                <w:szCs w:val="24"/>
                <w:lang w:val="es-DO" w:eastAsia="es-DO"/>
              </w:rPr>
              <w:t xml:space="preserve"> de solicitudes de </w:t>
            </w:r>
            <w:r w:rsidR="00CC6B72" w:rsidRPr="00AD6144">
              <w:rPr>
                <w:rFonts w:ascii="Times New Roman" w:eastAsia="Times New Roman" w:hAnsi="Times New Roman"/>
                <w:color w:val="4C4747"/>
                <w:sz w:val="24"/>
                <w:szCs w:val="24"/>
                <w:lang w:val="es-DO" w:eastAsia="es-DO"/>
              </w:rPr>
              <w:t>subvención</w:t>
            </w:r>
          </w:p>
        </w:tc>
        <w:tc>
          <w:tcPr>
            <w:tcW w:w="905" w:type="pct"/>
            <w:tcBorders>
              <w:top w:val="nil"/>
              <w:left w:val="nil"/>
              <w:bottom w:val="single" w:sz="4" w:space="0" w:color="auto"/>
              <w:right w:val="single" w:sz="4" w:space="0" w:color="000000"/>
            </w:tcBorders>
            <w:shd w:val="clear" w:color="000000" w:fill="FFFFFF"/>
            <w:vAlign w:val="center"/>
            <w:hideMark/>
          </w:tcPr>
          <w:p w14:paraId="3840553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58,410.00</w:t>
            </w:r>
          </w:p>
        </w:tc>
      </w:tr>
      <w:tr w:rsidR="002520F3" w:rsidRPr="002520F3" w14:paraId="4FCE27D4"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6B4E26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B1500003981</w:t>
            </w:r>
          </w:p>
        </w:tc>
        <w:tc>
          <w:tcPr>
            <w:tcW w:w="938" w:type="pct"/>
            <w:tcBorders>
              <w:top w:val="nil"/>
              <w:left w:val="nil"/>
              <w:bottom w:val="single" w:sz="4" w:space="0" w:color="auto"/>
              <w:right w:val="single" w:sz="4" w:space="0" w:color="auto"/>
            </w:tcBorders>
            <w:shd w:val="clear" w:color="000000" w:fill="FFFFFF"/>
            <w:noWrap/>
            <w:vAlign w:val="center"/>
            <w:hideMark/>
          </w:tcPr>
          <w:p w14:paraId="745E7636" w14:textId="778A3B6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66E9EBED" w14:textId="4EE956F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Editora hoy, s.a.s</w:t>
            </w:r>
          </w:p>
        </w:tc>
        <w:tc>
          <w:tcPr>
            <w:tcW w:w="1284" w:type="pct"/>
            <w:tcBorders>
              <w:top w:val="nil"/>
              <w:left w:val="nil"/>
              <w:bottom w:val="single" w:sz="4" w:space="0" w:color="auto"/>
              <w:right w:val="single" w:sz="4" w:space="0" w:color="auto"/>
            </w:tcBorders>
            <w:shd w:val="clear" w:color="000000" w:fill="FFFFFF"/>
            <w:vAlign w:val="center"/>
            <w:hideMark/>
          </w:tcPr>
          <w:p w14:paraId="370CDC1C" w14:textId="2594EF8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CC6B72" w:rsidRPr="00AD6144">
              <w:rPr>
                <w:rFonts w:ascii="Times New Roman" w:eastAsia="Times New Roman" w:hAnsi="Times New Roman"/>
                <w:color w:val="4C4747"/>
                <w:sz w:val="24"/>
                <w:szCs w:val="24"/>
                <w:lang w:val="es-DO" w:eastAsia="es-DO"/>
              </w:rPr>
              <w:t>publicación</w:t>
            </w:r>
            <w:r w:rsidRPr="00AD6144">
              <w:rPr>
                <w:rFonts w:ascii="Times New Roman" w:eastAsia="Times New Roman" w:hAnsi="Times New Roman"/>
                <w:color w:val="4C4747"/>
                <w:sz w:val="24"/>
                <w:szCs w:val="24"/>
                <w:lang w:val="es-DO" w:eastAsia="es-DO"/>
              </w:rPr>
              <w:t xml:space="preserve"> en el </w:t>
            </w:r>
            <w:r w:rsidR="00CC6B72" w:rsidRPr="00AD6144">
              <w:rPr>
                <w:rFonts w:ascii="Times New Roman" w:eastAsia="Times New Roman" w:hAnsi="Times New Roman"/>
                <w:color w:val="4C4747"/>
                <w:sz w:val="24"/>
                <w:szCs w:val="24"/>
                <w:lang w:val="es-DO" w:eastAsia="es-DO"/>
              </w:rPr>
              <w:t>periódico</w:t>
            </w:r>
            <w:r w:rsidRPr="00AD6144">
              <w:rPr>
                <w:rFonts w:ascii="Times New Roman" w:eastAsia="Times New Roman" w:hAnsi="Times New Roman"/>
                <w:color w:val="4C4747"/>
                <w:sz w:val="24"/>
                <w:szCs w:val="24"/>
                <w:lang w:val="es-DO" w:eastAsia="es-DO"/>
              </w:rPr>
              <w:t xml:space="preserve"> sobre convocatoria a </w:t>
            </w:r>
            <w:r w:rsidR="00CC6B72" w:rsidRPr="00AD6144">
              <w:rPr>
                <w:rFonts w:ascii="Times New Roman" w:eastAsia="Times New Roman" w:hAnsi="Times New Roman"/>
                <w:color w:val="4C4747"/>
                <w:sz w:val="24"/>
                <w:szCs w:val="24"/>
                <w:lang w:val="es-DO" w:eastAsia="es-DO"/>
              </w:rPr>
              <w:t>contratación</w:t>
            </w:r>
            <w:r w:rsidRPr="00AD6144">
              <w:rPr>
                <w:rFonts w:ascii="Times New Roman" w:eastAsia="Times New Roman" w:hAnsi="Times New Roman"/>
                <w:color w:val="4C4747"/>
                <w:sz w:val="24"/>
                <w:szCs w:val="24"/>
                <w:lang w:val="es-DO" w:eastAsia="es-DO"/>
              </w:rPr>
              <w:t xml:space="preserve"> de plataforma web para servicios de almuerzos</w:t>
            </w:r>
          </w:p>
        </w:tc>
        <w:tc>
          <w:tcPr>
            <w:tcW w:w="905" w:type="pct"/>
            <w:tcBorders>
              <w:top w:val="nil"/>
              <w:left w:val="nil"/>
              <w:bottom w:val="single" w:sz="4" w:space="0" w:color="auto"/>
              <w:right w:val="single" w:sz="4" w:space="0" w:color="000000"/>
            </w:tcBorders>
            <w:shd w:val="clear" w:color="000000" w:fill="FFFFFF"/>
            <w:vAlign w:val="center"/>
            <w:hideMark/>
          </w:tcPr>
          <w:p w14:paraId="0364DF1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81,774.00</w:t>
            </w:r>
          </w:p>
        </w:tc>
      </w:tr>
      <w:tr w:rsidR="002520F3" w:rsidRPr="002520F3" w14:paraId="22DD8343"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2DAC0A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B1500003983</w:t>
            </w:r>
          </w:p>
        </w:tc>
        <w:tc>
          <w:tcPr>
            <w:tcW w:w="938" w:type="pct"/>
            <w:tcBorders>
              <w:top w:val="nil"/>
              <w:left w:val="nil"/>
              <w:bottom w:val="single" w:sz="4" w:space="0" w:color="auto"/>
              <w:right w:val="single" w:sz="4" w:space="0" w:color="auto"/>
            </w:tcBorders>
            <w:shd w:val="clear" w:color="000000" w:fill="FFFFFF"/>
            <w:noWrap/>
            <w:vAlign w:val="center"/>
            <w:hideMark/>
          </w:tcPr>
          <w:p w14:paraId="0D1D1824" w14:textId="0D16710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033D846" w14:textId="3EA15D6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Editora hoy, s.a.s</w:t>
            </w:r>
          </w:p>
        </w:tc>
        <w:tc>
          <w:tcPr>
            <w:tcW w:w="1284" w:type="pct"/>
            <w:tcBorders>
              <w:top w:val="nil"/>
              <w:left w:val="nil"/>
              <w:bottom w:val="single" w:sz="4" w:space="0" w:color="auto"/>
              <w:right w:val="single" w:sz="4" w:space="0" w:color="auto"/>
            </w:tcBorders>
            <w:shd w:val="clear" w:color="000000" w:fill="FFFFFF"/>
            <w:vAlign w:val="center"/>
            <w:hideMark/>
          </w:tcPr>
          <w:p w14:paraId="4FFCBBF0" w14:textId="3FF0815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CC6B72" w:rsidRPr="00AD6144">
              <w:rPr>
                <w:rFonts w:ascii="Times New Roman" w:eastAsia="Times New Roman" w:hAnsi="Times New Roman"/>
                <w:color w:val="4C4747"/>
                <w:sz w:val="24"/>
                <w:szCs w:val="24"/>
                <w:lang w:val="es-DO" w:eastAsia="es-DO"/>
              </w:rPr>
              <w:t>publicación</w:t>
            </w:r>
            <w:r w:rsidRPr="00AD6144">
              <w:rPr>
                <w:rFonts w:ascii="Times New Roman" w:eastAsia="Times New Roman" w:hAnsi="Times New Roman"/>
                <w:color w:val="4C4747"/>
                <w:sz w:val="24"/>
                <w:szCs w:val="24"/>
                <w:lang w:val="es-DO" w:eastAsia="es-DO"/>
              </w:rPr>
              <w:t xml:space="preserve"> en el </w:t>
            </w:r>
            <w:r w:rsidR="00CC6B72" w:rsidRPr="00AD6144">
              <w:rPr>
                <w:rFonts w:ascii="Times New Roman" w:eastAsia="Times New Roman" w:hAnsi="Times New Roman"/>
                <w:color w:val="4C4747"/>
                <w:sz w:val="24"/>
                <w:szCs w:val="24"/>
                <w:lang w:val="es-DO" w:eastAsia="es-DO"/>
              </w:rPr>
              <w:t>periódico</w:t>
            </w:r>
            <w:r w:rsidRPr="00AD6144">
              <w:rPr>
                <w:rFonts w:ascii="Times New Roman" w:eastAsia="Times New Roman" w:hAnsi="Times New Roman"/>
                <w:color w:val="4C4747"/>
                <w:sz w:val="24"/>
                <w:szCs w:val="24"/>
                <w:lang w:val="es-DO" w:eastAsia="es-DO"/>
              </w:rPr>
              <w:t xml:space="preserve"> sobre convocatoria a </w:t>
            </w:r>
            <w:r w:rsidR="00CC6B72" w:rsidRPr="00AD6144">
              <w:rPr>
                <w:rFonts w:ascii="Times New Roman" w:eastAsia="Times New Roman" w:hAnsi="Times New Roman"/>
                <w:color w:val="4C4747"/>
                <w:sz w:val="24"/>
                <w:szCs w:val="24"/>
                <w:lang w:val="es-DO" w:eastAsia="es-DO"/>
              </w:rPr>
              <w:t>adquisición</w:t>
            </w:r>
            <w:r w:rsidRPr="00AD6144">
              <w:rPr>
                <w:rFonts w:ascii="Times New Roman" w:eastAsia="Times New Roman" w:hAnsi="Times New Roman"/>
                <w:color w:val="4C4747"/>
                <w:sz w:val="24"/>
                <w:szCs w:val="24"/>
                <w:lang w:val="es-DO" w:eastAsia="es-DO"/>
              </w:rPr>
              <w:t xml:space="preserve"> de equipos y accesorios de </w:t>
            </w:r>
            <w:r w:rsidR="00CC6B72" w:rsidRPr="00AD6144">
              <w:rPr>
                <w:rFonts w:ascii="Times New Roman" w:eastAsia="Times New Roman" w:hAnsi="Times New Roman"/>
                <w:color w:val="4C4747"/>
                <w:sz w:val="24"/>
                <w:szCs w:val="24"/>
                <w:lang w:val="es-DO" w:eastAsia="es-DO"/>
              </w:rPr>
              <w:t>informática</w:t>
            </w:r>
          </w:p>
        </w:tc>
        <w:tc>
          <w:tcPr>
            <w:tcW w:w="905" w:type="pct"/>
            <w:tcBorders>
              <w:top w:val="nil"/>
              <w:left w:val="nil"/>
              <w:bottom w:val="single" w:sz="4" w:space="0" w:color="auto"/>
              <w:right w:val="single" w:sz="4" w:space="0" w:color="000000"/>
            </w:tcBorders>
            <w:shd w:val="clear" w:color="000000" w:fill="FFFFFF"/>
            <w:vAlign w:val="center"/>
            <w:hideMark/>
          </w:tcPr>
          <w:p w14:paraId="2DC2BD1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116,820.00</w:t>
            </w:r>
          </w:p>
        </w:tc>
      </w:tr>
      <w:tr w:rsidR="002520F3" w:rsidRPr="002520F3" w14:paraId="6748CA79"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7015BA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B1500005642</w:t>
            </w:r>
          </w:p>
        </w:tc>
        <w:tc>
          <w:tcPr>
            <w:tcW w:w="938" w:type="pct"/>
            <w:tcBorders>
              <w:top w:val="nil"/>
              <w:left w:val="nil"/>
              <w:bottom w:val="single" w:sz="4" w:space="0" w:color="auto"/>
              <w:right w:val="single" w:sz="4" w:space="0" w:color="auto"/>
            </w:tcBorders>
            <w:shd w:val="clear" w:color="000000" w:fill="FFFFFF"/>
            <w:noWrap/>
            <w:vAlign w:val="center"/>
            <w:hideMark/>
          </w:tcPr>
          <w:p w14:paraId="7A253BD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05/11/2020</w:t>
            </w:r>
          </w:p>
        </w:tc>
        <w:tc>
          <w:tcPr>
            <w:tcW w:w="1042" w:type="pct"/>
            <w:tcBorders>
              <w:top w:val="nil"/>
              <w:left w:val="nil"/>
              <w:bottom w:val="single" w:sz="4" w:space="0" w:color="auto"/>
              <w:right w:val="single" w:sz="4" w:space="0" w:color="auto"/>
            </w:tcBorders>
            <w:shd w:val="clear" w:color="000000" w:fill="FFFFFF"/>
            <w:vAlign w:val="center"/>
            <w:hideMark/>
          </w:tcPr>
          <w:p w14:paraId="01751607" w14:textId="043D579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Editora listin diario</w:t>
            </w:r>
          </w:p>
        </w:tc>
        <w:tc>
          <w:tcPr>
            <w:tcW w:w="1284" w:type="pct"/>
            <w:tcBorders>
              <w:top w:val="nil"/>
              <w:left w:val="nil"/>
              <w:bottom w:val="single" w:sz="4" w:space="0" w:color="auto"/>
              <w:right w:val="single" w:sz="4" w:space="0" w:color="auto"/>
            </w:tcBorders>
            <w:shd w:val="clear" w:color="000000" w:fill="FFFFFF"/>
            <w:vAlign w:val="center"/>
            <w:hideMark/>
          </w:tcPr>
          <w:p w14:paraId="03DAAE23" w14:textId="56FD685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Publicidad</w:t>
            </w:r>
          </w:p>
        </w:tc>
        <w:tc>
          <w:tcPr>
            <w:tcW w:w="905" w:type="pct"/>
            <w:tcBorders>
              <w:top w:val="nil"/>
              <w:left w:val="nil"/>
              <w:bottom w:val="single" w:sz="4" w:space="0" w:color="auto"/>
              <w:right w:val="single" w:sz="4" w:space="0" w:color="000000"/>
            </w:tcBorders>
            <w:shd w:val="clear" w:color="000000" w:fill="FFFFFF"/>
            <w:vAlign w:val="center"/>
            <w:hideMark/>
          </w:tcPr>
          <w:p w14:paraId="775732E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8,920.80</w:t>
            </w:r>
          </w:p>
        </w:tc>
      </w:tr>
      <w:tr w:rsidR="002520F3" w:rsidRPr="002520F3" w14:paraId="03A3B418"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E8C7CF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B1500005617</w:t>
            </w:r>
          </w:p>
        </w:tc>
        <w:tc>
          <w:tcPr>
            <w:tcW w:w="938" w:type="pct"/>
            <w:tcBorders>
              <w:top w:val="nil"/>
              <w:left w:val="nil"/>
              <w:bottom w:val="single" w:sz="4" w:space="0" w:color="auto"/>
              <w:right w:val="single" w:sz="4" w:space="0" w:color="auto"/>
            </w:tcBorders>
            <w:shd w:val="clear" w:color="000000" w:fill="FFFFFF"/>
            <w:noWrap/>
            <w:vAlign w:val="center"/>
            <w:hideMark/>
          </w:tcPr>
          <w:p w14:paraId="1EA2F6FC" w14:textId="2A73D8F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6CE9E0B6" w14:textId="2DE31B5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Editora listin diario</w:t>
            </w:r>
          </w:p>
        </w:tc>
        <w:tc>
          <w:tcPr>
            <w:tcW w:w="1284" w:type="pct"/>
            <w:tcBorders>
              <w:top w:val="nil"/>
              <w:left w:val="nil"/>
              <w:bottom w:val="single" w:sz="4" w:space="0" w:color="auto"/>
              <w:right w:val="single" w:sz="4" w:space="0" w:color="auto"/>
            </w:tcBorders>
            <w:shd w:val="clear" w:color="000000" w:fill="FFFFFF"/>
            <w:vAlign w:val="center"/>
            <w:hideMark/>
          </w:tcPr>
          <w:p w14:paraId="635E84AD" w14:textId="40EFF21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Publicidad</w:t>
            </w:r>
          </w:p>
        </w:tc>
        <w:tc>
          <w:tcPr>
            <w:tcW w:w="905" w:type="pct"/>
            <w:tcBorders>
              <w:top w:val="nil"/>
              <w:left w:val="nil"/>
              <w:bottom w:val="single" w:sz="4" w:space="0" w:color="auto"/>
              <w:right w:val="single" w:sz="4" w:space="0" w:color="000000"/>
            </w:tcBorders>
            <w:shd w:val="clear" w:color="000000" w:fill="FFFFFF"/>
            <w:vAlign w:val="center"/>
            <w:hideMark/>
          </w:tcPr>
          <w:p w14:paraId="3C14C3A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17,841.60</w:t>
            </w:r>
          </w:p>
        </w:tc>
      </w:tr>
      <w:tr w:rsidR="002520F3" w:rsidRPr="002520F3" w14:paraId="6498DC9D"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A40B3F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B1500005656</w:t>
            </w:r>
          </w:p>
        </w:tc>
        <w:tc>
          <w:tcPr>
            <w:tcW w:w="938" w:type="pct"/>
            <w:tcBorders>
              <w:top w:val="nil"/>
              <w:left w:val="nil"/>
              <w:bottom w:val="single" w:sz="4" w:space="0" w:color="auto"/>
              <w:right w:val="single" w:sz="4" w:space="0" w:color="auto"/>
            </w:tcBorders>
            <w:shd w:val="clear" w:color="000000" w:fill="FFFFFF"/>
            <w:noWrap/>
            <w:vAlign w:val="center"/>
            <w:hideMark/>
          </w:tcPr>
          <w:p w14:paraId="5F43F95E" w14:textId="395662C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DC27CAA" w14:textId="13A60E2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Editora listin diario</w:t>
            </w:r>
          </w:p>
        </w:tc>
        <w:tc>
          <w:tcPr>
            <w:tcW w:w="1284" w:type="pct"/>
            <w:tcBorders>
              <w:top w:val="nil"/>
              <w:left w:val="nil"/>
              <w:bottom w:val="single" w:sz="4" w:space="0" w:color="auto"/>
              <w:right w:val="single" w:sz="4" w:space="0" w:color="auto"/>
            </w:tcBorders>
            <w:shd w:val="clear" w:color="000000" w:fill="FFFFFF"/>
            <w:vAlign w:val="center"/>
            <w:hideMark/>
          </w:tcPr>
          <w:p w14:paraId="393566B7" w14:textId="151630A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Publicidad</w:t>
            </w:r>
          </w:p>
        </w:tc>
        <w:tc>
          <w:tcPr>
            <w:tcW w:w="905" w:type="pct"/>
            <w:tcBorders>
              <w:top w:val="nil"/>
              <w:left w:val="nil"/>
              <w:bottom w:val="single" w:sz="4" w:space="0" w:color="auto"/>
              <w:right w:val="single" w:sz="4" w:space="0" w:color="000000"/>
            </w:tcBorders>
            <w:shd w:val="clear" w:color="000000" w:fill="FFFFFF"/>
            <w:vAlign w:val="center"/>
            <w:hideMark/>
          </w:tcPr>
          <w:p w14:paraId="50B255F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17,841.60</w:t>
            </w:r>
          </w:p>
        </w:tc>
      </w:tr>
      <w:tr w:rsidR="002520F3" w:rsidRPr="002520F3" w14:paraId="3EEF4271"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75464D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B1500005362</w:t>
            </w:r>
          </w:p>
        </w:tc>
        <w:tc>
          <w:tcPr>
            <w:tcW w:w="938" w:type="pct"/>
            <w:tcBorders>
              <w:top w:val="nil"/>
              <w:left w:val="nil"/>
              <w:bottom w:val="single" w:sz="4" w:space="0" w:color="auto"/>
              <w:right w:val="single" w:sz="4" w:space="0" w:color="auto"/>
            </w:tcBorders>
            <w:shd w:val="clear" w:color="000000" w:fill="FFFFFF"/>
            <w:noWrap/>
            <w:vAlign w:val="center"/>
            <w:hideMark/>
          </w:tcPr>
          <w:p w14:paraId="5BADD5A9" w14:textId="421936B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6EAA5C3" w14:textId="2D0B401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Editora listin diario</w:t>
            </w:r>
          </w:p>
        </w:tc>
        <w:tc>
          <w:tcPr>
            <w:tcW w:w="1284" w:type="pct"/>
            <w:tcBorders>
              <w:top w:val="nil"/>
              <w:left w:val="nil"/>
              <w:bottom w:val="single" w:sz="4" w:space="0" w:color="auto"/>
              <w:right w:val="single" w:sz="4" w:space="0" w:color="auto"/>
            </w:tcBorders>
            <w:shd w:val="clear" w:color="000000" w:fill="FFFFFF"/>
            <w:vAlign w:val="center"/>
            <w:hideMark/>
          </w:tcPr>
          <w:p w14:paraId="62E5FCDC" w14:textId="5643EF1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CC6B72" w:rsidRPr="00AD6144">
              <w:rPr>
                <w:rFonts w:ascii="Times New Roman" w:eastAsia="Times New Roman" w:hAnsi="Times New Roman"/>
                <w:color w:val="4C4747"/>
                <w:sz w:val="24"/>
                <w:szCs w:val="24"/>
                <w:lang w:val="es-DO" w:eastAsia="es-DO"/>
              </w:rPr>
              <w:t>publicación</w:t>
            </w:r>
            <w:r w:rsidRPr="00AD6144">
              <w:rPr>
                <w:rFonts w:ascii="Times New Roman" w:eastAsia="Times New Roman" w:hAnsi="Times New Roman"/>
                <w:color w:val="4C4747"/>
                <w:sz w:val="24"/>
                <w:szCs w:val="24"/>
                <w:lang w:val="es-DO" w:eastAsia="es-DO"/>
              </w:rPr>
              <w:t xml:space="preserve"> en el </w:t>
            </w:r>
            <w:r w:rsidR="00CC6B72" w:rsidRPr="00AD6144">
              <w:rPr>
                <w:rFonts w:ascii="Times New Roman" w:eastAsia="Times New Roman" w:hAnsi="Times New Roman"/>
                <w:color w:val="4C4747"/>
                <w:sz w:val="24"/>
                <w:szCs w:val="24"/>
                <w:lang w:val="es-DO" w:eastAsia="es-DO"/>
              </w:rPr>
              <w:t>periódico</w:t>
            </w:r>
            <w:r w:rsidRPr="00AD6144">
              <w:rPr>
                <w:rFonts w:ascii="Times New Roman" w:eastAsia="Times New Roman" w:hAnsi="Times New Roman"/>
                <w:color w:val="4C4747"/>
                <w:sz w:val="24"/>
                <w:szCs w:val="24"/>
                <w:lang w:val="es-DO" w:eastAsia="es-DO"/>
              </w:rPr>
              <w:t xml:space="preserve"> sobre convocatoria y plazo de </w:t>
            </w:r>
            <w:r w:rsidR="00CC6B72" w:rsidRPr="00AD6144">
              <w:rPr>
                <w:rFonts w:ascii="Times New Roman" w:eastAsia="Times New Roman" w:hAnsi="Times New Roman"/>
                <w:color w:val="4C4747"/>
                <w:sz w:val="24"/>
                <w:szCs w:val="24"/>
                <w:lang w:val="es-DO" w:eastAsia="es-DO"/>
              </w:rPr>
              <w:t>presentación</w:t>
            </w:r>
            <w:r w:rsidRPr="00AD6144">
              <w:rPr>
                <w:rFonts w:ascii="Times New Roman" w:eastAsia="Times New Roman" w:hAnsi="Times New Roman"/>
                <w:color w:val="4C4747"/>
                <w:sz w:val="24"/>
                <w:szCs w:val="24"/>
                <w:lang w:val="es-DO" w:eastAsia="es-DO"/>
              </w:rPr>
              <w:t xml:space="preserve"> de solicitudes de </w:t>
            </w:r>
            <w:r w:rsidR="00CC6B72" w:rsidRPr="00AD6144">
              <w:rPr>
                <w:rFonts w:ascii="Times New Roman" w:eastAsia="Times New Roman" w:hAnsi="Times New Roman"/>
                <w:color w:val="4C4747"/>
                <w:sz w:val="24"/>
                <w:szCs w:val="24"/>
                <w:lang w:val="es-DO" w:eastAsia="es-DO"/>
              </w:rPr>
              <w:t>subvención</w:t>
            </w:r>
          </w:p>
        </w:tc>
        <w:tc>
          <w:tcPr>
            <w:tcW w:w="905" w:type="pct"/>
            <w:tcBorders>
              <w:top w:val="nil"/>
              <w:left w:val="nil"/>
              <w:bottom w:val="single" w:sz="4" w:space="0" w:color="auto"/>
              <w:right w:val="single" w:sz="4" w:space="0" w:color="000000"/>
            </w:tcBorders>
            <w:shd w:val="clear" w:color="000000" w:fill="FFFFFF"/>
            <w:vAlign w:val="center"/>
            <w:hideMark/>
          </w:tcPr>
          <w:p w14:paraId="2C2267A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40,794.82</w:t>
            </w:r>
          </w:p>
        </w:tc>
      </w:tr>
      <w:tr w:rsidR="002520F3" w:rsidRPr="002520F3" w14:paraId="64463540"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BD4BB8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B1500001270</w:t>
            </w:r>
          </w:p>
        </w:tc>
        <w:tc>
          <w:tcPr>
            <w:tcW w:w="938" w:type="pct"/>
            <w:tcBorders>
              <w:top w:val="nil"/>
              <w:left w:val="nil"/>
              <w:bottom w:val="single" w:sz="4" w:space="0" w:color="auto"/>
              <w:right w:val="single" w:sz="4" w:space="0" w:color="auto"/>
            </w:tcBorders>
            <w:shd w:val="clear" w:color="000000" w:fill="FFFFFF"/>
            <w:noWrap/>
            <w:vAlign w:val="center"/>
            <w:hideMark/>
          </w:tcPr>
          <w:p w14:paraId="2B2BC32D" w14:textId="513AE67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8EB5C9B" w14:textId="5C728AE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El molino deportivo s.r.l</w:t>
            </w:r>
          </w:p>
        </w:tc>
        <w:tc>
          <w:tcPr>
            <w:tcW w:w="1284" w:type="pct"/>
            <w:tcBorders>
              <w:top w:val="nil"/>
              <w:left w:val="nil"/>
              <w:bottom w:val="single" w:sz="4" w:space="0" w:color="auto"/>
              <w:right w:val="single" w:sz="4" w:space="0" w:color="auto"/>
            </w:tcBorders>
            <w:shd w:val="clear" w:color="000000" w:fill="FFFFFF"/>
            <w:vAlign w:val="center"/>
            <w:hideMark/>
          </w:tcPr>
          <w:p w14:paraId="084C7630" w14:textId="24F66F2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r w:rsidR="00CC6B72" w:rsidRPr="00AD6144">
              <w:rPr>
                <w:rFonts w:ascii="Times New Roman" w:eastAsia="Times New Roman" w:hAnsi="Times New Roman"/>
                <w:color w:val="4C4747"/>
                <w:sz w:val="24"/>
                <w:szCs w:val="24"/>
                <w:lang w:val="es-DO" w:eastAsia="es-DO"/>
              </w:rPr>
              <w:t>artículos</w:t>
            </w:r>
            <w:r w:rsidRPr="00AD6144">
              <w:rPr>
                <w:rFonts w:ascii="Times New Roman" w:eastAsia="Times New Roman" w:hAnsi="Times New Roman"/>
                <w:color w:val="4C4747"/>
                <w:sz w:val="24"/>
                <w:szCs w:val="24"/>
                <w:lang w:val="es-DO" w:eastAsia="es-DO"/>
              </w:rPr>
              <w:t xml:space="preserve"> deportivos</w:t>
            </w:r>
          </w:p>
        </w:tc>
        <w:tc>
          <w:tcPr>
            <w:tcW w:w="905" w:type="pct"/>
            <w:tcBorders>
              <w:top w:val="nil"/>
              <w:left w:val="nil"/>
              <w:bottom w:val="single" w:sz="4" w:space="0" w:color="auto"/>
              <w:right w:val="single" w:sz="4" w:space="0" w:color="000000"/>
            </w:tcBorders>
            <w:shd w:val="clear" w:color="000000" w:fill="FFFFFF"/>
            <w:vAlign w:val="center"/>
            <w:hideMark/>
          </w:tcPr>
          <w:p w14:paraId="785EB4A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22,190.02</w:t>
            </w:r>
          </w:p>
        </w:tc>
      </w:tr>
      <w:tr w:rsidR="002520F3" w:rsidRPr="002520F3" w14:paraId="37D2A99E"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475C15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B1500000003</w:t>
            </w:r>
          </w:p>
        </w:tc>
        <w:tc>
          <w:tcPr>
            <w:tcW w:w="938" w:type="pct"/>
            <w:tcBorders>
              <w:top w:val="nil"/>
              <w:left w:val="nil"/>
              <w:bottom w:val="single" w:sz="4" w:space="0" w:color="auto"/>
              <w:right w:val="single" w:sz="4" w:space="0" w:color="auto"/>
            </w:tcBorders>
            <w:shd w:val="clear" w:color="000000" w:fill="FFFFFF"/>
            <w:noWrap/>
            <w:vAlign w:val="center"/>
            <w:hideMark/>
          </w:tcPr>
          <w:p w14:paraId="648853A5" w14:textId="030A9C4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5CFDBDC7" w14:textId="3E29C3A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Ernesto </w:t>
            </w:r>
            <w:r w:rsidR="00CC6B72" w:rsidRPr="00AD6144">
              <w:rPr>
                <w:rFonts w:ascii="Times New Roman" w:eastAsia="Times New Roman" w:hAnsi="Times New Roman"/>
                <w:color w:val="4C4747"/>
                <w:sz w:val="24"/>
                <w:szCs w:val="24"/>
                <w:lang w:val="es-DO" w:eastAsia="es-DO"/>
              </w:rPr>
              <w:t>Melo</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Rodríguez</w:t>
            </w:r>
          </w:p>
        </w:tc>
        <w:tc>
          <w:tcPr>
            <w:tcW w:w="1284" w:type="pct"/>
            <w:tcBorders>
              <w:top w:val="nil"/>
              <w:left w:val="nil"/>
              <w:bottom w:val="single" w:sz="4" w:space="0" w:color="auto"/>
              <w:right w:val="single" w:sz="4" w:space="0" w:color="auto"/>
            </w:tcBorders>
            <w:shd w:val="clear" w:color="000000" w:fill="FFFFFF"/>
            <w:vAlign w:val="center"/>
            <w:hideMark/>
          </w:tcPr>
          <w:p w14:paraId="0D665729" w14:textId="636E62F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coordinación</w:t>
            </w:r>
            <w:r w:rsidRPr="00AD6144">
              <w:rPr>
                <w:rFonts w:ascii="Times New Roman" w:eastAsia="Times New Roman" w:hAnsi="Times New Roman"/>
                <w:color w:val="4C4747"/>
                <w:sz w:val="24"/>
                <w:szCs w:val="24"/>
                <w:lang w:val="es-DO" w:eastAsia="es-DO"/>
              </w:rPr>
              <w:t xml:space="preserve"> del proyecto </w:t>
            </w:r>
            <w:r w:rsidR="00CC6B72" w:rsidRPr="00AD6144">
              <w:rPr>
                <w:rFonts w:ascii="Times New Roman" w:eastAsia="Times New Roman" w:hAnsi="Times New Roman"/>
                <w:color w:val="4C4747"/>
                <w:sz w:val="24"/>
                <w:szCs w:val="24"/>
                <w:lang w:val="es-DO" w:eastAsia="es-DO"/>
              </w:rPr>
              <w:t>promoción</w:t>
            </w:r>
            <w:r w:rsidRPr="00AD6144">
              <w:rPr>
                <w:rFonts w:ascii="Times New Roman" w:eastAsia="Times New Roman" w:hAnsi="Times New Roman"/>
                <w:color w:val="4C4747"/>
                <w:sz w:val="24"/>
                <w:szCs w:val="24"/>
                <w:lang w:val="es-DO" w:eastAsia="es-DO"/>
              </w:rPr>
              <w:t xml:space="preserve"> del desarrollo local de la provincia pedernales.</w:t>
            </w:r>
          </w:p>
        </w:tc>
        <w:tc>
          <w:tcPr>
            <w:tcW w:w="905" w:type="pct"/>
            <w:tcBorders>
              <w:top w:val="nil"/>
              <w:left w:val="nil"/>
              <w:bottom w:val="single" w:sz="4" w:space="0" w:color="auto"/>
              <w:right w:val="single" w:sz="4" w:space="0" w:color="000000"/>
            </w:tcBorders>
            <w:shd w:val="clear" w:color="000000" w:fill="FFFFFF"/>
            <w:vAlign w:val="center"/>
            <w:hideMark/>
          </w:tcPr>
          <w:p w14:paraId="2A2A678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120,142.88</w:t>
            </w:r>
          </w:p>
        </w:tc>
      </w:tr>
      <w:tr w:rsidR="002520F3" w:rsidRPr="002520F3" w14:paraId="7BD93B6C"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7C1EAB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B1500000002</w:t>
            </w:r>
          </w:p>
        </w:tc>
        <w:tc>
          <w:tcPr>
            <w:tcW w:w="938" w:type="pct"/>
            <w:tcBorders>
              <w:top w:val="nil"/>
              <w:left w:val="nil"/>
              <w:bottom w:val="single" w:sz="4" w:space="0" w:color="auto"/>
              <w:right w:val="single" w:sz="4" w:space="0" w:color="auto"/>
            </w:tcBorders>
            <w:shd w:val="clear" w:color="000000" w:fill="FFFFFF"/>
            <w:noWrap/>
            <w:vAlign w:val="center"/>
            <w:hideMark/>
          </w:tcPr>
          <w:p w14:paraId="5557346B" w14:textId="491B0F1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0D82CBF5" w14:textId="57DB77B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Ernesto </w:t>
            </w:r>
            <w:r w:rsidR="00CC6B72" w:rsidRPr="00AD6144">
              <w:rPr>
                <w:rFonts w:ascii="Times New Roman" w:eastAsia="Times New Roman" w:hAnsi="Times New Roman"/>
                <w:color w:val="4C4747"/>
                <w:sz w:val="24"/>
                <w:szCs w:val="24"/>
                <w:lang w:val="es-DO" w:eastAsia="es-DO"/>
              </w:rPr>
              <w:t>Melo</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Rodríguez</w:t>
            </w:r>
          </w:p>
        </w:tc>
        <w:tc>
          <w:tcPr>
            <w:tcW w:w="1284" w:type="pct"/>
            <w:tcBorders>
              <w:top w:val="nil"/>
              <w:left w:val="nil"/>
              <w:bottom w:val="single" w:sz="4" w:space="0" w:color="auto"/>
              <w:right w:val="single" w:sz="4" w:space="0" w:color="auto"/>
            </w:tcBorders>
            <w:shd w:val="clear" w:color="000000" w:fill="FFFFFF"/>
            <w:vAlign w:val="center"/>
            <w:hideMark/>
          </w:tcPr>
          <w:p w14:paraId="6DD73CBC" w14:textId="02B665E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Coordinador de proyecto de </w:t>
            </w:r>
            <w:r w:rsidR="00CC6B72" w:rsidRPr="00AD6144">
              <w:rPr>
                <w:rFonts w:ascii="Times New Roman" w:eastAsia="Times New Roman" w:hAnsi="Times New Roman"/>
                <w:color w:val="4C4747"/>
                <w:sz w:val="24"/>
                <w:szCs w:val="24"/>
                <w:lang w:val="es-DO" w:eastAsia="es-DO"/>
              </w:rPr>
              <w:t>promoción</w:t>
            </w:r>
            <w:r w:rsidRPr="00AD6144">
              <w:rPr>
                <w:rFonts w:ascii="Times New Roman" w:eastAsia="Times New Roman" w:hAnsi="Times New Roman"/>
                <w:color w:val="4C4747"/>
                <w:sz w:val="24"/>
                <w:szCs w:val="24"/>
                <w:lang w:val="es-DO" w:eastAsia="es-DO"/>
              </w:rPr>
              <w:t xml:space="preserve"> del des. </w:t>
            </w:r>
            <w:r w:rsidR="00CC6B72" w:rsidRPr="00AD6144">
              <w:rPr>
                <w:rFonts w:ascii="Times New Roman" w:eastAsia="Times New Roman" w:hAnsi="Times New Roman"/>
                <w:color w:val="4C4747"/>
                <w:sz w:val="24"/>
                <w:szCs w:val="24"/>
                <w:lang w:val="es-DO" w:eastAsia="es-DO"/>
              </w:rPr>
              <w:t>Pedernales</w:t>
            </w:r>
            <w:r w:rsidRPr="00AD6144">
              <w:rPr>
                <w:rFonts w:ascii="Times New Roman" w:eastAsia="Times New Roman" w:hAnsi="Times New Roman"/>
                <w:color w:val="4C4747"/>
                <w:sz w:val="24"/>
                <w:szCs w:val="24"/>
                <w:lang w:val="es-DO" w:eastAsia="es-DO"/>
              </w:rPr>
              <w:t xml:space="preserve"> corresp. Julio agosto 2021</w:t>
            </w:r>
          </w:p>
        </w:tc>
        <w:tc>
          <w:tcPr>
            <w:tcW w:w="905" w:type="pct"/>
            <w:tcBorders>
              <w:top w:val="nil"/>
              <w:left w:val="nil"/>
              <w:bottom w:val="single" w:sz="4" w:space="0" w:color="auto"/>
              <w:right w:val="single" w:sz="4" w:space="0" w:color="000000"/>
            </w:tcBorders>
            <w:shd w:val="clear" w:color="000000" w:fill="FFFFFF"/>
            <w:vAlign w:val="center"/>
            <w:hideMark/>
          </w:tcPr>
          <w:p w14:paraId="7541E41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120,142.88</w:t>
            </w:r>
          </w:p>
        </w:tc>
      </w:tr>
      <w:tr w:rsidR="002520F3" w:rsidRPr="002520F3" w14:paraId="1D7D2F41"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7C9870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B1500000153</w:t>
            </w:r>
          </w:p>
        </w:tc>
        <w:tc>
          <w:tcPr>
            <w:tcW w:w="938" w:type="pct"/>
            <w:tcBorders>
              <w:top w:val="nil"/>
              <w:left w:val="nil"/>
              <w:bottom w:val="single" w:sz="4" w:space="0" w:color="auto"/>
              <w:right w:val="single" w:sz="4" w:space="0" w:color="auto"/>
            </w:tcBorders>
            <w:shd w:val="clear" w:color="000000" w:fill="FFFFFF"/>
            <w:noWrap/>
            <w:vAlign w:val="center"/>
            <w:hideMark/>
          </w:tcPr>
          <w:p w14:paraId="694F28C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08/10/2021</w:t>
            </w:r>
          </w:p>
        </w:tc>
        <w:tc>
          <w:tcPr>
            <w:tcW w:w="1042" w:type="pct"/>
            <w:tcBorders>
              <w:top w:val="nil"/>
              <w:left w:val="nil"/>
              <w:bottom w:val="single" w:sz="4" w:space="0" w:color="auto"/>
              <w:right w:val="single" w:sz="4" w:space="0" w:color="auto"/>
            </w:tcBorders>
            <w:shd w:val="clear" w:color="000000" w:fill="FFFFFF"/>
            <w:vAlign w:val="center"/>
            <w:hideMark/>
          </w:tcPr>
          <w:p w14:paraId="1CDC74CC" w14:textId="42086C9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Escuela de calidad </w:t>
            </w:r>
            <w:r w:rsidR="00CC6B72" w:rsidRPr="00AD6144">
              <w:rPr>
                <w:rFonts w:ascii="Times New Roman" w:eastAsia="Times New Roman" w:hAnsi="Times New Roman"/>
                <w:color w:val="4C4747"/>
                <w:sz w:val="24"/>
                <w:szCs w:val="24"/>
                <w:lang w:val="es-DO" w:eastAsia="es-DO"/>
              </w:rPr>
              <w:t>Morrison</w:t>
            </w:r>
          </w:p>
        </w:tc>
        <w:tc>
          <w:tcPr>
            <w:tcW w:w="1284" w:type="pct"/>
            <w:tcBorders>
              <w:top w:val="nil"/>
              <w:left w:val="nil"/>
              <w:bottom w:val="single" w:sz="4" w:space="0" w:color="auto"/>
              <w:right w:val="single" w:sz="4" w:space="0" w:color="auto"/>
            </w:tcBorders>
            <w:shd w:val="clear" w:color="000000" w:fill="FFFFFF"/>
            <w:vAlign w:val="center"/>
            <w:hideMark/>
          </w:tcPr>
          <w:p w14:paraId="50797E6A" w14:textId="7299205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diplomado al personal ''compras y contrataciones </w:t>
            </w:r>
            <w:r w:rsidR="00CC6B72" w:rsidRPr="00AD6144">
              <w:rPr>
                <w:rFonts w:ascii="Times New Roman" w:eastAsia="Times New Roman" w:hAnsi="Times New Roman"/>
                <w:color w:val="4C4747"/>
                <w:sz w:val="24"/>
                <w:szCs w:val="24"/>
                <w:lang w:val="es-DO" w:eastAsia="es-DO"/>
              </w:rPr>
              <w:t>públicas</w:t>
            </w:r>
            <w:r w:rsidRPr="00AD6144">
              <w:rPr>
                <w:rFonts w:ascii="Times New Roman" w:eastAsia="Times New Roman" w:hAnsi="Times New Roman"/>
                <w:color w:val="4C4747"/>
                <w:sz w:val="24"/>
                <w:szCs w:val="24"/>
                <w:lang w:val="es-DO" w:eastAsia="es-DO"/>
              </w:rPr>
              <w:t>''</w:t>
            </w:r>
          </w:p>
        </w:tc>
        <w:tc>
          <w:tcPr>
            <w:tcW w:w="905" w:type="pct"/>
            <w:tcBorders>
              <w:top w:val="nil"/>
              <w:left w:val="nil"/>
              <w:bottom w:val="single" w:sz="4" w:space="0" w:color="auto"/>
              <w:right w:val="single" w:sz="4" w:space="0" w:color="000000"/>
            </w:tcBorders>
            <w:shd w:val="clear" w:color="000000" w:fill="FFFFFF"/>
            <w:vAlign w:val="center"/>
            <w:hideMark/>
          </w:tcPr>
          <w:p w14:paraId="5FF38D3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450,000.00</w:t>
            </w:r>
          </w:p>
        </w:tc>
      </w:tr>
      <w:tr w:rsidR="002520F3" w:rsidRPr="002520F3" w14:paraId="4F8455F1" w14:textId="77777777" w:rsidTr="002520F3">
        <w:trPr>
          <w:trHeight w:val="85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68A93E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A010010011500002614</w:t>
            </w:r>
          </w:p>
        </w:tc>
        <w:tc>
          <w:tcPr>
            <w:tcW w:w="938" w:type="pct"/>
            <w:tcBorders>
              <w:top w:val="nil"/>
              <w:left w:val="nil"/>
              <w:bottom w:val="single" w:sz="4" w:space="0" w:color="auto"/>
              <w:right w:val="single" w:sz="4" w:space="0" w:color="auto"/>
            </w:tcBorders>
            <w:shd w:val="clear" w:color="4472C4" w:fill="FFFFFF"/>
            <w:vAlign w:val="center"/>
            <w:hideMark/>
          </w:tcPr>
          <w:p w14:paraId="6D58BCB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004D84DE" w14:textId="74E8134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Eventos creativos </w:t>
            </w:r>
            <w:r w:rsidR="00CC6B72" w:rsidRPr="00AD6144">
              <w:rPr>
                <w:rFonts w:ascii="Times New Roman" w:eastAsia="Times New Roman" w:hAnsi="Times New Roman"/>
                <w:color w:val="4C4747"/>
                <w:sz w:val="24"/>
                <w:szCs w:val="24"/>
                <w:lang w:val="es-DO" w:eastAsia="es-DO"/>
              </w:rPr>
              <w:t>Tania</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Báez</w:t>
            </w:r>
            <w:r w:rsidRPr="00AD6144">
              <w:rPr>
                <w:rFonts w:ascii="Times New Roman" w:eastAsia="Times New Roman" w:hAnsi="Times New Roman"/>
                <w:color w:val="4C4747"/>
                <w:sz w:val="24"/>
                <w:szCs w:val="24"/>
                <w:lang w:val="es-DO" w:eastAsia="es-DO"/>
              </w:rPr>
              <w:t xml:space="preserve"> duran</w:t>
            </w:r>
          </w:p>
        </w:tc>
        <w:tc>
          <w:tcPr>
            <w:tcW w:w="1284" w:type="pct"/>
            <w:tcBorders>
              <w:top w:val="nil"/>
              <w:left w:val="nil"/>
              <w:bottom w:val="single" w:sz="4" w:space="0" w:color="auto"/>
              <w:right w:val="single" w:sz="4" w:space="0" w:color="auto"/>
            </w:tcBorders>
            <w:shd w:val="clear" w:color="000000" w:fill="FFFFFF"/>
            <w:vAlign w:val="center"/>
            <w:hideMark/>
          </w:tcPr>
          <w:p w14:paraId="38EEE2D5" w14:textId="0311C07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refrigerio</w:t>
            </w:r>
          </w:p>
        </w:tc>
        <w:tc>
          <w:tcPr>
            <w:tcW w:w="905" w:type="pct"/>
            <w:tcBorders>
              <w:top w:val="nil"/>
              <w:left w:val="nil"/>
              <w:bottom w:val="single" w:sz="4" w:space="0" w:color="auto"/>
              <w:right w:val="single" w:sz="4" w:space="0" w:color="000000"/>
            </w:tcBorders>
            <w:shd w:val="clear" w:color="000000" w:fill="FFFFFF"/>
            <w:vAlign w:val="center"/>
            <w:hideMark/>
          </w:tcPr>
          <w:p w14:paraId="3F80E95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151,274.40</w:t>
            </w:r>
          </w:p>
        </w:tc>
      </w:tr>
      <w:tr w:rsidR="002520F3" w:rsidRPr="002520F3" w14:paraId="4D391346"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2E1E64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A010010011500000002</w:t>
            </w:r>
          </w:p>
        </w:tc>
        <w:tc>
          <w:tcPr>
            <w:tcW w:w="938" w:type="pct"/>
            <w:tcBorders>
              <w:top w:val="nil"/>
              <w:left w:val="nil"/>
              <w:bottom w:val="single" w:sz="4" w:space="0" w:color="auto"/>
              <w:right w:val="single" w:sz="4" w:space="0" w:color="auto"/>
            </w:tcBorders>
            <w:shd w:val="clear" w:color="000000" w:fill="FFFFFF"/>
            <w:noWrap/>
            <w:vAlign w:val="center"/>
            <w:hideMark/>
          </w:tcPr>
          <w:p w14:paraId="4F4B0E1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03/09/2015</w:t>
            </w:r>
          </w:p>
        </w:tc>
        <w:tc>
          <w:tcPr>
            <w:tcW w:w="1042" w:type="pct"/>
            <w:tcBorders>
              <w:top w:val="nil"/>
              <w:left w:val="nil"/>
              <w:bottom w:val="single" w:sz="4" w:space="0" w:color="auto"/>
              <w:right w:val="single" w:sz="4" w:space="0" w:color="auto"/>
            </w:tcBorders>
            <w:shd w:val="clear" w:color="000000" w:fill="FFFFFF"/>
            <w:vAlign w:val="center"/>
            <w:hideMark/>
          </w:tcPr>
          <w:p w14:paraId="0D67CD2A" w14:textId="38F8375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Eventos fnj srl</w:t>
            </w:r>
          </w:p>
        </w:tc>
        <w:tc>
          <w:tcPr>
            <w:tcW w:w="1284" w:type="pct"/>
            <w:tcBorders>
              <w:top w:val="nil"/>
              <w:left w:val="nil"/>
              <w:bottom w:val="single" w:sz="4" w:space="0" w:color="auto"/>
              <w:right w:val="single" w:sz="4" w:space="0" w:color="auto"/>
            </w:tcBorders>
            <w:shd w:val="clear" w:color="000000" w:fill="FFFFFF"/>
            <w:vAlign w:val="center"/>
            <w:hideMark/>
          </w:tcPr>
          <w:p w14:paraId="62368B10" w14:textId="3087143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camareros</w:t>
            </w:r>
          </w:p>
        </w:tc>
        <w:tc>
          <w:tcPr>
            <w:tcW w:w="905" w:type="pct"/>
            <w:tcBorders>
              <w:top w:val="nil"/>
              <w:left w:val="nil"/>
              <w:bottom w:val="single" w:sz="4" w:space="0" w:color="auto"/>
              <w:right w:val="single" w:sz="4" w:space="0" w:color="000000"/>
            </w:tcBorders>
            <w:shd w:val="clear" w:color="000000" w:fill="FFFFFF"/>
            <w:vAlign w:val="center"/>
            <w:hideMark/>
          </w:tcPr>
          <w:p w14:paraId="6181D79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28,000.00</w:t>
            </w:r>
          </w:p>
        </w:tc>
      </w:tr>
      <w:tr w:rsidR="002520F3" w:rsidRPr="002520F3" w14:paraId="194E4980"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1A5469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B1500000020</w:t>
            </w:r>
          </w:p>
        </w:tc>
        <w:tc>
          <w:tcPr>
            <w:tcW w:w="938" w:type="pct"/>
            <w:tcBorders>
              <w:top w:val="nil"/>
              <w:left w:val="nil"/>
              <w:bottom w:val="single" w:sz="4" w:space="0" w:color="auto"/>
              <w:right w:val="single" w:sz="4" w:space="0" w:color="auto"/>
            </w:tcBorders>
            <w:shd w:val="clear" w:color="000000" w:fill="FFFFFF"/>
            <w:noWrap/>
            <w:vAlign w:val="center"/>
            <w:hideMark/>
          </w:tcPr>
          <w:p w14:paraId="5C91C06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31/10/2021</w:t>
            </w:r>
          </w:p>
        </w:tc>
        <w:tc>
          <w:tcPr>
            <w:tcW w:w="1042" w:type="pct"/>
            <w:tcBorders>
              <w:top w:val="nil"/>
              <w:left w:val="nil"/>
              <w:bottom w:val="single" w:sz="4" w:space="0" w:color="auto"/>
              <w:right w:val="single" w:sz="4" w:space="0" w:color="auto"/>
            </w:tcBorders>
            <w:shd w:val="clear" w:color="000000" w:fill="FFFFFF"/>
            <w:vAlign w:val="center"/>
            <w:hideMark/>
          </w:tcPr>
          <w:p w14:paraId="5E8E4BE9" w14:textId="6049A0B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Exquisiteces teresa mateo, srl</w:t>
            </w:r>
          </w:p>
        </w:tc>
        <w:tc>
          <w:tcPr>
            <w:tcW w:w="1284" w:type="pct"/>
            <w:tcBorders>
              <w:top w:val="nil"/>
              <w:left w:val="nil"/>
              <w:bottom w:val="single" w:sz="4" w:space="0" w:color="auto"/>
              <w:right w:val="single" w:sz="4" w:space="0" w:color="auto"/>
            </w:tcBorders>
            <w:shd w:val="clear" w:color="000000" w:fill="FFFFFF"/>
            <w:vAlign w:val="center"/>
            <w:hideMark/>
          </w:tcPr>
          <w:p w14:paraId="14032175" w14:textId="7378D55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almuerzos</w:t>
            </w:r>
          </w:p>
        </w:tc>
        <w:tc>
          <w:tcPr>
            <w:tcW w:w="905" w:type="pct"/>
            <w:tcBorders>
              <w:top w:val="nil"/>
              <w:left w:val="nil"/>
              <w:bottom w:val="single" w:sz="4" w:space="0" w:color="auto"/>
              <w:right w:val="single" w:sz="4" w:space="0" w:color="000000"/>
            </w:tcBorders>
            <w:shd w:val="clear" w:color="000000" w:fill="FFFFFF"/>
            <w:vAlign w:val="center"/>
            <w:hideMark/>
          </w:tcPr>
          <w:p w14:paraId="572749F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5,215.60</w:t>
            </w:r>
          </w:p>
        </w:tc>
      </w:tr>
      <w:tr w:rsidR="002520F3" w:rsidRPr="002520F3" w14:paraId="5D6FF4BE"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B667E2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B1500000019</w:t>
            </w:r>
          </w:p>
        </w:tc>
        <w:tc>
          <w:tcPr>
            <w:tcW w:w="938" w:type="pct"/>
            <w:tcBorders>
              <w:top w:val="nil"/>
              <w:left w:val="nil"/>
              <w:bottom w:val="single" w:sz="4" w:space="0" w:color="auto"/>
              <w:right w:val="single" w:sz="4" w:space="0" w:color="auto"/>
            </w:tcBorders>
            <w:shd w:val="clear" w:color="4472C4" w:fill="FFFFFF"/>
            <w:vAlign w:val="center"/>
            <w:hideMark/>
          </w:tcPr>
          <w:p w14:paraId="56018E8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15/07/2021</w:t>
            </w:r>
          </w:p>
        </w:tc>
        <w:tc>
          <w:tcPr>
            <w:tcW w:w="1042" w:type="pct"/>
            <w:tcBorders>
              <w:top w:val="nil"/>
              <w:left w:val="nil"/>
              <w:bottom w:val="single" w:sz="4" w:space="0" w:color="auto"/>
              <w:right w:val="single" w:sz="4" w:space="0" w:color="auto"/>
            </w:tcBorders>
            <w:shd w:val="clear" w:color="000000" w:fill="FFFFFF"/>
            <w:vAlign w:val="center"/>
            <w:hideMark/>
          </w:tcPr>
          <w:p w14:paraId="14C5C975" w14:textId="2FB7CB4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Exquisiteces teresa mateo, srl</w:t>
            </w:r>
          </w:p>
        </w:tc>
        <w:tc>
          <w:tcPr>
            <w:tcW w:w="1284" w:type="pct"/>
            <w:tcBorders>
              <w:top w:val="nil"/>
              <w:left w:val="nil"/>
              <w:bottom w:val="single" w:sz="4" w:space="0" w:color="auto"/>
              <w:right w:val="single" w:sz="4" w:space="0" w:color="auto"/>
            </w:tcBorders>
            <w:shd w:val="clear" w:color="000000" w:fill="FFFFFF"/>
            <w:vAlign w:val="center"/>
            <w:hideMark/>
          </w:tcPr>
          <w:p w14:paraId="02CE3D03" w14:textId="2CED6DF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buffet</w:t>
            </w:r>
          </w:p>
        </w:tc>
        <w:tc>
          <w:tcPr>
            <w:tcW w:w="905" w:type="pct"/>
            <w:tcBorders>
              <w:top w:val="nil"/>
              <w:left w:val="nil"/>
              <w:bottom w:val="single" w:sz="4" w:space="0" w:color="auto"/>
              <w:right w:val="single" w:sz="4" w:space="0" w:color="000000"/>
            </w:tcBorders>
            <w:shd w:val="clear" w:color="000000" w:fill="FFFFFF"/>
            <w:vAlign w:val="center"/>
            <w:hideMark/>
          </w:tcPr>
          <w:p w14:paraId="3D0755B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6,242.20</w:t>
            </w:r>
          </w:p>
        </w:tc>
      </w:tr>
      <w:tr w:rsidR="002520F3" w:rsidRPr="002520F3" w14:paraId="7C3F1345"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B0D14C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B1500000018</w:t>
            </w:r>
          </w:p>
        </w:tc>
        <w:tc>
          <w:tcPr>
            <w:tcW w:w="938" w:type="pct"/>
            <w:tcBorders>
              <w:top w:val="nil"/>
              <w:left w:val="nil"/>
              <w:bottom w:val="single" w:sz="4" w:space="0" w:color="auto"/>
              <w:right w:val="single" w:sz="4" w:space="0" w:color="auto"/>
            </w:tcBorders>
            <w:shd w:val="clear" w:color="000000" w:fill="FFFFFF"/>
            <w:noWrap/>
            <w:vAlign w:val="center"/>
            <w:hideMark/>
          </w:tcPr>
          <w:p w14:paraId="2FE23A5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28/10/2021</w:t>
            </w:r>
          </w:p>
        </w:tc>
        <w:tc>
          <w:tcPr>
            <w:tcW w:w="1042" w:type="pct"/>
            <w:tcBorders>
              <w:top w:val="nil"/>
              <w:left w:val="nil"/>
              <w:bottom w:val="single" w:sz="4" w:space="0" w:color="auto"/>
              <w:right w:val="single" w:sz="4" w:space="0" w:color="auto"/>
            </w:tcBorders>
            <w:shd w:val="clear" w:color="000000" w:fill="FFFFFF"/>
            <w:vAlign w:val="center"/>
            <w:hideMark/>
          </w:tcPr>
          <w:p w14:paraId="14E593C5" w14:textId="735445F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Exquisiteces teresa mateo, srl</w:t>
            </w:r>
          </w:p>
        </w:tc>
        <w:tc>
          <w:tcPr>
            <w:tcW w:w="1284" w:type="pct"/>
            <w:tcBorders>
              <w:top w:val="nil"/>
              <w:left w:val="nil"/>
              <w:bottom w:val="single" w:sz="4" w:space="0" w:color="auto"/>
              <w:right w:val="single" w:sz="4" w:space="0" w:color="auto"/>
            </w:tcBorders>
            <w:shd w:val="clear" w:color="000000" w:fill="FFFFFF"/>
            <w:vAlign w:val="center"/>
            <w:hideMark/>
          </w:tcPr>
          <w:p w14:paraId="4662B6D2" w14:textId="3231F01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almuerzos</w:t>
            </w:r>
          </w:p>
        </w:tc>
        <w:tc>
          <w:tcPr>
            <w:tcW w:w="905" w:type="pct"/>
            <w:tcBorders>
              <w:top w:val="nil"/>
              <w:left w:val="nil"/>
              <w:bottom w:val="single" w:sz="4" w:space="0" w:color="auto"/>
              <w:right w:val="single" w:sz="4" w:space="0" w:color="000000"/>
            </w:tcBorders>
            <w:shd w:val="clear" w:color="000000" w:fill="FFFFFF"/>
            <w:vAlign w:val="center"/>
            <w:hideMark/>
          </w:tcPr>
          <w:p w14:paraId="540C705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7,174.40</w:t>
            </w:r>
          </w:p>
        </w:tc>
      </w:tr>
      <w:tr w:rsidR="002520F3" w:rsidRPr="002520F3" w14:paraId="503EA445"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AD3317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B1500000017</w:t>
            </w:r>
          </w:p>
        </w:tc>
        <w:tc>
          <w:tcPr>
            <w:tcW w:w="938" w:type="pct"/>
            <w:tcBorders>
              <w:top w:val="nil"/>
              <w:left w:val="nil"/>
              <w:bottom w:val="single" w:sz="4" w:space="0" w:color="auto"/>
              <w:right w:val="single" w:sz="4" w:space="0" w:color="auto"/>
            </w:tcBorders>
            <w:shd w:val="clear" w:color="000000" w:fill="FFFFFF"/>
            <w:noWrap/>
            <w:vAlign w:val="center"/>
            <w:hideMark/>
          </w:tcPr>
          <w:p w14:paraId="331D24DB" w14:textId="44307B4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001BA6C0" w14:textId="4E1BD6E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Exquisiteces teresa mateo, srl</w:t>
            </w:r>
          </w:p>
        </w:tc>
        <w:tc>
          <w:tcPr>
            <w:tcW w:w="1284" w:type="pct"/>
            <w:tcBorders>
              <w:top w:val="nil"/>
              <w:left w:val="nil"/>
              <w:bottom w:val="single" w:sz="4" w:space="0" w:color="auto"/>
              <w:right w:val="single" w:sz="4" w:space="0" w:color="auto"/>
            </w:tcBorders>
            <w:shd w:val="clear" w:color="000000" w:fill="FFFFFF"/>
            <w:vAlign w:val="center"/>
            <w:hideMark/>
          </w:tcPr>
          <w:p w14:paraId="3FD8C846" w14:textId="0843145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refrigerios</w:t>
            </w:r>
          </w:p>
        </w:tc>
        <w:tc>
          <w:tcPr>
            <w:tcW w:w="905" w:type="pct"/>
            <w:tcBorders>
              <w:top w:val="nil"/>
              <w:left w:val="nil"/>
              <w:bottom w:val="single" w:sz="4" w:space="0" w:color="auto"/>
              <w:right w:val="single" w:sz="4" w:space="0" w:color="000000"/>
            </w:tcBorders>
            <w:shd w:val="clear" w:color="000000" w:fill="FFFFFF"/>
            <w:vAlign w:val="center"/>
            <w:hideMark/>
          </w:tcPr>
          <w:p w14:paraId="7A880BE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21,051.20</w:t>
            </w:r>
          </w:p>
        </w:tc>
      </w:tr>
      <w:tr w:rsidR="002520F3" w:rsidRPr="002520F3" w14:paraId="21F45B87"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E30B9D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B1500000016</w:t>
            </w:r>
          </w:p>
        </w:tc>
        <w:tc>
          <w:tcPr>
            <w:tcW w:w="938" w:type="pct"/>
            <w:tcBorders>
              <w:top w:val="nil"/>
              <w:left w:val="nil"/>
              <w:bottom w:val="single" w:sz="4" w:space="0" w:color="auto"/>
              <w:right w:val="single" w:sz="4" w:space="0" w:color="auto"/>
            </w:tcBorders>
            <w:shd w:val="clear" w:color="000000" w:fill="FFFFFF"/>
            <w:noWrap/>
            <w:vAlign w:val="center"/>
            <w:hideMark/>
          </w:tcPr>
          <w:p w14:paraId="7E555D17" w14:textId="12F660E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2BE13737" w14:textId="64066A0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Exquisiteces teresa mateo, srl</w:t>
            </w:r>
          </w:p>
        </w:tc>
        <w:tc>
          <w:tcPr>
            <w:tcW w:w="1284" w:type="pct"/>
            <w:tcBorders>
              <w:top w:val="nil"/>
              <w:left w:val="nil"/>
              <w:bottom w:val="single" w:sz="4" w:space="0" w:color="auto"/>
              <w:right w:val="single" w:sz="4" w:space="0" w:color="auto"/>
            </w:tcBorders>
            <w:shd w:val="clear" w:color="000000" w:fill="FFFFFF"/>
            <w:vAlign w:val="center"/>
            <w:hideMark/>
          </w:tcPr>
          <w:p w14:paraId="7A0FF632" w14:textId="412B6E1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refrigerios</w:t>
            </w:r>
          </w:p>
        </w:tc>
        <w:tc>
          <w:tcPr>
            <w:tcW w:w="905" w:type="pct"/>
            <w:tcBorders>
              <w:top w:val="nil"/>
              <w:left w:val="nil"/>
              <w:bottom w:val="single" w:sz="4" w:space="0" w:color="auto"/>
              <w:right w:val="single" w:sz="4" w:space="0" w:color="000000"/>
            </w:tcBorders>
            <w:shd w:val="clear" w:color="000000" w:fill="FFFFFF"/>
            <w:vAlign w:val="center"/>
            <w:hideMark/>
          </w:tcPr>
          <w:p w14:paraId="5164C55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28,379.00</w:t>
            </w:r>
          </w:p>
        </w:tc>
      </w:tr>
      <w:tr w:rsidR="002520F3" w:rsidRPr="002520F3" w14:paraId="606AE3B9"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667FC3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B1500000015</w:t>
            </w:r>
          </w:p>
        </w:tc>
        <w:tc>
          <w:tcPr>
            <w:tcW w:w="938" w:type="pct"/>
            <w:tcBorders>
              <w:top w:val="nil"/>
              <w:left w:val="nil"/>
              <w:bottom w:val="single" w:sz="4" w:space="0" w:color="auto"/>
              <w:right w:val="single" w:sz="4" w:space="0" w:color="auto"/>
            </w:tcBorders>
            <w:shd w:val="clear" w:color="000000" w:fill="FFFFFF"/>
            <w:noWrap/>
            <w:vAlign w:val="center"/>
            <w:hideMark/>
          </w:tcPr>
          <w:p w14:paraId="4E44CB30" w14:textId="10F17A4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033C329" w14:textId="07328A7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Exquisiteces teresa mateo, srl</w:t>
            </w:r>
          </w:p>
        </w:tc>
        <w:tc>
          <w:tcPr>
            <w:tcW w:w="1284" w:type="pct"/>
            <w:tcBorders>
              <w:top w:val="nil"/>
              <w:left w:val="nil"/>
              <w:bottom w:val="single" w:sz="4" w:space="0" w:color="auto"/>
              <w:right w:val="single" w:sz="4" w:space="0" w:color="auto"/>
            </w:tcBorders>
            <w:shd w:val="clear" w:color="000000" w:fill="FFFFFF"/>
            <w:vAlign w:val="center"/>
            <w:hideMark/>
          </w:tcPr>
          <w:p w14:paraId="1CD2C3C1" w14:textId="1AEBE9C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almuerzos</w:t>
            </w:r>
          </w:p>
        </w:tc>
        <w:tc>
          <w:tcPr>
            <w:tcW w:w="905" w:type="pct"/>
            <w:tcBorders>
              <w:top w:val="nil"/>
              <w:left w:val="nil"/>
              <w:bottom w:val="single" w:sz="4" w:space="0" w:color="auto"/>
              <w:right w:val="single" w:sz="4" w:space="0" w:color="000000"/>
            </w:tcBorders>
            <w:shd w:val="clear" w:color="000000" w:fill="FFFFFF"/>
            <w:vAlign w:val="center"/>
            <w:hideMark/>
          </w:tcPr>
          <w:p w14:paraId="5CAC7E0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45,076.00</w:t>
            </w:r>
          </w:p>
        </w:tc>
      </w:tr>
      <w:tr w:rsidR="002520F3" w:rsidRPr="002520F3" w14:paraId="1FD11A47" w14:textId="77777777" w:rsidTr="002520F3">
        <w:trPr>
          <w:trHeight w:val="1260"/>
          <w:jc w:val="center"/>
        </w:trPr>
        <w:tc>
          <w:tcPr>
            <w:tcW w:w="831" w:type="pct"/>
            <w:tcBorders>
              <w:top w:val="nil"/>
              <w:left w:val="single" w:sz="4" w:space="0" w:color="000000"/>
              <w:bottom w:val="single" w:sz="4" w:space="0" w:color="000000"/>
              <w:right w:val="single" w:sz="4" w:space="0" w:color="000000"/>
            </w:tcBorders>
            <w:shd w:val="clear" w:color="000000" w:fill="FFFFFF"/>
            <w:vAlign w:val="center"/>
            <w:hideMark/>
          </w:tcPr>
          <w:p w14:paraId="7FAF179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B1500000024</w:t>
            </w:r>
          </w:p>
        </w:tc>
        <w:tc>
          <w:tcPr>
            <w:tcW w:w="938" w:type="pct"/>
            <w:tcBorders>
              <w:top w:val="nil"/>
              <w:left w:val="nil"/>
              <w:bottom w:val="single" w:sz="4" w:space="0" w:color="auto"/>
              <w:right w:val="single" w:sz="4" w:space="0" w:color="auto"/>
            </w:tcBorders>
            <w:shd w:val="clear" w:color="4472C4" w:fill="FFFFFF"/>
            <w:vAlign w:val="center"/>
            <w:hideMark/>
          </w:tcPr>
          <w:p w14:paraId="7B29889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13/09/2021</w:t>
            </w:r>
          </w:p>
        </w:tc>
        <w:tc>
          <w:tcPr>
            <w:tcW w:w="1042" w:type="pct"/>
            <w:tcBorders>
              <w:top w:val="nil"/>
              <w:left w:val="nil"/>
              <w:bottom w:val="single" w:sz="4" w:space="0" w:color="auto"/>
              <w:right w:val="single" w:sz="4" w:space="0" w:color="auto"/>
            </w:tcBorders>
            <w:shd w:val="clear" w:color="000000" w:fill="FFFFFF"/>
            <w:vAlign w:val="center"/>
            <w:hideMark/>
          </w:tcPr>
          <w:p w14:paraId="036B2A96" w14:textId="1803B18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F &amp; g office solution</w:t>
            </w:r>
          </w:p>
        </w:tc>
        <w:tc>
          <w:tcPr>
            <w:tcW w:w="1284" w:type="pct"/>
            <w:tcBorders>
              <w:top w:val="nil"/>
              <w:left w:val="nil"/>
              <w:bottom w:val="single" w:sz="4" w:space="0" w:color="auto"/>
              <w:right w:val="single" w:sz="4" w:space="0" w:color="auto"/>
            </w:tcBorders>
            <w:shd w:val="clear" w:color="000000" w:fill="FFFFFF"/>
            <w:vAlign w:val="center"/>
            <w:hideMark/>
          </w:tcPr>
          <w:p w14:paraId="414D627B" w14:textId="4D739E4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bandejas de escritorio para uso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50C7E60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5,192.00</w:t>
            </w:r>
          </w:p>
        </w:tc>
      </w:tr>
      <w:tr w:rsidR="002520F3" w:rsidRPr="002520F3" w14:paraId="2A1DDBC9"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3E9C6F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B1500000467</w:t>
            </w:r>
          </w:p>
        </w:tc>
        <w:tc>
          <w:tcPr>
            <w:tcW w:w="938" w:type="pct"/>
            <w:tcBorders>
              <w:top w:val="nil"/>
              <w:left w:val="nil"/>
              <w:bottom w:val="single" w:sz="4" w:space="0" w:color="auto"/>
              <w:right w:val="single" w:sz="4" w:space="0" w:color="auto"/>
            </w:tcBorders>
            <w:shd w:val="clear" w:color="4472C4" w:fill="FFFFFF"/>
            <w:vAlign w:val="center"/>
            <w:hideMark/>
          </w:tcPr>
          <w:p w14:paraId="2A8211C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13/10/2021</w:t>
            </w:r>
          </w:p>
        </w:tc>
        <w:tc>
          <w:tcPr>
            <w:tcW w:w="1042" w:type="pct"/>
            <w:tcBorders>
              <w:top w:val="nil"/>
              <w:left w:val="nil"/>
              <w:bottom w:val="single" w:sz="4" w:space="0" w:color="auto"/>
              <w:right w:val="single" w:sz="4" w:space="0" w:color="auto"/>
            </w:tcBorders>
            <w:shd w:val="clear" w:color="000000" w:fill="FFFFFF"/>
            <w:vAlign w:val="center"/>
            <w:hideMark/>
          </w:tcPr>
          <w:p w14:paraId="5AEFB270" w14:textId="72831182"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Farmacéutica</w:t>
            </w:r>
            <w:r w:rsidR="002520F3" w:rsidRPr="00AD6144">
              <w:rPr>
                <w:rFonts w:ascii="Times New Roman" w:eastAsia="Times New Roman" w:hAnsi="Times New Roman"/>
                <w:color w:val="4C4747"/>
                <w:sz w:val="24"/>
                <w:szCs w:val="24"/>
                <w:lang w:val="es-DO" w:eastAsia="es-DO"/>
              </w:rPr>
              <w:t xml:space="preserve"> dalmasi (farmadal)</w:t>
            </w:r>
          </w:p>
        </w:tc>
        <w:tc>
          <w:tcPr>
            <w:tcW w:w="1284" w:type="pct"/>
            <w:tcBorders>
              <w:top w:val="nil"/>
              <w:left w:val="nil"/>
              <w:bottom w:val="single" w:sz="4" w:space="0" w:color="auto"/>
              <w:right w:val="single" w:sz="4" w:space="0" w:color="auto"/>
            </w:tcBorders>
            <w:shd w:val="clear" w:color="000000" w:fill="FFFFFF"/>
            <w:vAlign w:val="center"/>
            <w:hideMark/>
          </w:tcPr>
          <w:p w14:paraId="389D5BAA" w14:textId="3AA9377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w:t>
            </w:r>
            <w:r w:rsidR="00CC6B72" w:rsidRPr="00AD6144">
              <w:rPr>
                <w:rFonts w:ascii="Times New Roman" w:eastAsia="Times New Roman" w:hAnsi="Times New Roman"/>
                <w:color w:val="4C4747"/>
                <w:sz w:val="24"/>
                <w:szCs w:val="24"/>
                <w:lang w:val="es-DO" w:eastAsia="es-DO"/>
              </w:rPr>
              <w:t>termómetros</w:t>
            </w:r>
            <w:r w:rsidRPr="00AD6144">
              <w:rPr>
                <w:rFonts w:ascii="Times New Roman" w:eastAsia="Times New Roman" w:hAnsi="Times New Roman"/>
                <w:color w:val="4C4747"/>
                <w:sz w:val="24"/>
                <w:szCs w:val="24"/>
                <w:lang w:val="es-DO" w:eastAsia="es-DO"/>
              </w:rPr>
              <w:t xml:space="preserve"> digitales infrarrojo para uso en la </w:t>
            </w:r>
            <w:r w:rsidR="00CC6B72" w:rsidRPr="00AD6144">
              <w:rPr>
                <w:rFonts w:ascii="Times New Roman" w:eastAsia="Times New Roman" w:hAnsi="Times New Roman"/>
                <w:color w:val="4C4747"/>
                <w:sz w:val="24"/>
                <w:szCs w:val="24"/>
                <w:lang w:val="es-DO" w:eastAsia="es-DO"/>
              </w:rPr>
              <w:t>prevención</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Covid</w:t>
            </w:r>
            <w:r w:rsidRPr="00AD6144">
              <w:rPr>
                <w:rFonts w:ascii="Times New Roman" w:eastAsia="Times New Roman" w:hAnsi="Times New Roman"/>
                <w:color w:val="4C4747"/>
                <w:sz w:val="24"/>
                <w:szCs w:val="24"/>
                <w:lang w:val="es-DO" w:eastAsia="es-DO"/>
              </w:rPr>
              <w:t>-19</w:t>
            </w:r>
          </w:p>
        </w:tc>
        <w:tc>
          <w:tcPr>
            <w:tcW w:w="905" w:type="pct"/>
            <w:tcBorders>
              <w:top w:val="nil"/>
              <w:left w:val="nil"/>
              <w:bottom w:val="single" w:sz="4" w:space="0" w:color="auto"/>
              <w:right w:val="single" w:sz="4" w:space="0" w:color="000000"/>
            </w:tcBorders>
            <w:shd w:val="clear" w:color="000000" w:fill="FFFFFF"/>
            <w:vAlign w:val="center"/>
            <w:hideMark/>
          </w:tcPr>
          <w:p w14:paraId="07D24E9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6,000.00</w:t>
            </w:r>
          </w:p>
        </w:tc>
      </w:tr>
      <w:tr w:rsidR="002520F3" w:rsidRPr="002520F3" w14:paraId="6EC620A3" w14:textId="77777777" w:rsidTr="002520F3">
        <w:trPr>
          <w:trHeight w:val="534"/>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6857B3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B1500000002</w:t>
            </w:r>
          </w:p>
        </w:tc>
        <w:tc>
          <w:tcPr>
            <w:tcW w:w="938" w:type="pct"/>
            <w:tcBorders>
              <w:top w:val="nil"/>
              <w:left w:val="nil"/>
              <w:bottom w:val="single" w:sz="4" w:space="0" w:color="auto"/>
              <w:right w:val="single" w:sz="4" w:space="0" w:color="auto"/>
            </w:tcBorders>
            <w:shd w:val="clear" w:color="000000" w:fill="FFFFFF"/>
            <w:noWrap/>
            <w:vAlign w:val="center"/>
            <w:hideMark/>
          </w:tcPr>
          <w:p w14:paraId="59D40A73" w14:textId="6773584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6A1BD16" w14:textId="604751AC"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Félix</w:t>
            </w:r>
            <w:r w:rsidR="002520F3" w:rsidRPr="00AD6144">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Ramón</w:t>
            </w:r>
            <w:r w:rsidR="002520F3" w:rsidRPr="00AD6144">
              <w:rPr>
                <w:rFonts w:ascii="Times New Roman" w:eastAsia="Times New Roman" w:hAnsi="Times New Roman"/>
                <w:color w:val="4C4747"/>
                <w:sz w:val="24"/>
                <w:szCs w:val="24"/>
                <w:lang w:val="es-DO" w:eastAsia="es-DO"/>
              </w:rPr>
              <w:t xml:space="preserve"> ogando </w:t>
            </w:r>
            <w:r w:rsidRPr="00AD6144">
              <w:rPr>
                <w:rFonts w:ascii="Times New Roman" w:eastAsia="Times New Roman" w:hAnsi="Times New Roman"/>
                <w:color w:val="4C4747"/>
                <w:sz w:val="24"/>
                <w:szCs w:val="24"/>
                <w:lang w:val="es-DO" w:eastAsia="es-DO"/>
              </w:rPr>
              <w:t>Liranzo</w:t>
            </w:r>
          </w:p>
        </w:tc>
        <w:tc>
          <w:tcPr>
            <w:tcW w:w="1284" w:type="pct"/>
            <w:tcBorders>
              <w:top w:val="nil"/>
              <w:left w:val="nil"/>
              <w:bottom w:val="single" w:sz="4" w:space="0" w:color="auto"/>
              <w:right w:val="single" w:sz="4" w:space="0" w:color="auto"/>
            </w:tcBorders>
            <w:shd w:val="clear" w:color="000000" w:fill="FFFFFF"/>
            <w:vAlign w:val="center"/>
            <w:hideMark/>
          </w:tcPr>
          <w:p w14:paraId="75DFD0A0" w14:textId="6683E315"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Capacitación</w:t>
            </w:r>
          </w:p>
        </w:tc>
        <w:tc>
          <w:tcPr>
            <w:tcW w:w="905" w:type="pct"/>
            <w:tcBorders>
              <w:top w:val="nil"/>
              <w:left w:val="nil"/>
              <w:bottom w:val="single" w:sz="4" w:space="0" w:color="auto"/>
              <w:right w:val="single" w:sz="4" w:space="0" w:color="000000"/>
            </w:tcBorders>
            <w:shd w:val="clear" w:color="000000" w:fill="FFFFFF"/>
            <w:vAlign w:val="center"/>
            <w:hideMark/>
          </w:tcPr>
          <w:p w14:paraId="26538FF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108,000.00</w:t>
            </w:r>
          </w:p>
        </w:tc>
      </w:tr>
      <w:tr w:rsidR="002520F3" w:rsidRPr="002520F3" w14:paraId="657D4A93"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1DEF25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B1500002913</w:t>
            </w:r>
          </w:p>
        </w:tc>
        <w:tc>
          <w:tcPr>
            <w:tcW w:w="938" w:type="pct"/>
            <w:tcBorders>
              <w:top w:val="nil"/>
              <w:left w:val="nil"/>
              <w:bottom w:val="single" w:sz="4" w:space="0" w:color="auto"/>
              <w:right w:val="single" w:sz="4" w:space="0" w:color="auto"/>
            </w:tcBorders>
            <w:shd w:val="clear" w:color="000000" w:fill="FFFFFF"/>
            <w:noWrap/>
            <w:vAlign w:val="center"/>
            <w:hideMark/>
          </w:tcPr>
          <w:p w14:paraId="2104E26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1/11/21</w:t>
            </w:r>
          </w:p>
        </w:tc>
        <w:tc>
          <w:tcPr>
            <w:tcW w:w="1042" w:type="pct"/>
            <w:tcBorders>
              <w:top w:val="nil"/>
              <w:left w:val="nil"/>
              <w:bottom w:val="single" w:sz="4" w:space="0" w:color="auto"/>
              <w:right w:val="single" w:sz="4" w:space="0" w:color="auto"/>
            </w:tcBorders>
            <w:shd w:val="clear" w:color="000000" w:fill="FFFFFF"/>
            <w:noWrap/>
            <w:vAlign w:val="center"/>
            <w:hideMark/>
          </w:tcPr>
          <w:p w14:paraId="536D8219" w14:textId="12F8ABA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Fl y m comercial</w:t>
            </w:r>
          </w:p>
        </w:tc>
        <w:tc>
          <w:tcPr>
            <w:tcW w:w="1284" w:type="pct"/>
            <w:tcBorders>
              <w:top w:val="nil"/>
              <w:left w:val="nil"/>
              <w:bottom w:val="single" w:sz="4" w:space="0" w:color="auto"/>
              <w:right w:val="single" w:sz="4" w:space="0" w:color="auto"/>
            </w:tcBorders>
            <w:shd w:val="clear" w:color="000000" w:fill="FFFFFF"/>
            <w:vAlign w:val="center"/>
            <w:hideMark/>
          </w:tcPr>
          <w:p w14:paraId="2B24D146" w14:textId="64DAAD9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r w:rsidR="00CC6B72" w:rsidRPr="00AD6144">
              <w:rPr>
                <w:rFonts w:ascii="Times New Roman" w:eastAsia="Times New Roman" w:hAnsi="Times New Roman"/>
                <w:color w:val="4C4747"/>
                <w:sz w:val="24"/>
                <w:szCs w:val="24"/>
                <w:lang w:val="es-DO" w:eastAsia="es-DO"/>
              </w:rPr>
              <w:t>artículos</w:t>
            </w:r>
            <w:r w:rsidRPr="00AD6144">
              <w:rPr>
                <w:rFonts w:ascii="Times New Roman" w:eastAsia="Times New Roman" w:hAnsi="Times New Roman"/>
                <w:color w:val="4C4747"/>
                <w:sz w:val="24"/>
                <w:szCs w:val="24"/>
                <w:lang w:val="es-DO" w:eastAsia="es-DO"/>
              </w:rPr>
              <w:t xml:space="preserve"> de mantenimiento</w:t>
            </w:r>
          </w:p>
        </w:tc>
        <w:tc>
          <w:tcPr>
            <w:tcW w:w="905" w:type="pct"/>
            <w:tcBorders>
              <w:top w:val="nil"/>
              <w:left w:val="nil"/>
              <w:bottom w:val="single" w:sz="4" w:space="0" w:color="auto"/>
              <w:right w:val="single" w:sz="4" w:space="0" w:color="000000"/>
            </w:tcBorders>
            <w:shd w:val="clear" w:color="000000" w:fill="FFFFFF"/>
            <w:vAlign w:val="center"/>
            <w:hideMark/>
          </w:tcPr>
          <w:p w14:paraId="3E7D3C4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1,770.00</w:t>
            </w:r>
          </w:p>
        </w:tc>
      </w:tr>
      <w:tr w:rsidR="002520F3" w:rsidRPr="002520F3" w14:paraId="723ACB4B"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2A2D5C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B1500000024</w:t>
            </w:r>
          </w:p>
        </w:tc>
        <w:tc>
          <w:tcPr>
            <w:tcW w:w="938" w:type="pct"/>
            <w:tcBorders>
              <w:top w:val="nil"/>
              <w:left w:val="nil"/>
              <w:bottom w:val="single" w:sz="4" w:space="0" w:color="auto"/>
              <w:right w:val="single" w:sz="4" w:space="0" w:color="auto"/>
            </w:tcBorders>
            <w:shd w:val="clear" w:color="000000" w:fill="FFFFFF"/>
            <w:noWrap/>
            <w:vAlign w:val="center"/>
            <w:hideMark/>
          </w:tcPr>
          <w:p w14:paraId="0BEEF34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9/11/21</w:t>
            </w:r>
          </w:p>
        </w:tc>
        <w:tc>
          <w:tcPr>
            <w:tcW w:w="1042" w:type="pct"/>
            <w:tcBorders>
              <w:top w:val="nil"/>
              <w:left w:val="nil"/>
              <w:bottom w:val="single" w:sz="4" w:space="0" w:color="auto"/>
              <w:right w:val="single" w:sz="4" w:space="0" w:color="auto"/>
            </w:tcBorders>
            <w:shd w:val="clear" w:color="000000" w:fill="FFFFFF"/>
            <w:vAlign w:val="center"/>
            <w:hideMark/>
          </w:tcPr>
          <w:p w14:paraId="68F6C98C" w14:textId="7E6FB73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Flabia medania morillo </w:t>
            </w:r>
            <w:r w:rsidR="00CC6B72" w:rsidRPr="00AD6144">
              <w:rPr>
                <w:rFonts w:ascii="Times New Roman" w:eastAsia="Times New Roman" w:hAnsi="Times New Roman"/>
                <w:color w:val="4C4747"/>
                <w:sz w:val="24"/>
                <w:szCs w:val="24"/>
                <w:lang w:val="es-DO" w:eastAsia="es-DO"/>
              </w:rPr>
              <w:t>Rodríguez</w:t>
            </w:r>
          </w:p>
        </w:tc>
        <w:tc>
          <w:tcPr>
            <w:tcW w:w="1284" w:type="pct"/>
            <w:tcBorders>
              <w:top w:val="nil"/>
              <w:left w:val="nil"/>
              <w:bottom w:val="single" w:sz="4" w:space="0" w:color="auto"/>
              <w:right w:val="single" w:sz="4" w:space="0" w:color="auto"/>
            </w:tcBorders>
            <w:shd w:val="clear" w:color="000000" w:fill="FFFFFF"/>
            <w:vAlign w:val="center"/>
            <w:hideMark/>
          </w:tcPr>
          <w:p w14:paraId="5E9EDDE5" w14:textId="4BA5510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alquiler</w:t>
            </w:r>
          </w:p>
        </w:tc>
        <w:tc>
          <w:tcPr>
            <w:tcW w:w="905" w:type="pct"/>
            <w:tcBorders>
              <w:top w:val="nil"/>
              <w:left w:val="nil"/>
              <w:bottom w:val="single" w:sz="4" w:space="0" w:color="auto"/>
              <w:right w:val="single" w:sz="4" w:space="0" w:color="000000"/>
            </w:tcBorders>
            <w:shd w:val="clear" w:color="000000" w:fill="FFFFFF"/>
            <w:vAlign w:val="center"/>
            <w:hideMark/>
          </w:tcPr>
          <w:p w14:paraId="0FB3727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52,445.00</w:t>
            </w:r>
          </w:p>
        </w:tc>
      </w:tr>
      <w:tr w:rsidR="002520F3" w:rsidRPr="002520F3" w14:paraId="282DFAAE"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495DF7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A010010011500000005, 01,02,10,11</w:t>
            </w:r>
          </w:p>
        </w:tc>
        <w:tc>
          <w:tcPr>
            <w:tcW w:w="938" w:type="pct"/>
            <w:tcBorders>
              <w:top w:val="nil"/>
              <w:left w:val="nil"/>
              <w:bottom w:val="single" w:sz="4" w:space="0" w:color="auto"/>
              <w:right w:val="single" w:sz="4" w:space="0" w:color="auto"/>
            </w:tcBorders>
            <w:shd w:val="clear" w:color="000000" w:fill="FFFFFF"/>
            <w:noWrap/>
            <w:vAlign w:val="center"/>
            <w:hideMark/>
          </w:tcPr>
          <w:p w14:paraId="14AA2B8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26/04/2016</w:t>
            </w:r>
          </w:p>
        </w:tc>
        <w:tc>
          <w:tcPr>
            <w:tcW w:w="1042" w:type="pct"/>
            <w:tcBorders>
              <w:top w:val="nil"/>
              <w:left w:val="nil"/>
              <w:bottom w:val="single" w:sz="4" w:space="0" w:color="auto"/>
              <w:right w:val="single" w:sz="4" w:space="0" w:color="auto"/>
            </w:tcBorders>
            <w:shd w:val="clear" w:color="000000" w:fill="FFFFFF"/>
            <w:vAlign w:val="center"/>
            <w:hideMark/>
          </w:tcPr>
          <w:p w14:paraId="5F53967B" w14:textId="0CE35D9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Flauvio </w:t>
            </w:r>
            <w:r w:rsidR="00CC6B72" w:rsidRPr="00AD6144">
              <w:rPr>
                <w:rFonts w:ascii="Times New Roman" w:eastAsia="Times New Roman" w:hAnsi="Times New Roman"/>
                <w:color w:val="4C4747"/>
                <w:sz w:val="24"/>
                <w:szCs w:val="24"/>
                <w:lang w:val="es-DO" w:eastAsia="es-DO"/>
              </w:rPr>
              <w:t>Manuel</w:t>
            </w:r>
            <w:r w:rsidRPr="00AD6144">
              <w:rPr>
                <w:rFonts w:ascii="Times New Roman" w:eastAsia="Times New Roman" w:hAnsi="Times New Roman"/>
                <w:color w:val="4C4747"/>
                <w:sz w:val="24"/>
                <w:szCs w:val="24"/>
                <w:lang w:val="es-DO" w:eastAsia="es-DO"/>
              </w:rPr>
              <w:t xml:space="preserve"> acosta</w:t>
            </w:r>
          </w:p>
        </w:tc>
        <w:tc>
          <w:tcPr>
            <w:tcW w:w="1284" w:type="pct"/>
            <w:tcBorders>
              <w:top w:val="nil"/>
              <w:left w:val="nil"/>
              <w:bottom w:val="single" w:sz="4" w:space="0" w:color="auto"/>
              <w:right w:val="single" w:sz="4" w:space="0" w:color="auto"/>
            </w:tcBorders>
            <w:shd w:val="clear" w:color="000000" w:fill="FFFFFF"/>
            <w:vAlign w:val="center"/>
            <w:hideMark/>
          </w:tcPr>
          <w:p w14:paraId="24C0C361" w14:textId="3209B1D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honorarios profesionales por la </w:t>
            </w:r>
            <w:r w:rsidR="00CC6B72" w:rsidRPr="00AD6144">
              <w:rPr>
                <w:rFonts w:ascii="Times New Roman" w:eastAsia="Times New Roman" w:hAnsi="Times New Roman"/>
                <w:color w:val="4C4747"/>
                <w:sz w:val="24"/>
                <w:szCs w:val="24"/>
                <w:lang w:val="es-DO" w:eastAsia="es-DO"/>
              </w:rPr>
              <w:t>notarización</w:t>
            </w:r>
            <w:r w:rsidRPr="00AD6144">
              <w:rPr>
                <w:rFonts w:ascii="Times New Roman" w:eastAsia="Times New Roman" w:hAnsi="Times New Roman"/>
                <w:color w:val="4C4747"/>
                <w:sz w:val="24"/>
                <w:szCs w:val="24"/>
                <w:lang w:val="es-DO" w:eastAsia="es-DO"/>
              </w:rPr>
              <w:t xml:space="preserve"> de la enmienda </w:t>
            </w:r>
            <w:r w:rsidR="00CC6B72" w:rsidRPr="00AD6144">
              <w:rPr>
                <w:rFonts w:ascii="Times New Roman" w:eastAsia="Times New Roman" w:hAnsi="Times New Roman"/>
                <w:color w:val="4C4747"/>
                <w:sz w:val="24"/>
                <w:szCs w:val="24"/>
                <w:lang w:val="es-DO" w:eastAsia="es-DO"/>
              </w:rPr>
              <w:t>núm.</w:t>
            </w:r>
            <w:r w:rsidRPr="00AD6144">
              <w:rPr>
                <w:rFonts w:ascii="Times New Roman" w:eastAsia="Times New Roman" w:hAnsi="Times New Roman"/>
                <w:color w:val="4C4747"/>
                <w:sz w:val="24"/>
                <w:szCs w:val="24"/>
                <w:lang w:val="es-DO" w:eastAsia="es-DO"/>
              </w:rPr>
              <w:t xml:space="preserve"> 1</w:t>
            </w:r>
          </w:p>
        </w:tc>
        <w:tc>
          <w:tcPr>
            <w:tcW w:w="905" w:type="pct"/>
            <w:tcBorders>
              <w:top w:val="nil"/>
              <w:left w:val="nil"/>
              <w:bottom w:val="single" w:sz="4" w:space="0" w:color="auto"/>
              <w:right w:val="single" w:sz="4" w:space="0" w:color="000000"/>
            </w:tcBorders>
            <w:shd w:val="clear" w:color="000000" w:fill="FFFFFF"/>
            <w:vAlign w:val="center"/>
            <w:hideMark/>
          </w:tcPr>
          <w:p w14:paraId="121419C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10,000.00</w:t>
            </w:r>
          </w:p>
        </w:tc>
      </w:tr>
      <w:tr w:rsidR="002520F3" w:rsidRPr="002520F3" w14:paraId="7220FB30"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6F6A3B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B1500000173</w:t>
            </w:r>
          </w:p>
        </w:tc>
        <w:tc>
          <w:tcPr>
            <w:tcW w:w="938" w:type="pct"/>
            <w:tcBorders>
              <w:top w:val="nil"/>
              <w:left w:val="nil"/>
              <w:bottom w:val="single" w:sz="4" w:space="0" w:color="auto"/>
              <w:right w:val="single" w:sz="4" w:space="0" w:color="auto"/>
            </w:tcBorders>
            <w:shd w:val="clear" w:color="000000" w:fill="FFFFFF"/>
            <w:noWrap/>
            <w:vAlign w:val="center"/>
            <w:hideMark/>
          </w:tcPr>
          <w:p w14:paraId="3EF2F699" w14:textId="5693D39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09EB2CFE" w14:textId="0368E7DC"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Floristería</w:t>
            </w:r>
            <w:r w:rsidR="002520F3" w:rsidRPr="00AD6144">
              <w:rPr>
                <w:rFonts w:ascii="Times New Roman" w:eastAsia="Times New Roman" w:hAnsi="Times New Roman"/>
                <w:color w:val="4C4747"/>
                <w:sz w:val="24"/>
                <w:szCs w:val="24"/>
                <w:lang w:val="es-DO" w:eastAsia="es-DO"/>
              </w:rPr>
              <w:t xml:space="preserve"> maranatha</w:t>
            </w:r>
          </w:p>
        </w:tc>
        <w:tc>
          <w:tcPr>
            <w:tcW w:w="1284" w:type="pct"/>
            <w:tcBorders>
              <w:top w:val="nil"/>
              <w:left w:val="nil"/>
              <w:bottom w:val="single" w:sz="4" w:space="0" w:color="auto"/>
              <w:right w:val="single" w:sz="4" w:space="0" w:color="auto"/>
            </w:tcBorders>
            <w:shd w:val="clear" w:color="000000" w:fill="FFFFFF"/>
            <w:vAlign w:val="center"/>
            <w:hideMark/>
          </w:tcPr>
          <w:p w14:paraId="1E29C4D9" w14:textId="10856AF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w:t>
            </w:r>
            <w:r w:rsidR="00CC6B72" w:rsidRPr="00AD6144">
              <w:rPr>
                <w:rFonts w:ascii="Times New Roman" w:eastAsia="Times New Roman" w:hAnsi="Times New Roman"/>
                <w:color w:val="4C4747"/>
                <w:sz w:val="24"/>
                <w:szCs w:val="24"/>
                <w:lang w:val="es-DO" w:eastAsia="es-DO"/>
              </w:rPr>
              <w:t>decoración</w:t>
            </w:r>
            <w:r w:rsidRPr="00AD6144">
              <w:rPr>
                <w:rFonts w:ascii="Times New Roman" w:eastAsia="Times New Roman" w:hAnsi="Times New Roman"/>
                <w:color w:val="4C4747"/>
                <w:sz w:val="24"/>
                <w:szCs w:val="24"/>
                <w:lang w:val="es-DO" w:eastAsia="es-DO"/>
              </w:rPr>
              <w:t xml:space="preserve"> navideña de diferentes </w:t>
            </w:r>
            <w:r w:rsidR="00CC6B72" w:rsidRPr="00AD6144">
              <w:rPr>
                <w:rFonts w:ascii="Times New Roman" w:eastAsia="Times New Roman" w:hAnsi="Times New Roman"/>
                <w:color w:val="4C4747"/>
                <w:sz w:val="24"/>
                <w:szCs w:val="24"/>
                <w:lang w:val="es-DO" w:eastAsia="es-DO"/>
              </w:rPr>
              <w:t>áreas</w:t>
            </w:r>
          </w:p>
        </w:tc>
        <w:tc>
          <w:tcPr>
            <w:tcW w:w="905" w:type="pct"/>
            <w:tcBorders>
              <w:top w:val="nil"/>
              <w:left w:val="nil"/>
              <w:bottom w:val="single" w:sz="4" w:space="0" w:color="auto"/>
              <w:right w:val="single" w:sz="4" w:space="0" w:color="000000"/>
            </w:tcBorders>
            <w:shd w:val="clear" w:color="000000" w:fill="FFFFFF"/>
            <w:vAlign w:val="center"/>
            <w:hideMark/>
          </w:tcPr>
          <w:p w14:paraId="437171A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47,200.00</w:t>
            </w:r>
          </w:p>
        </w:tc>
      </w:tr>
      <w:tr w:rsidR="002520F3" w:rsidRPr="002520F3" w14:paraId="05CFB6A2"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651482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B1500000174</w:t>
            </w:r>
          </w:p>
        </w:tc>
        <w:tc>
          <w:tcPr>
            <w:tcW w:w="938" w:type="pct"/>
            <w:tcBorders>
              <w:top w:val="nil"/>
              <w:left w:val="nil"/>
              <w:bottom w:val="single" w:sz="4" w:space="0" w:color="auto"/>
              <w:right w:val="single" w:sz="4" w:space="0" w:color="auto"/>
            </w:tcBorders>
            <w:shd w:val="clear" w:color="000000" w:fill="FFFFFF"/>
            <w:noWrap/>
            <w:vAlign w:val="center"/>
            <w:hideMark/>
          </w:tcPr>
          <w:p w14:paraId="27494F8B" w14:textId="002A0D9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27D3F78" w14:textId="3CBB24AE"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Floristería</w:t>
            </w:r>
            <w:r w:rsidR="002520F3" w:rsidRPr="00AD6144">
              <w:rPr>
                <w:rFonts w:ascii="Times New Roman" w:eastAsia="Times New Roman" w:hAnsi="Times New Roman"/>
                <w:color w:val="4C4747"/>
                <w:sz w:val="24"/>
                <w:szCs w:val="24"/>
                <w:lang w:val="es-DO" w:eastAsia="es-DO"/>
              </w:rPr>
              <w:t xml:space="preserve"> maranatha</w:t>
            </w:r>
          </w:p>
        </w:tc>
        <w:tc>
          <w:tcPr>
            <w:tcW w:w="1284" w:type="pct"/>
            <w:tcBorders>
              <w:top w:val="nil"/>
              <w:left w:val="nil"/>
              <w:bottom w:val="single" w:sz="4" w:space="0" w:color="auto"/>
              <w:right w:val="single" w:sz="4" w:space="0" w:color="auto"/>
            </w:tcBorders>
            <w:shd w:val="clear" w:color="000000" w:fill="FFFFFF"/>
            <w:vAlign w:val="center"/>
            <w:hideMark/>
          </w:tcPr>
          <w:p w14:paraId="59F8AC5E" w14:textId="57793C7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w:t>
            </w:r>
            <w:r w:rsidR="00CC6B72" w:rsidRPr="00AD6144">
              <w:rPr>
                <w:rFonts w:ascii="Times New Roman" w:eastAsia="Times New Roman" w:hAnsi="Times New Roman"/>
                <w:color w:val="4C4747"/>
                <w:sz w:val="24"/>
                <w:szCs w:val="24"/>
                <w:lang w:val="es-DO" w:eastAsia="es-DO"/>
              </w:rPr>
              <w:t>decoración</w:t>
            </w:r>
            <w:r w:rsidRPr="00AD6144">
              <w:rPr>
                <w:rFonts w:ascii="Times New Roman" w:eastAsia="Times New Roman" w:hAnsi="Times New Roman"/>
                <w:color w:val="4C4747"/>
                <w:sz w:val="24"/>
                <w:szCs w:val="24"/>
                <w:lang w:val="es-DO" w:eastAsia="es-DO"/>
              </w:rPr>
              <w:t xml:space="preserve"> navideña de diferentes </w:t>
            </w:r>
            <w:r w:rsidR="00CC6B72" w:rsidRPr="00AD6144">
              <w:rPr>
                <w:rFonts w:ascii="Times New Roman" w:eastAsia="Times New Roman" w:hAnsi="Times New Roman"/>
                <w:color w:val="4C4747"/>
                <w:sz w:val="24"/>
                <w:szCs w:val="24"/>
                <w:lang w:val="es-DO" w:eastAsia="es-DO"/>
              </w:rPr>
              <w:t>áreas</w:t>
            </w:r>
          </w:p>
        </w:tc>
        <w:tc>
          <w:tcPr>
            <w:tcW w:w="905" w:type="pct"/>
            <w:tcBorders>
              <w:top w:val="nil"/>
              <w:left w:val="nil"/>
              <w:bottom w:val="single" w:sz="4" w:space="0" w:color="auto"/>
              <w:right w:val="single" w:sz="4" w:space="0" w:color="000000"/>
            </w:tcBorders>
            <w:shd w:val="clear" w:color="000000" w:fill="FFFFFF"/>
            <w:vAlign w:val="center"/>
            <w:hideMark/>
          </w:tcPr>
          <w:p w14:paraId="33F980D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70,800.00</w:t>
            </w:r>
          </w:p>
        </w:tc>
      </w:tr>
      <w:tr w:rsidR="002520F3" w:rsidRPr="002520F3" w14:paraId="1C3EE4C9" w14:textId="77777777" w:rsidTr="002520F3">
        <w:trPr>
          <w:trHeight w:val="315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C9E1D2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B1500000006</w:t>
            </w:r>
          </w:p>
        </w:tc>
        <w:tc>
          <w:tcPr>
            <w:tcW w:w="938" w:type="pct"/>
            <w:tcBorders>
              <w:top w:val="nil"/>
              <w:left w:val="nil"/>
              <w:bottom w:val="single" w:sz="4" w:space="0" w:color="auto"/>
              <w:right w:val="single" w:sz="4" w:space="0" w:color="auto"/>
            </w:tcBorders>
            <w:shd w:val="clear" w:color="4472C4" w:fill="FFFFFF"/>
            <w:vAlign w:val="center"/>
            <w:hideMark/>
          </w:tcPr>
          <w:p w14:paraId="28D017E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23/03/2021</w:t>
            </w:r>
          </w:p>
        </w:tc>
        <w:tc>
          <w:tcPr>
            <w:tcW w:w="1042" w:type="pct"/>
            <w:tcBorders>
              <w:top w:val="nil"/>
              <w:left w:val="nil"/>
              <w:bottom w:val="single" w:sz="4" w:space="0" w:color="auto"/>
              <w:right w:val="single" w:sz="4" w:space="0" w:color="auto"/>
            </w:tcBorders>
            <w:shd w:val="clear" w:color="000000" w:fill="FFFFFF"/>
            <w:vAlign w:val="center"/>
            <w:hideMark/>
          </w:tcPr>
          <w:p w14:paraId="523223D4" w14:textId="3A32A6A1"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Fundación</w:t>
            </w:r>
            <w:r w:rsidR="002520F3" w:rsidRPr="00AD6144">
              <w:rPr>
                <w:rFonts w:ascii="Times New Roman" w:eastAsia="Times New Roman" w:hAnsi="Times New Roman"/>
                <w:color w:val="4C4747"/>
                <w:sz w:val="24"/>
                <w:szCs w:val="24"/>
                <w:lang w:val="es-DO" w:eastAsia="es-DO"/>
              </w:rPr>
              <w:t xml:space="preserve"> plenitud</w:t>
            </w:r>
          </w:p>
        </w:tc>
        <w:tc>
          <w:tcPr>
            <w:tcW w:w="1284" w:type="pct"/>
            <w:tcBorders>
              <w:top w:val="nil"/>
              <w:left w:val="nil"/>
              <w:bottom w:val="single" w:sz="4" w:space="0" w:color="auto"/>
              <w:right w:val="single" w:sz="4" w:space="0" w:color="auto"/>
            </w:tcBorders>
            <w:shd w:val="clear" w:color="000000" w:fill="FFFFFF"/>
            <w:vAlign w:val="center"/>
            <w:hideMark/>
          </w:tcPr>
          <w:p w14:paraId="68956237" w14:textId="66695F8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3er y ultimo desembolso corresp al 40% contra entrega informe final sobre instrumentos, planteamientos </w:t>
            </w:r>
            <w:r w:rsidR="00CC6B72" w:rsidRPr="00AD6144">
              <w:rPr>
                <w:rFonts w:ascii="Times New Roman" w:eastAsia="Times New Roman" w:hAnsi="Times New Roman"/>
                <w:color w:val="4C4747"/>
                <w:sz w:val="24"/>
                <w:szCs w:val="24"/>
                <w:lang w:val="es-DO" w:eastAsia="es-DO"/>
              </w:rPr>
              <w:t>teóricos</w:t>
            </w:r>
            <w:r w:rsidRPr="00AD6144">
              <w:rPr>
                <w:rFonts w:ascii="Times New Roman" w:eastAsia="Times New Roman" w:hAnsi="Times New Roman"/>
                <w:color w:val="4C4747"/>
                <w:sz w:val="24"/>
                <w:szCs w:val="24"/>
                <w:lang w:val="es-DO" w:eastAsia="es-DO"/>
              </w:rPr>
              <w:t xml:space="preserve"> y el plan de trabajo de campo</w:t>
            </w:r>
          </w:p>
        </w:tc>
        <w:tc>
          <w:tcPr>
            <w:tcW w:w="905" w:type="pct"/>
            <w:tcBorders>
              <w:top w:val="nil"/>
              <w:left w:val="nil"/>
              <w:bottom w:val="single" w:sz="4" w:space="0" w:color="auto"/>
              <w:right w:val="single" w:sz="4" w:space="0" w:color="000000"/>
            </w:tcBorders>
            <w:shd w:val="clear" w:color="000000" w:fill="FFFFFF"/>
            <w:vAlign w:val="center"/>
            <w:hideMark/>
          </w:tcPr>
          <w:p w14:paraId="45E5CEE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341,760.00</w:t>
            </w:r>
          </w:p>
        </w:tc>
      </w:tr>
      <w:tr w:rsidR="002520F3" w:rsidRPr="002520F3" w14:paraId="466F678A"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3DBB25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B1500000021</w:t>
            </w:r>
          </w:p>
        </w:tc>
        <w:tc>
          <w:tcPr>
            <w:tcW w:w="938" w:type="pct"/>
            <w:tcBorders>
              <w:top w:val="nil"/>
              <w:left w:val="nil"/>
              <w:bottom w:val="single" w:sz="4" w:space="0" w:color="auto"/>
              <w:right w:val="single" w:sz="4" w:space="0" w:color="auto"/>
            </w:tcBorders>
            <w:shd w:val="clear" w:color="000000" w:fill="FFFFFF"/>
            <w:noWrap/>
            <w:vAlign w:val="center"/>
            <w:hideMark/>
          </w:tcPr>
          <w:p w14:paraId="0E55536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26/04/2016</w:t>
            </w:r>
          </w:p>
        </w:tc>
        <w:tc>
          <w:tcPr>
            <w:tcW w:w="1042" w:type="pct"/>
            <w:tcBorders>
              <w:top w:val="nil"/>
              <w:left w:val="nil"/>
              <w:bottom w:val="single" w:sz="4" w:space="0" w:color="auto"/>
              <w:right w:val="single" w:sz="4" w:space="0" w:color="auto"/>
            </w:tcBorders>
            <w:shd w:val="clear" w:color="000000" w:fill="FFFFFF"/>
            <w:vAlign w:val="center"/>
            <w:hideMark/>
          </w:tcPr>
          <w:p w14:paraId="7A6C644F" w14:textId="24E17A6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Garpe automotriz</w:t>
            </w:r>
          </w:p>
        </w:tc>
        <w:tc>
          <w:tcPr>
            <w:tcW w:w="1284" w:type="pct"/>
            <w:tcBorders>
              <w:top w:val="nil"/>
              <w:left w:val="nil"/>
              <w:bottom w:val="single" w:sz="4" w:space="0" w:color="auto"/>
              <w:right w:val="single" w:sz="4" w:space="0" w:color="auto"/>
            </w:tcBorders>
            <w:shd w:val="clear" w:color="000000" w:fill="FFFFFF"/>
            <w:vAlign w:val="center"/>
            <w:hideMark/>
          </w:tcPr>
          <w:p w14:paraId="2B51341F" w14:textId="06D21D5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deducible por el servicio de </w:t>
            </w:r>
            <w:r w:rsidR="00CC6B72" w:rsidRPr="00AD6144">
              <w:rPr>
                <w:rFonts w:ascii="Times New Roman" w:eastAsia="Times New Roman" w:hAnsi="Times New Roman"/>
                <w:color w:val="4C4747"/>
                <w:sz w:val="24"/>
                <w:szCs w:val="24"/>
                <w:lang w:val="es-DO" w:eastAsia="es-DO"/>
              </w:rPr>
              <w:t>reparación</w:t>
            </w:r>
            <w:r w:rsidRPr="00AD6144">
              <w:rPr>
                <w:rFonts w:ascii="Times New Roman" w:eastAsia="Times New Roman" w:hAnsi="Times New Roman"/>
                <w:color w:val="4C4747"/>
                <w:sz w:val="24"/>
                <w:szCs w:val="24"/>
                <w:lang w:val="es-DO" w:eastAsia="es-DO"/>
              </w:rPr>
              <w:t xml:space="preserve"> para el </w:t>
            </w:r>
            <w:r w:rsidR="00CC6B72" w:rsidRPr="00AD6144">
              <w:rPr>
                <w:rFonts w:ascii="Times New Roman" w:eastAsia="Times New Roman" w:hAnsi="Times New Roman"/>
                <w:color w:val="4C4747"/>
                <w:sz w:val="24"/>
                <w:szCs w:val="24"/>
                <w:lang w:val="es-DO" w:eastAsia="es-DO"/>
              </w:rPr>
              <w:t>vehículo</w:t>
            </w:r>
            <w:r w:rsidRPr="00AD6144">
              <w:rPr>
                <w:rFonts w:ascii="Times New Roman" w:eastAsia="Times New Roman" w:hAnsi="Times New Roman"/>
                <w:color w:val="4C4747"/>
                <w:sz w:val="24"/>
                <w:szCs w:val="24"/>
                <w:lang w:val="es-DO" w:eastAsia="es-DO"/>
              </w:rPr>
              <w:t xml:space="preserve"> placa ea01289</w:t>
            </w:r>
          </w:p>
        </w:tc>
        <w:tc>
          <w:tcPr>
            <w:tcW w:w="905" w:type="pct"/>
            <w:tcBorders>
              <w:top w:val="nil"/>
              <w:left w:val="nil"/>
              <w:bottom w:val="single" w:sz="4" w:space="0" w:color="auto"/>
              <w:right w:val="single" w:sz="4" w:space="0" w:color="000000"/>
            </w:tcBorders>
            <w:shd w:val="clear" w:color="000000" w:fill="FFFFFF"/>
            <w:vAlign w:val="center"/>
            <w:hideMark/>
          </w:tcPr>
          <w:p w14:paraId="654941D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11,092.50</w:t>
            </w:r>
          </w:p>
        </w:tc>
      </w:tr>
      <w:tr w:rsidR="002520F3" w:rsidRPr="002520F3" w14:paraId="565A6AC1"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AE3E6D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B1500000144</w:t>
            </w:r>
          </w:p>
        </w:tc>
        <w:tc>
          <w:tcPr>
            <w:tcW w:w="938" w:type="pct"/>
            <w:tcBorders>
              <w:top w:val="nil"/>
              <w:left w:val="nil"/>
              <w:bottom w:val="single" w:sz="4" w:space="0" w:color="auto"/>
              <w:right w:val="single" w:sz="4" w:space="0" w:color="auto"/>
            </w:tcBorders>
            <w:shd w:val="clear" w:color="000000" w:fill="FFFFFF"/>
            <w:noWrap/>
            <w:vAlign w:val="center"/>
            <w:hideMark/>
          </w:tcPr>
          <w:p w14:paraId="541B611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12/11/2020</w:t>
            </w:r>
          </w:p>
        </w:tc>
        <w:tc>
          <w:tcPr>
            <w:tcW w:w="1042" w:type="pct"/>
            <w:tcBorders>
              <w:top w:val="nil"/>
              <w:left w:val="nil"/>
              <w:bottom w:val="single" w:sz="4" w:space="0" w:color="auto"/>
              <w:right w:val="single" w:sz="4" w:space="0" w:color="auto"/>
            </w:tcBorders>
            <w:shd w:val="clear" w:color="000000" w:fill="FFFFFF"/>
            <w:vAlign w:val="center"/>
            <w:hideMark/>
          </w:tcPr>
          <w:p w14:paraId="39682517" w14:textId="407D8A2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Gasper servicios </w:t>
            </w:r>
            <w:r w:rsidR="00CC6B72" w:rsidRPr="00AD6144">
              <w:rPr>
                <w:rFonts w:ascii="Times New Roman" w:eastAsia="Times New Roman" w:hAnsi="Times New Roman"/>
                <w:color w:val="4C4747"/>
                <w:sz w:val="24"/>
                <w:szCs w:val="24"/>
                <w:lang w:val="es-DO" w:eastAsia="es-DO"/>
              </w:rPr>
              <w:t>múltiples</w:t>
            </w:r>
          </w:p>
        </w:tc>
        <w:tc>
          <w:tcPr>
            <w:tcW w:w="1284" w:type="pct"/>
            <w:tcBorders>
              <w:top w:val="nil"/>
              <w:left w:val="nil"/>
              <w:bottom w:val="single" w:sz="4" w:space="0" w:color="auto"/>
              <w:right w:val="single" w:sz="4" w:space="0" w:color="auto"/>
            </w:tcBorders>
            <w:shd w:val="clear" w:color="000000" w:fill="FFFFFF"/>
            <w:vAlign w:val="center"/>
            <w:hideMark/>
          </w:tcPr>
          <w:p w14:paraId="6B63C19D" w14:textId="796A93E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w:t>
            </w:r>
            <w:r w:rsidR="00CC6B72" w:rsidRPr="00AD6144">
              <w:rPr>
                <w:rFonts w:ascii="Times New Roman" w:eastAsia="Times New Roman" w:hAnsi="Times New Roman"/>
                <w:color w:val="4C4747"/>
                <w:sz w:val="24"/>
                <w:szCs w:val="24"/>
                <w:lang w:val="es-DO" w:eastAsia="es-DO"/>
              </w:rPr>
              <w:t>artículos</w:t>
            </w:r>
            <w:r w:rsidRPr="00AD6144">
              <w:rPr>
                <w:rFonts w:ascii="Times New Roman" w:eastAsia="Times New Roman" w:hAnsi="Times New Roman"/>
                <w:color w:val="4C4747"/>
                <w:sz w:val="24"/>
                <w:szCs w:val="24"/>
                <w:lang w:val="es-DO" w:eastAsia="es-DO"/>
              </w:rPr>
              <w:t xml:space="preserve"> de limpieza y desechables</w:t>
            </w:r>
          </w:p>
        </w:tc>
        <w:tc>
          <w:tcPr>
            <w:tcW w:w="905" w:type="pct"/>
            <w:tcBorders>
              <w:top w:val="nil"/>
              <w:left w:val="nil"/>
              <w:bottom w:val="single" w:sz="4" w:space="0" w:color="auto"/>
              <w:right w:val="single" w:sz="4" w:space="0" w:color="000000"/>
            </w:tcBorders>
            <w:shd w:val="clear" w:color="000000" w:fill="FFFFFF"/>
            <w:vAlign w:val="center"/>
            <w:hideMark/>
          </w:tcPr>
          <w:p w14:paraId="6D07913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207,137.20</w:t>
            </w:r>
          </w:p>
        </w:tc>
      </w:tr>
      <w:tr w:rsidR="002520F3" w:rsidRPr="002520F3" w14:paraId="54B2A9BE"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65BE597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B1500000367</w:t>
            </w:r>
          </w:p>
        </w:tc>
        <w:tc>
          <w:tcPr>
            <w:tcW w:w="938" w:type="pct"/>
            <w:tcBorders>
              <w:top w:val="nil"/>
              <w:left w:val="nil"/>
              <w:bottom w:val="single" w:sz="4" w:space="0" w:color="auto"/>
              <w:right w:val="single" w:sz="4" w:space="0" w:color="auto"/>
            </w:tcBorders>
            <w:shd w:val="clear" w:color="000000" w:fill="FFFFFF"/>
            <w:noWrap/>
            <w:vAlign w:val="center"/>
            <w:hideMark/>
          </w:tcPr>
          <w:p w14:paraId="527BCF0D" w14:textId="7BAC8B7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2C2F9DD" w14:textId="524BAF66" w:rsidR="002520F3" w:rsidRPr="00AD6144" w:rsidRDefault="00CC6B72"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Gobernación</w:t>
            </w:r>
            <w:r w:rsidR="002520F3" w:rsidRPr="00AD6144">
              <w:rPr>
                <w:rFonts w:ascii="Times New Roman" w:eastAsia="Times New Roman" w:hAnsi="Times New Roman"/>
                <w:color w:val="4C4747"/>
                <w:sz w:val="24"/>
                <w:szCs w:val="24"/>
                <w:lang w:val="es-DO" w:eastAsia="es-DO"/>
              </w:rPr>
              <w:t xml:space="preserve"> del edificio de las oficinas gubernamentales de la presidencia</w:t>
            </w:r>
          </w:p>
        </w:tc>
        <w:tc>
          <w:tcPr>
            <w:tcW w:w="1284" w:type="pct"/>
            <w:tcBorders>
              <w:top w:val="nil"/>
              <w:left w:val="nil"/>
              <w:bottom w:val="single" w:sz="4" w:space="0" w:color="auto"/>
              <w:right w:val="single" w:sz="4" w:space="0" w:color="auto"/>
            </w:tcBorders>
            <w:shd w:val="clear" w:color="000000" w:fill="FFFFFF"/>
            <w:vAlign w:val="center"/>
            <w:hideMark/>
          </w:tcPr>
          <w:p w14:paraId="3CF892D0" w14:textId="58CA2B5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w:t>
            </w:r>
            <w:r w:rsidR="00CC6B72" w:rsidRPr="00AD6144">
              <w:rPr>
                <w:rFonts w:ascii="Times New Roman" w:eastAsia="Times New Roman" w:hAnsi="Times New Roman"/>
                <w:color w:val="4C4747"/>
                <w:sz w:val="24"/>
                <w:szCs w:val="24"/>
                <w:lang w:val="es-DO" w:eastAsia="es-DO"/>
              </w:rPr>
              <w:t>áreas</w:t>
            </w:r>
            <w:r w:rsidRPr="00AD6144">
              <w:rPr>
                <w:rFonts w:ascii="Times New Roman" w:eastAsia="Times New Roman" w:hAnsi="Times New Roman"/>
                <w:color w:val="4C4747"/>
                <w:sz w:val="24"/>
                <w:szCs w:val="24"/>
                <w:lang w:val="es-DO" w:eastAsia="es-DO"/>
              </w:rPr>
              <w:t xml:space="preserve"> comunes mes de noviembre</w:t>
            </w:r>
          </w:p>
        </w:tc>
        <w:tc>
          <w:tcPr>
            <w:tcW w:w="905" w:type="pct"/>
            <w:tcBorders>
              <w:top w:val="nil"/>
              <w:left w:val="nil"/>
              <w:bottom w:val="single" w:sz="4" w:space="0" w:color="auto"/>
              <w:right w:val="single" w:sz="4" w:space="0" w:color="000000"/>
            </w:tcBorders>
            <w:shd w:val="clear" w:color="000000" w:fill="FFFFFF"/>
            <w:vAlign w:val="center"/>
            <w:hideMark/>
          </w:tcPr>
          <w:p w14:paraId="2725156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70,000.00</w:t>
            </w:r>
          </w:p>
        </w:tc>
      </w:tr>
      <w:tr w:rsidR="002520F3" w:rsidRPr="002520F3" w14:paraId="272143B5"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526C6F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A020010011500001889</w:t>
            </w:r>
          </w:p>
        </w:tc>
        <w:tc>
          <w:tcPr>
            <w:tcW w:w="938" w:type="pct"/>
            <w:tcBorders>
              <w:top w:val="nil"/>
              <w:left w:val="nil"/>
              <w:bottom w:val="single" w:sz="4" w:space="0" w:color="auto"/>
              <w:right w:val="single" w:sz="4" w:space="0" w:color="auto"/>
            </w:tcBorders>
            <w:shd w:val="clear" w:color="000000" w:fill="FFFFFF"/>
            <w:noWrap/>
            <w:vAlign w:val="center"/>
            <w:hideMark/>
          </w:tcPr>
          <w:p w14:paraId="1BAD10D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01/10/2021</w:t>
            </w:r>
          </w:p>
        </w:tc>
        <w:tc>
          <w:tcPr>
            <w:tcW w:w="1042" w:type="pct"/>
            <w:tcBorders>
              <w:top w:val="nil"/>
              <w:left w:val="nil"/>
              <w:bottom w:val="single" w:sz="4" w:space="0" w:color="auto"/>
              <w:right w:val="single" w:sz="4" w:space="0" w:color="auto"/>
            </w:tcBorders>
            <w:shd w:val="clear" w:color="000000" w:fill="FFFFFF"/>
            <w:vAlign w:val="center"/>
            <w:hideMark/>
          </w:tcPr>
          <w:p w14:paraId="596BA04E" w14:textId="78D7705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Grupo astro</w:t>
            </w:r>
          </w:p>
        </w:tc>
        <w:tc>
          <w:tcPr>
            <w:tcW w:w="1284" w:type="pct"/>
            <w:tcBorders>
              <w:top w:val="nil"/>
              <w:left w:val="nil"/>
              <w:bottom w:val="single" w:sz="4" w:space="0" w:color="auto"/>
              <w:right w:val="single" w:sz="4" w:space="0" w:color="auto"/>
            </w:tcBorders>
            <w:shd w:val="clear" w:color="000000" w:fill="FFFFFF"/>
            <w:vAlign w:val="center"/>
            <w:hideMark/>
          </w:tcPr>
          <w:p w14:paraId="10F1C3E1" w14:textId="74EAD1F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Impresión de informe de </w:t>
            </w:r>
            <w:r w:rsidR="00CC6B72" w:rsidRPr="00AD6144">
              <w:rPr>
                <w:rFonts w:ascii="Times New Roman" w:eastAsia="Times New Roman" w:hAnsi="Times New Roman"/>
                <w:color w:val="4C4747"/>
                <w:sz w:val="24"/>
                <w:szCs w:val="24"/>
                <w:lang w:val="es-DO" w:eastAsia="es-DO"/>
              </w:rPr>
              <w:t>rendición</w:t>
            </w:r>
            <w:r w:rsidRPr="00AD6144">
              <w:rPr>
                <w:rFonts w:ascii="Times New Roman" w:eastAsia="Times New Roman" w:hAnsi="Times New Roman"/>
                <w:color w:val="4C4747"/>
                <w:sz w:val="24"/>
                <w:szCs w:val="24"/>
                <w:lang w:val="es-DO" w:eastAsia="es-DO"/>
              </w:rPr>
              <w:t xml:space="preserve"> de cuentas de la </w:t>
            </w:r>
            <w:r w:rsidR="00CC6B72" w:rsidRPr="00AD6144">
              <w:rPr>
                <w:rFonts w:ascii="Times New Roman" w:eastAsia="Times New Roman" w:hAnsi="Times New Roman"/>
                <w:color w:val="4C4747"/>
                <w:sz w:val="24"/>
                <w:szCs w:val="24"/>
                <w:lang w:val="es-DO" w:eastAsia="es-DO"/>
              </w:rPr>
              <w:t>DGIP</w:t>
            </w:r>
          </w:p>
        </w:tc>
        <w:tc>
          <w:tcPr>
            <w:tcW w:w="905" w:type="pct"/>
            <w:tcBorders>
              <w:top w:val="nil"/>
              <w:left w:val="nil"/>
              <w:bottom w:val="single" w:sz="4" w:space="0" w:color="auto"/>
              <w:right w:val="single" w:sz="4" w:space="0" w:color="000000"/>
            </w:tcBorders>
            <w:shd w:val="clear" w:color="000000" w:fill="FFFFFF"/>
            <w:vAlign w:val="center"/>
            <w:hideMark/>
          </w:tcPr>
          <w:p w14:paraId="25F445A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350,544.58</w:t>
            </w:r>
          </w:p>
        </w:tc>
      </w:tr>
      <w:tr w:rsidR="002520F3" w:rsidRPr="002520F3" w14:paraId="3EB9A761"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22F2C0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B1500001369</w:t>
            </w:r>
          </w:p>
        </w:tc>
        <w:tc>
          <w:tcPr>
            <w:tcW w:w="938" w:type="pct"/>
            <w:tcBorders>
              <w:top w:val="nil"/>
              <w:left w:val="nil"/>
              <w:bottom w:val="single" w:sz="4" w:space="0" w:color="auto"/>
              <w:right w:val="single" w:sz="4" w:space="0" w:color="auto"/>
            </w:tcBorders>
            <w:shd w:val="clear" w:color="000000" w:fill="FFFFFF"/>
            <w:noWrap/>
            <w:vAlign w:val="center"/>
            <w:hideMark/>
          </w:tcPr>
          <w:p w14:paraId="26B8E801" w14:textId="11B7B3C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EA93194" w14:textId="6AA6453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Grupo diario libre</w:t>
            </w:r>
          </w:p>
        </w:tc>
        <w:tc>
          <w:tcPr>
            <w:tcW w:w="1284" w:type="pct"/>
            <w:tcBorders>
              <w:top w:val="nil"/>
              <w:left w:val="nil"/>
              <w:bottom w:val="single" w:sz="4" w:space="0" w:color="auto"/>
              <w:right w:val="single" w:sz="4" w:space="0" w:color="auto"/>
            </w:tcBorders>
            <w:shd w:val="clear" w:color="000000" w:fill="FFFFFF"/>
            <w:vAlign w:val="center"/>
            <w:hideMark/>
          </w:tcPr>
          <w:p w14:paraId="5BDFAB9E" w14:textId="794F0A2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CC6B72" w:rsidRPr="00AD6144">
              <w:rPr>
                <w:rFonts w:ascii="Times New Roman" w:eastAsia="Times New Roman" w:hAnsi="Times New Roman"/>
                <w:color w:val="4C4747"/>
                <w:sz w:val="24"/>
                <w:szCs w:val="24"/>
                <w:lang w:val="es-DO" w:eastAsia="es-DO"/>
              </w:rPr>
              <w:t>publicación</w:t>
            </w:r>
            <w:r w:rsidRPr="00AD6144">
              <w:rPr>
                <w:rFonts w:ascii="Times New Roman" w:eastAsia="Times New Roman" w:hAnsi="Times New Roman"/>
                <w:color w:val="4C4747"/>
                <w:sz w:val="24"/>
                <w:szCs w:val="24"/>
                <w:lang w:val="es-DO" w:eastAsia="es-DO"/>
              </w:rPr>
              <w:t xml:space="preserve"> en el </w:t>
            </w:r>
            <w:r w:rsidR="00CC6B72" w:rsidRPr="00AD6144">
              <w:rPr>
                <w:rFonts w:ascii="Times New Roman" w:eastAsia="Times New Roman" w:hAnsi="Times New Roman"/>
                <w:color w:val="4C4747"/>
                <w:sz w:val="24"/>
                <w:szCs w:val="24"/>
                <w:lang w:val="es-DO" w:eastAsia="es-DO"/>
              </w:rPr>
              <w:t>periódico</w:t>
            </w:r>
            <w:r w:rsidRPr="00AD6144">
              <w:rPr>
                <w:rFonts w:ascii="Times New Roman" w:eastAsia="Times New Roman" w:hAnsi="Times New Roman"/>
                <w:color w:val="4C4747"/>
                <w:sz w:val="24"/>
                <w:szCs w:val="24"/>
                <w:lang w:val="es-DO" w:eastAsia="es-DO"/>
              </w:rPr>
              <w:t xml:space="preserve"> sobre un aviso de convocatoria</w:t>
            </w:r>
          </w:p>
        </w:tc>
        <w:tc>
          <w:tcPr>
            <w:tcW w:w="905" w:type="pct"/>
            <w:tcBorders>
              <w:top w:val="nil"/>
              <w:left w:val="nil"/>
              <w:bottom w:val="single" w:sz="4" w:space="0" w:color="auto"/>
              <w:right w:val="single" w:sz="4" w:space="0" w:color="000000"/>
            </w:tcBorders>
            <w:shd w:val="clear" w:color="000000" w:fill="FFFFFF"/>
            <w:vAlign w:val="center"/>
            <w:hideMark/>
          </w:tcPr>
          <w:p w14:paraId="2EC7B6B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14,381.25</w:t>
            </w:r>
          </w:p>
        </w:tc>
      </w:tr>
      <w:tr w:rsidR="002520F3" w:rsidRPr="002520F3" w14:paraId="1FDF8855"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3571BB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B1500001323</w:t>
            </w:r>
          </w:p>
        </w:tc>
        <w:tc>
          <w:tcPr>
            <w:tcW w:w="938" w:type="pct"/>
            <w:tcBorders>
              <w:top w:val="nil"/>
              <w:left w:val="nil"/>
              <w:bottom w:val="single" w:sz="4" w:space="0" w:color="auto"/>
              <w:right w:val="single" w:sz="4" w:space="0" w:color="auto"/>
            </w:tcBorders>
            <w:shd w:val="clear" w:color="000000" w:fill="FFFFFF"/>
            <w:noWrap/>
            <w:vAlign w:val="center"/>
            <w:hideMark/>
          </w:tcPr>
          <w:p w14:paraId="6FCF0F66" w14:textId="4F79074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58EA6AD" w14:textId="68B4E08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Grupo diario libre</w:t>
            </w:r>
          </w:p>
        </w:tc>
        <w:tc>
          <w:tcPr>
            <w:tcW w:w="1284" w:type="pct"/>
            <w:tcBorders>
              <w:top w:val="nil"/>
              <w:left w:val="nil"/>
              <w:bottom w:val="single" w:sz="4" w:space="0" w:color="auto"/>
              <w:right w:val="single" w:sz="4" w:space="0" w:color="auto"/>
            </w:tcBorders>
            <w:shd w:val="clear" w:color="000000" w:fill="FFFFFF"/>
            <w:vAlign w:val="center"/>
            <w:hideMark/>
          </w:tcPr>
          <w:p w14:paraId="7C9D26F7" w14:textId="3513AD8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CC6B72" w:rsidRPr="00AD6144">
              <w:rPr>
                <w:rFonts w:ascii="Times New Roman" w:eastAsia="Times New Roman" w:hAnsi="Times New Roman"/>
                <w:color w:val="4C4747"/>
                <w:sz w:val="24"/>
                <w:szCs w:val="24"/>
                <w:lang w:val="es-DO" w:eastAsia="es-DO"/>
              </w:rPr>
              <w:t>publicación</w:t>
            </w:r>
            <w:r w:rsidRPr="00AD6144">
              <w:rPr>
                <w:rFonts w:ascii="Times New Roman" w:eastAsia="Times New Roman" w:hAnsi="Times New Roman"/>
                <w:color w:val="4C4747"/>
                <w:sz w:val="24"/>
                <w:szCs w:val="24"/>
                <w:lang w:val="es-DO" w:eastAsia="es-DO"/>
              </w:rPr>
              <w:t xml:space="preserve"> en el </w:t>
            </w:r>
            <w:r w:rsidR="00CC6B72" w:rsidRPr="00AD6144">
              <w:rPr>
                <w:rFonts w:ascii="Times New Roman" w:eastAsia="Times New Roman" w:hAnsi="Times New Roman"/>
                <w:color w:val="4C4747"/>
                <w:sz w:val="24"/>
                <w:szCs w:val="24"/>
                <w:lang w:val="es-DO" w:eastAsia="es-DO"/>
              </w:rPr>
              <w:t>periódico</w:t>
            </w:r>
            <w:r w:rsidRPr="00AD6144">
              <w:rPr>
                <w:rFonts w:ascii="Times New Roman" w:eastAsia="Times New Roman" w:hAnsi="Times New Roman"/>
                <w:color w:val="4C4747"/>
                <w:sz w:val="24"/>
                <w:szCs w:val="24"/>
                <w:lang w:val="es-DO" w:eastAsia="es-DO"/>
              </w:rPr>
              <w:t xml:space="preserve"> sobre un aviso de convocatoria</w:t>
            </w:r>
          </w:p>
        </w:tc>
        <w:tc>
          <w:tcPr>
            <w:tcW w:w="905" w:type="pct"/>
            <w:tcBorders>
              <w:top w:val="nil"/>
              <w:left w:val="nil"/>
              <w:bottom w:val="single" w:sz="4" w:space="0" w:color="auto"/>
              <w:right w:val="single" w:sz="4" w:space="0" w:color="000000"/>
            </w:tcBorders>
            <w:shd w:val="clear" w:color="000000" w:fill="FFFFFF"/>
            <w:vAlign w:val="center"/>
            <w:hideMark/>
          </w:tcPr>
          <w:p w14:paraId="33ECD62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22,678.13</w:t>
            </w:r>
          </w:p>
        </w:tc>
      </w:tr>
      <w:tr w:rsidR="002520F3" w:rsidRPr="002520F3" w14:paraId="5628BADC"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D7DDE4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B1500000002</w:t>
            </w:r>
          </w:p>
        </w:tc>
        <w:tc>
          <w:tcPr>
            <w:tcW w:w="938" w:type="pct"/>
            <w:tcBorders>
              <w:top w:val="nil"/>
              <w:left w:val="nil"/>
              <w:bottom w:val="single" w:sz="4" w:space="0" w:color="auto"/>
              <w:right w:val="single" w:sz="4" w:space="0" w:color="auto"/>
            </w:tcBorders>
            <w:shd w:val="clear" w:color="4472C4" w:fill="FFFFFF"/>
            <w:vAlign w:val="center"/>
            <w:hideMark/>
          </w:tcPr>
          <w:p w14:paraId="40C5028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21/03/2019</w:t>
            </w:r>
          </w:p>
        </w:tc>
        <w:tc>
          <w:tcPr>
            <w:tcW w:w="1042" w:type="pct"/>
            <w:tcBorders>
              <w:top w:val="nil"/>
              <w:left w:val="nil"/>
              <w:bottom w:val="single" w:sz="4" w:space="0" w:color="auto"/>
              <w:right w:val="single" w:sz="4" w:space="0" w:color="auto"/>
            </w:tcBorders>
            <w:shd w:val="clear" w:color="000000" w:fill="FFFFFF"/>
            <w:vAlign w:val="center"/>
            <w:hideMark/>
          </w:tcPr>
          <w:p w14:paraId="60FE48AF" w14:textId="09DC120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Grupo kaizen</w:t>
            </w:r>
          </w:p>
        </w:tc>
        <w:tc>
          <w:tcPr>
            <w:tcW w:w="1284" w:type="pct"/>
            <w:tcBorders>
              <w:top w:val="nil"/>
              <w:left w:val="nil"/>
              <w:bottom w:val="single" w:sz="4" w:space="0" w:color="auto"/>
              <w:right w:val="single" w:sz="4" w:space="0" w:color="auto"/>
            </w:tcBorders>
            <w:shd w:val="clear" w:color="000000" w:fill="FFFFFF"/>
            <w:vAlign w:val="center"/>
            <w:hideMark/>
          </w:tcPr>
          <w:p w14:paraId="16374D66" w14:textId="5C9D966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traslado,desmonte y montaje de estructura en trus y en el </w:t>
            </w:r>
            <w:r w:rsidR="00CC6B72" w:rsidRPr="00AD6144">
              <w:rPr>
                <w:rFonts w:ascii="Times New Roman" w:eastAsia="Times New Roman" w:hAnsi="Times New Roman"/>
                <w:color w:val="4C4747"/>
                <w:sz w:val="24"/>
                <w:szCs w:val="24"/>
                <w:lang w:val="es-DO" w:eastAsia="es-DO"/>
              </w:rPr>
              <w:t>salón</w:t>
            </w:r>
            <w:r w:rsidRPr="00AD6144">
              <w:rPr>
                <w:rFonts w:ascii="Times New Roman" w:eastAsia="Times New Roman" w:hAnsi="Times New Roman"/>
                <w:color w:val="4C4747"/>
                <w:sz w:val="24"/>
                <w:szCs w:val="24"/>
                <w:lang w:val="es-DO" w:eastAsia="es-DO"/>
              </w:rPr>
              <w:t xml:space="preserve"> de </w:t>
            </w:r>
            <w:r w:rsidR="00CC6B72" w:rsidRPr="00AD6144">
              <w:rPr>
                <w:rFonts w:ascii="Times New Roman" w:eastAsia="Times New Roman" w:hAnsi="Times New Roman"/>
                <w:color w:val="4C4747"/>
                <w:sz w:val="24"/>
                <w:szCs w:val="24"/>
                <w:lang w:val="es-DO" w:eastAsia="es-DO"/>
              </w:rPr>
              <w:t>capacitación</w:t>
            </w:r>
          </w:p>
        </w:tc>
        <w:tc>
          <w:tcPr>
            <w:tcW w:w="905" w:type="pct"/>
            <w:tcBorders>
              <w:top w:val="nil"/>
              <w:left w:val="nil"/>
              <w:bottom w:val="single" w:sz="4" w:space="0" w:color="auto"/>
              <w:right w:val="single" w:sz="4" w:space="0" w:color="000000"/>
            </w:tcBorders>
            <w:shd w:val="clear" w:color="000000" w:fill="FFFFFF"/>
            <w:vAlign w:val="center"/>
            <w:hideMark/>
          </w:tcPr>
          <w:p w14:paraId="62A1042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17,700.00</w:t>
            </w:r>
          </w:p>
        </w:tc>
      </w:tr>
      <w:tr w:rsidR="002520F3" w:rsidRPr="002520F3" w14:paraId="592651D8"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395655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B1500000006</w:t>
            </w:r>
          </w:p>
        </w:tc>
        <w:tc>
          <w:tcPr>
            <w:tcW w:w="938" w:type="pct"/>
            <w:tcBorders>
              <w:top w:val="nil"/>
              <w:left w:val="nil"/>
              <w:bottom w:val="single" w:sz="4" w:space="0" w:color="auto"/>
              <w:right w:val="single" w:sz="4" w:space="0" w:color="auto"/>
            </w:tcBorders>
            <w:shd w:val="clear" w:color="4472C4" w:fill="FFFFFF"/>
            <w:vAlign w:val="center"/>
            <w:hideMark/>
          </w:tcPr>
          <w:p w14:paraId="455D5EC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24/06/2019</w:t>
            </w:r>
          </w:p>
        </w:tc>
        <w:tc>
          <w:tcPr>
            <w:tcW w:w="1042" w:type="pct"/>
            <w:tcBorders>
              <w:top w:val="nil"/>
              <w:left w:val="nil"/>
              <w:bottom w:val="single" w:sz="4" w:space="0" w:color="auto"/>
              <w:right w:val="single" w:sz="4" w:space="0" w:color="auto"/>
            </w:tcBorders>
            <w:shd w:val="clear" w:color="000000" w:fill="FFFFFF"/>
            <w:vAlign w:val="center"/>
            <w:hideMark/>
          </w:tcPr>
          <w:p w14:paraId="2A0A87C3" w14:textId="1E1FD8A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Grupo kaizen</w:t>
            </w:r>
          </w:p>
        </w:tc>
        <w:tc>
          <w:tcPr>
            <w:tcW w:w="1284" w:type="pct"/>
            <w:tcBorders>
              <w:top w:val="nil"/>
              <w:left w:val="nil"/>
              <w:bottom w:val="single" w:sz="4" w:space="0" w:color="auto"/>
              <w:right w:val="single" w:sz="4" w:space="0" w:color="auto"/>
            </w:tcBorders>
            <w:shd w:val="clear" w:color="000000" w:fill="FFFFFF"/>
            <w:vAlign w:val="center"/>
            <w:hideMark/>
          </w:tcPr>
          <w:p w14:paraId="7106FA89" w14:textId="40C1AFE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montaje y desmontaje de luces led y estructuras tensadas</w:t>
            </w:r>
          </w:p>
        </w:tc>
        <w:tc>
          <w:tcPr>
            <w:tcW w:w="905" w:type="pct"/>
            <w:tcBorders>
              <w:top w:val="nil"/>
              <w:left w:val="nil"/>
              <w:bottom w:val="single" w:sz="4" w:space="0" w:color="auto"/>
              <w:right w:val="single" w:sz="4" w:space="0" w:color="000000"/>
            </w:tcBorders>
            <w:shd w:val="clear" w:color="000000" w:fill="FFFFFF"/>
            <w:vAlign w:val="center"/>
            <w:hideMark/>
          </w:tcPr>
          <w:p w14:paraId="33C64A8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26,432.00</w:t>
            </w:r>
          </w:p>
        </w:tc>
      </w:tr>
      <w:tr w:rsidR="002520F3" w:rsidRPr="002520F3" w14:paraId="40F3DFB3"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E1EB0C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B1500000014</w:t>
            </w:r>
          </w:p>
        </w:tc>
        <w:tc>
          <w:tcPr>
            <w:tcW w:w="938" w:type="pct"/>
            <w:tcBorders>
              <w:top w:val="nil"/>
              <w:left w:val="nil"/>
              <w:bottom w:val="single" w:sz="4" w:space="0" w:color="auto"/>
              <w:right w:val="single" w:sz="4" w:space="0" w:color="auto"/>
            </w:tcBorders>
            <w:shd w:val="clear" w:color="4472C4" w:fill="FFFFFF"/>
            <w:vAlign w:val="center"/>
            <w:hideMark/>
          </w:tcPr>
          <w:p w14:paraId="6A70659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08/10/2019</w:t>
            </w:r>
          </w:p>
        </w:tc>
        <w:tc>
          <w:tcPr>
            <w:tcW w:w="1042" w:type="pct"/>
            <w:tcBorders>
              <w:top w:val="nil"/>
              <w:left w:val="nil"/>
              <w:bottom w:val="single" w:sz="4" w:space="0" w:color="auto"/>
              <w:right w:val="single" w:sz="4" w:space="0" w:color="auto"/>
            </w:tcBorders>
            <w:shd w:val="clear" w:color="000000" w:fill="FFFFFF"/>
            <w:vAlign w:val="center"/>
            <w:hideMark/>
          </w:tcPr>
          <w:p w14:paraId="74F5F42B" w14:textId="4769A68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Grupo kaizen</w:t>
            </w:r>
          </w:p>
        </w:tc>
        <w:tc>
          <w:tcPr>
            <w:tcW w:w="1284" w:type="pct"/>
            <w:tcBorders>
              <w:top w:val="nil"/>
              <w:left w:val="nil"/>
              <w:bottom w:val="single" w:sz="4" w:space="0" w:color="auto"/>
              <w:right w:val="single" w:sz="4" w:space="0" w:color="auto"/>
            </w:tcBorders>
            <w:shd w:val="clear" w:color="000000" w:fill="FFFFFF"/>
            <w:vAlign w:val="center"/>
            <w:hideMark/>
          </w:tcPr>
          <w:p w14:paraId="1AA51D2B" w14:textId="3632A96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impresión de cuadros ventanas, estructura y back panels para uso oficina regional de </w:t>
            </w:r>
            <w:r w:rsidR="00CC6B72" w:rsidRPr="00AD6144">
              <w:rPr>
                <w:rFonts w:ascii="Times New Roman" w:eastAsia="Times New Roman" w:hAnsi="Times New Roman"/>
                <w:color w:val="4C4747"/>
                <w:sz w:val="24"/>
                <w:szCs w:val="24"/>
                <w:lang w:val="es-DO" w:eastAsia="es-DO"/>
              </w:rPr>
              <w:t>Barahona</w:t>
            </w:r>
          </w:p>
        </w:tc>
        <w:tc>
          <w:tcPr>
            <w:tcW w:w="905" w:type="pct"/>
            <w:tcBorders>
              <w:top w:val="nil"/>
              <w:left w:val="nil"/>
              <w:bottom w:val="single" w:sz="4" w:space="0" w:color="auto"/>
              <w:right w:val="single" w:sz="4" w:space="0" w:color="000000"/>
            </w:tcBorders>
            <w:shd w:val="clear" w:color="000000" w:fill="FFFFFF"/>
            <w:vAlign w:val="center"/>
            <w:hideMark/>
          </w:tcPr>
          <w:p w14:paraId="4B5CC4B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41,300.00</w:t>
            </w:r>
          </w:p>
        </w:tc>
      </w:tr>
      <w:tr w:rsidR="002520F3" w:rsidRPr="002520F3" w14:paraId="3C422B3C" w14:textId="77777777" w:rsidTr="002520F3">
        <w:trPr>
          <w:trHeight w:val="346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6D99E7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B1500000001</w:t>
            </w:r>
          </w:p>
        </w:tc>
        <w:tc>
          <w:tcPr>
            <w:tcW w:w="938" w:type="pct"/>
            <w:tcBorders>
              <w:top w:val="nil"/>
              <w:left w:val="nil"/>
              <w:bottom w:val="single" w:sz="4" w:space="0" w:color="auto"/>
              <w:right w:val="single" w:sz="4" w:space="0" w:color="auto"/>
            </w:tcBorders>
            <w:shd w:val="clear" w:color="4472C4" w:fill="FFFFFF"/>
            <w:vAlign w:val="center"/>
            <w:hideMark/>
          </w:tcPr>
          <w:p w14:paraId="45A1C75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11/11/2019</w:t>
            </w:r>
          </w:p>
        </w:tc>
        <w:tc>
          <w:tcPr>
            <w:tcW w:w="1042" w:type="pct"/>
            <w:tcBorders>
              <w:top w:val="nil"/>
              <w:left w:val="nil"/>
              <w:bottom w:val="single" w:sz="4" w:space="0" w:color="auto"/>
              <w:right w:val="single" w:sz="4" w:space="0" w:color="auto"/>
            </w:tcBorders>
            <w:shd w:val="clear" w:color="000000" w:fill="FFFFFF"/>
            <w:vAlign w:val="center"/>
            <w:hideMark/>
          </w:tcPr>
          <w:p w14:paraId="6A68918B" w14:textId="274A45F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Grupo kaizen</w:t>
            </w:r>
          </w:p>
        </w:tc>
        <w:tc>
          <w:tcPr>
            <w:tcW w:w="1284" w:type="pct"/>
            <w:tcBorders>
              <w:top w:val="nil"/>
              <w:left w:val="nil"/>
              <w:bottom w:val="single" w:sz="4" w:space="0" w:color="auto"/>
              <w:right w:val="single" w:sz="4" w:space="0" w:color="auto"/>
            </w:tcBorders>
            <w:shd w:val="clear" w:color="000000" w:fill="FFFFFF"/>
            <w:vAlign w:val="center"/>
            <w:hideMark/>
          </w:tcPr>
          <w:p w14:paraId="48A46BE5" w14:textId="249F563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Impresión de banner, </w:t>
            </w:r>
            <w:r w:rsidR="00CC6B72" w:rsidRPr="00AD6144">
              <w:rPr>
                <w:rFonts w:ascii="Times New Roman" w:eastAsia="Times New Roman" w:hAnsi="Times New Roman"/>
                <w:color w:val="4C4747"/>
                <w:sz w:val="24"/>
                <w:szCs w:val="24"/>
                <w:lang w:val="es-DO" w:eastAsia="es-DO"/>
              </w:rPr>
              <w:t>terminación</w:t>
            </w:r>
            <w:r w:rsidRPr="00AD6144">
              <w:rPr>
                <w:rFonts w:ascii="Times New Roman" w:eastAsia="Times New Roman" w:hAnsi="Times New Roman"/>
                <w:color w:val="4C4747"/>
                <w:sz w:val="24"/>
                <w:szCs w:val="24"/>
                <w:lang w:val="es-DO" w:eastAsia="es-DO"/>
              </w:rPr>
              <w:t xml:space="preserve">tensado, tamaño 20x11 pies y alquiler de estructura en truss que fueron usados como </w:t>
            </w:r>
            <w:r w:rsidR="00220719" w:rsidRPr="00AD6144">
              <w:rPr>
                <w:rFonts w:ascii="Times New Roman" w:eastAsia="Times New Roman" w:hAnsi="Times New Roman"/>
                <w:color w:val="4C4747"/>
                <w:sz w:val="24"/>
                <w:szCs w:val="24"/>
                <w:lang w:val="es-DO" w:eastAsia="es-DO"/>
              </w:rPr>
              <w:t>telón</w:t>
            </w:r>
            <w:r w:rsidRPr="00AD6144">
              <w:rPr>
                <w:rFonts w:ascii="Times New Roman" w:eastAsia="Times New Roman" w:hAnsi="Times New Roman"/>
                <w:color w:val="4C4747"/>
                <w:sz w:val="24"/>
                <w:szCs w:val="24"/>
                <w:lang w:val="es-DO" w:eastAsia="es-DO"/>
              </w:rPr>
              <w:t xml:space="preserve"> de fondo en la semana de aniversario </w:t>
            </w:r>
            <w:r w:rsidR="00CC6B72" w:rsidRPr="00AD6144">
              <w:rPr>
                <w:rFonts w:ascii="Times New Roman" w:eastAsia="Times New Roman" w:hAnsi="Times New Roman"/>
                <w:color w:val="4C4747"/>
                <w:sz w:val="24"/>
                <w:szCs w:val="24"/>
                <w:lang w:val="es-DO" w:eastAsia="es-DO"/>
              </w:rPr>
              <w:t>MEPyD</w:t>
            </w:r>
          </w:p>
        </w:tc>
        <w:tc>
          <w:tcPr>
            <w:tcW w:w="905" w:type="pct"/>
            <w:tcBorders>
              <w:top w:val="nil"/>
              <w:left w:val="nil"/>
              <w:bottom w:val="single" w:sz="4" w:space="0" w:color="auto"/>
              <w:right w:val="single" w:sz="4" w:space="0" w:color="000000"/>
            </w:tcBorders>
            <w:shd w:val="clear" w:color="000000" w:fill="FFFFFF"/>
            <w:vAlign w:val="center"/>
            <w:hideMark/>
          </w:tcPr>
          <w:p w14:paraId="66CC075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48,616.00</w:t>
            </w:r>
          </w:p>
        </w:tc>
      </w:tr>
      <w:tr w:rsidR="002520F3" w:rsidRPr="002520F3" w14:paraId="6BD790B8" w14:textId="77777777" w:rsidTr="002520F3">
        <w:trPr>
          <w:trHeight w:val="346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181711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B1500000004</w:t>
            </w:r>
          </w:p>
        </w:tc>
        <w:tc>
          <w:tcPr>
            <w:tcW w:w="938" w:type="pct"/>
            <w:tcBorders>
              <w:top w:val="nil"/>
              <w:left w:val="nil"/>
              <w:bottom w:val="single" w:sz="4" w:space="0" w:color="auto"/>
              <w:right w:val="single" w:sz="4" w:space="0" w:color="auto"/>
            </w:tcBorders>
            <w:shd w:val="clear" w:color="000000" w:fill="FFFFFF"/>
            <w:noWrap/>
            <w:vAlign w:val="center"/>
            <w:hideMark/>
          </w:tcPr>
          <w:p w14:paraId="6DDC667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20/10/2021</w:t>
            </w:r>
          </w:p>
        </w:tc>
        <w:tc>
          <w:tcPr>
            <w:tcW w:w="1042" w:type="pct"/>
            <w:tcBorders>
              <w:top w:val="nil"/>
              <w:left w:val="nil"/>
              <w:bottom w:val="single" w:sz="4" w:space="0" w:color="auto"/>
              <w:right w:val="single" w:sz="4" w:space="0" w:color="auto"/>
            </w:tcBorders>
            <w:shd w:val="clear" w:color="000000" w:fill="FFFFFF"/>
            <w:vAlign w:val="center"/>
            <w:hideMark/>
          </w:tcPr>
          <w:p w14:paraId="3B536DF2" w14:textId="7B10912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Grupo kaizen</w:t>
            </w:r>
          </w:p>
        </w:tc>
        <w:tc>
          <w:tcPr>
            <w:tcW w:w="1284" w:type="pct"/>
            <w:tcBorders>
              <w:top w:val="nil"/>
              <w:left w:val="nil"/>
              <w:bottom w:val="single" w:sz="4" w:space="0" w:color="auto"/>
              <w:right w:val="single" w:sz="4" w:space="0" w:color="auto"/>
            </w:tcBorders>
            <w:shd w:val="clear" w:color="000000" w:fill="FFFFFF"/>
            <w:vAlign w:val="center"/>
            <w:hideMark/>
          </w:tcPr>
          <w:p w14:paraId="0AADB5DC" w14:textId="675EB3B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Servicios de impresión de estructura truss, bajantes y etiquetas para rueda de prensa para anunciar a la </w:t>
            </w:r>
            <w:r w:rsidR="00220719" w:rsidRPr="00AD6144">
              <w:rPr>
                <w:rFonts w:ascii="Times New Roman" w:eastAsia="Times New Roman" w:hAnsi="Times New Roman"/>
                <w:color w:val="4C4747"/>
                <w:sz w:val="24"/>
                <w:szCs w:val="24"/>
                <w:lang w:val="es-DO" w:eastAsia="es-DO"/>
              </w:rPr>
              <w:t>opinión</w:t>
            </w:r>
            <w:r w:rsidRPr="00AD6144">
              <w:rPr>
                <w:rFonts w:ascii="Times New Roman" w:eastAsia="Times New Roman" w:hAnsi="Times New Roman"/>
                <w:color w:val="4C4747"/>
                <w:sz w:val="24"/>
                <w:szCs w:val="24"/>
                <w:lang w:val="es-DO" w:eastAsia="es-DO"/>
              </w:rPr>
              <w:t xml:space="preserve"> </w:t>
            </w:r>
            <w:r w:rsidR="00B3564F" w:rsidRPr="00AD6144">
              <w:rPr>
                <w:rFonts w:ascii="Times New Roman" w:eastAsia="Times New Roman" w:hAnsi="Times New Roman"/>
                <w:color w:val="4C4747"/>
                <w:sz w:val="24"/>
                <w:szCs w:val="24"/>
                <w:lang w:val="es-DO" w:eastAsia="es-DO"/>
              </w:rPr>
              <w:t>pública</w:t>
            </w:r>
            <w:r w:rsidRPr="00AD6144">
              <w:rPr>
                <w:rFonts w:ascii="Times New Roman" w:eastAsia="Times New Roman" w:hAnsi="Times New Roman"/>
                <w:color w:val="4C4747"/>
                <w:sz w:val="24"/>
                <w:szCs w:val="24"/>
                <w:lang w:val="es-DO" w:eastAsia="es-DO"/>
              </w:rPr>
              <w:t xml:space="preserve"> nacional el proyecto de agricultura</w:t>
            </w:r>
          </w:p>
        </w:tc>
        <w:tc>
          <w:tcPr>
            <w:tcW w:w="905" w:type="pct"/>
            <w:tcBorders>
              <w:top w:val="nil"/>
              <w:left w:val="nil"/>
              <w:bottom w:val="single" w:sz="4" w:space="0" w:color="auto"/>
              <w:right w:val="single" w:sz="4" w:space="0" w:color="000000"/>
            </w:tcBorders>
            <w:shd w:val="clear" w:color="000000" w:fill="FFFFFF"/>
            <w:vAlign w:val="center"/>
            <w:hideMark/>
          </w:tcPr>
          <w:p w14:paraId="45265D5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76,110.00</w:t>
            </w:r>
          </w:p>
        </w:tc>
      </w:tr>
      <w:tr w:rsidR="002520F3" w:rsidRPr="002520F3" w14:paraId="7B3BC63A"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7D7D2F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B1500000152</w:t>
            </w:r>
          </w:p>
        </w:tc>
        <w:tc>
          <w:tcPr>
            <w:tcW w:w="938" w:type="pct"/>
            <w:tcBorders>
              <w:top w:val="nil"/>
              <w:left w:val="nil"/>
              <w:bottom w:val="single" w:sz="4" w:space="0" w:color="auto"/>
              <w:right w:val="single" w:sz="4" w:space="0" w:color="auto"/>
            </w:tcBorders>
            <w:shd w:val="clear" w:color="000000" w:fill="FFFFFF"/>
            <w:vAlign w:val="center"/>
            <w:hideMark/>
          </w:tcPr>
          <w:p w14:paraId="3DC410D6" w14:textId="6719CFC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25C6BECE" w14:textId="224F959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Grupo kaizen</w:t>
            </w:r>
          </w:p>
        </w:tc>
        <w:tc>
          <w:tcPr>
            <w:tcW w:w="1284" w:type="pct"/>
            <w:tcBorders>
              <w:top w:val="nil"/>
              <w:left w:val="nil"/>
              <w:bottom w:val="single" w:sz="4" w:space="0" w:color="auto"/>
              <w:right w:val="single" w:sz="4" w:space="0" w:color="auto"/>
            </w:tcBorders>
            <w:shd w:val="clear" w:color="000000" w:fill="FFFFFF"/>
            <w:vAlign w:val="center"/>
            <w:hideMark/>
          </w:tcPr>
          <w:p w14:paraId="5492AF3D" w14:textId="7544154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impresión de banner y alquiler de estructura </w:t>
            </w:r>
            <w:r w:rsidR="00220719" w:rsidRPr="00AD6144">
              <w:rPr>
                <w:rFonts w:ascii="Times New Roman" w:eastAsia="Times New Roman" w:hAnsi="Times New Roman"/>
                <w:color w:val="4C4747"/>
                <w:sz w:val="24"/>
                <w:szCs w:val="24"/>
                <w:lang w:val="es-DO" w:eastAsia="es-DO"/>
              </w:rPr>
              <w:t>metálica</w:t>
            </w:r>
          </w:p>
        </w:tc>
        <w:tc>
          <w:tcPr>
            <w:tcW w:w="905" w:type="pct"/>
            <w:tcBorders>
              <w:top w:val="nil"/>
              <w:left w:val="nil"/>
              <w:bottom w:val="single" w:sz="4" w:space="0" w:color="auto"/>
              <w:right w:val="single" w:sz="4" w:space="0" w:color="000000"/>
            </w:tcBorders>
            <w:shd w:val="clear" w:color="000000" w:fill="FFFFFF"/>
            <w:vAlign w:val="center"/>
            <w:hideMark/>
          </w:tcPr>
          <w:p w14:paraId="1A599F2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39,412.00</w:t>
            </w:r>
          </w:p>
        </w:tc>
      </w:tr>
      <w:tr w:rsidR="002520F3" w:rsidRPr="002520F3" w14:paraId="1EDC6B9D"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F30933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A010010011500000013</w:t>
            </w:r>
          </w:p>
        </w:tc>
        <w:tc>
          <w:tcPr>
            <w:tcW w:w="938" w:type="pct"/>
            <w:tcBorders>
              <w:top w:val="nil"/>
              <w:left w:val="nil"/>
              <w:bottom w:val="single" w:sz="4" w:space="0" w:color="auto"/>
              <w:right w:val="single" w:sz="4" w:space="0" w:color="auto"/>
            </w:tcBorders>
            <w:shd w:val="clear" w:color="4472C4" w:fill="FFFFFF"/>
            <w:vAlign w:val="center"/>
            <w:hideMark/>
          </w:tcPr>
          <w:p w14:paraId="458C471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16/12/2019</w:t>
            </w:r>
          </w:p>
        </w:tc>
        <w:tc>
          <w:tcPr>
            <w:tcW w:w="1042" w:type="pct"/>
            <w:tcBorders>
              <w:top w:val="nil"/>
              <w:left w:val="nil"/>
              <w:bottom w:val="single" w:sz="4" w:space="0" w:color="auto"/>
              <w:right w:val="single" w:sz="4" w:space="0" w:color="auto"/>
            </w:tcBorders>
            <w:shd w:val="clear" w:color="000000" w:fill="FFFFFF"/>
            <w:vAlign w:val="center"/>
            <w:hideMark/>
          </w:tcPr>
          <w:p w14:paraId="318F702E" w14:textId="59E71F6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Grupo </w:t>
            </w:r>
            <w:r w:rsidR="00220719" w:rsidRPr="00AD6144">
              <w:rPr>
                <w:rFonts w:ascii="Times New Roman" w:eastAsia="Times New Roman" w:hAnsi="Times New Roman"/>
                <w:color w:val="4C4747"/>
                <w:sz w:val="24"/>
                <w:szCs w:val="24"/>
                <w:lang w:val="es-DO" w:eastAsia="es-DO"/>
              </w:rPr>
              <w:t>Núñez</w:t>
            </w:r>
            <w:r w:rsidRPr="00AD6144">
              <w:rPr>
                <w:rFonts w:ascii="Times New Roman" w:eastAsia="Times New Roman" w:hAnsi="Times New Roman"/>
                <w:color w:val="4C4747"/>
                <w:sz w:val="24"/>
                <w:szCs w:val="24"/>
                <w:lang w:val="es-DO" w:eastAsia="es-DO"/>
              </w:rPr>
              <w:t xml:space="preserve"> custodio</w:t>
            </w:r>
          </w:p>
        </w:tc>
        <w:tc>
          <w:tcPr>
            <w:tcW w:w="1284" w:type="pct"/>
            <w:tcBorders>
              <w:top w:val="nil"/>
              <w:left w:val="nil"/>
              <w:bottom w:val="single" w:sz="4" w:space="0" w:color="auto"/>
              <w:right w:val="single" w:sz="4" w:space="0" w:color="auto"/>
            </w:tcBorders>
            <w:shd w:val="clear" w:color="000000" w:fill="FFFFFF"/>
            <w:vAlign w:val="center"/>
            <w:hideMark/>
          </w:tcPr>
          <w:p w14:paraId="66CF6B1A" w14:textId="746666B3"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Confección</w:t>
            </w:r>
            <w:r w:rsidR="002520F3" w:rsidRPr="00AD6144">
              <w:rPr>
                <w:rFonts w:ascii="Times New Roman" w:eastAsia="Times New Roman" w:hAnsi="Times New Roman"/>
                <w:color w:val="4C4747"/>
                <w:sz w:val="24"/>
                <w:szCs w:val="24"/>
                <w:lang w:val="es-DO" w:eastAsia="es-DO"/>
              </w:rPr>
              <w:t xml:space="preserve"> de 500 tarjetas de </w:t>
            </w:r>
            <w:r w:rsidR="00CC6B72" w:rsidRPr="00AD6144">
              <w:rPr>
                <w:rFonts w:ascii="Times New Roman" w:eastAsia="Times New Roman" w:hAnsi="Times New Roman"/>
                <w:color w:val="4C4747"/>
                <w:sz w:val="24"/>
                <w:szCs w:val="24"/>
                <w:lang w:val="es-DO" w:eastAsia="es-DO"/>
              </w:rPr>
              <w:t>presentación</w:t>
            </w:r>
          </w:p>
        </w:tc>
        <w:tc>
          <w:tcPr>
            <w:tcW w:w="905" w:type="pct"/>
            <w:tcBorders>
              <w:top w:val="nil"/>
              <w:left w:val="nil"/>
              <w:bottom w:val="single" w:sz="4" w:space="0" w:color="auto"/>
              <w:right w:val="single" w:sz="4" w:space="0" w:color="000000"/>
            </w:tcBorders>
            <w:shd w:val="clear" w:color="000000" w:fill="FFFFFF"/>
            <w:vAlign w:val="center"/>
            <w:hideMark/>
          </w:tcPr>
          <w:p w14:paraId="3E4CAED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5,841.00</w:t>
            </w:r>
          </w:p>
        </w:tc>
      </w:tr>
      <w:tr w:rsidR="002520F3" w:rsidRPr="002520F3" w14:paraId="3D19F88D"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919230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A010010011500000005</w:t>
            </w:r>
          </w:p>
        </w:tc>
        <w:tc>
          <w:tcPr>
            <w:tcW w:w="938" w:type="pct"/>
            <w:tcBorders>
              <w:top w:val="nil"/>
              <w:left w:val="nil"/>
              <w:bottom w:val="single" w:sz="4" w:space="0" w:color="auto"/>
              <w:right w:val="single" w:sz="4" w:space="0" w:color="auto"/>
            </w:tcBorders>
            <w:shd w:val="clear" w:color="000000" w:fill="FFFFFF"/>
            <w:noWrap/>
            <w:vAlign w:val="center"/>
            <w:hideMark/>
          </w:tcPr>
          <w:p w14:paraId="246197D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22/02/2017</w:t>
            </w:r>
          </w:p>
        </w:tc>
        <w:tc>
          <w:tcPr>
            <w:tcW w:w="1042" w:type="pct"/>
            <w:tcBorders>
              <w:top w:val="nil"/>
              <w:left w:val="nil"/>
              <w:bottom w:val="single" w:sz="4" w:space="0" w:color="auto"/>
              <w:right w:val="single" w:sz="4" w:space="0" w:color="auto"/>
            </w:tcBorders>
            <w:shd w:val="clear" w:color="000000" w:fill="FFFFFF"/>
            <w:vAlign w:val="center"/>
            <w:hideMark/>
          </w:tcPr>
          <w:p w14:paraId="4F0AD3D8" w14:textId="672A560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Grupo </w:t>
            </w:r>
            <w:r w:rsidR="00220719" w:rsidRPr="00AD6144">
              <w:rPr>
                <w:rFonts w:ascii="Times New Roman" w:eastAsia="Times New Roman" w:hAnsi="Times New Roman"/>
                <w:color w:val="4C4747"/>
                <w:sz w:val="24"/>
                <w:szCs w:val="24"/>
                <w:lang w:val="es-DO" w:eastAsia="es-DO"/>
              </w:rPr>
              <w:t>Núñez</w:t>
            </w:r>
            <w:r w:rsidRPr="00AD6144">
              <w:rPr>
                <w:rFonts w:ascii="Times New Roman" w:eastAsia="Times New Roman" w:hAnsi="Times New Roman"/>
                <w:color w:val="4C4747"/>
                <w:sz w:val="24"/>
                <w:szCs w:val="24"/>
                <w:lang w:val="es-DO" w:eastAsia="es-DO"/>
              </w:rPr>
              <w:t xml:space="preserve"> custodio</w:t>
            </w:r>
          </w:p>
        </w:tc>
        <w:tc>
          <w:tcPr>
            <w:tcW w:w="1284" w:type="pct"/>
            <w:tcBorders>
              <w:top w:val="nil"/>
              <w:left w:val="nil"/>
              <w:bottom w:val="single" w:sz="4" w:space="0" w:color="auto"/>
              <w:right w:val="single" w:sz="4" w:space="0" w:color="auto"/>
            </w:tcBorders>
            <w:shd w:val="clear" w:color="000000" w:fill="FFFFFF"/>
            <w:vAlign w:val="center"/>
            <w:hideMark/>
          </w:tcPr>
          <w:p w14:paraId="6D6DDCE8" w14:textId="65B1C70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Impresión de 500 brochures, feria del libro 2016</w:t>
            </w:r>
          </w:p>
        </w:tc>
        <w:tc>
          <w:tcPr>
            <w:tcW w:w="905" w:type="pct"/>
            <w:tcBorders>
              <w:top w:val="nil"/>
              <w:left w:val="nil"/>
              <w:bottom w:val="single" w:sz="4" w:space="0" w:color="auto"/>
              <w:right w:val="single" w:sz="4" w:space="0" w:color="000000"/>
            </w:tcBorders>
            <w:shd w:val="clear" w:color="000000" w:fill="FFFFFF"/>
            <w:vAlign w:val="center"/>
            <w:hideMark/>
          </w:tcPr>
          <w:p w14:paraId="2AC0AF8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6,195.00</w:t>
            </w:r>
          </w:p>
        </w:tc>
      </w:tr>
      <w:tr w:rsidR="002520F3" w:rsidRPr="002520F3" w14:paraId="1292A3E4"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861096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A010010011500000015</w:t>
            </w:r>
          </w:p>
        </w:tc>
        <w:tc>
          <w:tcPr>
            <w:tcW w:w="938" w:type="pct"/>
            <w:tcBorders>
              <w:top w:val="nil"/>
              <w:left w:val="nil"/>
              <w:bottom w:val="single" w:sz="4" w:space="0" w:color="auto"/>
              <w:right w:val="single" w:sz="4" w:space="0" w:color="auto"/>
            </w:tcBorders>
            <w:shd w:val="clear" w:color="000000" w:fill="FFFFFF"/>
            <w:noWrap/>
            <w:vAlign w:val="center"/>
            <w:hideMark/>
          </w:tcPr>
          <w:p w14:paraId="2DB24F2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18/08/2016</w:t>
            </w:r>
          </w:p>
        </w:tc>
        <w:tc>
          <w:tcPr>
            <w:tcW w:w="1042" w:type="pct"/>
            <w:tcBorders>
              <w:top w:val="nil"/>
              <w:left w:val="nil"/>
              <w:bottom w:val="single" w:sz="4" w:space="0" w:color="auto"/>
              <w:right w:val="single" w:sz="4" w:space="0" w:color="auto"/>
            </w:tcBorders>
            <w:shd w:val="clear" w:color="000000" w:fill="FFFFFF"/>
            <w:vAlign w:val="center"/>
            <w:hideMark/>
          </w:tcPr>
          <w:p w14:paraId="2C93F88B" w14:textId="12852E7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Grupo </w:t>
            </w:r>
            <w:r w:rsidR="00220719" w:rsidRPr="00AD6144">
              <w:rPr>
                <w:rFonts w:ascii="Times New Roman" w:eastAsia="Times New Roman" w:hAnsi="Times New Roman"/>
                <w:color w:val="4C4747"/>
                <w:sz w:val="24"/>
                <w:szCs w:val="24"/>
                <w:lang w:val="es-DO" w:eastAsia="es-DO"/>
              </w:rPr>
              <w:t>Núñez</w:t>
            </w:r>
            <w:r w:rsidRPr="00AD6144">
              <w:rPr>
                <w:rFonts w:ascii="Times New Roman" w:eastAsia="Times New Roman" w:hAnsi="Times New Roman"/>
                <w:color w:val="4C4747"/>
                <w:sz w:val="24"/>
                <w:szCs w:val="24"/>
                <w:lang w:val="es-DO" w:eastAsia="es-DO"/>
              </w:rPr>
              <w:t xml:space="preserve"> custodio</w:t>
            </w:r>
          </w:p>
        </w:tc>
        <w:tc>
          <w:tcPr>
            <w:tcW w:w="1284" w:type="pct"/>
            <w:tcBorders>
              <w:top w:val="nil"/>
              <w:left w:val="nil"/>
              <w:bottom w:val="single" w:sz="4" w:space="0" w:color="auto"/>
              <w:right w:val="single" w:sz="4" w:space="0" w:color="auto"/>
            </w:tcBorders>
            <w:shd w:val="clear" w:color="000000" w:fill="FFFFFF"/>
            <w:vAlign w:val="center"/>
            <w:hideMark/>
          </w:tcPr>
          <w:p w14:paraId="43B2B0C2" w14:textId="05266EFD"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Confección</w:t>
            </w:r>
            <w:r w:rsidR="002520F3" w:rsidRPr="00AD6144">
              <w:rPr>
                <w:rFonts w:ascii="Times New Roman" w:eastAsia="Times New Roman" w:hAnsi="Times New Roman"/>
                <w:color w:val="4C4747"/>
                <w:sz w:val="24"/>
                <w:szCs w:val="24"/>
                <w:lang w:val="es-DO" w:eastAsia="es-DO"/>
              </w:rPr>
              <w:t xml:space="preserve"> 60 libretas de </w:t>
            </w:r>
            <w:r w:rsidRPr="00AD6144">
              <w:rPr>
                <w:rFonts w:ascii="Times New Roman" w:eastAsia="Times New Roman" w:hAnsi="Times New Roman"/>
                <w:color w:val="4C4747"/>
                <w:sz w:val="24"/>
                <w:szCs w:val="24"/>
                <w:lang w:val="es-DO" w:eastAsia="es-DO"/>
              </w:rPr>
              <w:t>escritorio</w:t>
            </w:r>
            <w:r w:rsidR="002520F3" w:rsidRPr="00AD6144">
              <w:rPr>
                <w:rFonts w:ascii="Times New Roman" w:eastAsia="Times New Roman" w:hAnsi="Times New Roman"/>
                <w:color w:val="4C4747"/>
                <w:sz w:val="24"/>
                <w:szCs w:val="24"/>
                <w:lang w:val="es-DO" w:eastAsia="es-DO"/>
              </w:rPr>
              <w:t xml:space="preserve"> a melba r. Barnett</w:t>
            </w:r>
          </w:p>
        </w:tc>
        <w:tc>
          <w:tcPr>
            <w:tcW w:w="905" w:type="pct"/>
            <w:tcBorders>
              <w:top w:val="nil"/>
              <w:left w:val="nil"/>
              <w:bottom w:val="single" w:sz="4" w:space="0" w:color="auto"/>
              <w:right w:val="single" w:sz="4" w:space="0" w:color="000000"/>
            </w:tcBorders>
            <w:shd w:val="clear" w:color="000000" w:fill="FFFFFF"/>
            <w:vAlign w:val="center"/>
            <w:hideMark/>
          </w:tcPr>
          <w:p w14:paraId="3933C82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9,062.40</w:t>
            </w:r>
          </w:p>
        </w:tc>
      </w:tr>
      <w:tr w:rsidR="002520F3" w:rsidRPr="002520F3" w14:paraId="4E358ABC"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EA610E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A010010011500000014</w:t>
            </w:r>
          </w:p>
        </w:tc>
        <w:tc>
          <w:tcPr>
            <w:tcW w:w="938" w:type="pct"/>
            <w:tcBorders>
              <w:top w:val="nil"/>
              <w:left w:val="nil"/>
              <w:bottom w:val="single" w:sz="4" w:space="0" w:color="auto"/>
              <w:right w:val="single" w:sz="4" w:space="0" w:color="auto"/>
            </w:tcBorders>
            <w:shd w:val="clear" w:color="000000" w:fill="FFFFFF"/>
            <w:noWrap/>
            <w:vAlign w:val="center"/>
            <w:hideMark/>
          </w:tcPr>
          <w:p w14:paraId="63E28AA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26/09/2016</w:t>
            </w:r>
          </w:p>
        </w:tc>
        <w:tc>
          <w:tcPr>
            <w:tcW w:w="1042" w:type="pct"/>
            <w:tcBorders>
              <w:top w:val="nil"/>
              <w:left w:val="nil"/>
              <w:bottom w:val="single" w:sz="4" w:space="0" w:color="auto"/>
              <w:right w:val="single" w:sz="4" w:space="0" w:color="auto"/>
            </w:tcBorders>
            <w:shd w:val="clear" w:color="000000" w:fill="FFFFFF"/>
            <w:vAlign w:val="center"/>
            <w:hideMark/>
          </w:tcPr>
          <w:p w14:paraId="04ED7592" w14:textId="05C95AA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Grupo </w:t>
            </w:r>
            <w:r w:rsidR="00220719" w:rsidRPr="00AD6144">
              <w:rPr>
                <w:rFonts w:ascii="Times New Roman" w:eastAsia="Times New Roman" w:hAnsi="Times New Roman"/>
                <w:color w:val="4C4747"/>
                <w:sz w:val="24"/>
                <w:szCs w:val="24"/>
                <w:lang w:val="es-DO" w:eastAsia="es-DO"/>
              </w:rPr>
              <w:t>Núñez</w:t>
            </w:r>
            <w:r w:rsidRPr="00AD6144">
              <w:rPr>
                <w:rFonts w:ascii="Times New Roman" w:eastAsia="Times New Roman" w:hAnsi="Times New Roman"/>
                <w:color w:val="4C4747"/>
                <w:sz w:val="24"/>
                <w:szCs w:val="24"/>
                <w:lang w:val="es-DO" w:eastAsia="es-DO"/>
              </w:rPr>
              <w:t xml:space="preserve"> custodio</w:t>
            </w:r>
          </w:p>
        </w:tc>
        <w:tc>
          <w:tcPr>
            <w:tcW w:w="1284" w:type="pct"/>
            <w:tcBorders>
              <w:top w:val="nil"/>
              <w:left w:val="nil"/>
              <w:bottom w:val="single" w:sz="4" w:space="0" w:color="auto"/>
              <w:right w:val="single" w:sz="4" w:space="0" w:color="auto"/>
            </w:tcBorders>
            <w:shd w:val="clear" w:color="000000" w:fill="FFFFFF"/>
            <w:vAlign w:val="center"/>
            <w:hideMark/>
          </w:tcPr>
          <w:p w14:paraId="24C41A2A" w14:textId="7E79A895"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Confección</w:t>
            </w:r>
            <w:r w:rsidR="002520F3" w:rsidRPr="00AD6144">
              <w:rPr>
                <w:rFonts w:ascii="Times New Roman" w:eastAsia="Times New Roman" w:hAnsi="Times New Roman"/>
                <w:color w:val="4C4747"/>
                <w:sz w:val="24"/>
                <w:szCs w:val="24"/>
                <w:lang w:val="es-DO" w:eastAsia="es-DO"/>
              </w:rPr>
              <w:t xml:space="preserve"> de 60 libretas de escritorio</w:t>
            </w:r>
          </w:p>
        </w:tc>
        <w:tc>
          <w:tcPr>
            <w:tcW w:w="905" w:type="pct"/>
            <w:tcBorders>
              <w:top w:val="nil"/>
              <w:left w:val="nil"/>
              <w:bottom w:val="single" w:sz="4" w:space="0" w:color="auto"/>
              <w:right w:val="single" w:sz="4" w:space="0" w:color="000000"/>
            </w:tcBorders>
            <w:shd w:val="clear" w:color="000000" w:fill="FFFFFF"/>
            <w:vAlign w:val="center"/>
            <w:hideMark/>
          </w:tcPr>
          <w:p w14:paraId="122C729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9,912.00</w:t>
            </w:r>
          </w:p>
        </w:tc>
      </w:tr>
      <w:tr w:rsidR="002520F3" w:rsidRPr="002520F3" w14:paraId="4E7A0E00"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71833B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A010010011500000003</w:t>
            </w:r>
          </w:p>
        </w:tc>
        <w:tc>
          <w:tcPr>
            <w:tcW w:w="938" w:type="pct"/>
            <w:tcBorders>
              <w:top w:val="nil"/>
              <w:left w:val="nil"/>
              <w:bottom w:val="single" w:sz="4" w:space="0" w:color="auto"/>
              <w:right w:val="single" w:sz="4" w:space="0" w:color="auto"/>
            </w:tcBorders>
            <w:shd w:val="clear" w:color="4472C4" w:fill="FFFFFF"/>
            <w:vAlign w:val="center"/>
            <w:hideMark/>
          </w:tcPr>
          <w:p w14:paraId="7686245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06/12/2018</w:t>
            </w:r>
          </w:p>
        </w:tc>
        <w:tc>
          <w:tcPr>
            <w:tcW w:w="1042" w:type="pct"/>
            <w:tcBorders>
              <w:top w:val="nil"/>
              <w:left w:val="nil"/>
              <w:bottom w:val="single" w:sz="4" w:space="0" w:color="auto"/>
              <w:right w:val="single" w:sz="4" w:space="0" w:color="auto"/>
            </w:tcBorders>
            <w:shd w:val="clear" w:color="000000" w:fill="FFFFFF"/>
            <w:vAlign w:val="center"/>
            <w:hideMark/>
          </w:tcPr>
          <w:p w14:paraId="132D047C" w14:textId="62EDC9A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Grupo </w:t>
            </w:r>
            <w:r w:rsidR="00220719" w:rsidRPr="00AD6144">
              <w:rPr>
                <w:rFonts w:ascii="Times New Roman" w:eastAsia="Times New Roman" w:hAnsi="Times New Roman"/>
                <w:color w:val="4C4747"/>
                <w:sz w:val="24"/>
                <w:szCs w:val="24"/>
                <w:lang w:val="es-DO" w:eastAsia="es-DO"/>
              </w:rPr>
              <w:t>Núñez</w:t>
            </w:r>
            <w:r w:rsidRPr="00AD6144">
              <w:rPr>
                <w:rFonts w:ascii="Times New Roman" w:eastAsia="Times New Roman" w:hAnsi="Times New Roman"/>
                <w:color w:val="4C4747"/>
                <w:sz w:val="24"/>
                <w:szCs w:val="24"/>
                <w:lang w:val="es-DO" w:eastAsia="es-DO"/>
              </w:rPr>
              <w:t xml:space="preserve"> custodio</w:t>
            </w:r>
          </w:p>
        </w:tc>
        <w:tc>
          <w:tcPr>
            <w:tcW w:w="1284" w:type="pct"/>
            <w:tcBorders>
              <w:top w:val="nil"/>
              <w:left w:val="nil"/>
              <w:bottom w:val="single" w:sz="4" w:space="0" w:color="auto"/>
              <w:right w:val="single" w:sz="4" w:space="0" w:color="auto"/>
            </w:tcBorders>
            <w:shd w:val="clear" w:color="000000" w:fill="FFFFFF"/>
            <w:vAlign w:val="center"/>
            <w:hideMark/>
          </w:tcPr>
          <w:p w14:paraId="4111CBA9" w14:textId="4AC1FED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Manejo de documento digital para impresión y ajuste de portadas</w:t>
            </w:r>
          </w:p>
        </w:tc>
        <w:tc>
          <w:tcPr>
            <w:tcW w:w="905" w:type="pct"/>
            <w:tcBorders>
              <w:top w:val="nil"/>
              <w:left w:val="nil"/>
              <w:bottom w:val="single" w:sz="4" w:space="0" w:color="auto"/>
              <w:right w:val="single" w:sz="4" w:space="0" w:color="000000"/>
            </w:tcBorders>
            <w:shd w:val="clear" w:color="000000" w:fill="FFFFFF"/>
            <w:vAlign w:val="center"/>
            <w:hideMark/>
          </w:tcPr>
          <w:p w14:paraId="62BED83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12,331.00</w:t>
            </w:r>
          </w:p>
        </w:tc>
      </w:tr>
      <w:tr w:rsidR="002520F3" w:rsidRPr="002520F3" w14:paraId="50E443D0"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B77E32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A010010011500000007</w:t>
            </w:r>
          </w:p>
        </w:tc>
        <w:tc>
          <w:tcPr>
            <w:tcW w:w="938" w:type="pct"/>
            <w:tcBorders>
              <w:top w:val="nil"/>
              <w:left w:val="nil"/>
              <w:bottom w:val="single" w:sz="4" w:space="0" w:color="auto"/>
              <w:right w:val="single" w:sz="4" w:space="0" w:color="auto"/>
            </w:tcBorders>
            <w:shd w:val="clear" w:color="4472C4" w:fill="FFFFFF"/>
            <w:vAlign w:val="center"/>
            <w:hideMark/>
          </w:tcPr>
          <w:p w14:paraId="015312A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24/06/2019</w:t>
            </w:r>
          </w:p>
        </w:tc>
        <w:tc>
          <w:tcPr>
            <w:tcW w:w="1042" w:type="pct"/>
            <w:tcBorders>
              <w:top w:val="nil"/>
              <w:left w:val="nil"/>
              <w:bottom w:val="single" w:sz="4" w:space="0" w:color="auto"/>
              <w:right w:val="single" w:sz="4" w:space="0" w:color="auto"/>
            </w:tcBorders>
            <w:shd w:val="clear" w:color="000000" w:fill="FFFFFF"/>
            <w:vAlign w:val="center"/>
            <w:hideMark/>
          </w:tcPr>
          <w:p w14:paraId="6AFEB028" w14:textId="0B3A5D0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Grupo </w:t>
            </w:r>
            <w:r w:rsidR="00220719" w:rsidRPr="00AD6144">
              <w:rPr>
                <w:rFonts w:ascii="Times New Roman" w:eastAsia="Times New Roman" w:hAnsi="Times New Roman"/>
                <w:color w:val="4C4747"/>
                <w:sz w:val="24"/>
                <w:szCs w:val="24"/>
                <w:lang w:val="es-DO" w:eastAsia="es-DO"/>
              </w:rPr>
              <w:t>Núñez</w:t>
            </w:r>
            <w:r w:rsidRPr="00AD6144">
              <w:rPr>
                <w:rFonts w:ascii="Times New Roman" w:eastAsia="Times New Roman" w:hAnsi="Times New Roman"/>
                <w:color w:val="4C4747"/>
                <w:sz w:val="24"/>
                <w:szCs w:val="24"/>
                <w:lang w:val="es-DO" w:eastAsia="es-DO"/>
              </w:rPr>
              <w:t xml:space="preserve"> custodio</w:t>
            </w:r>
          </w:p>
        </w:tc>
        <w:tc>
          <w:tcPr>
            <w:tcW w:w="1284" w:type="pct"/>
            <w:tcBorders>
              <w:top w:val="nil"/>
              <w:left w:val="nil"/>
              <w:bottom w:val="single" w:sz="4" w:space="0" w:color="auto"/>
              <w:right w:val="single" w:sz="4" w:space="0" w:color="auto"/>
            </w:tcBorders>
            <w:shd w:val="clear" w:color="000000" w:fill="FFFFFF"/>
            <w:vAlign w:val="center"/>
            <w:hideMark/>
          </w:tcPr>
          <w:p w14:paraId="47B8F088" w14:textId="7B0CBBB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Impresión de 1,000 unidades de brochures </w:t>
            </w:r>
            <w:r w:rsidR="00220719" w:rsidRPr="00AD6144">
              <w:rPr>
                <w:rFonts w:ascii="Times New Roman" w:eastAsia="Times New Roman" w:hAnsi="Times New Roman"/>
                <w:color w:val="4C4747"/>
                <w:sz w:val="24"/>
                <w:szCs w:val="24"/>
                <w:lang w:val="es-DO" w:eastAsia="es-DO"/>
              </w:rPr>
              <w:t>trípticos</w:t>
            </w:r>
            <w:r w:rsidRPr="00AD6144">
              <w:rPr>
                <w:rFonts w:ascii="Times New Roman" w:eastAsia="Times New Roman" w:hAnsi="Times New Roman"/>
                <w:color w:val="4C4747"/>
                <w:sz w:val="24"/>
                <w:szCs w:val="24"/>
                <w:lang w:val="es-DO" w:eastAsia="es-DO"/>
              </w:rPr>
              <w:t>, para la feria del libro 2016</w:t>
            </w:r>
          </w:p>
        </w:tc>
        <w:tc>
          <w:tcPr>
            <w:tcW w:w="905" w:type="pct"/>
            <w:tcBorders>
              <w:top w:val="nil"/>
              <w:left w:val="nil"/>
              <w:bottom w:val="single" w:sz="4" w:space="0" w:color="auto"/>
              <w:right w:val="single" w:sz="4" w:space="0" w:color="000000"/>
            </w:tcBorders>
            <w:shd w:val="clear" w:color="000000" w:fill="FFFFFF"/>
            <w:vAlign w:val="center"/>
            <w:hideMark/>
          </w:tcPr>
          <w:p w14:paraId="1CF07C7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12,390.00</w:t>
            </w:r>
          </w:p>
        </w:tc>
      </w:tr>
      <w:tr w:rsidR="002520F3" w:rsidRPr="002520F3" w14:paraId="1156C6E4"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00A673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A010010011500000006</w:t>
            </w:r>
          </w:p>
        </w:tc>
        <w:tc>
          <w:tcPr>
            <w:tcW w:w="938" w:type="pct"/>
            <w:tcBorders>
              <w:top w:val="nil"/>
              <w:left w:val="nil"/>
              <w:bottom w:val="single" w:sz="4" w:space="0" w:color="auto"/>
              <w:right w:val="single" w:sz="4" w:space="0" w:color="auto"/>
            </w:tcBorders>
            <w:shd w:val="clear" w:color="000000" w:fill="FFFFFF"/>
            <w:vAlign w:val="center"/>
            <w:hideMark/>
          </w:tcPr>
          <w:p w14:paraId="0A259A7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28/01/2020</w:t>
            </w:r>
          </w:p>
        </w:tc>
        <w:tc>
          <w:tcPr>
            <w:tcW w:w="1042" w:type="pct"/>
            <w:tcBorders>
              <w:top w:val="nil"/>
              <w:left w:val="nil"/>
              <w:bottom w:val="single" w:sz="4" w:space="0" w:color="auto"/>
              <w:right w:val="single" w:sz="4" w:space="0" w:color="auto"/>
            </w:tcBorders>
            <w:shd w:val="clear" w:color="000000" w:fill="FFFFFF"/>
            <w:vAlign w:val="center"/>
            <w:hideMark/>
          </w:tcPr>
          <w:p w14:paraId="5FA3B500" w14:textId="3FC407A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Grupo </w:t>
            </w:r>
            <w:r w:rsidR="00220719" w:rsidRPr="00AD6144">
              <w:rPr>
                <w:rFonts w:ascii="Times New Roman" w:eastAsia="Times New Roman" w:hAnsi="Times New Roman"/>
                <w:color w:val="4C4747"/>
                <w:sz w:val="24"/>
                <w:szCs w:val="24"/>
                <w:lang w:val="es-DO" w:eastAsia="es-DO"/>
              </w:rPr>
              <w:t>Núñez</w:t>
            </w:r>
            <w:r w:rsidRPr="00AD6144">
              <w:rPr>
                <w:rFonts w:ascii="Times New Roman" w:eastAsia="Times New Roman" w:hAnsi="Times New Roman"/>
                <w:color w:val="4C4747"/>
                <w:sz w:val="24"/>
                <w:szCs w:val="24"/>
                <w:lang w:val="es-DO" w:eastAsia="es-DO"/>
              </w:rPr>
              <w:t xml:space="preserve"> custodio</w:t>
            </w:r>
          </w:p>
        </w:tc>
        <w:tc>
          <w:tcPr>
            <w:tcW w:w="1284" w:type="pct"/>
            <w:tcBorders>
              <w:top w:val="nil"/>
              <w:left w:val="nil"/>
              <w:bottom w:val="single" w:sz="4" w:space="0" w:color="auto"/>
              <w:right w:val="single" w:sz="4" w:space="0" w:color="auto"/>
            </w:tcBorders>
            <w:shd w:val="clear" w:color="000000" w:fill="FFFFFF"/>
            <w:vAlign w:val="center"/>
            <w:hideMark/>
          </w:tcPr>
          <w:p w14:paraId="26639ED0" w14:textId="0FBA63C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Impresión de brochures </w:t>
            </w:r>
            <w:r w:rsidR="00220719" w:rsidRPr="00AD6144">
              <w:rPr>
                <w:rFonts w:ascii="Times New Roman" w:eastAsia="Times New Roman" w:hAnsi="Times New Roman"/>
                <w:color w:val="4C4747"/>
                <w:sz w:val="24"/>
                <w:szCs w:val="24"/>
                <w:lang w:val="es-DO" w:eastAsia="es-DO"/>
              </w:rPr>
              <w:t>trípticos</w:t>
            </w:r>
            <w:r w:rsidRPr="00AD6144">
              <w:rPr>
                <w:rFonts w:ascii="Times New Roman" w:eastAsia="Times New Roman" w:hAnsi="Times New Roman"/>
                <w:color w:val="4C4747"/>
                <w:sz w:val="24"/>
                <w:szCs w:val="24"/>
                <w:lang w:val="es-DO" w:eastAsia="es-DO"/>
              </w:rPr>
              <w:t>, para ser distribuidos en la feria xix del libro 2016</w:t>
            </w:r>
          </w:p>
        </w:tc>
        <w:tc>
          <w:tcPr>
            <w:tcW w:w="905" w:type="pct"/>
            <w:tcBorders>
              <w:top w:val="nil"/>
              <w:left w:val="nil"/>
              <w:bottom w:val="single" w:sz="4" w:space="0" w:color="auto"/>
              <w:right w:val="single" w:sz="4" w:space="0" w:color="000000"/>
            </w:tcBorders>
            <w:shd w:val="clear" w:color="000000" w:fill="FFFFFF"/>
            <w:vAlign w:val="center"/>
            <w:hideMark/>
          </w:tcPr>
          <w:p w14:paraId="56D054E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15,222.00</w:t>
            </w:r>
          </w:p>
        </w:tc>
      </w:tr>
      <w:tr w:rsidR="002520F3" w:rsidRPr="002520F3" w14:paraId="064F20EE"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918D48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A010010011500000004</w:t>
            </w:r>
          </w:p>
        </w:tc>
        <w:tc>
          <w:tcPr>
            <w:tcW w:w="938" w:type="pct"/>
            <w:tcBorders>
              <w:top w:val="nil"/>
              <w:left w:val="nil"/>
              <w:bottom w:val="single" w:sz="4" w:space="0" w:color="auto"/>
              <w:right w:val="single" w:sz="4" w:space="0" w:color="auto"/>
            </w:tcBorders>
            <w:shd w:val="clear" w:color="000000" w:fill="FFFFFF"/>
            <w:noWrap/>
            <w:vAlign w:val="center"/>
            <w:hideMark/>
          </w:tcPr>
          <w:p w14:paraId="589ECFC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31/10/2017</w:t>
            </w:r>
          </w:p>
        </w:tc>
        <w:tc>
          <w:tcPr>
            <w:tcW w:w="1042" w:type="pct"/>
            <w:tcBorders>
              <w:top w:val="nil"/>
              <w:left w:val="nil"/>
              <w:bottom w:val="single" w:sz="4" w:space="0" w:color="auto"/>
              <w:right w:val="single" w:sz="4" w:space="0" w:color="auto"/>
            </w:tcBorders>
            <w:shd w:val="clear" w:color="000000" w:fill="FFFFFF"/>
            <w:vAlign w:val="center"/>
            <w:hideMark/>
          </w:tcPr>
          <w:p w14:paraId="5F960C16" w14:textId="7C5EC3A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Grupo </w:t>
            </w:r>
            <w:r w:rsidR="00220719" w:rsidRPr="00AD6144">
              <w:rPr>
                <w:rFonts w:ascii="Times New Roman" w:eastAsia="Times New Roman" w:hAnsi="Times New Roman"/>
                <w:color w:val="4C4747"/>
                <w:sz w:val="24"/>
                <w:szCs w:val="24"/>
                <w:lang w:val="es-DO" w:eastAsia="es-DO"/>
              </w:rPr>
              <w:t>Núñez</w:t>
            </w:r>
            <w:r w:rsidRPr="00AD6144">
              <w:rPr>
                <w:rFonts w:ascii="Times New Roman" w:eastAsia="Times New Roman" w:hAnsi="Times New Roman"/>
                <w:color w:val="4C4747"/>
                <w:sz w:val="24"/>
                <w:szCs w:val="24"/>
                <w:lang w:val="es-DO" w:eastAsia="es-DO"/>
              </w:rPr>
              <w:t xml:space="preserve"> custodio</w:t>
            </w:r>
          </w:p>
        </w:tc>
        <w:tc>
          <w:tcPr>
            <w:tcW w:w="1284" w:type="pct"/>
            <w:tcBorders>
              <w:top w:val="nil"/>
              <w:left w:val="nil"/>
              <w:bottom w:val="single" w:sz="4" w:space="0" w:color="auto"/>
              <w:right w:val="single" w:sz="4" w:space="0" w:color="auto"/>
            </w:tcBorders>
            <w:shd w:val="clear" w:color="000000" w:fill="FFFFFF"/>
            <w:vAlign w:val="center"/>
            <w:hideMark/>
          </w:tcPr>
          <w:p w14:paraId="1A5A9F6E" w14:textId="22DEB61C"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Confección</w:t>
            </w:r>
            <w:r w:rsidR="002520F3" w:rsidRPr="00AD6144">
              <w:rPr>
                <w:rFonts w:ascii="Times New Roman" w:eastAsia="Times New Roman" w:hAnsi="Times New Roman"/>
                <w:color w:val="4C4747"/>
                <w:sz w:val="24"/>
                <w:szCs w:val="24"/>
                <w:lang w:val="es-DO" w:eastAsia="es-DO"/>
              </w:rPr>
              <w:t xml:space="preserve"> de 66 t-shirts color blanco, personal que </w:t>
            </w:r>
            <w:r w:rsidRPr="00AD6144">
              <w:rPr>
                <w:rFonts w:ascii="Times New Roman" w:eastAsia="Times New Roman" w:hAnsi="Times New Roman"/>
                <w:color w:val="4C4747"/>
                <w:sz w:val="24"/>
                <w:szCs w:val="24"/>
                <w:lang w:val="es-DO" w:eastAsia="es-DO"/>
              </w:rPr>
              <w:t>estará</w:t>
            </w:r>
            <w:r w:rsidR="002520F3" w:rsidRPr="00AD6144">
              <w:rPr>
                <w:rFonts w:ascii="Times New Roman" w:eastAsia="Times New Roman" w:hAnsi="Times New Roman"/>
                <w:color w:val="4C4747"/>
                <w:sz w:val="24"/>
                <w:szCs w:val="24"/>
                <w:lang w:val="es-DO" w:eastAsia="es-DO"/>
              </w:rPr>
              <w:t xml:space="preserve"> laborando en la feria del libro 2016</w:t>
            </w:r>
          </w:p>
        </w:tc>
        <w:tc>
          <w:tcPr>
            <w:tcW w:w="905" w:type="pct"/>
            <w:tcBorders>
              <w:top w:val="nil"/>
              <w:left w:val="nil"/>
              <w:bottom w:val="single" w:sz="4" w:space="0" w:color="auto"/>
              <w:right w:val="single" w:sz="4" w:space="0" w:color="000000"/>
            </w:tcBorders>
            <w:shd w:val="clear" w:color="000000" w:fill="FFFFFF"/>
            <w:vAlign w:val="center"/>
            <w:hideMark/>
          </w:tcPr>
          <w:p w14:paraId="21A306F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29,983.80</w:t>
            </w:r>
          </w:p>
        </w:tc>
      </w:tr>
      <w:tr w:rsidR="002520F3" w:rsidRPr="002520F3" w14:paraId="63E5B586"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4AEECD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A010010011500000001</w:t>
            </w:r>
          </w:p>
        </w:tc>
        <w:tc>
          <w:tcPr>
            <w:tcW w:w="938" w:type="pct"/>
            <w:tcBorders>
              <w:top w:val="nil"/>
              <w:left w:val="nil"/>
              <w:bottom w:val="single" w:sz="4" w:space="0" w:color="auto"/>
              <w:right w:val="single" w:sz="4" w:space="0" w:color="auto"/>
            </w:tcBorders>
            <w:shd w:val="clear" w:color="4472C4" w:fill="FFFFFF"/>
            <w:vAlign w:val="center"/>
            <w:hideMark/>
          </w:tcPr>
          <w:p w14:paraId="65C14F5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440DCF3D" w14:textId="27F82A4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Grupo </w:t>
            </w:r>
            <w:r w:rsidR="00220719" w:rsidRPr="00AD6144">
              <w:rPr>
                <w:rFonts w:ascii="Times New Roman" w:eastAsia="Times New Roman" w:hAnsi="Times New Roman"/>
                <w:color w:val="4C4747"/>
                <w:sz w:val="24"/>
                <w:szCs w:val="24"/>
                <w:lang w:val="es-DO" w:eastAsia="es-DO"/>
              </w:rPr>
              <w:t>Núñez</w:t>
            </w:r>
            <w:r w:rsidRPr="00AD6144">
              <w:rPr>
                <w:rFonts w:ascii="Times New Roman" w:eastAsia="Times New Roman" w:hAnsi="Times New Roman"/>
                <w:color w:val="4C4747"/>
                <w:sz w:val="24"/>
                <w:szCs w:val="24"/>
                <w:lang w:val="es-DO" w:eastAsia="es-DO"/>
              </w:rPr>
              <w:t xml:space="preserve"> custodio</w:t>
            </w:r>
          </w:p>
        </w:tc>
        <w:tc>
          <w:tcPr>
            <w:tcW w:w="1284" w:type="pct"/>
            <w:tcBorders>
              <w:top w:val="nil"/>
              <w:left w:val="nil"/>
              <w:bottom w:val="single" w:sz="4" w:space="0" w:color="auto"/>
              <w:right w:val="single" w:sz="4" w:space="0" w:color="auto"/>
            </w:tcBorders>
            <w:shd w:val="clear" w:color="000000" w:fill="FFFFFF"/>
            <w:vAlign w:val="center"/>
            <w:hideMark/>
          </w:tcPr>
          <w:p w14:paraId="60D4430E" w14:textId="0AF7782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CC6B72" w:rsidRPr="00AD6144">
              <w:rPr>
                <w:rFonts w:ascii="Times New Roman" w:eastAsia="Times New Roman" w:hAnsi="Times New Roman"/>
                <w:color w:val="4C4747"/>
                <w:sz w:val="24"/>
                <w:szCs w:val="24"/>
                <w:lang w:val="es-DO" w:eastAsia="es-DO"/>
              </w:rPr>
              <w:t>confección</w:t>
            </w:r>
            <w:r w:rsidRPr="00AD6144">
              <w:rPr>
                <w:rFonts w:ascii="Times New Roman" w:eastAsia="Times New Roman" w:hAnsi="Times New Roman"/>
                <w:color w:val="4C4747"/>
                <w:sz w:val="24"/>
                <w:szCs w:val="24"/>
                <w:lang w:val="es-DO" w:eastAsia="es-DO"/>
              </w:rPr>
              <w:t xml:space="preserve"> de dos tomos sobre el informe de </w:t>
            </w:r>
            <w:r w:rsidR="00CC6B72" w:rsidRPr="00AD6144">
              <w:rPr>
                <w:rFonts w:ascii="Times New Roman" w:eastAsia="Times New Roman" w:hAnsi="Times New Roman"/>
                <w:color w:val="4C4747"/>
                <w:sz w:val="24"/>
                <w:szCs w:val="24"/>
                <w:lang w:val="es-DO" w:eastAsia="es-DO"/>
              </w:rPr>
              <w:t>rendición</w:t>
            </w:r>
            <w:r w:rsidRPr="00AD6144">
              <w:rPr>
                <w:rFonts w:ascii="Times New Roman" w:eastAsia="Times New Roman" w:hAnsi="Times New Roman"/>
                <w:color w:val="4C4747"/>
                <w:sz w:val="24"/>
                <w:szCs w:val="24"/>
                <w:lang w:val="es-DO" w:eastAsia="es-DO"/>
              </w:rPr>
              <w:t xml:space="preserve"> de cuentas de la </w:t>
            </w:r>
            <w:r w:rsidR="00CC6B72" w:rsidRPr="00AD6144">
              <w:rPr>
                <w:rFonts w:ascii="Times New Roman" w:eastAsia="Times New Roman" w:hAnsi="Times New Roman"/>
                <w:color w:val="4C4747"/>
                <w:sz w:val="24"/>
                <w:szCs w:val="24"/>
                <w:lang w:val="es-DO" w:eastAsia="es-DO"/>
              </w:rPr>
              <w:t>inversión</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pública</w:t>
            </w:r>
            <w:r w:rsidRPr="00AD6144">
              <w:rPr>
                <w:rFonts w:ascii="Times New Roman" w:eastAsia="Times New Roman" w:hAnsi="Times New Roman"/>
                <w:color w:val="4C4747"/>
                <w:sz w:val="24"/>
                <w:szCs w:val="24"/>
                <w:lang w:val="es-DO" w:eastAsia="es-DO"/>
              </w:rPr>
              <w:t xml:space="preserve"> 2012-2015</w:t>
            </w:r>
          </w:p>
        </w:tc>
        <w:tc>
          <w:tcPr>
            <w:tcW w:w="905" w:type="pct"/>
            <w:tcBorders>
              <w:top w:val="nil"/>
              <w:left w:val="nil"/>
              <w:bottom w:val="single" w:sz="4" w:space="0" w:color="auto"/>
              <w:right w:val="single" w:sz="4" w:space="0" w:color="000000"/>
            </w:tcBorders>
            <w:shd w:val="clear" w:color="000000" w:fill="FFFFFF"/>
            <w:vAlign w:val="center"/>
            <w:hideMark/>
          </w:tcPr>
          <w:p w14:paraId="4A1D5F8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96,760.00</w:t>
            </w:r>
          </w:p>
        </w:tc>
      </w:tr>
      <w:tr w:rsidR="002520F3" w:rsidRPr="002520F3" w14:paraId="5549EAB3"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E71B17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A010010011500000002</w:t>
            </w:r>
          </w:p>
        </w:tc>
        <w:tc>
          <w:tcPr>
            <w:tcW w:w="938" w:type="pct"/>
            <w:tcBorders>
              <w:top w:val="nil"/>
              <w:left w:val="nil"/>
              <w:bottom w:val="single" w:sz="4" w:space="0" w:color="auto"/>
              <w:right w:val="single" w:sz="4" w:space="0" w:color="auto"/>
            </w:tcBorders>
            <w:shd w:val="clear" w:color="4472C4" w:fill="FFFFFF"/>
            <w:vAlign w:val="center"/>
            <w:hideMark/>
          </w:tcPr>
          <w:p w14:paraId="6AB20FA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4C0E4E75" w14:textId="4600B0E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Grupo </w:t>
            </w:r>
            <w:r w:rsidR="00220719" w:rsidRPr="00AD6144">
              <w:rPr>
                <w:rFonts w:ascii="Times New Roman" w:eastAsia="Times New Roman" w:hAnsi="Times New Roman"/>
                <w:color w:val="4C4747"/>
                <w:sz w:val="24"/>
                <w:szCs w:val="24"/>
                <w:lang w:val="es-DO" w:eastAsia="es-DO"/>
              </w:rPr>
              <w:t>Núñez</w:t>
            </w:r>
            <w:r w:rsidRPr="00AD6144">
              <w:rPr>
                <w:rFonts w:ascii="Times New Roman" w:eastAsia="Times New Roman" w:hAnsi="Times New Roman"/>
                <w:color w:val="4C4747"/>
                <w:sz w:val="24"/>
                <w:szCs w:val="24"/>
                <w:lang w:val="es-DO" w:eastAsia="es-DO"/>
              </w:rPr>
              <w:t xml:space="preserve"> custodio</w:t>
            </w:r>
          </w:p>
        </w:tc>
        <w:tc>
          <w:tcPr>
            <w:tcW w:w="1284" w:type="pct"/>
            <w:tcBorders>
              <w:top w:val="nil"/>
              <w:left w:val="nil"/>
              <w:bottom w:val="single" w:sz="4" w:space="0" w:color="auto"/>
              <w:right w:val="single" w:sz="4" w:space="0" w:color="auto"/>
            </w:tcBorders>
            <w:shd w:val="clear" w:color="000000" w:fill="FFFFFF"/>
            <w:vAlign w:val="center"/>
            <w:hideMark/>
          </w:tcPr>
          <w:p w14:paraId="5BE4B678" w14:textId="6DC7840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Impresión de 10 ejemplares de los </w:t>
            </w:r>
            <w:r w:rsidR="00220719" w:rsidRPr="00AD6144">
              <w:rPr>
                <w:rFonts w:ascii="Times New Roman" w:eastAsia="Times New Roman" w:hAnsi="Times New Roman"/>
                <w:color w:val="4C4747"/>
                <w:sz w:val="24"/>
                <w:szCs w:val="24"/>
                <w:lang w:val="es-DO" w:eastAsia="es-DO"/>
              </w:rPr>
              <w:t>volúmenes</w:t>
            </w:r>
            <w:r w:rsidRPr="00AD6144">
              <w:rPr>
                <w:rFonts w:ascii="Times New Roman" w:eastAsia="Times New Roman" w:hAnsi="Times New Roman"/>
                <w:color w:val="4C4747"/>
                <w:sz w:val="24"/>
                <w:szCs w:val="24"/>
                <w:lang w:val="es-DO" w:eastAsia="es-DO"/>
              </w:rPr>
              <w:t xml:space="preserve"> 1,2,3 y 4, informe </w:t>
            </w:r>
            <w:r w:rsidR="00220719" w:rsidRPr="00AD6144">
              <w:rPr>
                <w:rFonts w:ascii="Times New Roman" w:eastAsia="Times New Roman" w:hAnsi="Times New Roman"/>
                <w:color w:val="4C4747"/>
                <w:sz w:val="24"/>
                <w:szCs w:val="24"/>
                <w:lang w:val="es-DO" w:eastAsia="es-DO"/>
              </w:rPr>
              <w:t>ejecución</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físico</w:t>
            </w:r>
            <w:r w:rsidRPr="00AD6144">
              <w:rPr>
                <w:rFonts w:ascii="Times New Roman" w:eastAsia="Times New Roman" w:hAnsi="Times New Roman"/>
                <w:color w:val="4C4747"/>
                <w:sz w:val="24"/>
                <w:szCs w:val="24"/>
                <w:lang w:val="es-DO" w:eastAsia="es-DO"/>
              </w:rPr>
              <w:t>-financiera</w:t>
            </w:r>
          </w:p>
        </w:tc>
        <w:tc>
          <w:tcPr>
            <w:tcW w:w="905" w:type="pct"/>
            <w:tcBorders>
              <w:top w:val="nil"/>
              <w:left w:val="nil"/>
              <w:bottom w:val="single" w:sz="4" w:space="0" w:color="auto"/>
              <w:right w:val="single" w:sz="4" w:space="0" w:color="000000"/>
            </w:tcBorders>
            <w:shd w:val="clear" w:color="000000" w:fill="FFFFFF"/>
            <w:vAlign w:val="center"/>
            <w:hideMark/>
          </w:tcPr>
          <w:p w14:paraId="7038FCD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213,762.90</w:t>
            </w:r>
          </w:p>
        </w:tc>
      </w:tr>
      <w:tr w:rsidR="002520F3" w:rsidRPr="002520F3" w14:paraId="003BCC96"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FBDC04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A010010011500000012</w:t>
            </w:r>
          </w:p>
        </w:tc>
        <w:tc>
          <w:tcPr>
            <w:tcW w:w="938" w:type="pct"/>
            <w:tcBorders>
              <w:top w:val="nil"/>
              <w:left w:val="nil"/>
              <w:bottom w:val="single" w:sz="4" w:space="0" w:color="auto"/>
              <w:right w:val="single" w:sz="4" w:space="0" w:color="auto"/>
            </w:tcBorders>
            <w:shd w:val="clear" w:color="000000" w:fill="FFFFFF"/>
            <w:noWrap/>
            <w:vAlign w:val="center"/>
            <w:hideMark/>
          </w:tcPr>
          <w:p w14:paraId="7D852E5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16/03/2020</w:t>
            </w:r>
          </w:p>
        </w:tc>
        <w:tc>
          <w:tcPr>
            <w:tcW w:w="1042" w:type="pct"/>
            <w:tcBorders>
              <w:top w:val="nil"/>
              <w:left w:val="nil"/>
              <w:bottom w:val="single" w:sz="4" w:space="0" w:color="auto"/>
              <w:right w:val="single" w:sz="4" w:space="0" w:color="auto"/>
            </w:tcBorders>
            <w:shd w:val="clear" w:color="000000" w:fill="FFFFFF"/>
            <w:vAlign w:val="center"/>
            <w:hideMark/>
          </w:tcPr>
          <w:p w14:paraId="794EB5CF" w14:textId="4D8137D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Guz computer suministros de oficinas y </w:t>
            </w:r>
            <w:r w:rsidR="00CC6B72" w:rsidRPr="00AD6144">
              <w:rPr>
                <w:rFonts w:ascii="Times New Roman" w:eastAsia="Times New Roman" w:hAnsi="Times New Roman"/>
                <w:color w:val="4C4747"/>
                <w:sz w:val="24"/>
                <w:szCs w:val="24"/>
                <w:lang w:val="es-DO" w:eastAsia="es-DO"/>
              </w:rPr>
              <w:t>tecnología</w:t>
            </w:r>
          </w:p>
        </w:tc>
        <w:tc>
          <w:tcPr>
            <w:tcW w:w="1284" w:type="pct"/>
            <w:tcBorders>
              <w:top w:val="nil"/>
              <w:left w:val="nil"/>
              <w:bottom w:val="single" w:sz="4" w:space="0" w:color="auto"/>
              <w:right w:val="single" w:sz="4" w:space="0" w:color="auto"/>
            </w:tcBorders>
            <w:shd w:val="clear" w:color="000000" w:fill="FFFFFF"/>
            <w:vAlign w:val="center"/>
            <w:hideMark/>
          </w:tcPr>
          <w:p w14:paraId="5BA1C50D" w14:textId="7813829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relojes </w:t>
            </w:r>
            <w:r w:rsidR="00220719" w:rsidRPr="00AD6144">
              <w:rPr>
                <w:rFonts w:ascii="Times New Roman" w:eastAsia="Times New Roman" w:hAnsi="Times New Roman"/>
                <w:color w:val="4C4747"/>
                <w:sz w:val="24"/>
                <w:szCs w:val="24"/>
                <w:lang w:val="es-DO" w:eastAsia="es-DO"/>
              </w:rPr>
              <w:t>biométricos</w:t>
            </w:r>
          </w:p>
        </w:tc>
        <w:tc>
          <w:tcPr>
            <w:tcW w:w="905" w:type="pct"/>
            <w:tcBorders>
              <w:top w:val="nil"/>
              <w:left w:val="nil"/>
              <w:bottom w:val="single" w:sz="4" w:space="0" w:color="auto"/>
              <w:right w:val="single" w:sz="4" w:space="0" w:color="000000"/>
            </w:tcBorders>
            <w:shd w:val="clear" w:color="000000" w:fill="FFFFFF"/>
            <w:vAlign w:val="center"/>
            <w:hideMark/>
          </w:tcPr>
          <w:p w14:paraId="6811717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60,534.00</w:t>
            </w:r>
          </w:p>
        </w:tc>
      </w:tr>
      <w:tr w:rsidR="002520F3" w:rsidRPr="002520F3" w14:paraId="098384FE"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12459D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B1500000002</w:t>
            </w:r>
          </w:p>
        </w:tc>
        <w:tc>
          <w:tcPr>
            <w:tcW w:w="938" w:type="pct"/>
            <w:tcBorders>
              <w:top w:val="nil"/>
              <w:left w:val="nil"/>
              <w:bottom w:val="single" w:sz="4" w:space="0" w:color="auto"/>
              <w:right w:val="single" w:sz="4" w:space="0" w:color="auto"/>
            </w:tcBorders>
            <w:shd w:val="clear" w:color="4472C4" w:fill="FFFFFF"/>
            <w:vAlign w:val="center"/>
            <w:hideMark/>
          </w:tcPr>
          <w:p w14:paraId="3A97E55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20/01/2021</w:t>
            </w:r>
          </w:p>
        </w:tc>
        <w:tc>
          <w:tcPr>
            <w:tcW w:w="1042" w:type="pct"/>
            <w:tcBorders>
              <w:top w:val="nil"/>
              <w:left w:val="nil"/>
              <w:bottom w:val="single" w:sz="4" w:space="0" w:color="auto"/>
              <w:right w:val="single" w:sz="4" w:space="0" w:color="auto"/>
            </w:tcBorders>
            <w:shd w:val="clear" w:color="000000" w:fill="FFFFFF"/>
            <w:vAlign w:val="center"/>
            <w:hideMark/>
          </w:tcPr>
          <w:p w14:paraId="704677C7" w14:textId="46DC8C7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Hannah multiservicios</w:t>
            </w:r>
          </w:p>
        </w:tc>
        <w:tc>
          <w:tcPr>
            <w:tcW w:w="1284" w:type="pct"/>
            <w:tcBorders>
              <w:top w:val="nil"/>
              <w:left w:val="nil"/>
              <w:bottom w:val="single" w:sz="4" w:space="0" w:color="auto"/>
              <w:right w:val="single" w:sz="4" w:space="0" w:color="auto"/>
            </w:tcBorders>
            <w:shd w:val="clear" w:color="000000" w:fill="FFFFFF"/>
            <w:vAlign w:val="center"/>
            <w:hideMark/>
          </w:tcPr>
          <w:p w14:paraId="5A6E07A6" w14:textId="034D817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w:t>
            </w:r>
            <w:r w:rsidR="00CC6B72" w:rsidRPr="00AD6144">
              <w:rPr>
                <w:rFonts w:ascii="Times New Roman" w:eastAsia="Times New Roman" w:hAnsi="Times New Roman"/>
                <w:color w:val="4C4747"/>
                <w:sz w:val="24"/>
                <w:szCs w:val="24"/>
                <w:lang w:val="es-DO" w:eastAsia="es-DO"/>
              </w:rPr>
              <w:t>capacitación</w:t>
            </w:r>
            <w:r w:rsidRPr="00AD6144">
              <w:rPr>
                <w:rFonts w:ascii="Times New Roman" w:eastAsia="Times New Roman" w:hAnsi="Times New Roman"/>
                <w:color w:val="4C4747"/>
                <w:sz w:val="24"/>
                <w:szCs w:val="24"/>
                <w:lang w:val="es-DO" w:eastAsia="es-DO"/>
              </w:rPr>
              <w:t xml:space="preserve"> para el diplomado ´´liderazgo y </w:t>
            </w:r>
            <w:r w:rsidR="00220719" w:rsidRPr="00AD6144">
              <w:rPr>
                <w:rFonts w:ascii="Times New Roman" w:eastAsia="Times New Roman" w:hAnsi="Times New Roman"/>
                <w:color w:val="4C4747"/>
                <w:sz w:val="24"/>
                <w:szCs w:val="24"/>
                <w:lang w:val="es-DO" w:eastAsia="es-DO"/>
              </w:rPr>
              <w:t>dirección</w:t>
            </w:r>
            <w:r w:rsidRPr="00AD6144">
              <w:rPr>
                <w:rFonts w:ascii="Times New Roman" w:eastAsia="Times New Roman" w:hAnsi="Times New Roman"/>
                <w:color w:val="4C4747"/>
                <w:sz w:val="24"/>
                <w:szCs w:val="24"/>
                <w:lang w:val="es-DO" w:eastAsia="es-DO"/>
              </w:rPr>
              <w:t xml:space="preserve"> de equipos´´ para 25 colaboradores de digecoom</w:t>
            </w:r>
          </w:p>
        </w:tc>
        <w:tc>
          <w:tcPr>
            <w:tcW w:w="905" w:type="pct"/>
            <w:tcBorders>
              <w:top w:val="nil"/>
              <w:left w:val="nil"/>
              <w:bottom w:val="single" w:sz="4" w:space="0" w:color="auto"/>
              <w:right w:val="single" w:sz="4" w:space="0" w:color="000000"/>
            </w:tcBorders>
            <w:shd w:val="clear" w:color="000000" w:fill="FFFFFF"/>
            <w:vAlign w:val="center"/>
            <w:hideMark/>
          </w:tcPr>
          <w:p w14:paraId="4A285CF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625,000.00</w:t>
            </w:r>
          </w:p>
        </w:tc>
      </w:tr>
      <w:tr w:rsidR="002520F3" w:rsidRPr="002520F3" w14:paraId="198D11FE"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591B12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B1500000001</w:t>
            </w:r>
          </w:p>
        </w:tc>
        <w:tc>
          <w:tcPr>
            <w:tcW w:w="938" w:type="pct"/>
            <w:tcBorders>
              <w:top w:val="nil"/>
              <w:left w:val="nil"/>
              <w:bottom w:val="single" w:sz="4" w:space="0" w:color="auto"/>
              <w:right w:val="single" w:sz="4" w:space="0" w:color="auto"/>
            </w:tcBorders>
            <w:shd w:val="clear" w:color="000000" w:fill="FFFFFF"/>
            <w:noWrap/>
            <w:vAlign w:val="center"/>
            <w:hideMark/>
          </w:tcPr>
          <w:p w14:paraId="11461DC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08/10/2021</w:t>
            </w:r>
          </w:p>
        </w:tc>
        <w:tc>
          <w:tcPr>
            <w:tcW w:w="1042" w:type="pct"/>
            <w:tcBorders>
              <w:top w:val="nil"/>
              <w:left w:val="nil"/>
              <w:bottom w:val="single" w:sz="4" w:space="0" w:color="auto"/>
              <w:right w:val="single" w:sz="4" w:space="0" w:color="auto"/>
            </w:tcBorders>
            <w:shd w:val="clear" w:color="000000" w:fill="FFFFFF"/>
            <w:vAlign w:val="center"/>
            <w:hideMark/>
          </w:tcPr>
          <w:p w14:paraId="49F22C3F" w14:textId="7519FA7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Harold ayatollah vasquez </w:t>
            </w:r>
            <w:r w:rsidR="00220719" w:rsidRPr="00AD6144">
              <w:rPr>
                <w:rFonts w:ascii="Times New Roman" w:eastAsia="Times New Roman" w:hAnsi="Times New Roman"/>
                <w:color w:val="4C4747"/>
                <w:sz w:val="24"/>
                <w:szCs w:val="24"/>
                <w:lang w:val="es-DO" w:eastAsia="es-DO"/>
              </w:rPr>
              <w:t>Ruíz</w:t>
            </w:r>
          </w:p>
        </w:tc>
        <w:tc>
          <w:tcPr>
            <w:tcW w:w="1284" w:type="pct"/>
            <w:tcBorders>
              <w:top w:val="nil"/>
              <w:left w:val="nil"/>
              <w:bottom w:val="single" w:sz="4" w:space="0" w:color="auto"/>
              <w:right w:val="single" w:sz="4" w:space="0" w:color="auto"/>
            </w:tcBorders>
            <w:shd w:val="clear" w:color="000000" w:fill="FFFFFF"/>
            <w:vAlign w:val="center"/>
            <w:hideMark/>
          </w:tcPr>
          <w:p w14:paraId="6A984081" w14:textId="1CFC7B4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2do y 3er desembolso a la firma del contrato a realizar </w:t>
            </w:r>
            <w:r w:rsidR="00CC6B72" w:rsidRPr="00AD6144">
              <w:rPr>
                <w:rFonts w:ascii="Times New Roman" w:eastAsia="Times New Roman" w:hAnsi="Times New Roman"/>
                <w:color w:val="4C4747"/>
                <w:sz w:val="24"/>
                <w:szCs w:val="24"/>
                <w:lang w:val="es-DO" w:eastAsia="es-DO"/>
              </w:rPr>
              <w:t>investigación</w:t>
            </w:r>
            <w:r w:rsidRPr="00AD6144">
              <w:rPr>
                <w:rFonts w:ascii="Times New Roman" w:eastAsia="Times New Roman" w:hAnsi="Times New Roman"/>
                <w:color w:val="4C4747"/>
                <w:sz w:val="24"/>
                <w:szCs w:val="24"/>
                <w:lang w:val="es-DO" w:eastAsia="es-DO"/>
              </w:rPr>
              <w:t xml:space="preserve"> reforma impositiva en la rep.dom</w:t>
            </w:r>
          </w:p>
        </w:tc>
        <w:tc>
          <w:tcPr>
            <w:tcW w:w="905" w:type="pct"/>
            <w:tcBorders>
              <w:top w:val="nil"/>
              <w:left w:val="nil"/>
              <w:bottom w:val="single" w:sz="4" w:space="0" w:color="auto"/>
              <w:right w:val="single" w:sz="4" w:space="0" w:color="000000"/>
            </w:tcBorders>
            <w:shd w:val="clear" w:color="000000" w:fill="FFFFFF"/>
            <w:vAlign w:val="center"/>
            <w:hideMark/>
          </w:tcPr>
          <w:p w14:paraId="6DEF89F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800,000.00</w:t>
            </w:r>
          </w:p>
        </w:tc>
      </w:tr>
      <w:tr w:rsidR="002520F3" w:rsidRPr="002520F3" w14:paraId="3AD433FF"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3F7EC8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B1500000001</w:t>
            </w:r>
          </w:p>
        </w:tc>
        <w:tc>
          <w:tcPr>
            <w:tcW w:w="938" w:type="pct"/>
            <w:tcBorders>
              <w:top w:val="nil"/>
              <w:left w:val="nil"/>
              <w:bottom w:val="single" w:sz="4" w:space="0" w:color="auto"/>
              <w:right w:val="single" w:sz="4" w:space="0" w:color="auto"/>
            </w:tcBorders>
            <w:shd w:val="clear" w:color="4472C4" w:fill="FFFFFF"/>
            <w:vAlign w:val="center"/>
            <w:hideMark/>
          </w:tcPr>
          <w:p w14:paraId="693ACEA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13/09/2021</w:t>
            </w:r>
          </w:p>
        </w:tc>
        <w:tc>
          <w:tcPr>
            <w:tcW w:w="1042" w:type="pct"/>
            <w:tcBorders>
              <w:top w:val="nil"/>
              <w:left w:val="nil"/>
              <w:bottom w:val="single" w:sz="4" w:space="0" w:color="auto"/>
              <w:right w:val="single" w:sz="4" w:space="0" w:color="auto"/>
            </w:tcBorders>
            <w:shd w:val="clear" w:color="000000" w:fill="FFFFFF"/>
            <w:vAlign w:val="center"/>
            <w:hideMark/>
          </w:tcPr>
          <w:p w14:paraId="101729C0" w14:textId="175875F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Hugo francisco </w:t>
            </w:r>
            <w:r w:rsidR="00220719" w:rsidRPr="00AD6144">
              <w:rPr>
                <w:rFonts w:ascii="Times New Roman" w:eastAsia="Times New Roman" w:hAnsi="Times New Roman"/>
                <w:color w:val="4C4747"/>
                <w:sz w:val="24"/>
                <w:szCs w:val="24"/>
                <w:lang w:val="es-DO" w:eastAsia="es-DO"/>
              </w:rPr>
              <w:t>Aquino</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Abreu</w:t>
            </w:r>
          </w:p>
        </w:tc>
        <w:tc>
          <w:tcPr>
            <w:tcW w:w="1284" w:type="pct"/>
            <w:tcBorders>
              <w:top w:val="nil"/>
              <w:left w:val="nil"/>
              <w:bottom w:val="single" w:sz="4" w:space="0" w:color="auto"/>
              <w:right w:val="single" w:sz="4" w:space="0" w:color="auto"/>
            </w:tcBorders>
            <w:shd w:val="clear" w:color="000000" w:fill="FFFFFF"/>
            <w:vAlign w:val="center"/>
            <w:hideMark/>
          </w:tcPr>
          <w:p w14:paraId="63A963FE" w14:textId="0B5F729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y </w:t>
            </w:r>
            <w:r w:rsidR="00CC6B72" w:rsidRPr="00AD6144">
              <w:rPr>
                <w:rFonts w:ascii="Times New Roman" w:eastAsia="Times New Roman" w:hAnsi="Times New Roman"/>
                <w:color w:val="4C4747"/>
                <w:sz w:val="24"/>
                <w:szCs w:val="24"/>
                <w:lang w:val="es-DO" w:eastAsia="es-DO"/>
              </w:rPr>
              <w:t>reparación</w:t>
            </w:r>
            <w:r w:rsidRPr="00AD6144">
              <w:rPr>
                <w:rFonts w:ascii="Times New Roman" w:eastAsia="Times New Roman" w:hAnsi="Times New Roman"/>
                <w:color w:val="4C4747"/>
                <w:sz w:val="24"/>
                <w:szCs w:val="24"/>
                <w:lang w:val="es-DO" w:eastAsia="es-DO"/>
              </w:rPr>
              <w:t xml:space="preserve"> de neveras</w:t>
            </w:r>
          </w:p>
        </w:tc>
        <w:tc>
          <w:tcPr>
            <w:tcW w:w="905" w:type="pct"/>
            <w:tcBorders>
              <w:top w:val="nil"/>
              <w:left w:val="nil"/>
              <w:bottom w:val="single" w:sz="4" w:space="0" w:color="auto"/>
              <w:right w:val="single" w:sz="4" w:space="0" w:color="000000"/>
            </w:tcBorders>
            <w:shd w:val="clear" w:color="000000" w:fill="FFFFFF"/>
            <w:vAlign w:val="center"/>
            <w:hideMark/>
          </w:tcPr>
          <w:p w14:paraId="746DFEC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7,080.00</w:t>
            </w:r>
          </w:p>
        </w:tc>
      </w:tr>
      <w:tr w:rsidR="002520F3" w:rsidRPr="002520F3" w14:paraId="24D98551" w14:textId="77777777" w:rsidTr="002520F3">
        <w:trPr>
          <w:trHeight w:val="315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9DB827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B1500018100</w:t>
            </w:r>
          </w:p>
        </w:tc>
        <w:tc>
          <w:tcPr>
            <w:tcW w:w="938" w:type="pct"/>
            <w:tcBorders>
              <w:top w:val="nil"/>
              <w:left w:val="nil"/>
              <w:bottom w:val="single" w:sz="4" w:space="0" w:color="auto"/>
              <w:right w:val="single" w:sz="4" w:space="0" w:color="auto"/>
            </w:tcBorders>
            <w:shd w:val="clear" w:color="000000" w:fill="FFFFFF"/>
            <w:noWrap/>
            <w:vAlign w:val="center"/>
            <w:hideMark/>
          </w:tcPr>
          <w:p w14:paraId="752A1933" w14:textId="046E2BC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6B15BC6D" w14:textId="05F140D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Humano seguros sa</w:t>
            </w:r>
          </w:p>
        </w:tc>
        <w:tc>
          <w:tcPr>
            <w:tcW w:w="1284" w:type="pct"/>
            <w:tcBorders>
              <w:top w:val="nil"/>
              <w:left w:val="nil"/>
              <w:bottom w:val="single" w:sz="4" w:space="0" w:color="auto"/>
              <w:right w:val="single" w:sz="4" w:space="0" w:color="auto"/>
            </w:tcBorders>
            <w:shd w:val="clear" w:color="000000" w:fill="FFFFFF"/>
            <w:vAlign w:val="center"/>
            <w:hideMark/>
          </w:tcPr>
          <w:p w14:paraId="3BEA8806" w14:textId="617451C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deuda pendiente corresp a los meses de diciembre del 2019, junio, septiembre, octubre, noviembre y diciembre del 2020 de la </w:t>
            </w:r>
            <w:r w:rsidR="00220719" w:rsidRPr="00AD6144">
              <w:rPr>
                <w:rFonts w:ascii="Times New Roman" w:eastAsia="Times New Roman" w:hAnsi="Times New Roman"/>
                <w:color w:val="4C4747"/>
                <w:sz w:val="24"/>
                <w:szCs w:val="24"/>
                <w:lang w:val="es-DO" w:eastAsia="es-DO"/>
              </w:rPr>
              <w:t>póliza</w:t>
            </w:r>
            <w:r w:rsidRPr="00AD6144">
              <w:rPr>
                <w:rFonts w:ascii="Times New Roman" w:eastAsia="Times New Roman" w:hAnsi="Times New Roman"/>
                <w:color w:val="4C4747"/>
                <w:sz w:val="24"/>
                <w:szCs w:val="24"/>
                <w:lang w:val="es-DO" w:eastAsia="es-DO"/>
              </w:rPr>
              <w:t xml:space="preserve"> de seguro corresp a la </w:t>
            </w:r>
            <w:r w:rsidR="00220719" w:rsidRPr="00AD6144">
              <w:rPr>
                <w:rFonts w:ascii="Times New Roman" w:eastAsia="Times New Roman" w:hAnsi="Times New Roman"/>
                <w:color w:val="4C4747"/>
                <w:sz w:val="24"/>
                <w:szCs w:val="24"/>
                <w:lang w:val="es-DO" w:eastAsia="es-DO"/>
              </w:rPr>
              <w:t>DGODT</w:t>
            </w:r>
          </w:p>
        </w:tc>
        <w:tc>
          <w:tcPr>
            <w:tcW w:w="905" w:type="pct"/>
            <w:tcBorders>
              <w:top w:val="nil"/>
              <w:left w:val="nil"/>
              <w:bottom w:val="single" w:sz="4" w:space="0" w:color="auto"/>
              <w:right w:val="single" w:sz="4" w:space="0" w:color="000000"/>
            </w:tcBorders>
            <w:shd w:val="clear" w:color="000000" w:fill="FFFFFF"/>
            <w:vAlign w:val="center"/>
            <w:hideMark/>
          </w:tcPr>
          <w:p w14:paraId="2F7133B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22,226.14</w:t>
            </w:r>
          </w:p>
        </w:tc>
      </w:tr>
      <w:tr w:rsidR="002520F3" w:rsidRPr="002520F3" w14:paraId="369F60E5"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7DC30B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B1500003282</w:t>
            </w:r>
          </w:p>
        </w:tc>
        <w:tc>
          <w:tcPr>
            <w:tcW w:w="938" w:type="pct"/>
            <w:tcBorders>
              <w:top w:val="nil"/>
              <w:left w:val="nil"/>
              <w:bottom w:val="single" w:sz="4" w:space="0" w:color="auto"/>
              <w:right w:val="single" w:sz="4" w:space="0" w:color="auto"/>
            </w:tcBorders>
            <w:shd w:val="clear" w:color="000000" w:fill="FFFFFF"/>
            <w:noWrap/>
            <w:vAlign w:val="center"/>
            <w:hideMark/>
          </w:tcPr>
          <w:p w14:paraId="6546CB54" w14:textId="1191F62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4472C4" w:fill="FFFFFF"/>
            <w:vAlign w:val="center"/>
            <w:hideMark/>
          </w:tcPr>
          <w:p w14:paraId="67F33B57" w14:textId="6CAC251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Hyl,  sa</w:t>
            </w:r>
          </w:p>
        </w:tc>
        <w:tc>
          <w:tcPr>
            <w:tcW w:w="1284" w:type="pct"/>
            <w:tcBorders>
              <w:top w:val="nil"/>
              <w:left w:val="nil"/>
              <w:bottom w:val="single" w:sz="4" w:space="0" w:color="auto"/>
              <w:right w:val="single" w:sz="4" w:space="0" w:color="auto"/>
            </w:tcBorders>
            <w:shd w:val="clear" w:color="000000" w:fill="FFFFFF"/>
            <w:vAlign w:val="center"/>
            <w:hideMark/>
          </w:tcPr>
          <w:p w14:paraId="79387309" w14:textId="3F6CAEC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w:t>
            </w:r>
            <w:r w:rsidR="00CC6B72" w:rsidRPr="00AD6144">
              <w:rPr>
                <w:rFonts w:ascii="Times New Roman" w:eastAsia="Times New Roman" w:hAnsi="Times New Roman"/>
                <w:color w:val="4C4747"/>
                <w:sz w:val="24"/>
                <w:szCs w:val="24"/>
                <w:lang w:val="es-DO" w:eastAsia="es-DO"/>
              </w:rPr>
              <w:t>adquisición</w:t>
            </w:r>
            <w:r w:rsidRPr="00AD6144">
              <w:rPr>
                <w:rFonts w:ascii="Times New Roman" w:eastAsia="Times New Roman" w:hAnsi="Times New Roman"/>
                <w:color w:val="4C4747"/>
                <w:sz w:val="24"/>
                <w:szCs w:val="24"/>
                <w:lang w:val="es-DO" w:eastAsia="es-DO"/>
              </w:rPr>
              <w:t xml:space="preserve"> de </w:t>
            </w:r>
            <w:r w:rsidR="00220719" w:rsidRPr="00AD6144">
              <w:rPr>
                <w:rFonts w:ascii="Times New Roman" w:eastAsia="Times New Roman" w:hAnsi="Times New Roman"/>
                <w:color w:val="4C4747"/>
                <w:sz w:val="24"/>
                <w:szCs w:val="24"/>
                <w:lang w:val="es-DO" w:eastAsia="es-DO"/>
              </w:rPr>
              <w:t>neumáticos</w:t>
            </w:r>
          </w:p>
        </w:tc>
        <w:tc>
          <w:tcPr>
            <w:tcW w:w="905" w:type="pct"/>
            <w:tcBorders>
              <w:top w:val="nil"/>
              <w:left w:val="nil"/>
              <w:bottom w:val="single" w:sz="4" w:space="0" w:color="auto"/>
              <w:right w:val="single" w:sz="4" w:space="0" w:color="000000"/>
            </w:tcBorders>
            <w:shd w:val="clear" w:color="000000" w:fill="FFFFFF"/>
            <w:vAlign w:val="center"/>
            <w:hideMark/>
          </w:tcPr>
          <w:p w14:paraId="05A218D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81,339.90</w:t>
            </w:r>
          </w:p>
        </w:tc>
      </w:tr>
      <w:tr w:rsidR="002520F3" w:rsidRPr="002520F3" w14:paraId="089AE834"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B550FE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A010010011500001192</w:t>
            </w:r>
          </w:p>
        </w:tc>
        <w:tc>
          <w:tcPr>
            <w:tcW w:w="938" w:type="pct"/>
            <w:tcBorders>
              <w:top w:val="nil"/>
              <w:left w:val="nil"/>
              <w:bottom w:val="single" w:sz="4" w:space="0" w:color="auto"/>
              <w:right w:val="single" w:sz="4" w:space="0" w:color="auto"/>
            </w:tcBorders>
            <w:shd w:val="clear" w:color="000000" w:fill="FFFFFF"/>
            <w:noWrap/>
            <w:vAlign w:val="center"/>
            <w:hideMark/>
          </w:tcPr>
          <w:p w14:paraId="294FDB2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29/06/2015</w:t>
            </w:r>
          </w:p>
        </w:tc>
        <w:tc>
          <w:tcPr>
            <w:tcW w:w="1042" w:type="pct"/>
            <w:tcBorders>
              <w:top w:val="nil"/>
              <w:left w:val="nil"/>
              <w:bottom w:val="single" w:sz="4" w:space="0" w:color="auto"/>
              <w:right w:val="single" w:sz="4" w:space="0" w:color="auto"/>
            </w:tcBorders>
            <w:shd w:val="clear" w:color="000000" w:fill="FFFFFF"/>
            <w:vAlign w:val="center"/>
            <w:hideMark/>
          </w:tcPr>
          <w:p w14:paraId="7798010C" w14:textId="281ED87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Implementaciones </w:t>
            </w:r>
            <w:r w:rsidR="00220719" w:rsidRPr="00AD6144">
              <w:rPr>
                <w:rFonts w:ascii="Times New Roman" w:eastAsia="Times New Roman" w:hAnsi="Times New Roman"/>
                <w:color w:val="4C4747"/>
                <w:sz w:val="24"/>
                <w:szCs w:val="24"/>
                <w:lang w:val="es-DO" w:eastAsia="es-DO"/>
              </w:rPr>
              <w:t>tecnológicas</w:t>
            </w:r>
            <w:r w:rsidRPr="00AD6144">
              <w:rPr>
                <w:rFonts w:ascii="Times New Roman" w:eastAsia="Times New Roman" w:hAnsi="Times New Roman"/>
                <w:color w:val="4C4747"/>
                <w:sz w:val="24"/>
                <w:szCs w:val="24"/>
                <w:lang w:val="es-DO" w:eastAsia="es-DO"/>
              </w:rPr>
              <w:t>, impletek</w:t>
            </w:r>
          </w:p>
        </w:tc>
        <w:tc>
          <w:tcPr>
            <w:tcW w:w="1284" w:type="pct"/>
            <w:tcBorders>
              <w:top w:val="nil"/>
              <w:left w:val="nil"/>
              <w:bottom w:val="single" w:sz="4" w:space="0" w:color="auto"/>
              <w:right w:val="single" w:sz="4" w:space="0" w:color="auto"/>
            </w:tcBorders>
            <w:shd w:val="clear" w:color="000000" w:fill="FFFFFF"/>
            <w:vAlign w:val="center"/>
            <w:hideMark/>
          </w:tcPr>
          <w:p w14:paraId="1D6D0FF0" w14:textId="0DAB81E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Cargador de laptop</w:t>
            </w:r>
          </w:p>
        </w:tc>
        <w:tc>
          <w:tcPr>
            <w:tcW w:w="905" w:type="pct"/>
            <w:tcBorders>
              <w:top w:val="nil"/>
              <w:left w:val="nil"/>
              <w:bottom w:val="single" w:sz="4" w:space="0" w:color="auto"/>
              <w:right w:val="single" w:sz="4" w:space="0" w:color="000000"/>
            </w:tcBorders>
            <w:shd w:val="clear" w:color="000000" w:fill="FFFFFF"/>
            <w:vAlign w:val="center"/>
            <w:hideMark/>
          </w:tcPr>
          <w:p w14:paraId="7C09374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2,469.74</w:t>
            </w:r>
          </w:p>
        </w:tc>
      </w:tr>
      <w:tr w:rsidR="002520F3" w:rsidRPr="002520F3" w14:paraId="2CC81621"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4472C4" w:fill="FFFFFF"/>
            <w:vAlign w:val="center"/>
            <w:hideMark/>
          </w:tcPr>
          <w:p w14:paraId="39CACFF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B1500000133</w:t>
            </w:r>
          </w:p>
        </w:tc>
        <w:tc>
          <w:tcPr>
            <w:tcW w:w="938" w:type="pct"/>
            <w:tcBorders>
              <w:top w:val="nil"/>
              <w:left w:val="nil"/>
              <w:bottom w:val="single" w:sz="4" w:space="0" w:color="auto"/>
              <w:right w:val="single" w:sz="4" w:space="0" w:color="auto"/>
            </w:tcBorders>
            <w:shd w:val="clear" w:color="000000" w:fill="FFFFFF"/>
            <w:noWrap/>
            <w:vAlign w:val="center"/>
            <w:hideMark/>
          </w:tcPr>
          <w:p w14:paraId="3498C54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26/01/2016</w:t>
            </w:r>
          </w:p>
        </w:tc>
        <w:tc>
          <w:tcPr>
            <w:tcW w:w="1042" w:type="pct"/>
            <w:tcBorders>
              <w:top w:val="nil"/>
              <w:left w:val="nil"/>
              <w:bottom w:val="single" w:sz="4" w:space="0" w:color="auto"/>
              <w:right w:val="single" w:sz="4" w:space="0" w:color="auto"/>
            </w:tcBorders>
            <w:shd w:val="clear" w:color="000000" w:fill="FFFFFF"/>
            <w:vAlign w:val="center"/>
            <w:hideMark/>
          </w:tcPr>
          <w:p w14:paraId="63D4A4AE" w14:textId="4A0A239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Impresos c y m, srl</w:t>
            </w:r>
          </w:p>
        </w:tc>
        <w:tc>
          <w:tcPr>
            <w:tcW w:w="1284" w:type="pct"/>
            <w:tcBorders>
              <w:top w:val="nil"/>
              <w:left w:val="nil"/>
              <w:bottom w:val="single" w:sz="4" w:space="0" w:color="auto"/>
              <w:right w:val="single" w:sz="4" w:space="0" w:color="auto"/>
            </w:tcBorders>
            <w:shd w:val="clear" w:color="000000" w:fill="FFFFFF"/>
            <w:vAlign w:val="center"/>
            <w:hideMark/>
          </w:tcPr>
          <w:p w14:paraId="6FBEA563" w14:textId="7071460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impresión de tarjetas navideñas</w:t>
            </w:r>
          </w:p>
        </w:tc>
        <w:tc>
          <w:tcPr>
            <w:tcW w:w="905" w:type="pct"/>
            <w:tcBorders>
              <w:top w:val="nil"/>
              <w:left w:val="nil"/>
              <w:bottom w:val="single" w:sz="4" w:space="0" w:color="auto"/>
              <w:right w:val="single" w:sz="4" w:space="0" w:color="000000"/>
            </w:tcBorders>
            <w:shd w:val="clear" w:color="000000" w:fill="FFFFFF"/>
            <w:vAlign w:val="center"/>
            <w:hideMark/>
          </w:tcPr>
          <w:p w14:paraId="7FDBC2A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47,790.00</w:t>
            </w:r>
          </w:p>
        </w:tc>
      </w:tr>
      <w:tr w:rsidR="002520F3" w:rsidRPr="002520F3" w14:paraId="4DBC44AF"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305BB2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B1500000167</w:t>
            </w:r>
          </w:p>
        </w:tc>
        <w:tc>
          <w:tcPr>
            <w:tcW w:w="938" w:type="pct"/>
            <w:tcBorders>
              <w:top w:val="nil"/>
              <w:left w:val="nil"/>
              <w:bottom w:val="single" w:sz="4" w:space="0" w:color="auto"/>
              <w:right w:val="single" w:sz="4" w:space="0" w:color="auto"/>
            </w:tcBorders>
            <w:shd w:val="clear" w:color="000000" w:fill="FFFFFF"/>
            <w:noWrap/>
            <w:vAlign w:val="center"/>
            <w:hideMark/>
          </w:tcPr>
          <w:p w14:paraId="5DE93509" w14:textId="5F9E948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56A475C2" w14:textId="61B5FD5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Induscari</w:t>
            </w:r>
          </w:p>
        </w:tc>
        <w:tc>
          <w:tcPr>
            <w:tcW w:w="1284" w:type="pct"/>
            <w:tcBorders>
              <w:top w:val="nil"/>
              <w:left w:val="nil"/>
              <w:bottom w:val="single" w:sz="4" w:space="0" w:color="auto"/>
              <w:right w:val="single" w:sz="4" w:space="0" w:color="auto"/>
            </w:tcBorders>
            <w:shd w:val="clear" w:color="000000" w:fill="FFFFFF"/>
            <w:vAlign w:val="center"/>
            <w:hideMark/>
          </w:tcPr>
          <w:p w14:paraId="7E4664FF" w14:textId="7C938CA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alquiler de terrero utilizado como parqueo mes de octubre  2021</w:t>
            </w:r>
          </w:p>
        </w:tc>
        <w:tc>
          <w:tcPr>
            <w:tcW w:w="905" w:type="pct"/>
            <w:tcBorders>
              <w:top w:val="nil"/>
              <w:left w:val="nil"/>
              <w:bottom w:val="single" w:sz="4" w:space="0" w:color="auto"/>
              <w:right w:val="single" w:sz="4" w:space="0" w:color="000000"/>
            </w:tcBorders>
            <w:shd w:val="clear" w:color="000000" w:fill="FFFFFF"/>
            <w:vAlign w:val="center"/>
            <w:hideMark/>
          </w:tcPr>
          <w:p w14:paraId="6D9D7C7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151,766.06</w:t>
            </w:r>
          </w:p>
        </w:tc>
      </w:tr>
      <w:tr w:rsidR="002520F3" w:rsidRPr="002520F3" w14:paraId="47EE3BDE"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AA3BF9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B1500000143</w:t>
            </w:r>
          </w:p>
        </w:tc>
        <w:tc>
          <w:tcPr>
            <w:tcW w:w="938" w:type="pct"/>
            <w:tcBorders>
              <w:top w:val="nil"/>
              <w:left w:val="nil"/>
              <w:bottom w:val="single" w:sz="4" w:space="0" w:color="auto"/>
              <w:right w:val="single" w:sz="4" w:space="0" w:color="auto"/>
            </w:tcBorders>
            <w:shd w:val="clear" w:color="000000" w:fill="FFFFFF"/>
            <w:noWrap/>
            <w:vAlign w:val="center"/>
            <w:hideMark/>
          </w:tcPr>
          <w:p w14:paraId="06FB0CA2" w14:textId="1DC44F0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68205C78" w14:textId="6525B63A"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Informática</w:t>
            </w:r>
            <w:r w:rsidR="002520F3" w:rsidRPr="00AD6144">
              <w:rPr>
                <w:rFonts w:ascii="Times New Roman" w:eastAsia="Times New Roman" w:hAnsi="Times New Roman"/>
                <w:color w:val="4C4747"/>
                <w:sz w:val="24"/>
                <w:szCs w:val="24"/>
                <w:lang w:val="es-DO" w:eastAsia="es-DO"/>
              </w:rPr>
              <w:t xml:space="preserve"> actualizada (informac)</w:t>
            </w:r>
          </w:p>
        </w:tc>
        <w:tc>
          <w:tcPr>
            <w:tcW w:w="1284" w:type="pct"/>
            <w:tcBorders>
              <w:top w:val="nil"/>
              <w:left w:val="nil"/>
              <w:bottom w:val="single" w:sz="4" w:space="0" w:color="auto"/>
              <w:right w:val="single" w:sz="4" w:space="0" w:color="auto"/>
            </w:tcBorders>
            <w:shd w:val="clear" w:color="000000" w:fill="FFFFFF"/>
            <w:vAlign w:val="center"/>
            <w:hideMark/>
          </w:tcPr>
          <w:p w14:paraId="3C885B95" w14:textId="45050DC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rastreo gps</w:t>
            </w:r>
          </w:p>
        </w:tc>
        <w:tc>
          <w:tcPr>
            <w:tcW w:w="905" w:type="pct"/>
            <w:tcBorders>
              <w:top w:val="nil"/>
              <w:left w:val="nil"/>
              <w:bottom w:val="single" w:sz="4" w:space="0" w:color="auto"/>
              <w:right w:val="single" w:sz="4" w:space="0" w:color="000000"/>
            </w:tcBorders>
            <w:shd w:val="clear" w:color="000000" w:fill="FFFFFF"/>
            <w:vAlign w:val="center"/>
            <w:hideMark/>
          </w:tcPr>
          <w:p w14:paraId="562E43D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130,258.97</w:t>
            </w:r>
          </w:p>
        </w:tc>
      </w:tr>
      <w:tr w:rsidR="002520F3" w:rsidRPr="002520F3" w14:paraId="5E2DDAAC"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97B918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B1500000031</w:t>
            </w:r>
          </w:p>
        </w:tc>
        <w:tc>
          <w:tcPr>
            <w:tcW w:w="938" w:type="pct"/>
            <w:tcBorders>
              <w:top w:val="nil"/>
              <w:left w:val="nil"/>
              <w:bottom w:val="single" w:sz="4" w:space="0" w:color="auto"/>
              <w:right w:val="single" w:sz="4" w:space="0" w:color="auto"/>
            </w:tcBorders>
            <w:shd w:val="clear" w:color="4472C4" w:fill="FFFFFF"/>
            <w:vAlign w:val="center"/>
            <w:hideMark/>
          </w:tcPr>
          <w:p w14:paraId="348AFF1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18/06/2019</w:t>
            </w:r>
          </w:p>
        </w:tc>
        <w:tc>
          <w:tcPr>
            <w:tcW w:w="1042" w:type="pct"/>
            <w:tcBorders>
              <w:top w:val="nil"/>
              <w:left w:val="nil"/>
              <w:bottom w:val="single" w:sz="4" w:space="0" w:color="auto"/>
              <w:right w:val="single" w:sz="4" w:space="0" w:color="auto"/>
            </w:tcBorders>
            <w:shd w:val="clear" w:color="000000" w:fill="FFFFFF"/>
            <w:vAlign w:val="center"/>
            <w:hideMark/>
          </w:tcPr>
          <w:p w14:paraId="5369431D" w14:textId="3141FB44"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Ingeniería</w:t>
            </w:r>
            <w:r w:rsidR="002520F3" w:rsidRPr="00AD6144">
              <w:rPr>
                <w:rFonts w:ascii="Times New Roman" w:eastAsia="Times New Roman" w:hAnsi="Times New Roman"/>
                <w:color w:val="4C4747"/>
                <w:sz w:val="24"/>
                <w:szCs w:val="24"/>
                <w:lang w:val="es-DO" w:eastAsia="es-DO"/>
              </w:rPr>
              <w:t xml:space="preserve"> jr</w:t>
            </w:r>
          </w:p>
        </w:tc>
        <w:tc>
          <w:tcPr>
            <w:tcW w:w="1284" w:type="pct"/>
            <w:tcBorders>
              <w:top w:val="nil"/>
              <w:left w:val="nil"/>
              <w:bottom w:val="single" w:sz="4" w:space="0" w:color="auto"/>
              <w:right w:val="single" w:sz="4" w:space="0" w:color="auto"/>
            </w:tcBorders>
            <w:shd w:val="clear" w:color="000000" w:fill="FFFFFF"/>
            <w:vAlign w:val="center"/>
            <w:hideMark/>
          </w:tcPr>
          <w:p w14:paraId="084091FF" w14:textId="6A84272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w:t>
            </w:r>
            <w:r w:rsidR="00220719" w:rsidRPr="00AD6144">
              <w:rPr>
                <w:rFonts w:ascii="Times New Roman" w:eastAsia="Times New Roman" w:hAnsi="Times New Roman"/>
                <w:color w:val="4C4747"/>
                <w:sz w:val="24"/>
                <w:szCs w:val="24"/>
                <w:lang w:val="es-DO" w:eastAsia="es-DO"/>
              </w:rPr>
              <w:t>energía</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eléctrica</w:t>
            </w:r>
            <w:r w:rsidRPr="00AD6144">
              <w:rPr>
                <w:rFonts w:ascii="Times New Roman" w:eastAsia="Times New Roman" w:hAnsi="Times New Roman"/>
                <w:color w:val="4C4747"/>
                <w:sz w:val="24"/>
                <w:szCs w:val="24"/>
                <w:lang w:val="es-DO" w:eastAsia="es-DO"/>
              </w:rPr>
              <w:t xml:space="preserve"> de las oficinas donde </w:t>
            </w:r>
            <w:r w:rsidR="00220719" w:rsidRPr="00AD6144">
              <w:rPr>
                <w:rFonts w:ascii="Times New Roman" w:eastAsia="Times New Roman" w:hAnsi="Times New Roman"/>
                <w:color w:val="4C4747"/>
                <w:sz w:val="24"/>
                <w:szCs w:val="24"/>
                <w:lang w:val="es-DO" w:eastAsia="es-DO"/>
              </w:rPr>
              <w:t>está</w:t>
            </w:r>
            <w:r w:rsidRPr="00AD6144">
              <w:rPr>
                <w:rFonts w:ascii="Times New Roman" w:eastAsia="Times New Roman" w:hAnsi="Times New Roman"/>
                <w:color w:val="4C4747"/>
                <w:sz w:val="24"/>
                <w:szCs w:val="24"/>
                <w:lang w:val="es-DO" w:eastAsia="es-DO"/>
              </w:rPr>
              <w:t xml:space="preserve"> ubicado el pasct corresp al periodo del 02/11/2018 al 02/12/2018</w:t>
            </w:r>
          </w:p>
        </w:tc>
        <w:tc>
          <w:tcPr>
            <w:tcW w:w="905" w:type="pct"/>
            <w:tcBorders>
              <w:top w:val="nil"/>
              <w:left w:val="nil"/>
              <w:bottom w:val="single" w:sz="4" w:space="0" w:color="auto"/>
              <w:right w:val="single" w:sz="4" w:space="0" w:color="000000"/>
            </w:tcBorders>
            <w:shd w:val="clear" w:color="000000" w:fill="FFFFFF"/>
            <w:vAlign w:val="center"/>
            <w:hideMark/>
          </w:tcPr>
          <w:p w14:paraId="302D8AA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25,517.65</w:t>
            </w:r>
          </w:p>
        </w:tc>
      </w:tr>
      <w:tr w:rsidR="002520F3" w:rsidRPr="002520F3" w14:paraId="66A5648C"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02AF1C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B1500000034</w:t>
            </w:r>
          </w:p>
        </w:tc>
        <w:tc>
          <w:tcPr>
            <w:tcW w:w="938" w:type="pct"/>
            <w:tcBorders>
              <w:top w:val="nil"/>
              <w:left w:val="nil"/>
              <w:bottom w:val="single" w:sz="4" w:space="0" w:color="auto"/>
              <w:right w:val="single" w:sz="4" w:space="0" w:color="auto"/>
            </w:tcBorders>
            <w:shd w:val="clear" w:color="4472C4" w:fill="FFFFFF"/>
            <w:vAlign w:val="center"/>
            <w:hideMark/>
          </w:tcPr>
          <w:p w14:paraId="2A8AD58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12/11/2018</w:t>
            </w:r>
          </w:p>
        </w:tc>
        <w:tc>
          <w:tcPr>
            <w:tcW w:w="1042" w:type="pct"/>
            <w:tcBorders>
              <w:top w:val="nil"/>
              <w:left w:val="nil"/>
              <w:bottom w:val="single" w:sz="4" w:space="0" w:color="auto"/>
              <w:right w:val="single" w:sz="4" w:space="0" w:color="auto"/>
            </w:tcBorders>
            <w:shd w:val="clear" w:color="000000" w:fill="FFFFFF"/>
            <w:vAlign w:val="center"/>
            <w:hideMark/>
          </w:tcPr>
          <w:p w14:paraId="2B2DB11F" w14:textId="030B7E59"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Ingeniería</w:t>
            </w:r>
            <w:r w:rsidR="002520F3" w:rsidRPr="00AD6144">
              <w:rPr>
                <w:rFonts w:ascii="Times New Roman" w:eastAsia="Times New Roman" w:hAnsi="Times New Roman"/>
                <w:color w:val="4C4747"/>
                <w:sz w:val="24"/>
                <w:szCs w:val="24"/>
                <w:lang w:val="es-DO" w:eastAsia="es-DO"/>
              </w:rPr>
              <w:t xml:space="preserve"> jr</w:t>
            </w:r>
          </w:p>
        </w:tc>
        <w:tc>
          <w:tcPr>
            <w:tcW w:w="1284" w:type="pct"/>
            <w:tcBorders>
              <w:top w:val="nil"/>
              <w:left w:val="nil"/>
              <w:bottom w:val="single" w:sz="4" w:space="0" w:color="auto"/>
              <w:right w:val="single" w:sz="4" w:space="0" w:color="auto"/>
            </w:tcBorders>
            <w:shd w:val="clear" w:color="000000" w:fill="FFFFFF"/>
            <w:vAlign w:val="center"/>
            <w:hideMark/>
          </w:tcPr>
          <w:p w14:paraId="12F0C463" w14:textId="0014690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servicio de </w:t>
            </w:r>
            <w:r w:rsidR="00220719" w:rsidRPr="00AD6144">
              <w:rPr>
                <w:rFonts w:ascii="Times New Roman" w:eastAsia="Times New Roman" w:hAnsi="Times New Roman"/>
                <w:color w:val="4C4747"/>
                <w:sz w:val="24"/>
                <w:szCs w:val="24"/>
                <w:lang w:val="es-DO" w:eastAsia="es-DO"/>
              </w:rPr>
              <w:t>energía</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eléctrica</w:t>
            </w:r>
            <w:r w:rsidRPr="00AD6144">
              <w:rPr>
                <w:rFonts w:ascii="Times New Roman" w:eastAsia="Times New Roman" w:hAnsi="Times New Roman"/>
                <w:color w:val="4C4747"/>
                <w:sz w:val="24"/>
                <w:szCs w:val="24"/>
                <w:lang w:val="es-DO" w:eastAsia="es-DO"/>
              </w:rPr>
              <w:t xml:space="preserve"> de los locales del pasct periodo 02/12/2018 al 14/01/2019</w:t>
            </w:r>
          </w:p>
        </w:tc>
        <w:tc>
          <w:tcPr>
            <w:tcW w:w="905" w:type="pct"/>
            <w:tcBorders>
              <w:top w:val="nil"/>
              <w:left w:val="nil"/>
              <w:bottom w:val="single" w:sz="4" w:space="0" w:color="auto"/>
              <w:right w:val="single" w:sz="4" w:space="0" w:color="000000"/>
            </w:tcBorders>
            <w:shd w:val="clear" w:color="000000" w:fill="FFFFFF"/>
            <w:vAlign w:val="center"/>
            <w:hideMark/>
          </w:tcPr>
          <w:p w14:paraId="39AAC07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26,930.14</w:t>
            </w:r>
          </w:p>
        </w:tc>
      </w:tr>
      <w:tr w:rsidR="002520F3" w:rsidRPr="002520F3" w14:paraId="51605B57"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20F433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B1500000028</w:t>
            </w:r>
          </w:p>
        </w:tc>
        <w:tc>
          <w:tcPr>
            <w:tcW w:w="938" w:type="pct"/>
            <w:tcBorders>
              <w:top w:val="nil"/>
              <w:left w:val="nil"/>
              <w:bottom w:val="single" w:sz="4" w:space="0" w:color="auto"/>
              <w:right w:val="single" w:sz="4" w:space="0" w:color="auto"/>
            </w:tcBorders>
            <w:shd w:val="clear" w:color="4472C4" w:fill="FFFFFF"/>
            <w:vAlign w:val="center"/>
            <w:hideMark/>
          </w:tcPr>
          <w:p w14:paraId="4E92BEE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13/06/2018</w:t>
            </w:r>
          </w:p>
        </w:tc>
        <w:tc>
          <w:tcPr>
            <w:tcW w:w="1042" w:type="pct"/>
            <w:tcBorders>
              <w:top w:val="nil"/>
              <w:left w:val="nil"/>
              <w:bottom w:val="single" w:sz="4" w:space="0" w:color="auto"/>
              <w:right w:val="single" w:sz="4" w:space="0" w:color="auto"/>
            </w:tcBorders>
            <w:shd w:val="clear" w:color="000000" w:fill="FFFFFF"/>
            <w:vAlign w:val="center"/>
            <w:hideMark/>
          </w:tcPr>
          <w:p w14:paraId="6EB315B6" w14:textId="3433BC2A"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Ingeniería</w:t>
            </w:r>
            <w:r w:rsidR="002520F3" w:rsidRPr="00AD6144">
              <w:rPr>
                <w:rFonts w:ascii="Times New Roman" w:eastAsia="Times New Roman" w:hAnsi="Times New Roman"/>
                <w:color w:val="4C4747"/>
                <w:sz w:val="24"/>
                <w:szCs w:val="24"/>
                <w:lang w:val="es-DO" w:eastAsia="es-DO"/>
              </w:rPr>
              <w:t xml:space="preserve"> jr</w:t>
            </w:r>
          </w:p>
        </w:tc>
        <w:tc>
          <w:tcPr>
            <w:tcW w:w="1284" w:type="pct"/>
            <w:tcBorders>
              <w:top w:val="nil"/>
              <w:left w:val="nil"/>
              <w:bottom w:val="single" w:sz="4" w:space="0" w:color="auto"/>
              <w:right w:val="single" w:sz="4" w:space="0" w:color="auto"/>
            </w:tcBorders>
            <w:shd w:val="clear" w:color="000000" w:fill="FFFFFF"/>
            <w:vAlign w:val="center"/>
            <w:hideMark/>
          </w:tcPr>
          <w:p w14:paraId="6754C6E0" w14:textId="260CCB6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gastos de condominio del local del pasct corresp al mes de diciembre del 2018</w:t>
            </w:r>
          </w:p>
        </w:tc>
        <w:tc>
          <w:tcPr>
            <w:tcW w:w="905" w:type="pct"/>
            <w:tcBorders>
              <w:top w:val="nil"/>
              <w:left w:val="nil"/>
              <w:bottom w:val="single" w:sz="4" w:space="0" w:color="auto"/>
              <w:right w:val="single" w:sz="4" w:space="0" w:color="000000"/>
            </w:tcBorders>
            <w:shd w:val="clear" w:color="000000" w:fill="FFFFFF"/>
            <w:vAlign w:val="center"/>
            <w:hideMark/>
          </w:tcPr>
          <w:p w14:paraId="3A5E5E9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40,000.00</w:t>
            </w:r>
          </w:p>
        </w:tc>
      </w:tr>
      <w:tr w:rsidR="002520F3" w:rsidRPr="002520F3" w14:paraId="481E1A61"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89CFC2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B1500000024</w:t>
            </w:r>
          </w:p>
        </w:tc>
        <w:tc>
          <w:tcPr>
            <w:tcW w:w="938" w:type="pct"/>
            <w:tcBorders>
              <w:top w:val="nil"/>
              <w:left w:val="nil"/>
              <w:bottom w:val="single" w:sz="4" w:space="0" w:color="auto"/>
              <w:right w:val="single" w:sz="4" w:space="0" w:color="auto"/>
            </w:tcBorders>
            <w:shd w:val="clear" w:color="4472C4" w:fill="FFFFFF"/>
            <w:vAlign w:val="center"/>
            <w:hideMark/>
          </w:tcPr>
          <w:p w14:paraId="3983804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28/10/2019</w:t>
            </w:r>
          </w:p>
        </w:tc>
        <w:tc>
          <w:tcPr>
            <w:tcW w:w="1042" w:type="pct"/>
            <w:tcBorders>
              <w:top w:val="nil"/>
              <w:left w:val="nil"/>
              <w:bottom w:val="single" w:sz="4" w:space="0" w:color="auto"/>
              <w:right w:val="single" w:sz="4" w:space="0" w:color="auto"/>
            </w:tcBorders>
            <w:shd w:val="clear" w:color="000000" w:fill="FFFFFF"/>
            <w:vAlign w:val="center"/>
            <w:hideMark/>
          </w:tcPr>
          <w:p w14:paraId="04DCD82C" w14:textId="3C18904E"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Ingeniería</w:t>
            </w:r>
            <w:r w:rsidR="002520F3" w:rsidRPr="00AD6144">
              <w:rPr>
                <w:rFonts w:ascii="Times New Roman" w:eastAsia="Times New Roman" w:hAnsi="Times New Roman"/>
                <w:color w:val="4C4747"/>
                <w:sz w:val="24"/>
                <w:szCs w:val="24"/>
                <w:lang w:val="es-DO" w:eastAsia="es-DO"/>
              </w:rPr>
              <w:t xml:space="preserve"> jr</w:t>
            </w:r>
          </w:p>
        </w:tc>
        <w:tc>
          <w:tcPr>
            <w:tcW w:w="1284" w:type="pct"/>
            <w:tcBorders>
              <w:top w:val="nil"/>
              <w:left w:val="nil"/>
              <w:bottom w:val="single" w:sz="4" w:space="0" w:color="auto"/>
              <w:right w:val="single" w:sz="4" w:space="0" w:color="auto"/>
            </w:tcBorders>
            <w:shd w:val="clear" w:color="000000" w:fill="FFFFFF"/>
            <w:vAlign w:val="center"/>
            <w:hideMark/>
          </w:tcPr>
          <w:p w14:paraId="275DC230" w14:textId="25302B4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gastos de mantenimiento del local del pasct corresp al mes de noviembre 2018</w:t>
            </w:r>
          </w:p>
        </w:tc>
        <w:tc>
          <w:tcPr>
            <w:tcW w:w="905" w:type="pct"/>
            <w:tcBorders>
              <w:top w:val="nil"/>
              <w:left w:val="nil"/>
              <w:bottom w:val="single" w:sz="4" w:space="0" w:color="auto"/>
              <w:right w:val="single" w:sz="4" w:space="0" w:color="000000"/>
            </w:tcBorders>
            <w:shd w:val="clear" w:color="000000" w:fill="FFFFFF"/>
            <w:vAlign w:val="center"/>
            <w:hideMark/>
          </w:tcPr>
          <w:p w14:paraId="52EF79B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40,000.00</w:t>
            </w:r>
          </w:p>
        </w:tc>
      </w:tr>
      <w:tr w:rsidR="002520F3" w:rsidRPr="002520F3" w14:paraId="6CC8FF12"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5E6E97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B1500000027</w:t>
            </w:r>
          </w:p>
        </w:tc>
        <w:tc>
          <w:tcPr>
            <w:tcW w:w="938" w:type="pct"/>
            <w:tcBorders>
              <w:top w:val="nil"/>
              <w:left w:val="nil"/>
              <w:bottom w:val="single" w:sz="4" w:space="0" w:color="auto"/>
              <w:right w:val="single" w:sz="4" w:space="0" w:color="auto"/>
            </w:tcBorders>
            <w:shd w:val="clear" w:color="4472C4" w:fill="FFFFFF"/>
            <w:vAlign w:val="center"/>
            <w:hideMark/>
          </w:tcPr>
          <w:p w14:paraId="46970EC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04/03/2021</w:t>
            </w:r>
          </w:p>
        </w:tc>
        <w:tc>
          <w:tcPr>
            <w:tcW w:w="1042" w:type="pct"/>
            <w:tcBorders>
              <w:top w:val="nil"/>
              <w:left w:val="nil"/>
              <w:bottom w:val="single" w:sz="4" w:space="0" w:color="auto"/>
              <w:right w:val="single" w:sz="4" w:space="0" w:color="auto"/>
            </w:tcBorders>
            <w:shd w:val="clear" w:color="000000" w:fill="FFFFFF"/>
            <w:vAlign w:val="center"/>
            <w:hideMark/>
          </w:tcPr>
          <w:p w14:paraId="2C1E1FD7" w14:textId="58048E2D"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Ingeniería</w:t>
            </w:r>
            <w:r w:rsidR="002520F3" w:rsidRPr="00AD6144">
              <w:rPr>
                <w:rFonts w:ascii="Times New Roman" w:eastAsia="Times New Roman" w:hAnsi="Times New Roman"/>
                <w:color w:val="4C4747"/>
                <w:sz w:val="24"/>
                <w:szCs w:val="24"/>
                <w:lang w:val="es-DO" w:eastAsia="es-DO"/>
              </w:rPr>
              <w:t xml:space="preserve"> jr</w:t>
            </w:r>
          </w:p>
        </w:tc>
        <w:tc>
          <w:tcPr>
            <w:tcW w:w="1284" w:type="pct"/>
            <w:tcBorders>
              <w:top w:val="nil"/>
              <w:left w:val="nil"/>
              <w:bottom w:val="single" w:sz="4" w:space="0" w:color="auto"/>
              <w:right w:val="single" w:sz="4" w:space="0" w:color="auto"/>
            </w:tcBorders>
            <w:shd w:val="clear" w:color="000000" w:fill="FFFFFF"/>
            <w:vAlign w:val="center"/>
            <w:hideMark/>
          </w:tcPr>
          <w:p w14:paraId="1AB83C25" w14:textId="2C6B61C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alquiler de las oficinas del pasct corresp al mes de diciembre del 2018</w:t>
            </w:r>
          </w:p>
        </w:tc>
        <w:tc>
          <w:tcPr>
            <w:tcW w:w="905" w:type="pct"/>
            <w:tcBorders>
              <w:top w:val="nil"/>
              <w:left w:val="nil"/>
              <w:bottom w:val="single" w:sz="4" w:space="0" w:color="auto"/>
              <w:right w:val="single" w:sz="4" w:space="0" w:color="000000"/>
            </w:tcBorders>
            <w:shd w:val="clear" w:color="000000" w:fill="FFFFFF"/>
            <w:vAlign w:val="center"/>
            <w:hideMark/>
          </w:tcPr>
          <w:p w14:paraId="28E8246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226,668.11</w:t>
            </w:r>
          </w:p>
        </w:tc>
      </w:tr>
      <w:tr w:rsidR="002520F3" w:rsidRPr="002520F3" w14:paraId="2396691D"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5EE413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B1500000023</w:t>
            </w:r>
          </w:p>
        </w:tc>
        <w:tc>
          <w:tcPr>
            <w:tcW w:w="938" w:type="pct"/>
            <w:tcBorders>
              <w:top w:val="nil"/>
              <w:left w:val="nil"/>
              <w:bottom w:val="single" w:sz="4" w:space="0" w:color="auto"/>
              <w:right w:val="single" w:sz="4" w:space="0" w:color="auto"/>
            </w:tcBorders>
            <w:shd w:val="clear" w:color="4472C4" w:fill="FFFFFF"/>
            <w:vAlign w:val="center"/>
            <w:hideMark/>
          </w:tcPr>
          <w:p w14:paraId="50488F3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30/09/2021</w:t>
            </w:r>
          </w:p>
        </w:tc>
        <w:tc>
          <w:tcPr>
            <w:tcW w:w="1042" w:type="pct"/>
            <w:tcBorders>
              <w:top w:val="nil"/>
              <w:left w:val="nil"/>
              <w:bottom w:val="single" w:sz="4" w:space="0" w:color="auto"/>
              <w:right w:val="single" w:sz="4" w:space="0" w:color="auto"/>
            </w:tcBorders>
            <w:shd w:val="clear" w:color="000000" w:fill="FFFFFF"/>
            <w:vAlign w:val="center"/>
            <w:hideMark/>
          </w:tcPr>
          <w:p w14:paraId="0AAAAEF6" w14:textId="44AA336B"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Ingeniería</w:t>
            </w:r>
            <w:r w:rsidR="002520F3" w:rsidRPr="00AD6144">
              <w:rPr>
                <w:rFonts w:ascii="Times New Roman" w:eastAsia="Times New Roman" w:hAnsi="Times New Roman"/>
                <w:color w:val="4C4747"/>
                <w:sz w:val="24"/>
                <w:szCs w:val="24"/>
                <w:lang w:val="es-DO" w:eastAsia="es-DO"/>
              </w:rPr>
              <w:t xml:space="preserve"> jr</w:t>
            </w:r>
          </w:p>
        </w:tc>
        <w:tc>
          <w:tcPr>
            <w:tcW w:w="1284" w:type="pct"/>
            <w:tcBorders>
              <w:top w:val="nil"/>
              <w:left w:val="nil"/>
              <w:bottom w:val="single" w:sz="4" w:space="0" w:color="auto"/>
              <w:right w:val="single" w:sz="4" w:space="0" w:color="auto"/>
            </w:tcBorders>
            <w:shd w:val="clear" w:color="000000" w:fill="FFFFFF"/>
            <w:vAlign w:val="center"/>
            <w:hideMark/>
          </w:tcPr>
          <w:p w14:paraId="5106CA84" w14:textId="2ADA640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alquiler de las oficinas del pasct corresp al mes de noviembre del 2018</w:t>
            </w:r>
          </w:p>
        </w:tc>
        <w:tc>
          <w:tcPr>
            <w:tcW w:w="905" w:type="pct"/>
            <w:tcBorders>
              <w:top w:val="nil"/>
              <w:left w:val="nil"/>
              <w:bottom w:val="single" w:sz="4" w:space="0" w:color="auto"/>
              <w:right w:val="single" w:sz="4" w:space="0" w:color="000000"/>
            </w:tcBorders>
            <w:shd w:val="clear" w:color="000000" w:fill="FFFFFF"/>
            <w:vAlign w:val="center"/>
            <w:hideMark/>
          </w:tcPr>
          <w:p w14:paraId="0C93F7C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226,668.11</w:t>
            </w:r>
          </w:p>
        </w:tc>
      </w:tr>
      <w:tr w:rsidR="002520F3" w:rsidRPr="002520F3" w14:paraId="0DF40E5D"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C4B37C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B1500000262</w:t>
            </w:r>
          </w:p>
        </w:tc>
        <w:tc>
          <w:tcPr>
            <w:tcW w:w="938" w:type="pct"/>
            <w:tcBorders>
              <w:top w:val="nil"/>
              <w:left w:val="nil"/>
              <w:bottom w:val="single" w:sz="4" w:space="0" w:color="auto"/>
              <w:right w:val="single" w:sz="4" w:space="0" w:color="auto"/>
            </w:tcBorders>
            <w:shd w:val="clear" w:color="000000" w:fill="FFFFFF"/>
            <w:noWrap/>
            <w:vAlign w:val="center"/>
            <w:hideMark/>
          </w:tcPr>
          <w:p w14:paraId="4CA6C61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20/05/2021</w:t>
            </w:r>
          </w:p>
        </w:tc>
        <w:tc>
          <w:tcPr>
            <w:tcW w:w="1042" w:type="pct"/>
            <w:tcBorders>
              <w:top w:val="nil"/>
              <w:left w:val="nil"/>
              <w:bottom w:val="single" w:sz="4" w:space="0" w:color="auto"/>
              <w:right w:val="single" w:sz="4" w:space="0" w:color="auto"/>
            </w:tcBorders>
            <w:shd w:val="clear" w:color="000000" w:fill="FFFFFF"/>
            <w:vAlign w:val="center"/>
            <w:hideMark/>
          </w:tcPr>
          <w:p w14:paraId="350B7964" w14:textId="0F181B9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Inoa y torres, accesorios y suministros-asi-</w:t>
            </w:r>
          </w:p>
        </w:tc>
        <w:tc>
          <w:tcPr>
            <w:tcW w:w="1284" w:type="pct"/>
            <w:tcBorders>
              <w:top w:val="nil"/>
              <w:left w:val="nil"/>
              <w:bottom w:val="single" w:sz="4" w:space="0" w:color="auto"/>
              <w:right w:val="single" w:sz="4" w:space="0" w:color="auto"/>
            </w:tcBorders>
            <w:shd w:val="clear" w:color="000000" w:fill="FFFFFF"/>
            <w:vAlign w:val="center"/>
            <w:hideMark/>
          </w:tcPr>
          <w:p w14:paraId="143CBAE9" w14:textId="2AE6CF6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pizarras</w:t>
            </w:r>
          </w:p>
        </w:tc>
        <w:tc>
          <w:tcPr>
            <w:tcW w:w="905" w:type="pct"/>
            <w:tcBorders>
              <w:top w:val="nil"/>
              <w:left w:val="nil"/>
              <w:bottom w:val="single" w:sz="4" w:space="0" w:color="auto"/>
              <w:right w:val="single" w:sz="4" w:space="0" w:color="000000"/>
            </w:tcBorders>
            <w:shd w:val="clear" w:color="000000" w:fill="FFFFFF"/>
            <w:vAlign w:val="center"/>
            <w:hideMark/>
          </w:tcPr>
          <w:p w14:paraId="78DB3E5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6,399.96</w:t>
            </w:r>
          </w:p>
        </w:tc>
      </w:tr>
      <w:tr w:rsidR="002520F3" w:rsidRPr="002520F3" w14:paraId="260EEF83" w14:textId="77777777" w:rsidTr="002520F3">
        <w:trPr>
          <w:trHeight w:val="283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6D7CF7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B1500000020</w:t>
            </w:r>
          </w:p>
        </w:tc>
        <w:tc>
          <w:tcPr>
            <w:tcW w:w="938" w:type="pct"/>
            <w:tcBorders>
              <w:top w:val="nil"/>
              <w:left w:val="nil"/>
              <w:bottom w:val="single" w:sz="4" w:space="0" w:color="auto"/>
              <w:right w:val="single" w:sz="4" w:space="0" w:color="auto"/>
            </w:tcBorders>
            <w:shd w:val="clear" w:color="000000" w:fill="FFFFFF"/>
            <w:noWrap/>
            <w:vAlign w:val="center"/>
            <w:hideMark/>
          </w:tcPr>
          <w:p w14:paraId="003DEABC" w14:textId="73AFD66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6262E91D" w14:textId="24277AA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Instituto de </w:t>
            </w:r>
            <w:r w:rsidR="00220719" w:rsidRPr="00AD6144">
              <w:rPr>
                <w:rFonts w:ascii="Times New Roman" w:eastAsia="Times New Roman" w:hAnsi="Times New Roman"/>
                <w:color w:val="4C4747"/>
                <w:sz w:val="24"/>
                <w:szCs w:val="24"/>
                <w:lang w:val="es-DO" w:eastAsia="es-DO"/>
              </w:rPr>
              <w:t>educación</w:t>
            </w:r>
            <w:r w:rsidRPr="00AD6144">
              <w:rPr>
                <w:rFonts w:ascii="Times New Roman" w:eastAsia="Times New Roman" w:hAnsi="Times New Roman"/>
                <w:color w:val="4C4747"/>
                <w:sz w:val="24"/>
                <w:szCs w:val="24"/>
                <w:lang w:val="es-DO" w:eastAsia="es-DO"/>
              </w:rPr>
              <w:t xml:space="preserve"> superior en </w:t>
            </w:r>
            <w:r w:rsidR="00220719" w:rsidRPr="00AD6144">
              <w:rPr>
                <w:rFonts w:ascii="Times New Roman" w:eastAsia="Times New Roman" w:hAnsi="Times New Roman"/>
                <w:color w:val="4C4747"/>
                <w:sz w:val="24"/>
                <w:szCs w:val="24"/>
                <w:lang w:val="es-DO" w:eastAsia="es-DO"/>
              </w:rPr>
              <w:t>formación</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diplomática</w:t>
            </w:r>
            <w:r w:rsidRPr="00AD6144">
              <w:rPr>
                <w:rFonts w:ascii="Times New Roman" w:eastAsia="Times New Roman" w:hAnsi="Times New Roman"/>
                <w:color w:val="4C4747"/>
                <w:sz w:val="24"/>
                <w:szCs w:val="24"/>
                <w:lang w:val="es-DO" w:eastAsia="es-DO"/>
              </w:rPr>
              <w:t xml:space="preserve"> y consular</w:t>
            </w:r>
          </w:p>
        </w:tc>
        <w:tc>
          <w:tcPr>
            <w:tcW w:w="1284" w:type="pct"/>
            <w:tcBorders>
              <w:top w:val="nil"/>
              <w:left w:val="nil"/>
              <w:bottom w:val="single" w:sz="4" w:space="0" w:color="auto"/>
              <w:right w:val="single" w:sz="4" w:space="0" w:color="auto"/>
            </w:tcBorders>
            <w:shd w:val="clear" w:color="000000" w:fill="FFFFFF"/>
            <w:vAlign w:val="center"/>
            <w:hideMark/>
          </w:tcPr>
          <w:p w14:paraId="0795EDEF" w14:textId="1C87CF6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corresp al 60% del valor total del programa para la </w:t>
            </w:r>
            <w:r w:rsidR="00CC6B72" w:rsidRPr="00AD6144">
              <w:rPr>
                <w:rFonts w:ascii="Times New Roman" w:eastAsia="Times New Roman" w:hAnsi="Times New Roman"/>
                <w:color w:val="4C4747"/>
                <w:sz w:val="24"/>
                <w:szCs w:val="24"/>
                <w:lang w:val="es-DO" w:eastAsia="es-DO"/>
              </w:rPr>
              <w:t>participación</w:t>
            </w:r>
            <w:r w:rsidRPr="00AD6144">
              <w:rPr>
                <w:rFonts w:ascii="Times New Roman" w:eastAsia="Times New Roman" w:hAnsi="Times New Roman"/>
                <w:color w:val="4C4747"/>
                <w:sz w:val="24"/>
                <w:szCs w:val="24"/>
                <w:lang w:val="es-DO" w:eastAsia="es-DO"/>
              </w:rPr>
              <w:t xml:space="preserve"> de la </w:t>
            </w:r>
            <w:r w:rsidR="00220719" w:rsidRPr="00AD6144">
              <w:rPr>
                <w:rFonts w:ascii="Times New Roman" w:eastAsia="Times New Roman" w:hAnsi="Times New Roman"/>
                <w:color w:val="4C4747"/>
                <w:sz w:val="24"/>
                <w:szCs w:val="24"/>
                <w:lang w:val="es-DO" w:eastAsia="es-DO"/>
              </w:rPr>
              <w:t>Sra.</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Sandra</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Lara</w:t>
            </w:r>
            <w:r w:rsidRPr="00AD6144">
              <w:rPr>
                <w:rFonts w:ascii="Times New Roman" w:eastAsia="Times New Roman" w:hAnsi="Times New Roman"/>
                <w:color w:val="4C4747"/>
                <w:sz w:val="24"/>
                <w:szCs w:val="24"/>
                <w:lang w:val="es-DO" w:eastAsia="es-DO"/>
              </w:rPr>
              <w:t xml:space="preserve"> para realizar la especialidad en diplomacia comercial</w:t>
            </w:r>
          </w:p>
        </w:tc>
        <w:tc>
          <w:tcPr>
            <w:tcW w:w="905" w:type="pct"/>
            <w:tcBorders>
              <w:top w:val="nil"/>
              <w:left w:val="nil"/>
              <w:bottom w:val="single" w:sz="4" w:space="0" w:color="auto"/>
              <w:right w:val="single" w:sz="4" w:space="0" w:color="000000"/>
            </w:tcBorders>
            <w:shd w:val="clear" w:color="000000" w:fill="FFFFFF"/>
            <w:vAlign w:val="center"/>
            <w:hideMark/>
          </w:tcPr>
          <w:p w14:paraId="1DD5970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60,000.00</w:t>
            </w:r>
          </w:p>
        </w:tc>
      </w:tr>
      <w:tr w:rsidR="002520F3" w:rsidRPr="002520F3" w14:paraId="00A28414"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6072884" w14:textId="55EAC7E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B1500000001, </w:t>
            </w:r>
            <w:r w:rsidRPr="00AD6144">
              <w:rPr>
                <w:rFonts w:ascii="Times New Roman" w:eastAsia="Times New Roman" w:hAnsi="Times New Roman"/>
                <w:color w:val="4C4747"/>
                <w:sz w:val="24"/>
                <w:szCs w:val="24"/>
                <w:lang w:val="es-DO" w:eastAsia="es-DO"/>
              </w:rPr>
              <w:br/>
              <w:t xml:space="preserve">b1500000002, </w:t>
            </w:r>
            <w:r w:rsidRPr="00AD6144">
              <w:rPr>
                <w:rFonts w:ascii="Times New Roman" w:eastAsia="Times New Roman" w:hAnsi="Times New Roman"/>
                <w:color w:val="4C4747"/>
                <w:sz w:val="24"/>
                <w:szCs w:val="24"/>
                <w:lang w:val="es-DO" w:eastAsia="es-DO"/>
              </w:rPr>
              <w:br/>
              <w:t>b1500000003</w:t>
            </w:r>
          </w:p>
        </w:tc>
        <w:tc>
          <w:tcPr>
            <w:tcW w:w="938" w:type="pct"/>
            <w:tcBorders>
              <w:top w:val="nil"/>
              <w:left w:val="nil"/>
              <w:bottom w:val="single" w:sz="4" w:space="0" w:color="auto"/>
              <w:right w:val="single" w:sz="4" w:space="0" w:color="auto"/>
            </w:tcBorders>
            <w:shd w:val="clear" w:color="000000" w:fill="FFFFFF"/>
            <w:noWrap/>
            <w:vAlign w:val="center"/>
            <w:hideMark/>
          </w:tcPr>
          <w:p w14:paraId="7BAA251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03/02/2020</w:t>
            </w:r>
          </w:p>
        </w:tc>
        <w:tc>
          <w:tcPr>
            <w:tcW w:w="1042" w:type="pct"/>
            <w:tcBorders>
              <w:top w:val="nil"/>
              <w:left w:val="nil"/>
              <w:bottom w:val="single" w:sz="4" w:space="0" w:color="auto"/>
              <w:right w:val="single" w:sz="4" w:space="0" w:color="auto"/>
            </w:tcBorders>
            <w:shd w:val="clear" w:color="000000" w:fill="FFFFFF"/>
            <w:vAlign w:val="center"/>
            <w:hideMark/>
          </w:tcPr>
          <w:p w14:paraId="495D0A91" w14:textId="2C58777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Instituto dominicano de las telecomunicaciones</w:t>
            </w:r>
          </w:p>
        </w:tc>
        <w:tc>
          <w:tcPr>
            <w:tcW w:w="1284" w:type="pct"/>
            <w:tcBorders>
              <w:top w:val="nil"/>
              <w:left w:val="nil"/>
              <w:bottom w:val="single" w:sz="4" w:space="0" w:color="auto"/>
              <w:right w:val="single" w:sz="4" w:space="0" w:color="auto"/>
            </w:tcBorders>
            <w:shd w:val="clear" w:color="000000" w:fill="FFFFFF"/>
            <w:vAlign w:val="center"/>
            <w:hideMark/>
          </w:tcPr>
          <w:p w14:paraId="116B2D3A" w14:textId="3905FE8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concepto del derecho de uso del espectro </w:t>
            </w:r>
            <w:r w:rsidR="00220719" w:rsidRPr="00AD6144">
              <w:rPr>
                <w:rFonts w:ascii="Times New Roman" w:eastAsia="Times New Roman" w:hAnsi="Times New Roman"/>
                <w:color w:val="4C4747"/>
                <w:sz w:val="24"/>
                <w:szCs w:val="24"/>
                <w:lang w:val="es-DO" w:eastAsia="es-DO"/>
              </w:rPr>
              <w:t>radioeléctrico</w:t>
            </w:r>
            <w:r w:rsidRPr="00AD6144">
              <w:rPr>
                <w:rFonts w:ascii="Times New Roman" w:eastAsia="Times New Roman" w:hAnsi="Times New Roman"/>
                <w:color w:val="4C4747"/>
                <w:sz w:val="24"/>
                <w:szCs w:val="24"/>
                <w:lang w:val="es-DO" w:eastAsia="es-DO"/>
              </w:rPr>
              <w:t xml:space="preserve"> corresp a los años 2017, 2018 y 2019</w:t>
            </w:r>
          </w:p>
        </w:tc>
        <w:tc>
          <w:tcPr>
            <w:tcW w:w="905" w:type="pct"/>
            <w:tcBorders>
              <w:top w:val="nil"/>
              <w:left w:val="nil"/>
              <w:bottom w:val="single" w:sz="4" w:space="0" w:color="auto"/>
              <w:right w:val="single" w:sz="4" w:space="0" w:color="000000"/>
            </w:tcBorders>
            <w:shd w:val="clear" w:color="000000" w:fill="FFFFFF"/>
            <w:vAlign w:val="center"/>
            <w:hideMark/>
          </w:tcPr>
          <w:p w14:paraId="57B2C7A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57,390.99</w:t>
            </w:r>
          </w:p>
        </w:tc>
      </w:tr>
      <w:tr w:rsidR="002520F3" w:rsidRPr="002520F3" w14:paraId="7A90ADEF" w14:textId="77777777" w:rsidTr="002520F3">
        <w:trPr>
          <w:trHeight w:val="315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5B1930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B1500000822</w:t>
            </w:r>
          </w:p>
        </w:tc>
        <w:tc>
          <w:tcPr>
            <w:tcW w:w="938" w:type="pct"/>
            <w:tcBorders>
              <w:top w:val="nil"/>
              <w:left w:val="nil"/>
              <w:bottom w:val="single" w:sz="4" w:space="0" w:color="auto"/>
              <w:right w:val="single" w:sz="4" w:space="0" w:color="auto"/>
            </w:tcBorders>
            <w:shd w:val="clear" w:color="000000" w:fill="FFFFFF"/>
            <w:vAlign w:val="center"/>
            <w:hideMark/>
          </w:tcPr>
          <w:p w14:paraId="38629AB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18/09/2020</w:t>
            </w:r>
          </w:p>
        </w:tc>
        <w:tc>
          <w:tcPr>
            <w:tcW w:w="1042" w:type="pct"/>
            <w:tcBorders>
              <w:top w:val="nil"/>
              <w:left w:val="nil"/>
              <w:bottom w:val="single" w:sz="4" w:space="0" w:color="auto"/>
              <w:right w:val="single" w:sz="4" w:space="0" w:color="auto"/>
            </w:tcBorders>
            <w:shd w:val="clear" w:color="000000" w:fill="FFFFFF"/>
            <w:vAlign w:val="center"/>
            <w:hideMark/>
          </w:tcPr>
          <w:p w14:paraId="39D6006C" w14:textId="3B2DB79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Instituto </w:t>
            </w:r>
            <w:r w:rsidR="00220719" w:rsidRPr="00AD6144">
              <w:rPr>
                <w:rFonts w:ascii="Times New Roman" w:eastAsia="Times New Roman" w:hAnsi="Times New Roman"/>
                <w:color w:val="4C4747"/>
                <w:sz w:val="24"/>
                <w:szCs w:val="24"/>
                <w:lang w:val="es-DO" w:eastAsia="es-DO"/>
              </w:rPr>
              <w:t>tecnológico</w:t>
            </w:r>
            <w:r w:rsidRPr="00AD6144">
              <w:rPr>
                <w:rFonts w:ascii="Times New Roman" w:eastAsia="Times New Roman" w:hAnsi="Times New Roman"/>
                <w:color w:val="4C4747"/>
                <w:sz w:val="24"/>
                <w:szCs w:val="24"/>
                <w:lang w:val="es-DO" w:eastAsia="es-DO"/>
              </w:rPr>
              <w:t xml:space="preserve"> de santo domingo</w:t>
            </w:r>
          </w:p>
        </w:tc>
        <w:tc>
          <w:tcPr>
            <w:tcW w:w="1284" w:type="pct"/>
            <w:tcBorders>
              <w:top w:val="nil"/>
              <w:left w:val="nil"/>
              <w:bottom w:val="single" w:sz="4" w:space="0" w:color="auto"/>
              <w:right w:val="single" w:sz="4" w:space="0" w:color="auto"/>
            </w:tcBorders>
            <w:shd w:val="clear" w:color="000000" w:fill="FFFFFF"/>
            <w:vAlign w:val="center"/>
            <w:hideMark/>
          </w:tcPr>
          <w:p w14:paraId="61DB13F0" w14:textId="79F4967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corresp al 3er y ultimo desembolso contra </w:t>
            </w:r>
            <w:r w:rsidR="00CC6B72" w:rsidRPr="00AD6144">
              <w:rPr>
                <w:rFonts w:ascii="Times New Roman" w:eastAsia="Times New Roman" w:hAnsi="Times New Roman"/>
                <w:color w:val="4C4747"/>
                <w:sz w:val="24"/>
                <w:szCs w:val="24"/>
                <w:lang w:val="es-DO" w:eastAsia="es-DO"/>
              </w:rPr>
              <w:t>presentación</w:t>
            </w:r>
            <w:r w:rsidRPr="00AD6144">
              <w:rPr>
                <w:rFonts w:ascii="Times New Roman" w:eastAsia="Times New Roman" w:hAnsi="Times New Roman"/>
                <w:color w:val="4C4747"/>
                <w:sz w:val="24"/>
                <w:szCs w:val="24"/>
                <w:lang w:val="es-DO" w:eastAsia="es-DO"/>
              </w:rPr>
              <w:t xml:space="preserve"> informe final de la </w:t>
            </w:r>
            <w:r w:rsidR="00CC6B72" w:rsidRPr="00AD6144">
              <w:rPr>
                <w:rFonts w:ascii="Times New Roman" w:eastAsia="Times New Roman" w:hAnsi="Times New Roman"/>
                <w:color w:val="4C4747"/>
                <w:sz w:val="24"/>
                <w:szCs w:val="24"/>
                <w:lang w:val="es-DO" w:eastAsia="es-DO"/>
              </w:rPr>
              <w:t>investigación</w:t>
            </w:r>
            <w:r w:rsidRPr="00AD6144">
              <w:rPr>
                <w:rFonts w:ascii="Times New Roman" w:eastAsia="Times New Roman" w:hAnsi="Times New Roman"/>
                <w:color w:val="4C4747"/>
                <w:sz w:val="24"/>
                <w:szCs w:val="24"/>
                <w:lang w:val="es-DO" w:eastAsia="es-DO"/>
              </w:rPr>
              <w:t xml:space="preserve"> empleos verdes, juventud y desarrollo sostenible</w:t>
            </w:r>
          </w:p>
        </w:tc>
        <w:tc>
          <w:tcPr>
            <w:tcW w:w="905" w:type="pct"/>
            <w:tcBorders>
              <w:top w:val="nil"/>
              <w:left w:val="nil"/>
              <w:bottom w:val="single" w:sz="4" w:space="0" w:color="auto"/>
              <w:right w:val="single" w:sz="4" w:space="0" w:color="000000"/>
            </w:tcBorders>
            <w:shd w:val="clear" w:color="000000" w:fill="FFFFFF"/>
            <w:vAlign w:val="center"/>
            <w:hideMark/>
          </w:tcPr>
          <w:p w14:paraId="2C98BCD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397,920.00</w:t>
            </w:r>
          </w:p>
        </w:tc>
      </w:tr>
      <w:tr w:rsidR="002520F3" w:rsidRPr="002520F3" w14:paraId="104D816E"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B6DAE6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B1500000554</w:t>
            </w:r>
          </w:p>
        </w:tc>
        <w:tc>
          <w:tcPr>
            <w:tcW w:w="938" w:type="pct"/>
            <w:tcBorders>
              <w:top w:val="nil"/>
              <w:left w:val="nil"/>
              <w:bottom w:val="single" w:sz="4" w:space="0" w:color="auto"/>
              <w:right w:val="single" w:sz="4" w:space="0" w:color="auto"/>
            </w:tcBorders>
            <w:shd w:val="clear" w:color="000000" w:fill="FFFFFF"/>
            <w:noWrap/>
            <w:vAlign w:val="center"/>
            <w:hideMark/>
          </w:tcPr>
          <w:p w14:paraId="59C758CA" w14:textId="3BC0C61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FA614E6" w14:textId="6D7B713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Inversiones iparra del caribe</w:t>
            </w:r>
          </w:p>
        </w:tc>
        <w:tc>
          <w:tcPr>
            <w:tcW w:w="1284" w:type="pct"/>
            <w:tcBorders>
              <w:top w:val="nil"/>
              <w:left w:val="nil"/>
              <w:bottom w:val="single" w:sz="4" w:space="0" w:color="auto"/>
              <w:right w:val="single" w:sz="4" w:space="0" w:color="auto"/>
            </w:tcBorders>
            <w:shd w:val="clear" w:color="000000" w:fill="FFFFFF"/>
            <w:vAlign w:val="center"/>
            <w:hideMark/>
          </w:tcPr>
          <w:p w14:paraId="317C9B64" w14:textId="33B3FCB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Base pata para tv</w:t>
            </w:r>
          </w:p>
        </w:tc>
        <w:tc>
          <w:tcPr>
            <w:tcW w:w="905" w:type="pct"/>
            <w:tcBorders>
              <w:top w:val="nil"/>
              <w:left w:val="nil"/>
              <w:bottom w:val="single" w:sz="4" w:space="0" w:color="auto"/>
              <w:right w:val="single" w:sz="4" w:space="0" w:color="000000"/>
            </w:tcBorders>
            <w:shd w:val="clear" w:color="000000" w:fill="FFFFFF"/>
            <w:vAlign w:val="center"/>
            <w:hideMark/>
          </w:tcPr>
          <w:p w14:paraId="14620B0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40,000.23</w:t>
            </w:r>
          </w:p>
        </w:tc>
      </w:tr>
      <w:tr w:rsidR="002520F3" w:rsidRPr="002520F3" w14:paraId="7399A0A3"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86B1EC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B1500000376</w:t>
            </w:r>
          </w:p>
        </w:tc>
        <w:tc>
          <w:tcPr>
            <w:tcW w:w="938" w:type="pct"/>
            <w:tcBorders>
              <w:top w:val="nil"/>
              <w:left w:val="nil"/>
              <w:bottom w:val="single" w:sz="4" w:space="0" w:color="auto"/>
              <w:right w:val="single" w:sz="4" w:space="0" w:color="auto"/>
            </w:tcBorders>
            <w:shd w:val="clear" w:color="000000" w:fill="FFFFFF"/>
            <w:noWrap/>
            <w:vAlign w:val="center"/>
            <w:hideMark/>
          </w:tcPr>
          <w:p w14:paraId="108936AD" w14:textId="1AF1C96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B035805" w14:textId="46F23DB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Inversiones siurana srl</w:t>
            </w:r>
          </w:p>
        </w:tc>
        <w:tc>
          <w:tcPr>
            <w:tcW w:w="1284" w:type="pct"/>
            <w:tcBorders>
              <w:top w:val="nil"/>
              <w:left w:val="nil"/>
              <w:bottom w:val="single" w:sz="4" w:space="0" w:color="auto"/>
              <w:right w:val="single" w:sz="4" w:space="0" w:color="auto"/>
            </w:tcBorders>
            <w:shd w:val="clear" w:color="000000" w:fill="FFFFFF"/>
            <w:vAlign w:val="center"/>
            <w:hideMark/>
          </w:tcPr>
          <w:p w14:paraId="4A54BB77" w14:textId="661F731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r w:rsidR="00CC6B72" w:rsidRPr="00AD6144">
              <w:rPr>
                <w:rFonts w:ascii="Times New Roman" w:eastAsia="Times New Roman" w:hAnsi="Times New Roman"/>
                <w:color w:val="4C4747"/>
                <w:sz w:val="24"/>
                <w:szCs w:val="24"/>
                <w:lang w:val="es-DO" w:eastAsia="es-DO"/>
              </w:rPr>
              <w:t>artículos</w:t>
            </w:r>
            <w:r w:rsidRPr="00AD6144">
              <w:rPr>
                <w:rFonts w:ascii="Times New Roman" w:eastAsia="Times New Roman" w:hAnsi="Times New Roman"/>
                <w:color w:val="4C4747"/>
                <w:sz w:val="24"/>
                <w:szCs w:val="24"/>
                <w:lang w:val="es-DO" w:eastAsia="es-DO"/>
              </w:rPr>
              <w:t xml:space="preserve"> de limpieza, según desglose en factura anexa, para el uso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2FA8A39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32,180.96</w:t>
            </w:r>
          </w:p>
        </w:tc>
      </w:tr>
      <w:tr w:rsidR="002520F3" w:rsidRPr="002520F3" w14:paraId="6FB5868F"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7B48EE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B1500000315</w:t>
            </w:r>
          </w:p>
        </w:tc>
        <w:tc>
          <w:tcPr>
            <w:tcW w:w="938" w:type="pct"/>
            <w:tcBorders>
              <w:top w:val="nil"/>
              <w:left w:val="nil"/>
              <w:bottom w:val="single" w:sz="4" w:space="0" w:color="auto"/>
              <w:right w:val="single" w:sz="4" w:space="0" w:color="auto"/>
            </w:tcBorders>
            <w:shd w:val="clear" w:color="000000" w:fill="FFFFFF"/>
            <w:noWrap/>
            <w:vAlign w:val="center"/>
            <w:hideMark/>
          </w:tcPr>
          <w:p w14:paraId="14DB9109" w14:textId="48C72EC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657BA92" w14:textId="41C2F68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Inversiones siurana srl</w:t>
            </w:r>
          </w:p>
        </w:tc>
        <w:tc>
          <w:tcPr>
            <w:tcW w:w="1284" w:type="pct"/>
            <w:tcBorders>
              <w:top w:val="nil"/>
              <w:left w:val="nil"/>
              <w:bottom w:val="single" w:sz="4" w:space="0" w:color="auto"/>
              <w:right w:val="single" w:sz="4" w:space="0" w:color="auto"/>
            </w:tcBorders>
            <w:shd w:val="clear" w:color="000000" w:fill="FFFFFF"/>
            <w:vAlign w:val="center"/>
            <w:hideMark/>
          </w:tcPr>
          <w:p w14:paraId="2E9D44A3" w14:textId="00FC76D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almuerzo para el personal de este </w:t>
            </w:r>
            <w:r w:rsidR="007466C9">
              <w:rPr>
                <w:rFonts w:ascii="Times New Roman" w:eastAsia="Times New Roman" w:hAnsi="Times New Roman"/>
                <w:color w:val="4C4747"/>
                <w:sz w:val="24"/>
                <w:szCs w:val="24"/>
                <w:lang w:val="es-DO" w:eastAsia="es-DO"/>
              </w:rPr>
              <w:t>Ministerio</w:t>
            </w:r>
            <w:r w:rsidRPr="00AD6144">
              <w:rPr>
                <w:rFonts w:ascii="Times New Roman" w:eastAsia="Times New Roman" w:hAnsi="Times New Roman"/>
                <w:color w:val="4C4747"/>
                <w:sz w:val="24"/>
                <w:szCs w:val="24"/>
                <w:lang w:val="es-DO" w:eastAsia="es-DO"/>
              </w:rPr>
              <w:t>. Mes de agosto 2021</w:t>
            </w:r>
          </w:p>
        </w:tc>
        <w:tc>
          <w:tcPr>
            <w:tcW w:w="905" w:type="pct"/>
            <w:tcBorders>
              <w:top w:val="nil"/>
              <w:left w:val="nil"/>
              <w:bottom w:val="single" w:sz="4" w:space="0" w:color="auto"/>
              <w:right w:val="single" w:sz="4" w:space="0" w:color="000000"/>
            </w:tcBorders>
            <w:shd w:val="clear" w:color="000000" w:fill="FFFFFF"/>
            <w:vAlign w:val="center"/>
            <w:hideMark/>
          </w:tcPr>
          <w:p w14:paraId="625EF3A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2,174,263.72</w:t>
            </w:r>
          </w:p>
        </w:tc>
      </w:tr>
      <w:tr w:rsidR="002520F3" w:rsidRPr="002520F3" w14:paraId="0665E6E9"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1F80DB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B1500000324</w:t>
            </w:r>
          </w:p>
        </w:tc>
        <w:tc>
          <w:tcPr>
            <w:tcW w:w="938" w:type="pct"/>
            <w:tcBorders>
              <w:top w:val="nil"/>
              <w:left w:val="nil"/>
              <w:bottom w:val="single" w:sz="4" w:space="0" w:color="auto"/>
              <w:right w:val="single" w:sz="4" w:space="0" w:color="auto"/>
            </w:tcBorders>
            <w:shd w:val="clear" w:color="000000" w:fill="FFFFFF"/>
            <w:noWrap/>
            <w:vAlign w:val="center"/>
            <w:hideMark/>
          </w:tcPr>
          <w:p w14:paraId="44320EF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01/10/2021</w:t>
            </w:r>
          </w:p>
        </w:tc>
        <w:tc>
          <w:tcPr>
            <w:tcW w:w="1042" w:type="pct"/>
            <w:tcBorders>
              <w:top w:val="nil"/>
              <w:left w:val="nil"/>
              <w:bottom w:val="single" w:sz="4" w:space="0" w:color="auto"/>
              <w:right w:val="single" w:sz="4" w:space="0" w:color="auto"/>
            </w:tcBorders>
            <w:shd w:val="clear" w:color="000000" w:fill="FFFFFF"/>
            <w:vAlign w:val="center"/>
            <w:hideMark/>
          </w:tcPr>
          <w:p w14:paraId="4F745D56" w14:textId="6C07169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Inversiones siurana srl</w:t>
            </w:r>
          </w:p>
        </w:tc>
        <w:tc>
          <w:tcPr>
            <w:tcW w:w="1284" w:type="pct"/>
            <w:tcBorders>
              <w:top w:val="nil"/>
              <w:left w:val="nil"/>
              <w:bottom w:val="single" w:sz="4" w:space="0" w:color="auto"/>
              <w:right w:val="single" w:sz="4" w:space="0" w:color="auto"/>
            </w:tcBorders>
            <w:shd w:val="clear" w:color="000000" w:fill="FFFFFF"/>
            <w:vAlign w:val="center"/>
            <w:hideMark/>
          </w:tcPr>
          <w:p w14:paraId="3E2D9D02" w14:textId="356E20C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almuerzo para el personal de este </w:t>
            </w:r>
            <w:r w:rsidR="007466C9">
              <w:rPr>
                <w:rFonts w:ascii="Times New Roman" w:eastAsia="Times New Roman" w:hAnsi="Times New Roman"/>
                <w:color w:val="4C4747"/>
                <w:sz w:val="24"/>
                <w:szCs w:val="24"/>
                <w:lang w:val="es-DO" w:eastAsia="es-DO"/>
              </w:rPr>
              <w:t>Ministerio</w:t>
            </w:r>
            <w:r w:rsidRPr="00AD6144">
              <w:rPr>
                <w:rFonts w:ascii="Times New Roman" w:eastAsia="Times New Roman" w:hAnsi="Times New Roman"/>
                <w:color w:val="4C4747"/>
                <w:sz w:val="24"/>
                <w:szCs w:val="24"/>
                <w:lang w:val="es-DO" w:eastAsia="es-DO"/>
              </w:rPr>
              <w:t>. Mes de septiembre  2021</w:t>
            </w:r>
          </w:p>
        </w:tc>
        <w:tc>
          <w:tcPr>
            <w:tcW w:w="905" w:type="pct"/>
            <w:tcBorders>
              <w:top w:val="nil"/>
              <w:left w:val="nil"/>
              <w:bottom w:val="single" w:sz="4" w:space="0" w:color="auto"/>
              <w:right w:val="single" w:sz="4" w:space="0" w:color="000000"/>
            </w:tcBorders>
            <w:shd w:val="clear" w:color="000000" w:fill="FFFFFF"/>
            <w:vAlign w:val="center"/>
            <w:hideMark/>
          </w:tcPr>
          <w:p w14:paraId="76ED3DB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2,290,602.34</w:t>
            </w:r>
          </w:p>
        </w:tc>
      </w:tr>
      <w:tr w:rsidR="002520F3" w:rsidRPr="002520F3" w14:paraId="018BC0AD"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E58202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B1500000292</w:t>
            </w:r>
          </w:p>
        </w:tc>
        <w:tc>
          <w:tcPr>
            <w:tcW w:w="938" w:type="pct"/>
            <w:tcBorders>
              <w:top w:val="nil"/>
              <w:left w:val="nil"/>
              <w:bottom w:val="single" w:sz="4" w:space="0" w:color="auto"/>
              <w:right w:val="single" w:sz="4" w:space="0" w:color="auto"/>
            </w:tcBorders>
            <w:shd w:val="clear" w:color="000000" w:fill="FFFFFF"/>
            <w:noWrap/>
            <w:vAlign w:val="center"/>
            <w:hideMark/>
          </w:tcPr>
          <w:p w14:paraId="65D587A0" w14:textId="1C599BE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BC0E5B5" w14:textId="27E90B0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Inversiones siurana srl</w:t>
            </w:r>
          </w:p>
        </w:tc>
        <w:tc>
          <w:tcPr>
            <w:tcW w:w="1284" w:type="pct"/>
            <w:tcBorders>
              <w:top w:val="nil"/>
              <w:left w:val="nil"/>
              <w:bottom w:val="single" w:sz="4" w:space="0" w:color="auto"/>
              <w:right w:val="single" w:sz="4" w:space="0" w:color="auto"/>
            </w:tcBorders>
            <w:shd w:val="clear" w:color="000000" w:fill="FFFFFF"/>
            <w:vAlign w:val="center"/>
            <w:hideMark/>
          </w:tcPr>
          <w:p w14:paraId="42392FC3" w14:textId="5081B2F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w:t>
            </w:r>
            <w:r w:rsidR="00220719" w:rsidRPr="00AD6144">
              <w:rPr>
                <w:rFonts w:ascii="Times New Roman" w:eastAsia="Times New Roman" w:hAnsi="Times New Roman"/>
                <w:color w:val="4C4747"/>
                <w:sz w:val="24"/>
                <w:szCs w:val="24"/>
                <w:lang w:val="es-DO" w:eastAsia="es-DO"/>
              </w:rPr>
              <w:t>almuerzo</w:t>
            </w:r>
            <w:r w:rsidRPr="00AD6144">
              <w:rPr>
                <w:rFonts w:ascii="Times New Roman" w:eastAsia="Times New Roman" w:hAnsi="Times New Roman"/>
                <w:color w:val="4C4747"/>
                <w:sz w:val="24"/>
                <w:szCs w:val="24"/>
                <w:lang w:val="es-DO" w:eastAsia="es-DO"/>
              </w:rPr>
              <w:t xml:space="preserve"> para el personal de este </w:t>
            </w:r>
            <w:r w:rsidR="007466C9">
              <w:rPr>
                <w:rFonts w:ascii="Times New Roman" w:eastAsia="Times New Roman" w:hAnsi="Times New Roman"/>
                <w:color w:val="4C4747"/>
                <w:sz w:val="24"/>
                <w:szCs w:val="24"/>
                <w:lang w:val="es-DO" w:eastAsia="es-DO"/>
              </w:rPr>
              <w:t>Ministerio</w:t>
            </w:r>
            <w:r w:rsidRPr="00AD6144">
              <w:rPr>
                <w:rFonts w:ascii="Times New Roman" w:eastAsia="Times New Roman" w:hAnsi="Times New Roman"/>
                <w:color w:val="4C4747"/>
                <w:sz w:val="24"/>
                <w:szCs w:val="24"/>
                <w:lang w:val="es-DO" w:eastAsia="es-DO"/>
              </w:rPr>
              <w:t xml:space="preserve"> mes de junio 2021</w:t>
            </w:r>
          </w:p>
        </w:tc>
        <w:tc>
          <w:tcPr>
            <w:tcW w:w="905" w:type="pct"/>
            <w:tcBorders>
              <w:top w:val="nil"/>
              <w:left w:val="nil"/>
              <w:bottom w:val="single" w:sz="4" w:space="0" w:color="auto"/>
              <w:right w:val="single" w:sz="4" w:space="0" w:color="000000"/>
            </w:tcBorders>
            <w:shd w:val="clear" w:color="000000" w:fill="FFFFFF"/>
            <w:vAlign w:val="center"/>
            <w:hideMark/>
          </w:tcPr>
          <w:p w14:paraId="26EA31F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3,534,767.95</w:t>
            </w:r>
          </w:p>
        </w:tc>
      </w:tr>
      <w:tr w:rsidR="002520F3" w:rsidRPr="002520F3" w14:paraId="106CAD18"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96B6E8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B1500000256</w:t>
            </w:r>
          </w:p>
        </w:tc>
        <w:tc>
          <w:tcPr>
            <w:tcW w:w="938" w:type="pct"/>
            <w:tcBorders>
              <w:top w:val="nil"/>
              <w:left w:val="nil"/>
              <w:bottom w:val="single" w:sz="4" w:space="0" w:color="auto"/>
              <w:right w:val="single" w:sz="4" w:space="0" w:color="auto"/>
            </w:tcBorders>
            <w:shd w:val="clear" w:color="000000" w:fill="FFFFFF"/>
            <w:noWrap/>
            <w:vAlign w:val="center"/>
            <w:hideMark/>
          </w:tcPr>
          <w:p w14:paraId="597D4941" w14:textId="34BD9A3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67017BC" w14:textId="5E8D62E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Inversiones </w:t>
            </w:r>
            <w:r w:rsidR="00220719" w:rsidRPr="00AD6144">
              <w:rPr>
                <w:rFonts w:ascii="Times New Roman" w:eastAsia="Times New Roman" w:hAnsi="Times New Roman"/>
                <w:color w:val="4C4747"/>
                <w:sz w:val="24"/>
                <w:szCs w:val="24"/>
                <w:lang w:val="es-DO" w:eastAsia="es-DO"/>
              </w:rPr>
              <w:t>Tejeda</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Valera</w:t>
            </w:r>
            <w:r w:rsidRPr="00AD6144">
              <w:rPr>
                <w:rFonts w:ascii="Times New Roman" w:eastAsia="Times New Roman" w:hAnsi="Times New Roman"/>
                <w:color w:val="4C4747"/>
                <w:sz w:val="24"/>
                <w:szCs w:val="24"/>
                <w:lang w:val="es-DO" w:eastAsia="es-DO"/>
              </w:rPr>
              <w:t xml:space="preserve"> f d</w:t>
            </w:r>
          </w:p>
        </w:tc>
        <w:tc>
          <w:tcPr>
            <w:tcW w:w="1284" w:type="pct"/>
            <w:tcBorders>
              <w:top w:val="nil"/>
              <w:left w:val="nil"/>
              <w:bottom w:val="single" w:sz="4" w:space="0" w:color="auto"/>
              <w:right w:val="single" w:sz="4" w:space="0" w:color="auto"/>
            </w:tcBorders>
            <w:shd w:val="clear" w:color="000000" w:fill="FFFFFF"/>
            <w:vAlign w:val="center"/>
            <w:hideMark/>
          </w:tcPr>
          <w:p w14:paraId="054B47F7" w14:textId="1C7198D0"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w:t>
            </w:r>
            <w:r w:rsidR="002520F3" w:rsidRPr="00AD6144">
              <w:rPr>
                <w:rFonts w:ascii="Times New Roman" w:eastAsia="Times New Roman" w:hAnsi="Times New Roman"/>
                <w:color w:val="4C4747"/>
                <w:sz w:val="24"/>
                <w:szCs w:val="24"/>
                <w:lang w:val="es-DO" w:eastAsia="es-DO"/>
              </w:rPr>
              <w:t xml:space="preserve"> de material gastable</w:t>
            </w:r>
          </w:p>
        </w:tc>
        <w:tc>
          <w:tcPr>
            <w:tcW w:w="905" w:type="pct"/>
            <w:tcBorders>
              <w:top w:val="nil"/>
              <w:left w:val="nil"/>
              <w:bottom w:val="single" w:sz="4" w:space="0" w:color="auto"/>
              <w:right w:val="single" w:sz="4" w:space="0" w:color="000000"/>
            </w:tcBorders>
            <w:shd w:val="clear" w:color="000000" w:fill="FFFFFF"/>
            <w:vAlign w:val="center"/>
            <w:hideMark/>
          </w:tcPr>
          <w:p w14:paraId="341478D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22,807.64</w:t>
            </w:r>
          </w:p>
        </w:tc>
      </w:tr>
      <w:tr w:rsidR="002520F3" w:rsidRPr="002520F3" w14:paraId="64A5DE5E"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439352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B1500000156</w:t>
            </w:r>
          </w:p>
        </w:tc>
        <w:tc>
          <w:tcPr>
            <w:tcW w:w="938" w:type="pct"/>
            <w:tcBorders>
              <w:top w:val="nil"/>
              <w:left w:val="nil"/>
              <w:bottom w:val="single" w:sz="4" w:space="0" w:color="auto"/>
              <w:right w:val="single" w:sz="4" w:space="0" w:color="auto"/>
            </w:tcBorders>
            <w:shd w:val="clear" w:color="4472C4" w:fill="FFFFFF"/>
            <w:vAlign w:val="center"/>
            <w:hideMark/>
          </w:tcPr>
          <w:p w14:paraId="11B9054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11/08/2021</w:t>
            </w:r>
          </w:p>
        </w:tc>
        <w:tc>
          <w:tcPr>
            <w:tcW w:w="1042" w:type="pct"/>
            <w:tcBorders>
              <w:top w:val="nil"/>
              <w:left w:val="nil"/>
              <w:bottom w:val="single" w:sz="4" w:space="0" w:color="auto"/>
              <w:right w:val="single" w:sz="4" w:space="0" w:color="auto"/>
            </w:tcBorders>
            <w:shd w:val="clear" w:color="000000" w:fill="FFFFFF"/>
            <w:vAlign w:val="center"/>
            <w:hideMark/>
          </w:tcPr>
          <w:p w14:paraId="020CC5D9" w14:textId="69B8182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Inversiones </w:t>
            </w:r>
            <w:r w:rsidR="00220719" w:rsidRPr="00AD6144">
              <w:rPr>
                <w:rFonts w:ascii="Times New Roman" w:eastAsia="Times New Roman" w:hAnsi="Times New Roman"/>
                <w:color w:val="4C4747"/>
                <w:sz w:val="24"/>
                <w:szCs w:val="24"/>
                <w:lang w:val="es-DO" w:eastAsia="es-DO"/>
              </w:rPr>
              <w:t>Tejeda</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Valera</w:t>
            </w:r>
            <w:r w:rsidRPr="00AD6144">
              <w:rPr>
                <w:rFonts w:ascii="Times New Roman" w:eastAsia="Times New Roman" w:hAnsi="Times New Roman"/>
                <w:color w:val="4C4747"/>
                <w:sz w:val="24"/>
                <w:szCs w:val="24"/>
                <w:lang w:val="es-DO" w:eastAsia="es-DO"/>
              </w:rPr>
              <w:t xml:space="preserve"> f d</w:t>
            </w:r>
          </w:p>
        </w:tc>
        <w:tc>
          <w:tcPr>
            <w:tcW w:w="1284" w:type="pct"/>
            <w:tcBorders>
              <w:top w:val="nil"/>
              <w:left w:val="nil"/>
              <w:bottom w:val="single" w:sz="4" w:space="0" w:color="auto"/>
              <w:right w:val="single" w:sz="4" w:space="0" w:color="auto"/>
            </w:tcBorders>
            <w:shd w:val="clear" w:color="000000" w:fill="FFFFFF"/>
            <w:vAlign w:val="center"/>
            <w:hideMark/>
          </w:tcPr>
          <w:p w14:paraId="3F0EC0C4" w14:textId="3F0F2C0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w:t>
            </w:r>
            <w:r w:rsidR="00220719" w:rsidRPr="00AD6144">
              <w:rPr>
                <w:rFonts w:ascii="Times New Roman" w:eastAsia="Times New Roman" w:hAnsi="Times New Roman"/>
                <w:color w:val="4C4747"/>
                <w:sz w:val="24"/>
                <w:szCs w:val="24"/>
                <w:lang w:val="es-DO" w:eastAsia="es-DO"/>
              </w:rPr>
              <w:t>baterías</w:t>
            </w:r>
            <w:r w:rsidRPr="00AD6144">
              <w:rPr>
                <w:rFonts w:ascii="Times New Roman" w:eastAsia="Times New Roman" w:hAnsi="Times New Roman"/>
                <w:color w:val="4C4747"/>
                <w:sz w:val="24"/>
                <w:szCs w:val="24"/>
                <w:lang w:val="es-DO" w:eastAsia="es-DO"/>
              </w:rPr>
              <w:t xml:space="preserve"> aaa y aa para uso de los colaboradores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3405FC1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5,475.20</w:t>
            </w:r>
          </w:p>
        </w:tc>
      </w:tr>
      <w:tr w:rsidR="002520F3" w:rsidRPr="002520F3" w14:paraId="5E2D2192"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A50A35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B1500000147</w:t>
            </w:r>
          </w:p>
        </w:tc>
        <w:tc>
          <w:tcPr>
            <w:tcW w:w="938" w:type="pct"/>
            <w:tcBorders>
              <w:top w:val="nil"/>
              <w:left w:val="nil"/>
              <w:bottom w:val="single" w:sz="4" w:space="0" w:color="auto"/>
              <w:right w:val="single" w:sz="4" w:space="0" w:color="auto"/>
            </w:tcBorders>
            <w:shd w:val="clear" w:color="000000" w:fill="FFFFFF"/>
            <w:noWrap/>
            <w:vAlign w:val="center"/>
            <w:hideMark/>
          </w:tcPr>
          <w:p w14:paraId="12968591" w14:textId="63DCBDB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38EBA0F" w14:textId="02EF77D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Inversiones </w:t>
            </w:r>
            <w:r w:rsidR="00220719" w:rsidRPr="00AD6144">
              <w:rPr>
                <w:rFonts w:ascii="Times New Roman" w:eastAsia="Times New Roman" w:hAnsi="Times New Roman"/>
                <w:color w:val="4C4747"/>
                <w:sz w:val="24"/>
                <w:szCs w:val="24"/>
                <w:lang w:val="es-DO" w:eastAsia="es-DO"/>
              </w:rPr>
              <w:t>Tejeda</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Valera</w:t>
            </w:r>
            <w:r w:rsidRPr="00AD6144">
              <w:rPr>
                <w:rFonts w:ascii="Times New Roman" w:eastAsia="Times New Roman" w:hAnsi="Times New Roman"/>
                <w:color w:val="4C4747"/>
                <w:sz w:val="24"/>
                <w:szCs w:val="24"/>
                <w:lang w:val="es-DO" w:eastAsia="es-DO"/>
              </w:rPr>
              <w:t xml:space="preserve"> f d</w:t>
            </w:r>
          </w:p>
        </w:tc>
        <w:tc>
          <w:tcPr>
            <w:tcW w:w="1284" w:type="pct"/>
            <w:tcBorders>
              <w:top w:val="nil"/>
              <w:left w:val="nil"/>
              <w:bottom w:val="single" w:sz="4" w:space="0" w:color="auto"/>
              <w:right w:val="single" w:sz="4" w:space="0" w:color="auto"/>
            </w:tcBorders>
            <w:shd w:val="clear" w:color="000000" w:fill="FFFFFF"/>
            <w:vAlign w:val="center"/>
            <w:hideMark/>
          </w:tcPr>
          <w:p w14:paraId="058495A3" w14:textId="35DDDE8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extintores de polvo para la flotilla de </w:t>
            </w:r>
            <w:r w:rsidR="00CC6B72" w:rsidRPr="00AD6144">
              <w:rPr>
                <w:rFonts w:ascii="Times New Roman" w:eastAsia="Times New Roman" w:hAnsi="Times New Roman"/>
                <w:color w:val="4C4747"/>
                <w:sz w:val="24"/>
                <w:szCs w:val="24"/>
                <w:lang w:val="es-DO" w:eastAsia="es-DO"/>
              </w:rPr>
              <w:t>vehículos</w:t>
            </w:r>
            <w:r w:rsidRPr="00AD6144">
              <w:rPr>
                <w:rFonts w:ascii="Times New Roman" w:eastAsia="Times New Roman" w:hAnsi="Times New Roman"/>
                <w:color w:val="4C4747"/>
                <w:sz w:val="24"/>
                <w:szCs w:val="24"/>
                <w:lang w:val="es-DO" w:eastAsia="es-DO"/>
              </w:rPr>
              <w:t xml:space="preserve">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4A6D4CE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34,975.20</w:t>
            </w:r>
          </w:p>
        </w:tc>
      </w:tr>
      <w:tr w:rsidR="002520F3" w:rsidRPr="002520F3" w14:paraId="58DB8264"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46DD97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B1500000220</w:t>
            </w:r>
          </w:p>
        </w:tc>
        <w:tc>
          <w:tcPr>
            <w:tcW w:w="938" w:type="pct"/>
            <w:tcBorders>
              <w:top w:val="nil"/>
              <w:left w:val="nil"/>
              <w:bottom w:val="single" w:sz="4" w:space="0" w:color="auto"/>
              <w:right w:val="single" w:sz="4" w:space="0" w:color="auto"/>
            </w:tcBorders>
            <w:shd w:val="clear" w:color="000000" w:fill="FFFFFF"/>
            <w:noWrap/>
            <w:vAlign w:val="center"/>
            <w:hideMark/>
          </w:tcPr>
          <w:p w14:paraId="053BCA7A" w14:textId="2668101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61D3588D" w14:textId="73B2149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Inversiones </w:t>
            </w:r>
            <w:r w:rsidR="00220719" w:rsidRPr="00AD6144">
              <w:rPr>
                <w:rFonts w:ascii="Times New Roman" w:eastAsia="Times New Roman" w:hAnsi="Times New Roman"/>
                <w:color w:val="4C4747"/>
                <w:sz w:val="24"/>
                <w:szCs w:val="24"/>
                <w:lang w:val="es-DO" w:eastAsia="es-DO"/>
              </w:rPr>
              <w:t>Tejeda</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Valera</w:t>
            </w:r>
            <w:r w:rsidRPr="00AD6144">
              <w:rPr>
                <w:rFonts w:ascii="Times New Roman" w:eastAsia="Times New Roman" w:hAnsi="Times New Roman"/>
                <w:color w:val="4C4747"/>
                <w:sz w:val="24"/>
                <w:szCs w:val="24"/>
                <w:lang w:val="es-DO" w:eastAsia="es-DO"/>
              </w:rPr>
              <w:t xml:space="preserve"> f d</w:t>
            </w:r>
          </w:p>
        </w:tc>
        <w:tc>
          <w:tcPr>
            <w:tcW w:w="1284" w:type="pct"/>
            <w:tcBorders>
              <w:top w:val="nil"/>
              <w:left w:val="nil"/>
              <w:bottom w:val="single" w:sz="4" w:space="0" w:color="auto"/>
              <w:right w:val="single" w:sz="4" w:space="0" w:color="auto"/>
            </w:tcBorders>
            <w:shd w:val="clear" w:color="000000" w:fill="FFFFFF"/>
            <w:vAlign w:val="center"/>
            <w:hideMark/>
          </w:tcPr>
          <w:p w14:paraId="03F8F5D7" w14:textId="310B6CE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pizarras</w:t>
            </w:r>
          </w:p>
        </w:tc>
        <w:tc>
          <w:tcPr>
            <w:tcW w:w="905" w:type="pct"/>
            <w:tcBorders>
              <w:top w:val="nil"/>
              <w:left w:val="nil"/>
              <w:bottom w:val="single" w:sz="4" w:space="0" w:color="auto"/>
              <w:right w:val="single" w:sz="4" w:space="0" w:color="000000"/>
            </w:tcBorders>
            <w:shd w:val="clear" w:color="000000" w:fill="FFFFFF"/>
            <w:vAlign w:val="center"/>
            <w:hideMark/>
          </w:tcPr>
          <w:p w14:paraId="00FBD9B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181,012.00</w:t>
            </w:r>
          </w:p>
        </w:tc>
      </w:tr>
      <w:tr w:rsidR="002520F3" w:rsidRPr="002520F3" w14:paraId="6A1B5FAA"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826126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B1500000258</w:t>
            </w:r>
          </w:p>
        </w:tc>
        <w:tc>
          <w:tcPr>
            <w:tcW w:w="938" w:type="pct"/>
            <w:tcBorders>
              <w:top w:val="nil"/>
              <w:left w:val="nil"/>
              <w:bottom w:val="single" w:sz="4" w:space="0" w:color="auto"/>
              <w:right w:val="single" w:sz="4" w:space="0" w:color="auto"/>
            </w:tcBorders>
            <w:shd w:val="clear" w:color="000000" w:fill="FFFFFF"/>
            <w:noWrap/>
            <w:vAlign w:val="center"/>
            <w:hideMark/>
          </w:tcPr>
          <w:p w14:paraId="679D5AE0" w14:textId="013E3C0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AB432A5" w14:textId="5BA45C8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Inversiones </w:t>
            </w:r>
            <w:r w:rsidR="00220719" w:rsidRPr="00AD6144">
              <w:rPr>
                <w:rFonts w:ascii="Times New Roman" w:eastAsia="Times New Roman" w:hAnsi="Times New Roman"/>
                <w:color w:val="4C4747"/>
                <w:sz w:val="24"/>
                <w:szCs w:val="24"/>
                <w:lang w:val="es-DO" w:eastAsia="es-DO"/>
              </w:rPr>
              <w:t>Tejeda</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Valera</w:t>
            </w:r>
            <w:r w:rsidRPr="00AD6144">
              <w:rPr>
                <w:rFonts w:ascii="Times New Roman" w:eastAsia="Times New Roman" w:hAnsi="Times New Roman"/>
                <w:color w:val="4C4747"/>
                <w:sz w:val="24"/>
                <w:szCs w:val="24"/>
                <w:lang w:val="es-DO" w:eastAsia="es-DO"/>
              </w:rPr>
              <w:t xml:space="preserve"> f d</w:t>
            </w:r>
          </w:p>
        </w:tc>
        <w:tc>
          <w:tcPr>
            <w:tcW w:w="1284" w:type="pct"/>
            <w:tcBorders>
              <w:top w:val="nil"/>
              <w:left w:val="nil"/>
              <w:bottom w:val="single" w:sz="4" w:space="0" w:color="auto"/>
              <w:right w:val="single" w:sz="4" w:space="0" w:color="auto"/>
            </w:tcBorders>
            <w:shd w:val="clear" w:color="000000" w:fill="FFFFFF"/>
            <w:vAlign w:val="center"/>
            <w:hideMark/>
          </w:tcPr>
          <w:p w14:paraId="0E07B3AB" w14:textId="4B9224D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5 televisores</w:t>
            </w:r>
          </w:p>
        </w:tc>
        <w:tc>
          <w:tcPr>
            <w:tcW w:w="905" w:type="pct"/>
            <w:tcBorders>
              <w:top w:val="nil"/>
              <w:left w:val="nil"/>
              <w:bottom w:val="single" w:sz="4" w:space="0" w:color="auto"/>
              <w:right w:val="single" w:sz="4" w:space="0" w:color="000000"/>
            </w:tcBorders>
            <w:shd w:val="clear" w:color="000000" w:fill="FFFFFF"/>
            <w:vAlign w:val="center"/>
            <w:hideMark/>
          </w:tcPr>
          <w:p w14:paraId="588464C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188,741.00</w:t>
            </w:r>
          </w:p>
        </w:tc>
      </w:tr>
      <w:tr w:rsidR="002520F3" w:rsidRPr="002520F3" w14:paraId="2294B080"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731E52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A010010011500000880</w:t>
            </w:r>
          </w:p>
        </w:tc>
        <w:tc>
          <w:tcPr>
            <w:tcW w:w="938" w:type="pct"/>
            <w:tcBorders>
              <w:top w:val="nil"/>
              <w:left w:val="nil"/>
              <w:bottom w:val="single" w:sz="4" w:space="0" w:color="auto"/>
              <w:right w:val="single" w:sz="4" w:space="0" w:color="auto"/>
            </w:tcBorders>
            <w:shd w:val="clear" w:color="4472C4" w:fill="FFFFFF"/>
            <w:vAlign w:val="center"/>
            <w:hideMark/>
          </w:tcPr>
          <w:p w14:paraId="1030242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21E83ECB" w14:textId="65542D9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Inversiones tres c</w:t>
            </w:r>
          </w:p>
        </w:tc>
        <w:tc>
          <w:tcPr>
            <w:tcW w:w="1284" w:type="pct"/>
            <w:tcBorders>
              <w:top w:val="nil"/>
              <w:left w:val="nil"/>
              <w:bottom w:val="single" w:sz="4" w:space="0" w:color="auto"/>
              <w:right w:val="single" w:sz="4" w:space="0" w:color="auto"/>
            </w:tcBorders>
            <w:shd w:val="clear" w:color="000000" w:fill="FFFFFF"/>
            <w:vAlign w:val="center"/>
            <w:hideMark/>
          </w:tcPr>
          <w:p w14:paraId="65BDBBEC" w14:textId="49AAF458"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Diagramación</w:t>
            </w:r>
            <w:r w:rsidR="002520F3" w:rsidRPr="00AD6144">
              <w:rPr>
                <w:rFonts w:ascii="Times New Roman" w:eastAsia="Times New Roman" w:hAnsi="Times New Roman"/>
                <w:color w:val="4C4747"/>
                <w:sz w:val="24"/>
                <w:szCs w:val="24"/>
                <w:lang w:val="es-DO" w:eastAsia="es-DO"/>
              </w:rPr>
              <w:t xml:space="preserve"> e impresión 36 planes de desarrollo econ.</w:t>
            </w:r>
          </w:p>
        </w:tc>
        <w:tc>
          <w:tcPr>
            <w:tcW w:w="905" w:type="pct"/>
            <w:tcBorders>
              <w:top w:val="nil"/>
              <w:left w:val="nil"/>
              <w:bottom w:val="single" w:sz="4" w:space="0" w:color="auto"/>
              <w:right w:val="single" w:sz="4" w:space="0" w:color="000000"/>
            </w:tcBorders>
            <w:shd w:val="clear" w:color="000000" w:fill="FFFFFF"/>
            <w:vAlign w:val="center"/>
            <w:hideMark/>
          </w:tcPr>
          <w:p w14:paraId="3ADF463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123,862.24</w:t>
            </w:r>
          </w:p>
        </w:tc>
      </w:tr>
      <w:tr w:rsidR="002520F3" w:rsidRPr="002520F3" w14:paraId="09C32BE9"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D43EB2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A010010011500000872</w:t>
            </w:r>
          </w:p>
        </w:tc>
        <w:tc>
          <w:tcPr>
            <w:tcW w:w="938" w:type="pct"/>
            <w:tcBorders>
              <w:top w:val="nil"/>
              <w:left w:val="nil"/>
              <w:bottom w:val="single" w:sz="4" w:space="0" w:color="auto"/>
              <w:right w:val="single" w:sz="4" w:space="0" w:color="auto"/>
            </w:tcBorders>
            <w:shd w:val="clear" w:color="000000" w:fill="FFFFFF"/>
            <w:noWrap/>
            <w:vAlign w:val="center"/>
            <w:hideMark/>
          </w:tcPr>
          <w:p w14:paraId="71A10A0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19/07/2021</w:t>
            </w:r>
          </w:p>
        </w:tc>
        <w:tc>
          <w:tcPr>
            <w:tcW w:w="1042" w:type="pct"/>
            <w:tcBorders>
              <w:top w:val="nil"/>
              <w:left w:val="nil"/>
              <w:bottom w:val="single" w:sz="4" w:space="0" w:color="auto"/>
              <w:right w:val="single" w:sz="4" w:space="0" w:color="auto"/>
            </w:tcBorders>
            <w:shd w:val="clear" w:color="000000" w:fill="FFFFFF"/>
            <w:vAlign w:val="center"/>
            <w:hideMark/>
          </w:tcPr>
          <w:p w14:paraId="4A0AF76D" w14:textId="279680B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Inversiones tres c</w:t>
            </w:r>
          </w:p>
        </w:tc>
        <w:tc>
          <w:tcPr>
            <w:tcW w:w="1284" w:type="pct"/>
            <w:tcBorders>
              <w:top w:val="nil"/>
              <w:left w:val="nil"/>
              <w:bottom w:val="single" w:sz="4" w:space="0" w:color="auto"/>
              <w:right w:val="single" w:sz="4" w:space="0" w:color="auto"/>
            </w:tcBorders>
            <w:shd w:val="clear" w:color="000000" w:fill="FFFFFF"/>
            <w:vAlign w:val="center"/>
            <w:hideMark/>
          </w:tcPr>
          <w:p w14:paraId="21C2E9B1" w14:textId="6B2F260A"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Diagramación</w:t>
            </w:r>
            <w:r w:rsidR="002520F3" w:rsidRPr="00AD6144">
              <w:rPr>
                <w:rFonts w:ascii="Times New Roman" w:eastAsia="Times New Roman" w:hAnsi="Times New Roman"/>
                <w:color w:val="4C4747"/>
                <w:sz w:val="24"/>
                <w:szCs w:val="24"/>
                <w:lang w:val="es-DO" w:eastAsia="es-DO"/>
              </w:rPr>
              <w:t xml:space="preserve"> e impresión 36 planes de desarrollo econ.</w:t>
            </w:r>
          </w:p>
        </w:tc>
        <w:tc>
          <w:tcPr>
            <w:tcW w:w="905" w:type="pct"/>
            <w:tcBorders>
              <w:top w:val="nil"/>
              <w:left w:val="nil"/>
              <w:bottom w:val="single" w:sz="4" w:space="0" w:color="auto"/>
              <w:right w:val="single" w:sz="4" w:space="0" w:color="000000"/>
            </w:tcBorders>
            <w:shd w:val="clear" w:color="000000" w:fill="FFFFFF"/>
            <w:vAlign w:val="center"/>
            <w:hideMark/>
          </w:tcPr>
          <w:p w14:paraId="4D8BDDA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247,724.48</w:t>
            </w:r>
          </w:p>
        </w:tc>
      </w:tr>
      <w:tr w:rsidR="002520F3" w:rsidRPr="002520F3" w14:paraId="3CBDBAE2"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F782DC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A010010011500000869</w:t>
            </w:r>
          </w:p>
        </w:tc>
        <w:tc>
          <w:tcPr>
            <w:tcW w:w="938" w:type="pct"/>
            <w:tcBorders>
              <w:top w:val="nil"/>
              <w:left w:val="nil"/>
              <w:bottom w:val="single" w:sz="4" w:space="0" w:color="auto"/>
              <w:right w:val="single" w:sz="4" w:space="0" w:color="auto"/>
            </w:tcBorders>
            <w:shd w:val="clear" w:color="4472C4" w:fill="FFFFFF"/>
            <w:vAlign w:val="center"/>
            <w:hideMark/>
          </w:tcPr>
          <w:p w14:paraId="60805A7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04/08/2021</w:t>
            </w:r>
          </w:p>
        </w:tc>
        <w:tc>
          <w:tcPr>
            <w:tcW w:w="1042" w:type="pct"/>
            <w:tcBorders>
              <w:top w:val="nil"/>
              <w:left w:val="nil"/>
              <w:bottom w:val="single" w:sz="4" w:space="0" w:color="auto"/>
              <w:right w:val="single" w:sz="4" w:space="0" w:color="auto"/>
            </w:tcBorders>
            <w:shd w:val="clear" w:color="000000" w:fill="FFFFFF"/>
            <w:vAlign w:val="center"/>
            <w:hideMark/>
          </w:tcPr>
          <w:p w14:paraId="371AA1A1" w14:textId="712D291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Inversiones tres c</w:t>
            </w:r>
          </w:p>
        </w:tc>
        <w:tc>
          <w:tcPr>
            <w:tcW w:w="1284" w:type="pct"/>
            <w:tcBorders>
              <w:top w:val="nil"/>
              <w:left w:val="nil"/>
              <w:bottom w:val="single" w:sz="4" w:space="0" w:color="auto"/>
              <w:right w:val="single" w:sz="4" w:space="0" w:color="auto"/>
            </w:tcBorders>
            <w:shd w:val="clear" w:color="000000" w:fill="FFFFFF"/>
            <w:vAlign w:val="center"/>
            <w:hideMark/>
          </w:tcPr>
          <w:p w14:paraId="13B76BA4" w14:textId="665B2820"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Diagramación</w:t>
            </w:r>
            <w:r w:rsidR="002520F3" w:rsidRPr="00AD6144">
              <w:rPr>
                <w:rFonts w:ascii="Times New Roman" w:eastAsia="Times New Roman" w:hAnsi="Times New Roman"/>
                <w:color w:val="4C4747"/>
                <w:sz w:val="24"/>
                <w:szCs w:val="24"/>
                <w:lang w:val="es-DO" w:eastAsia="es-DO"/>
              </w:rPr>
              <w:t xml:space="preserve"> e impresión 36 planes de desarrollo econ.</w:t>
            </w:r>
          </w:p>
        </w:tc>
        <w:tc>
          <w:tcPr>
            <w:tcW w:w="905" w:type="pct"/>
            <w:tcBorders>
              <w:top w:val="nil"/>
              <w:left w:val="nil"/>
              <w:bottom w:val="single" w:sz="4" w:space="0" w:color="auto"/>
              <w:right w:val="single" w:sz="4" w:space="0" w:color="000000"/>
            </w:tcBorders>
            <w:shd w:val="clear" w:color="000000" w:fill="FFFFFF"/>
            <w:vAlign w:val="center"/>
            <w:hideMark/>
          </w:tcPr>
          <w:p w14:paraId="7EA9375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247,724.48</w:t>
            </w:r>
          </w:p>
        </w:tc>
      </w:tr>
      <w:tr w:rsidR="002520F3" w:rsidRPr="002520F3" w14:paraId="27605497"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5B750A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A010010011500000863</w:t>
            </w:r>
          </w:p>
        </w:tc>
        <w:tc>
          <w:tcPr>
            <w:tcW w:w="938" w:type="pct"/>
            <w:tcBorders>
              <w:top w:val="nil"/>
              <w:left w:val="nil"/>
              <w:bottom w:val="single" w:sz="4" w:space="0" w:color="auto"/>
              <w:right w:val="single" w:sz="4" w:space="0" w:color="auto"/>
            </w:tcBorders>
            <w:shd w:val="clear" w:color="000000" w:fill="FFFFFF"/>
            <w:noWrap/>
            <w:vAlign w:val="center"/>
            <w:hideMark/>
          </w:tcPr>
          <w:p w14:paraId="749F289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22/10/2021</w:t>
            </w:r>
          </w:p>
        </w:tc>
        <w:tc>
          <w:tcPr>
            <w:tcW w:w="1042" w:type="pct"/>
            <w:tcBorders>
              <w:top w:val="nil"/>
              <w:left w:val="nil"/>
              <w:bottom w:val="single" w:sz="4" w:space="0" w:color="auto"/>
              <w:right w:val="single" w:sz="4" w:space="0" w:color="auto"/>
            </w:tcBorders>
            <w:shd w:val="clear" w:color="000000" w:fill="FFFFFF"/>
            <w:vAlign w:val="center"/>
            <w:hideMark/>
          </w:tcPr>
          <w:p w14:paraId="18E4C242" w14:textId="049E327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Inversiones tres c</w:t>
            </w:r>
          </w:p>
        </w:tc>
        <w:tc>
          <w:tcPr>
            <w:tcW w:w="1284" w:type="pct"/>
            <w:tcBorders>
              <w:top w:val="nil"/>
              <w:left w:val="nil"/>
              <w:bottom w:val="single" w:sz="4" w:space="0" w:color="auto"/>
              <w:right w:val="single" w:sz="4" w:space="0" w:color="auto"/>
            </w:tcBorders>
            <w:shd w:val="clear" w:color="000000" w:fill="FFFFFF"/>
            <w:vAlign w:val="center"/>
            <w:hideMark/>
          </w:tcPr>
          <w:p w14:paraId="1AFD27A2" w14:textId="15F1286D"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Diagramación</w:t>
            </w:r>
            <w:r w:rsidR="002520F3" w:rsidRPr="00AD6144">
              <w:rPr>
                <w:rFonts w:ascii="Times New Roman" w:eastAsia="Times New Roman" w:hAnsi="Times New Roman"/>
                <w:color w:val="4C4747"/>
                <w:sz w:val="24"/>
                <w:szCs w:val="24"/>
                <w:lang w:val="es-DO" w:eastAsia="es-DO"/>
              </w:rPr>
              <w:t xml:space="preserve"> e impresión 36 planes de desarrollo econ.</w:t>
            </w:r>
          </w:p>
        </w:tc>
        <w:tc>
          <w:tcPr>
            <w:tcW w:w="905" w:type="pct"/>
            <w:tcBorders>
              <w:top w:val="nil"/>
              <w:left w:val="nil"/>
              <w:bottom w:val="single" w:sz="4" w:space="0" w:color="auto"/>
              <w:right w:val="single" w:sz="4" w:space="0" w:color="000000"/>
            </w:tcBorders>
            <w:shd w:val="clear" w:color="000000" w:fill="FFFFFF"/>
            <w:vAlign w:val="center"/>
            <w:hideMark/>
          </w:tcPr>
          <w:p w14:paraId="7CE63A8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619,311.20</w:t>
            </w:r>
          </w:p>
        </w:tc>
      </w:tr>
      <w:tr w:rsidR="002520F3" w:rsidRPr="002520F3" w14:paraId="6D56FF54"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599EEF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B1500000059</w:t>
            </w:r>
          </w:p>
        </w:tc>
        <w:tc>
          <w:tcPr>
            <w:tcW w:w="938" w:type="pct"/>
            <w:tcBorders>
              <w:top w:val="nil"/>
              <w:left w:val="nil"/>
              <w:bottom w:val="single" w:sz="4" w:space="0" w:color="auto"/>
              <w:right w:val="single" w:sz="4" w:space="0" w:color="auto"/>
            </w:tcBorders>
            <w:shd w:val="clear" w:color="000000" w:fill="FFFFFF"/>
            <w:noWrap/>
            <w:vAlign w:val="center"/>
            <w:hideMark/>
          </w:tcPr>
          <w:p w14:paraId="6D711F7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22/09/2020</w:t>
            </w:r>
          </w:p>
        </w:tc>
        <w:tc>
          <w:tcPr>
            <w:tcW w:w="1042" w:type="pct"/>
            <w:tcBorders>
              <w:top w:val="nil"/>
              <w:left w:val="nil"/>
              <w:bottom w:val="single" w:sz="4" w:space="0" w:color="auto"/>
              <w:right w:val="single" w:sz="4" w:space="0" w:color="auto"/>
            </w:tcBorders>
            <w:shd w:val="clear" w:color="000000" w:fill="FFFFFF"/>
            <w:vAlign w:val="center"/>
            <w:hideMark/>
          </w:tcPr>
          <w:p w14:paraId="27D21398" w14:textId="6F64FA0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Iqtek solutions</w:t>
            </w:r>
          </w:p>
        </w:tc>
        <w:tc>
          <w:tcPr>
            <w:tcW w:w="1284" w:type="pct"/>
            <w:tcBorders>
              <w:top w:val="nil"/>
              <w:left w:val="nil"/>
              <w:bottom w:val="single" w:sz="4" w:space="0" w:color="auto"/>
              <w:right w:val="single" w:sz="4" w:space="0" w:color="auto"/>
            </w:tcBorders>
            <w:shd w:val="clear" w:color="000000" w:fill="FFFFFF"/>
            <w:vAlign w:val="center"/>
            <w:hideMark/>
          </w:tcPr>
          <w:p w14:paraId="41467A92" w14:textId="771C09D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Diferencia pago pendiente del equipamiento del </w:t>
            </w:r>
            <w:r w:rsidR="00CC6B72" w:rsidRPr="00AD6144">
              <w:rPr>
                <w:rFonts w:ascii="Times New Roman" w:eastAsia="Times New Roman" w:hAnsi="Times New Roman"/>
                <w:color w:val="4C4747"/>
                <w:sz w:val="24"/>
                <w:szCs w:val="24"/>
                <w:lang w:val="es-DO" w:eastAsia="es-DO"/>
              </w:rPr>
              <w:t>salón</w:t>
            </w:r>
            <w:r w:rsidRPr="00AD6144">
              <w:rPr>
                <w:rFonts w:ascii="Times New Roman" w:eastAsia="Times New Roman" w:hAnsi="Times New Roman"/>
                <w:color w:val="4C4747"/>
                <w:sz w:val="24"/>
                <w:szCs w:val="24"/>
                <w:lang w:val="es-DO" w:eastAsia="es-DO"/>
              </w:rPr>
              <w:t xml:space="preserve"> de conferencia </w:t>
            </w:r>
            <w:r w:rsidR="00CC6B72" w:rsidRPr="00AD6144">
              <w:rPr>
                <w:rFonts w:ascii="Times New Roman" w:eastAsia="Times New Roman" w:hAnsi="Times New Roman"/>
                <w:color w:val="4C4747"/>
                <w:sz w:val="24"/>
                <w:szCs w:val="24"/>
                <w:lang w:val="es-DO" w:eastAsia="es-DO"/>
              </w:rPr>
              <w:t>salón</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Antonio</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Vargas</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Hernández</w:t>
            </w:r>
          </w:p>
        </w:tc>
        <w:tc>
          <w:tcPr>
            <w:tcW w:w="905" w:type="pct"/>
            <w:tcBorders>
              <w:top w:val="nil"/>
              <w:left w:val="nil"/>
              <w:bottom w:val="single" w:sz="4" w:space="0" w:color="auto"/>
              <w:right w:val="single" w:sz="4" w:space="0" w:color="000000"/>
            </w:tcBorders>
            <w:shd w:val="clear" w:color="000000" w:fill="FFFFFF"/>
            <w:vAlign w:val="center"/>
            <w:hideMark/>
          </w:tcPr>
          <w:p w14:paraId="47D9106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320,326.00</w:t>
            </w:r>
          </w:p>
        </w:tc>
      </w:tr>
      <w:tr w:rsidR="002520F3" w:rsidRPr="002520F3" w14:paraId="7B1B4A31"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D8E376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B1500000403</w:t>
            </w:r>
          </w:p>
        </w:tc>
        <w:tc>
          <w:tcPr>
            <w:tcW w:w="938" w:type="pct"/>
            <w:tcBorders>
              <w:top w:val="nil"/>
              <w:left w:val="nil"/>
              <w:bottom w:val="single" w:sz="4" w:space="0" w:color="auto"/>
              <w:right w:val="single" w:sz="4" w:space="0" w:color="auto"/>
            </w:tcBorders>
            <w:shd w:val="clear" w:color="4472C4" w:fill="FFFFFF"/>
            <w:vAlign w:val="center"/>
            <w:hideMark/>
          </w:tcPr>
          <w:p w14:paraId="13EFFD8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13/10/2021</w:t>
            </w:r>
          </w:p>
        </w:tc>
        <w:tc>
          <w:tcPr>
            <w:tcW w:w="1042" w:type="pct"/>
            <w:tcBorders>
              <w:top w:val="nil"/>
              <w:left w:val="nil"/>
              <w:bottom w:val="single" w:sz="4" w:space="0" w:color="auto"/>
              <w:right w:val="single" w:sz="4" w:space="0" w:color="auto"/>
            </w:tcBorders>
            <w:shd w:val="clear" w:color="4472C4" w:fill="FFFFFF"/>
            <w:vAlign w:val="center"/>
            <w:hideMark/>
          </w:tcPr>
          <w:p w14:paraId="78DDE3BB" w14:textId="1B38BEB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Itcorp gongloss srl</w:t>
            </w:r>
          </w:p>
        </w:tc>
        <w:tc>
          <w:tcPr>
            <w:tcW w:w="1284" w:type="pct"/>
            <w:tcBorders>
              <w:top w:val="nil"/>
              <w:left w:val="nil"/>
              <w:bottom w:val="single" w:sz="4" w:space="0" w:color="auto"/>
              <w:right w:val="single" w:sz="4" w:space="0" w:color="auto"/>
            </w:tcBorders>
            <w:shd w:val="clear" w:color="000000" w:fill="FFFFFF"/>
            <w:vAlign w:val="center"/>
            <w:hideMark/>
          </w:tcPr>
          <w:p w14:paraId="737665E8" w14:textId="4DB9C93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compra de base para pared</w:t>
            </w:r>
          </w:p>
        </w:tc>
        <w:tc>
          <w:tcPr>
            <w:tcW w:w="905" w:type="pct"/>
            <w:tcBorders>
              <w:top w:val="nil"/>
              <w:left w:val="nil"/>
              <w:bottom w:val="single" w:sz="4" w:space="0" w:color="auto"/>
              <w:right w:val="single" w:sz="4" w:space="0" w:color="000000"/>
            </w:tcBorders>
            <w:shd w:val="clear" w:color="000000" w:fill="FFFFFF"/>
            <w:vAlign w:val="center"/>
            <w:hideMark/>
          </w:tcPr>
          <w:p w14:paraId="2030618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4,499.34</w:t>
            </w:r>
          </w:p>
        </w:tc>
      </w:tr>
      <w:tr w:rsidR="002520F3" w:rsidRPr="002520F3" w14:paraId="6582FAF7"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0FA303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B1500000005</w:t>
            </w:r>
          </w:p>
        </w:tc>
        <w:tc>
          <w:tcPr>
            <w:tcW w:w="938" w:type="pct"/>
            <w:tcBorders>
              <w:top w:val="nil"/>
              <w:left w:val="nil"/>
              <w:bottom w:val="single" w:sz="4" w:space="0" w:color="auto"/>
              <w:right w:val="single" w:sz="4" w:space="0" w:color="auto"/>
            </w:tcBorders>
            <w:shd w:val="clear" w:color="000000" w:fill="FFFFFF"/>
            <w:noWrap/>
            <w:vAlign w:val="center"/>
            <w:hideMark/>
          </w:tcPr>
          <w:p w14:paraId="79177AF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03/05/2021</w:t>
            </w:r>
          </w:p>
        </w:tc>
        <w:tc>
          <w:tcPr>
            <w:tcW w:w="1042" w:type="pct"/>
            <w:tcBorders>
              <w:top w:val="nil"/>
              <w:left w:val="nil"/>
              <w:bottom w:val="single" w:sz="4" w:space="0" w:color="auto"/>
              <w:right w:val="single" w:sz="4" w:space="0" w:color="auto"/>
            </w:tcBorders>
            <w:shd w:val="clear" w:color="000000" w:fill="FFFFFF"/>
            <w:vAlign w:val="center"/>
            <w:hideMark/>
          </w:tcPr>
          <w:p w14:paraId="14D5A4FC" w14:textId="59E2CCA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Jalao</w:t>
            </w:r>
          </w:p>
        </w:tc>
        <w:tc>
          <w:tcPr>
            <w:tcW w:w="1284" w:type="pct"/>
            <w:tcBorders>
              <w:top w:val="nil"/>
              <w:left w:val="nil"/>
              <w:bottom w:val="single" w:sz="4" w:space="0" w:color="auto"/>
              <w:right w:val="single" w:sz="4" w:space="0" w:color="auto"/>
            </w:tcBorders>
            <w:shd w:val="clear" w:color="000000" w:fill="FFFFFF"/>
            <w:vAlign w:val="center"/>
            <w:hideMark/>
          </w:tcPr>
          <w:p w14:paraId="63271B35" w14:textId="6309206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cena de bienvenida para 60 personas en la </w:t>
            </w:r>
            <w:r w:rsidR="00220719" w:rsidRPr="00AD6144">
              <w:rPr>
                <w:rFonts w:ascii="Times New Roman" w:eastAsia="Times New Roman" w:hAnsi="Times New Roman"/>
                <w:color w:val="4C4747"/>
                <w:sz w:val="24"/>
                <w:szCs w:val="24"/>
                <w:lang w:val="es-DO" w:eastAsia="es-DO"/>
              </w:rPr>
              <w:t>recepción</w:t>
            </w:r>
            <w:r w:rsidRPr="00AD6144">
              <w:rPr>
                <w:rFonts w:ascii="Times New Roman" w:eastAsia="Times New Roman" w:hAnsi="Times New Roman"/>
                <w:color w:val="4C4747"/>
                <w:sz w:val="24"/>
                <w:szCs w:val="24"/>
                <w:lang w:val="es-DO" w:eastAsia="es-DO"/>
              </w:rPr>
              <w:t xml:space="preserve"> de la </w:t>
            </w:r>
            <w:r w:rsidR="00220719" w:rsidRPr="00AD6144">
              <w:rPr>
                <w:rFonts w:ascii="Times New Roman" w:eastAsia="Times New Roman" w:hAnsi="Times New Roman"/>
                <w:color w:val="4C4747"/>
                <w:sz w:val="24"/>
                <w:szCs w:val="24"/>
                <w:lang w:val="es-DO" w:eastAsia="es-DO"/>
              </w:rPr>
              <w:t>misión</w:t>
            </w:r>
            <w:r w:rsidRPr="00AD6144">
              <w:rPr>
                <w:rFonts w:ascii="Times New Roman" w:eastAsia="Times New Roman" w:hAnsi="Times New Roman"/>
                <w:color w:val="4C4747"/>
                <w:sz w:val="24"/>
                <w:szCs w:val="24"/>
                <w:lang w:val="es-DO" w:eastAsia="es-DO"/>
              </w:rPr>
              <w:t xml:space="preserve"> masp de las naciones unidas</w:t>
            </w:r>
          </w:p>
        </w:tc>
        <w:tc>
          <w:tcPr>
            <w:tcW w:w="905" w:type="pct"/>
            <w:tcBorders>
              <w:top w:val="nil"/>
              <w:left w:val="nil"/>
              <w:bottom w:val="single" w:sz="4" w:space="0" w:color="auto"/>
              <w:right w:val="single" w:sz="4" w:space="0" w:color="000000"/>
            </w:tcBorders>
            <w:shd w:val="clear" w:color="000000" w:fill="FFFFFF"/>
            <w:vAlign w:val="center"/>
            <w:hideMark/>
          </w:tcPr>
          <w:p w14:paraId="6E4B9AE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159,831.00</w:t>
            </w:r>
          </w:p>
        </w:tc>
      </w:tr>
      <w:tr w:rsidR="002520F3" w:rsidRPr="002520F3" w14:paraId="20C3EA83"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CE2CE9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B1500000771</w:t>
            </w:r>
          </w:p>
        </w:tc>
        <w:tc>
          <w:tcPr>
            <w:tcW w:w="938" w:type="pct"/>
            <w:tcBorders>
              <w:top w:val="nil"/>
              <w:left w:val="nil"/>
              <w:bottom w:val="single" w:sz="4" w:space="0" w:color="auto"/>
              <w:right w:val="single" w:sz="4" w:space="0" w:color="auto"/>
            </w:tcBorders>
            <w:shd w:val="clear" w:color="000000" w:fill="FFFFFF"/>
            <w:vAlign w:val="center"/>
            <w:hideMark/>
          </w:tcPr>
          <w:p w14:paraId="541C502B" w14:textId="71520A3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5D3C6F3D" w14:textId="66DD4123"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Jardín</w:t>
            </w:r>
            <w:r w:rsidR="002520F3" w:rsidRPr="00AD6144">
              <w:rPr>
                <w:rFonts w:ascii="Times New Roman" w:eastAsia="Times New Roman" w:hAnsi="Times New Roman"/>
                <w:color w:val="4C4747"/>
                <w:sz w:val="24"/>
                <w:szCs w:val="24"/>
                <w:lang w:val="es-DO" w:eastAsia="es-DO"/>
              </w:rPr>
              <w:t xml:space="preserve"> ilusiones srl</w:t>
            </w:r>
          </w:p>
        </w:tc>
        <w:tc>
          <w:tcPr>
            <w:tcW w:w="1284" w:type="pct"/>
            <w:tcBorders>
              <w:top w:val="nil"/>
              <w:left w:val="nil"/>
              <w:bottom w:val="single" w:sz="4" w:space="0" w:color="auto"/>
              <w:right w:val="single" w:sz="4" w:space="0" w:color="auto"/>
            </w:tcBorders>
            <w:shd w:val="clear" w:color="000000" w:fill="FFFFFF"/>
            <w:vAlign w:val="center"/>
            <w:hideMark/>
          </w:tcPr>
          <w:p w14:paraId="72846D65" w14:textId="6662A37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almuerzo para la </w:t>
            </w:r>
            <w:r w:rsidR="00CC6B72" w:rsidRPr="00AD6144">
              <w:rPr>
                <w:rFonts w:ascii="Times New Roman" w:eastAsia="Times New Roman" w:hAnsi="Times New Roman"/>
                <w:color w:val="4C4747"/>
                <w:sz w:val="24"/>
                <w:szCs w:val="24"/>
                <w:lang w:val="es-DO" w:eastAsia="es-DO"/>
              </w:rPr>
              <w:t>reunión</w:t>
            </w:r>
            <w:r w:rsidRPr="00AD6144">
              <w:rPr>
                <w:rFonts w:ascii="Times New Roman" w:eastAsia="Times New Roman" w:hAnsi="Times New Roman"/>
                <w:color w:val="4C4747"/>
                <w:sz w:val="24"/>
                <w:szCs w:val="24"/>
                <w:lang w:val="es-DO" w:eastAsia="es-DO"/>
              </w:rPr>
              <w:t xml:space="preserve"> del comité de reclutamiento del proyecto </w:t>
            </w:r>
            <w:r w:rsidR="00220719" w:rsidRPr="00AD6144">
              <w:rPr>
                <w:rFonts w:ascii="Times New Roman" w:eastAsia="Times New Roman" w:hAnsi="Times New Roman"/>
                <w:color w:val="4C4747"/>
                <w:sz w:val="24"/>
                <w:szCs w:val="24"/>
                <w:lang w:val="es-DO" w:eastAsia="es-DO"/>
              </w:rPr>
              <w:t>PRORURAL</w:t>
            </w:r>
          </w:p>
        </w:tc>
        <w:tc>
          <w:tcPr>
            <w:tcW w:w="905" w:type="pct"/>
            <w:tcBorders>
              <w:top w:val="nil"/>
              <w:left w:val="nil"/>
              <w:bottom w:val="single" w:sz="4" w:space="0" w:color="auto"/>
              <w:right w:val="single" w:sz="4" w:space="0" w:color="000000"/>
            </w:tcBorders>
            <w:shd w:val="clear" w:color="000000" w:fill="FFFFFF"/>
            <w:vAlign w:val="center"/>
            <w:hideMark/>
          </w:tcPr>
          <w:p w14:paraId="5D65ADA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6,938.40</w:t>
            </w:r>
          </w:p>
        </w:tc>
      </w:tr>
      <w:tr w:rsidR="002520F3" w:rsidRPr="002520F3" w14:paraId="4D36AAF5" w14:textId="77777777" w:rsidTr="002520F3">
        <w:trPr>
          <w:trHeight w:val="409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7086D5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B1500000890</w:t>
            </w:r>
          </w:p>
        </w:tc>
        <w:tc>
          <w:tcPr>
            <w:tcW w:w="938" w:type="pct"/>
            <w:tcBorders>
              <w:top w:val="nil"/>
              <w:left w:val="nil"/>
              <w:bottom w:val="single" w:sz="4" w:space="0" w:color="auto"/>
              <w:right w:val="single" w:sz="4" w:space="0" w:color="auto"/>
            </w:tcBorders>
            <w:shd w:val="clear" w:color="000000" w:fill="FFFFFF"/>
            <w:noWrap/>
            <w:vAlign w:val="center"/>
            <w:hideMark/>
          </w:tcPr>
          <w:p w14:paraId="3956B270" w14:textId="166723E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E084FBF" w14:textId="4060A790"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Jardín</w:t>
            </w:r>
            <w:r w:rsidR="002520F3" w:rsidRPr="00AD6144">
              <w:rPr>
                <w:rFonts w:ascii="Times New Roman" w:eastAsia="Times New Roman" w:hAnsi="Times New Roman"/>
                <w:color w:val="4C4747"/>
                <w:sz w:val="24"/>
                <w:szCs w:val="24"/>
                <w:lang w:val="es-DO" w:eastAsia="es-DO"/>
              </w:rPr>
              <w:t xml:space="preserve"> ilusiones srl</w:t>
            </w:r>
          </w:p>
        </w:tc>
        <w:tc>
          <w:tcPr>
            <w:tcW w:w="1284" w:type="pct"/>
            <w:tcBorders>
              <w:top w:val="nil"/>
              <w:left w:val="nil"/>
              <w:bottom w:val="single" w:sz="4" w:space="0" w:color="auto"/>
              <w:right w:val="single" w:sz="4" w:space="0" w:color="auto"/>
            </w:tcBorders>
            <w:shd w:val="clear" w:color="000000" w:fill="FFFFFF"/>
            <w:vAlign w:val="center"/>
            <w:hideMark/>
          </w:tcPr>
          <w:p w14:paraId="2FE84328" w14:textId="7904B53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servicios de refrigerio, para taller de </w:t>
            </w:r>
            <w:r w:rsidR="00CC6B72" w:rsidRPr="00AD6144">
              <w:rPr>
                <w:rFonts w:ascii="Times New Roman" w:eastAsia="Times New Roman" w:hAnsi="Times New Roman"/>
                <w:color w:val="4C4747"/>
                <w:sz w:val="24"/>
                <w:szCs w:val="24"/>
                <w:lang w:val="es-DO" w:eastAsia="es-DO"/>
              </w:rPr>
              <w:t>capacitación</w:t>
            </w:r>
            <w:r w:rsidRPr="00AD6144">
              <w:rPr>
                <w:rFonts w:ascii="Times New Roman" w:eastAsia="Times New Roman" w:hAnsi="Times New Roman"/>
                <w:color w:val="4C4747"/>
                <w:sz w:val="24"/>
                <w:szCs w:val="24"/>
                <w:lang w:val="es-DO" w:eastAsia="es-DO"/>
              </w:rPr>
              <w:t xml:space="preserve"> en el registro de iniciativas y/o proyectos de coop. Con la </w:t>
            </w:r>
            <w:r w:rsidR="00220719" w:rsidRPr="00AD6144">
              <w:rPr>
                <w:rFonts w:ascii="Times New Roman" w:eastAsia="Times New Roman" w:hAnsi="Times New Roman"/>
                <w:color w:val="4C4747"/>
                <w:sz w:val="24"/>
                <w:szCs w:val="24"/>
                <w:lang w:val="es-DO" w:eastAsia="es-DO"/>
              </w:rPr>
              <w:t>dirección</w:t>
            </w:r>
            <w:r w:rsidRPr="00AD6144">
              <w:rPr>
                <w:rFonts w:ascii="Times New Roman" w:eastAsia="Times New Roman" w:hAnsi="Times New Roman"/>
                <w:color w:val="4C4747"/>
                <w:sz w:val="24"/>
                <w:szCs w:val="24"/>
                <w:lang w:val="es-DO" w:eastAsia="es-DO"/>
              </w:rPr>
              <w:t xml:space="preserve"> de </w:t>
            </w:r>
            <w:r w:rsidR="00CC6B72" w:rsidRPr="00AD6144">
              <w:rPr>
                <w:rFonts w:ascii="Times New Roman" w:eastAsia="Times New Roman" w:hAnsi="Times New Roman"/>
                <w:color w:val="4C4747"/>
                <w:sz w:val="24"/>
                <w:szCs w:val="24"/>
                <w:lang w:val="es-DO" w:eastAsia="es-DO"/>
              </w:rPr>
              <w:t>cooperación</w:t>
            </w:r>
            <w:r w:rsidRPr="00AD6144">
              <w:rPr>
                <w:rFonts w:ascii="Times New Roman" w:eastAsia="Times New Roman" w:hAnsi="Times New Roman"/>
                <w:color w:val="4C4747"/>
                <w:sz w:val="24"/>
                <w:szCs w:val="24"/>
                <w:lang w:val="es-DO" w:eastAsia="es-DO"/>
              </w:rPr>
              <w:t xml:space="preserve"> regional del vice</w:t>
            </w:r>
            <w:r w:rsidR="007466C9">
              <w:rPr>
                <w:rFonts w:ascii="Times New Roman" w:eastAsia="Times New Roman" w:hAnsi="Times New Roman"/>
                <w:color w:val="4C4747"/>
                <w:sz w:val="24"/>
                <w:szCs w:val="24"/>
                <w:lang w:val="es-DO" w:eastAsia="es-DO"/>
              </w:rPr>
              <w:t>Ministerio</w:t>
            </w:r>
            <w:r w:rsidRPr="00AD6144">
              <w:rPr>
                <w:rFonts w:ascii="Times New Roman" w:eastAsia="Times New Roman" w:hAnsi="Times New Roman"/>
                <w:color w:val="4C4747"/>
                <w:sz w:val="24"/>
                <w:szCs w:val="24"/>
                <w:lang w:val="es-DO" w:eastAsia="es-DO"/>
              </w:rPr>
              <w:t xml:space="preserve"> de coop. Int. El </w:t>
            </w:r>
            <w:r w:rsidR="00220719" w:rsidRPr="00AD6144">
              <w:rPr>
                <w:rFonts w:ascii="Times New Roman" w:eastAsia="Times New Roman" w:hAnsi="Times New Roman"/>
                <w:color w:val="4C4747"/>
                <w:sz w:val="24"/>
                <w:szCs w:val="24"/>
                <w:lang w:val="es-DO" w:eastAsia="es-DO"/>
              </w:rPr>
              <w:t>día</w:t>
            </w:r>
            <w:r w:rsidRPr="00AD6144">
              <w:rPr>
                <w:rFonts w:ascii="Times New Roman" w:eastAsia="Times New Roman" w:hAnsi="Times New Roman"/>
                <w:color w:val="4C4747"/>
                <w:sz w:val="24"/>
                <w:szCs w:val="24"/>
                <w:lang w:val="es-DO" w:eastAsia="es-DO"/>
              </w:rPr>
              <w:t xml:space="preserve"> 25 de agosto 2021</w:t>
            </w:r>
          </w:p>
        </w:tc>
        <w:tc>
          <w:tcPr>
            <w:tcW w:w="905" w:type="pct"/>
            <w:tcBorders>
              <w:top w:val="nil"/>
              <w:left w:val="nil"/>
              <w:bottom w:val="single" w:sz="4" w:space="0" w:color="auto"/>
              <w:right w:val="single" w:sz="4" w:space="0" w:color="000000"/>
            </w:tcBorders>
            <w:shd w:val="clear" w:color="000000" w:fill="FFFFFF"/>
            <w:vAlign w:val="center"/>
            <w:hideMark/>
          </w:tcPr>
          <w:p w14:paraId="7C65172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23,600.00</w:t>
            </w:r>
          </w:p>
        </w:tc>
      </w:tr>
      <w:tr w:rsidR="002520F3" w:rsidRPr="002520F3" w14:paraId="41FA75F1" w14:textId="77777777" w:rsidTr="002520F3">
        <w:trPr>
          <w:trHeight w:val="409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54946D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B1500000876</w:t>
            </w:r>
          </w:p>
        </w:tc>
        <w:tc>
          <w:tcPr>
            <w:tcW w:w="938" w:type="pct"/>
            <w:tcBorders>
              <w:top w:val="nil"/>
              <w:left w:val="nil"/>
              <w:bottom w:val="single" w:sz="4" w:space="0" w:color="auto"/>
              <w:right w:val="single" w:sz="4" w:space="0" w:color="auto"/>
            </w:tcBorders>
            <w:shd w:val="clear" w:color="000000" w:fill="FFFFFF"/>
            <w:noWrap/>
            <w:vAlign w:val="center"/>
            <w:hideMark/>
          </w:tcPr>
          <w:p w14:paraId="27300ED6" w14:textId="3B2C010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9B5E1F5" w14:textId="126486DC"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Jardín</w:t>
            </w:r>
            <w:r w:rsidR="002520F3" w:rsidRPr="00AD6144">
              <w:rPr>
                <w:rFonts w:ascii="Times New Roman" w:eastAsia="Times New Roman" w:hAnsi="Times New Roman"/>
                <w:color w:val="4C4747"/>
                <w:sz w:val="24"/>
                <w:szCs w:val="24"/>
                <w:lang w:val="es-DO" w:eastAsia="es-DO"/>
              </w:rPr>
              <w:t xml:space="preserve"> ilusiones srl</w:t>
            </w:r>
          </w:p>
        </w:tc>
        <w:tc>
          <w:tcPr>
            <w:tcW w:w="1284" w:type="pct"/>
            <w:tcBorders>
              <w:top w:val="nil"/>
              <w:left w:val="nil"/>
              <w:bottom w:val="single" w:sz="4" w:space="0" w:color="auto"/>
              <w:right w:val="single" w:sz="4" w:space="0" w:color="auto"/>
            </w:tcBorders>
            <w:shd w:val="clear" w:color="000000" w:fill="FFFFFF"/>
            <w:vAlign w:val="center"/>
            <w:hideMark/>
          </w:tcPr>
          <w:p w14:paraId="51AA7960" w14:textId="02B9ABB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servicios de refrigerio, para taller de </w:t>
            </w:r>
            <w:r w:rsidR="00CC6B72" w:rsidRPr="00AD6144">
              <w:rPr>
                <w:rFonts w:ascii="Times New Roman" w:eastAsia="Times New Roman" w:hAnsi="Times New Roman"/>
                <w:color w:val="4C4747"/>
                <w:sz w:val="24"/>
                <w:szCs w:val="24"/>
                <w:lang w:val="es-DO" w:eastAsia="es-DO"/>
              </w:rPr>
              <w:t>capacitación</w:t>
            </w:r>
            <w:r w:rsidRPr="00AD6144">
              <w:rPr>
                <w:rFonts w:ascii="Times New Roman" w:eastAsia="Times New Roman" w:hAnsi="Times New Roman"/>
                <w:color w:val="4C4747"/>
                <w:sz w:val="24"/>
                <w:szCs w:val="24"/>
                <w:lang w:val="es-DO" w:eastAsia="es-DO"/>
              </w:rPr>
              <w:t xml:space="preserve"> en el registro de iniciativas y/o proyectos de coop. Con la </w:t>
            </w:r>
            <w:r w:rsidR="00220719" w:rsidRPr="00AD6144">
              <w:rPr>
                <w:rFonts w:ascii="Times New Roman" w:eastAsia="Times New Roman" w:hAnsi="Times New Roman"/>
                <w:color w:val="4C4747"/>
                <w:sz w:val="24"/>
                <w:szCs w:val="24"/>
                <w:lang w:val="es-DO" w:eastAsia="es-DO"/>
              </w:rPr>
              <w:t>dirección</w:t>
            </w:r>
            <w:r w:rsidRPr="00AD6144">
              <w:rPr>
                <w:rFonts w:ascii="Times New Roman" w:eastAsia="Times New Roman" w:hAnsi="Times New Roman"/>
                <w:color w:val="4C4747"/>
                <w:sz w:val="24"/>
                <w:szCs w:val="24"/>
                <w:lang w:val="es-DO" w:eastAsia="es-DO"/>
              </w:rPr>
              <w:t xml:space="preserve"> de </w:t>
            </w:r>
            <w:r w:rsidR="00CC6B72" w:rsidRPr="00AD6144">
              <w:rPr>
                <w:rFonts w:ascii="Times New Roman" w:eastAsia="Times New Roman" w:hAnsi="Times New Roman"/>
                <w:color w:val="4C4747"/>
                <w:sz w:val="24"/>
                <w:szCs w:val="24"/>
                <w:lang w:val="es-DO" w:eastAsia="es-DO"/>
              </w:rPr>
              <w:t>cooperación</w:t>
            </w:r>
            <w:r w:rsidRPr="00AD6144">
              <w:rPr>
                <w:rFonts w:ascii="Times New Roman" w:eastAsia="Times New Roman" w:hAnsi="Times New Roman"/>
                <w:color w:val="4C4747"/>
                <w:sz w:val="24"/>
                <w:szCs w:val="24"/>
                <w:lang w:val="es-DO" w:eastAsia="es-DO"/>
              </w:rPr>
              <w:t xml:space="preserve"> regional del vice</w:t>
            </w:r>
            <w:r w:rsidR="007466C9">
              <w:rPr>
                <w:rFonts w:ascii="Times New Roman" w:eastAsia="Times New Roman" w:hAnsi="Times New Roman"/>
                <w:color w:val="4C4747"/>
                <w:sz w:val="24"/>
                <w:szCs w:val="24"/>
                <w:lang w:val="es-DO" w:eastAsia="es-DO"/>
              </w:rPr>
              <w:t>Ministerio</w:t>
            </w:r>
            <w:r w:rsidRPr="00AD6144">
              <w:rPr>
                <w:rFonts w:ascii="Times New Roman" w:eastAsia="Times New Roman" w:hAnsi="Times New Roman"/>
                <w:color w:val="4C4747"/>
                <w:sz w:val="24"/>
                <w:szCs w:val="24"/>
                <w:lang w:val="es-DO" w:eastAsia="es-DO"/>
              </w:rPr>
              <w:t xml:space="preserve"> de coop. Int. El </w:t>
            </w:r>
            <w:r w:rsidR="00220719" w:rsidRPr="00AD6144">
              <w:rPr>
                <w:rFonts w:ascii="Times New Roman" w:eastAsia="Times New Roman" w:hAnsi="Times New Roman"/>
                <w:color w:val="4C4747"/>
                <w:sz w:val="24"/>
                <w:szCs w:val="24"/>
                <w:lang w:val="es-DO" w:eastAsia="es-DO"/>
              </w:rPr>
              <w:t>día</w:t>
            </w:r>
            <w:r w:rsidRPr="00AD6144">
              <w:rPr>
                <w:rFonts w:ascii="Times New Roman" w:eastAsia="Times New Roman" w:hAnsi="Times New Roman"/>
                <w:color w:val="4C4747"/>
                <w:sz w:val="24"/>
                <w:szCs w:val="24"/>
                <w:lang w:val="es-DO" w:eastAsia="es-DO"/>
              </w:rPr>
              <w:t xml:space="preserve"> 24 de agosto 2021</w:t>
            </w:r>
          </w:p>
        </w:tc>
        <w:tc>
          <w:tcPr>
            <w:tcW w:w="905" w:type="pct"/>
            <w:tcBorders>
              <w:top w:val="nil"/>
              <w:left w:val="nil"/>
              <w:bottom w:val="single" w:sz="4" w:space="0" w:color="auto"/>
              <w:right w:val="single" w:sz="4" w:space="0" w:color="000000"/>
            </w:tcBorders>
            <w:shd w:val="clear" w:color="000000" w:fill="FFFFFF"/>
            <w:vAlign w:val="center"/>
            <w:hideMark/>
          </w:tcPr>
          <w:p w14:paraId="13FF3E0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29,500.00</w:t>
            </w:r>
          </w:p>
        </w:tc>
      </w:tr>
      <w:tr w:rsidR="002520F3" w:rsidRPr="002520F3" w14:paraId="7EC181E1"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08B86A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B1500000930</w:t>
            </w:r>
          </w:p>
        </w:tc>
        <w:tc>
          <w:tcPr>
            <w:tcW w:w="938" w:type="pct"/>
            <w:tcBorders>
              <w:top w:val="nil"/>
              <w:left w:val="nil"/>
              <w:bottom w:val="single" w:sz="4" w:space="0" w:color="auto"/>
              <w:right w:val="single" w:sz="4" w:space="0" w:color="auto"/>
            </w:tcBorders>
            <w:shd w:val="clear" w:color="000000" w:fill="FFFFFF"/>
            <w:noWrap/>
            <w:vAlign w:val="center"/>
            <w:hideMark/>
          </w:tcPr>
          <w:p w14:paraId="43B88D6E" w14:textId="49103E5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A167E9E" w14:textId="1D4C5FAA"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Jardín</w:t>
            </w:r>
            <w:r w:rsidR="002520F3" w:rsidRPr="00AD6144">
              <w:rPr>
                <w:rFonts w:ascii="Times New Roman" w:eastAsia="Times New Roman" w:hAnsi="Times New Roman"/>
                <w:color w:val="4C4747"/>
                <w:sz w:val="24"/>
                <w:szCs w:val="24"/>
                <w:lang w:val="es-DO" w:eastAsia="es-DO"/>
              </w:rPr>
              <w:t xml:space="preserve"> ilusiones srl</w:t>
            </w:r>
          </w:p>
        </w:tc>
        <w:tc>
          <w:tcPr>
            <w:tcW w:w="1284" w:type="pct"/>
            <w:tcBorders>
              <w:top w:val="nil"/>
              <w:left w:val="nil"/>
              <w:bottom w:val="single" w:sz="4" w:space="0" w:color="auto"/>
              <w:right w:val="single" w:sz="4" w:space="0" w:color="auto"/>
            </w:tcBorders>
            <w:shd w:val="clear" w:color="000000" w:fill="FFFFFF"/>
            <w:vAlign w:val="center"/>
            <w:hideMark/>
          </w:tcPr>
          <w:p w14:paraId="6C043C14" w14:textId="161F90C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el servicio de refrigerios</w:t>
            </w:r>
          </w:p>
        </w:tc>
        <w:tc>
          <w:tcPr>
            <w:tcW w:w="905" w:type="pct"/>
            <w:tcBorders>
              <w:top w:val="nil"/>
              <w:left w:val="nil"/>
              <w:bottom w:val="single" w:sz="4" w:space="0" w:color="auto"/>
              <w:right w:val="single" w:sz="4" w:space="0" w:color="000000"/>
            </w:tcBorders>
            <w:shd w:val="clear" w:color="000000" w:fill="FFFFFF"/>
            <w:vAlign w:val="center"/>
            <w:hideMark/>
          </w:tcPr>
          <w:p w14:paraId="7981AC7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83,308.00</w:t>
            </w:r>
          </w:p>
        </w:tc>
      </w:tr>
      <w:tr w:rsidR="002520F3" w:rsidRPr="002520F3" w14:paraId="3A221A84"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0A0874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B1500000291</w:t>
            </w:r>
          </w:p>
        </w:tc>
        <w:tc>
          <w:tcPr>
            <w:tcW w:w="938" w:type="pct"/>
            <w:tcBorders>
              <w:top w:val="nil"/>
              <w:left w:val="nil"/>
              <w:bottom w:val="single" w:sz="4" w:space="0" w:color="auto"/>
              <w:right w:val="single" w:sz="4" w:space="0" w:color="auto"/>
            </w:tcBorders>
            <w:shd w:val="clear" w:color="000000" w:fill="FFFFFF"/>
            <w:noWrap/>
            <w:vAlign w:val="center"/>
            <w:hideMark/>
          </w:tcPr>
          <w:p w14:paraId="09738AD7" w14:textId="6D64168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0A202DE" w14:textId="69A08A9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Jd uniformes y </w:t>
            </w:r>
            <w:r w:rsidR="00CC6B72" w:rsidRPr="00AD6144">
              <w:rPr>
                <w:rFonts w:ascii="Times New Roman" w:eastAsia="Times New Roman" w:hAnsi="Times New Roman"/>
                <w:color w:val="4C4747"/>
                <w:sz w:val="24"/>
                <w:szCs w:val="24"/>
                <w:lang w:val="es-DO" w:eastAsia="es-DO"/>
              </w:rPr>
              <w:t>utilerías</w:t>
            </w:r>
            <w:r w:rsidRPr="00AD6144">
              <w:rPr>
                <w:rFonts w:ascii="Times New Roman" w:eastAsia="Times New Roman" w:hAnsi="Times New Roman"/>
                <w:color w:val="4C4747"/>
                <w:sz w:val="24"/>
                <w:szCs w:val="24"/>
                <w:lang w:val="es-DO" w:eastAsia="es-DO"/>
              </w:rPr>
              <w:t>, srl</w:t>
            </w:r>
          </w:p>
        </w:tc>
        <w:tc>
          <w:tcPr>
            <w:tcW w:w="1284" w:type="pct"/>
            <w:tcBorders>
              <w:top w:val="nil"/>
              <w:left w:val="nil"/>
              <w:bottom w:val="single" w:sz="4" w:space="0" w:color="auto"/>
              <w:right w:val="single" w:sz="4" w:space="0" w:color="auto"/>
            </w:tcBorders>
            <w:shd w:val="clear" w:color="000000" w:fill="FFFFFF"/>
            <w:vAlign w:val="center"/>
            <w:hideMark/>
          </w:tcPr>
          <w:p w14:paraId="5254D14B" w14:textId="2AF40ED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uniformes deportivos</w:t>
            </w:r>
          </w:p>
        </w:tc>
        <w:tc>
          <w:tcPr>
            <w:tcW w:w="905" w:type="pct"/>
            <w:tcBorders>
              <w:top w:val="nil"/>
              <w:left w:val="nil"/>
              <w:bottom w:val="single" w:sz="4" w:space="0" w:color="auto"/>
              <w:right w:val="single" w:sz="4" w:space="0" w:color="000000"/>
            </w:tcBorders>
            <w:shd w:val="clear" w:color="000000" w:fill="FFFFFF"/>
            <w:vAlign w:val="center"/>
            <w:hideMark/>
          </w:tcPr>
          <w:p w14:paraId="1AEE118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118,236.00</w:t>
            </w:r>
          </w:p>
        </w:tc>
      </w:tr>
      <w:tr w:rsidR="002520F3" w:rsidRPr="002520F3" w14:paraId="0FAF3673"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9600A9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B1500000128</w:t>
            </w:r>
          </w:p>
        </w:tc>
        <w:tc>
          <w:tcPr>
            <w:tcW w:w="938" w:type="pct"/>
            <w:tcBorders>
              <w:top w:val="nil"/>
              <w:left w:val="nil"/>
              <w:bottom w:val="single" w:sz="4" w:space="0" w:color="auto"/>
              <w:right w:val="single" w:sz="4" w:space="0" w:color="auto"/>
            </w:tcBorders>
            <w:shd w:val="clear" w:color="000000" w:fill="FFFFFF"/>
            <w:noWrap/>
            <w:vAlign w:val="center"/>
            <w:hideMark/>
          </w:tcPr>
          <w:p w14:paraId="04829454" w14:textId="6FEA6D6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208115B6" w14:textId="274E141D"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José</w:t>
            </w:r>
            <w:r w:rsidR="002520F3" w:rsidRPr="00AD6144">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Antonio</w:t>
            </w:r>
            <w:r w:rsidR="002520F3" w:rsidRPr="00AD6144">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Bartolomé</w:t>
            </w:r>
            <w:r w:rsidR="002520F3" w:rsidRPr="00AD6144">
              <w:rPr>
                <w:rFonts w:ascii="Times New Roman" w:eastAsia="Times New Roman" w:hAnsi="Times New Roman"/>
                <w:color w:val="4C4747"/>
                <w:sz w:val="24"/>
                <w:szCs w:val="24"/>
                <w:lang w:val="es-DO" w:eastAsia="es-DO"/>
              </w:rPr>
              <w:t xml:space="preserve"> de la mota </w:t>
            </w:r>
            <w:r w:rsidRPr="00AD6144">
              <w:rPr>
                <w:rFonts w:ascii="Times New Roman" w:eastAsia="Times New Roman" w:hAnsi="Times New Roman"/>
                <w:color w:val="4C4747"/>
                <w:sz w:val="24"/>
                <w:szCs w:val="24"/>
                <w:lang w:val="es-DO" w:eastAsia="es-DO"/>
              </w:rPr>
              <w:t>Sánchez</w:t>
            </w:r>
          </w:p>
        </w:tc>
        <w:tc>
          <w:tcPr>
            <w:tcW w:w="1284" w:type="pct"/>
            <w:tcBorders>
              <w:top w:val="nil"/>
              <w:left w:val="nil"/>
              <w:bottom w:val="single" w:sz="4" w:space="0" w:color="auto"/>
              <w:right w:val="single" w:sz="4" w:space="0" w:color="auto"/>
            </w:tcBorders>
            <w:shd w:val="clear" w:color="000000" w:fill="FFFFFF"/>
            <w:vAlign w:val="center"/>
            <w:hideMark/>
          </w:tcPr>
          <w:p w14:paraId="132AADA1" w14:textId="56A0237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alquiler de parqueo mes de octubre 2021</w:t>
            </w:r>
          </w:p>
        </w:tc>
        <w:tc>
          <w:tcPr>
            <w:tcW w:w="905" w:type="pct"/>
            <w:tcBorders>
              <w:top w:val="nil"/>
              <w:left w:val="nil"/>
              <w:bottom w:val="single" w:sz="4" w:space="0" w:color="auto"/>
              <w:right w:val="single" w:sz="4" w:space="0" w:color="000000"/>
            </w:tcBorders>
            <w:shd w:val="clear" w:color="000000" w:fill="FFFFFF"/>
            <w:vAlign w:val="center"/>
            <w:hideMark/>
          </w:tcPr>
          <w:p w14:paraId="6753AA0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103,840.00</w:t>
            </w:r>
          </w:p>
        </w:tc>
      </w:tr>
      <w:tr w:rsidR="002520F3" w:rsidRPr="002520F3" w14:paraId="414A3EAB"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FC8941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B1500000014</w:t>
            </w:r>
          </w:p>
        </w:tc>
        <w:tc>
          <w:tcPr>
            <w:tcW w:w="938" w:type="pct"/>
            <w:tcBorders>
              <w:top w:val="nil"/>
              <w:left w:val="nil"/>
              <w:bottom w:val="single" w:sz="4" w:space="0" w:color="auto"/>
              <w:right w:val="single" w:sz="4" w:space="0" w:color="auto"/>
            </w:tcBorders>
            <w:shd w:val="clear" w:color="4472C4" w:fill="FFFFFF"/>
            <w:vAlign w:val="center"/>
            <w:hideMark/>
          </w:tcPr>
          <w:p w14:paraId="5CE55C8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661B15F5" w14:textId="668284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Juan torres </w:t>
            </w:r>
            <w:r w:rsidR="00220719" w:rsidRPr="00AD6144">
              <w:rPr>
                <w:rFonts w:ascii="Times New Roman" w:eastAsia="Times New Roman" w:hAnsi="Times New Roman"/>
                <w:color w:val="4C4747"/>
                <w:sz w:val="24"/>
                <w:szCs w:val="24"/>
                <w:lang w:val="es-DO" w:eastAsia="es-DO"/>
              </w:rPr>
              <w:t>Pérez</w:t>
            </w:r>
          </w:p>
        </w:tc>
        <w:tc>
          <w:tcPr>
            <w:tcW w:w="1284" w:type="pct"/>
            <w:tcBorders>
              <w:top w:val="nil"/>
              <w:left w:val="nil"/>
              <w:bottom w:val="single" w:sz="4" w:space="0" w:color="auto"/>
              <w:right w:val="single" w:sz="4" w:space="0" w:color="auto"/>
            </w:tcBorders>
            <w:shd w:val="clear" w:color="000000" w:fill="FFFFFF"/>
            <w:vAlign w:val="center"/>
            <w:hideMark/>
          </w:tcPr>
          <w:p w14:paraId="38264852" w14:textId="7416D6A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materiales de </w:t>
            </w:r>
            <w:r w:rsidR="00220719" w:rsidRPr="00AD6144">
              <w:rPr>
                <w:rFonts w:ascii="Times New Roman" w:eastAsia="Times New Roman" w:hAnsi="Times New Roman"/>
                <w:color w:val="4C4747"/>
                <w:sz w:val="24"/>
                <w:szCs w:val="24"/>
                <w:lang w:val="es-DO" w:eastAsia="es-DO"/>
              </w:rPr>
              <w:t>construcción</w:t>
            </w:r>
            <w:r w:rsidRPr="00AD6144">
              <w:rPr>
                <w:rFonts w:ascii="Times New Roman" w:eastAsia="Times New Roman" w:hAnsi="Times New Roman"/>
                <w:color w:val="4C4747"/>
                <w:sz w:val="24"/>
                <w:szCs w:val="24"/>
                <w:lang w:val="es-DO" w:eastAsia="es-DO"/>
              </w:rPr>
              <w:t xml:space="preserve"> para ser donado a la junta municipal de villa trina</w:t>
            </w:r>
          </w:p>
        </w:tc>
        <w:tc>
          <w:tcPr>
            <w:tcW w:w="905" w:type="pct"/>
            <w:tcBorders>
              <w:top w:val="nil"/>
              <w:left w:val="nil"/>
              <w:bottom w:val="single" w:sz="4" w:space="0" w:color="auto"/>
              <w:right w:val="single" w:sz="4" w:space="0" w:color="000000"/>
            </w:tcBorders>
            <w:shd w:val="clear" w:color="000000" w:fill="FFFFFF"/>
            <w:vAlign w:val="center"/>
            <w:hideMark/>
          </w:tcPr>
          <w:p w14:paraId="2FB1565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109,996.00</w:t>
            </w:r>
          </w:p>
        </w:tc>
      </w:tr>
      <w:tr w:rsidR="002520F3" w:rsidRPr="002520F3" w14:paraId="02D134A6" w14:textId="77777777" w:rsidTr="002520F3">
        <w:trPr>
          <w:trHeight w:val="283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852F1A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B1500000001</w:t>
            </w:r>
          </w:p>
        </w:tc>
        <w:tc>
          <w:tcPr>
            <w:tcW w:w="938" w:type="pct"/>
            <w:tcBorders>
              <w:top w:val="nil"/>
              <w:left w:val="nil"/>
              <w:bottom w:val="single" w:sz="4" w:space="0" w:color="auto"/>
              <w:right w:val="single" w:sz="4" w:space="0" w:color="auto"/>
            </w:tcBorders>
            <w:shd w:val="clear" w:color="000000" w:fill="FFFFFF"/>
            <w:noWrap/>
            <w:vAlign w:val="center"/>
            <w:hideMark/>
          </w:tcPr>
          <w:p w14:paraId="010D4AB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01/03/2021</w:t>
            </w:r>
          </w:p>
        </w:tc>
        <w:tc>
          <w:tcPr>
            <w:tcW w:w="1042" w:type="pct"/>
            <w:tcBorders>
              <w:top w:val="nil"/>
              <w:left w:val="nil"/>
              <w:bottom w:val="single" w:sz="4" w:space="0" w:color="auto"/>
              <w:right w:val="single" w:sz="4" w:space="0" w:color="auto"/>
            </w:tcBorders>
            <w:shd w:val="clear" w:color="000000" w:fill="FFFFFF"/>
            <w:vAlign w:val="center"/>
            <w:hideMark/>
          </w:tcPr>
          <w:p w14:paraId="75F921E7" w14:textId="68EAEDA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Julio cesar </w:t>
            </w:r>
            <w:r w:rsidR="00220719" w:rsidRPr="00AD6144">
              <w:rPr>
                <w:rFonts w:ascii="Times New Roman" w:eastAsia="Times New Roman" w:hAnsi="Times New Roman"/>
                <w:color w:val="4C4747"/>
                <w:sz w:val="24"/>
                <w:szCs w:val="24"/>
                <w:lang w:val="es-DO" w:eastAsia="es-DO"/>
              </w:rPr>
              <w:t>Vargas</w:t>
            </w:r>
            <w:r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Rivas</w:t>
            </w:r>
          </w:p>
        </w:tc>
        <w:tc>
          <w:tcPr>
            <w:tcW w:w="1284" w:type="pct"/>
            <w:tcBorders>
              <w:top w:val="nil"/>
              <w:left w:val="nil"/>
              <w:bottom w:val="single" w:sz="4" w:space="0" w:color="auto"/>
              <w:right w:val="single" w:sz="4" w:space="0" w:color="auto"/>
            </w:tcBorders>
            <w:shd w:val="clear" w:color="000000" w:fill="FFFFFF"/>
            <w:vAlign w:val="center"/>
            <w:hideMark/>
          </w:tcPr>
          <w:p w14:paraId="719694AD" w14:textId="4757F2D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3er y ultimo desembolso contra entrega de informe de avance, por contrato para la </w:t>
            </w:r>
            <w:r w:rsidR="00CC6B72" w:rsidRPr="00AD6144">
              <w:rPr>
                <w:rFonts w:ascii="Times New Roman" w:eastAsia="Times New Roman" w:hAnsi="Times New Roman"/>
                <w:color w:val="4C4747"/>
                <w:sz w:val="24"/>
                <w:szCs w:val="24"/>
                <w:lang w:val="es-DO" w:eastAsia="es-DO"/>
              </w:rPr>
              <w:t>investigación</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generación</w:t>
            </w:r>
            <w:r w:rsidRPr="00AD6144">
              <w:rPr>
                <w:rFonts w:ascii="Times New Roman" w:eastAsia="Times New Roman" w:hAnsi="Times New Roman"/>
                <w:color w:val="4C4747"/>
                <w:sz w:val="24"/>
                <w:szCs w:val="24"/>
                <w:lang w:val="es-DO" w:eastAsia="es-DO"/>
              </w:rPr>
              <w:t xml:space="preserve"> de relevo del cacao dominicano</w:t>
            </w:r>
          </w:p>
        </w:tc>
        <w:tc>
          <w:tcPr>
            <w:tcW w:w="905" w:type="pct"/>
            <w:tcBorders>
              <w:top w:val="nil"/>
              <w:left w:val="nil"/>
              <w:bottom w:val="single" w:sz="4" w:space="0" w:color="auto"/>
              <w:right w:val="single" w:sz="4" w:space="0" w:color="000000"/>
            </w:tcBorders>
            <w:shd w:val="clear" w:color="000000" w:fill="FFFFFF"/>
            <w:vAlign w:val="center"/>
            <w:hideMark/>
          </w:tcPr>
          <w:p w14:paraId="38D29CA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200,000.00</w:t>
            </w:r>
          </w:p>
        </w:tc>
      </w:tr>
      <w:tr w:rsidR="002520F3" w:rsidRPr="002520F3" w14:paraId="524CE9DE"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EDD86B1" w14:textId="0257323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B1500000747, b1500000731</w:t>
            </w:r>
          </w:p>
        </w:tc>
        <w:tc>
          <w:tcPr>
            <w:tcW w:w="938" w:type="pct"/>
            <w:tcBorders>
              <w:top w:val="nil"/>
              <w:left w:val="nil"/>
              <w:bottom w:val="single" w:sz="4" w:space="0" w:color="auto"/>
              <w:right w:val="single" w:sz="4" w:space="0" w:color="auto"/>
            </w:tcBorders>
            <w:shd w:val="clear" w:color="000000" w:fill="FFFFFF"/>
            <w:noWrap/>
            <w:vAlign w:val="center"/>
            <w:hideMark/>
          </w:tcPr>
          <w:p w14:paraId="03850B9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06/10/2021</w:t>
            </w:r>
          </w:p>
        </w:tc>
        <w:tc>
          <w:tcPr>
            <w:tcW w:w="1042" w:type="pct"/>
            <w:tcBorders>
              <w:top w:val="nil"/>
              <w:left w:val="nil"/>
              <w:bottom w:val="single" w:sz="4" w:space="0" w:color="auto"/>
              <w:right w:val="single" w:sz="4" w:space="0" w:color="auto"/>
            </w:tcBorders>
            <w:shd w:val="clear" w:color="000000" w:fill="FFFFFF"/>
            <w:vAlign w:val="center"/>
            <w:hideMark/>
          </w:tcPr>
          <w:p w14:paraId="221AA827" w14:textId="0E53D20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Laboratorio orbis sa</w:t>
            </w:r>
          </w:p>
        </w:tc>
        <w:tc>
          <w:tcPr>
            <w:tcW w:w="1284" w:type="pct"/>
            <w:tcBorders>
              <w:top w:val="nil"/>
              <w:left w:val="nil"/>
              <w:bottom w:val="single" w:sz="4" w:space="0" w:color="auto"/>
              <w:right w:val="single" w:sz="4" w:space="0" w:color="auto"/>
            </w:tcBorders>
            <w:shd w:val="clear" w:color="000000" w:fill="FFFFFF"/>
            <w:vAlign w:val="center"/>
            <w:hideMark/>
          </w:tcPr>
          <w:p w14:paraId="73B1A327" w14:textId="4704E42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fardos de botellitas de agua, mes de octubre 2021</w:t>
            </w:r>
          </w:p>
        </w:tc>
        <w:tc>
          <w:tcPr>
            <w:tcW w:w="905" w:type="pct"/>
            <w:tcBorders>
              <w:top w:val="nil"/>
              <w:left w:val="nil"/>
              <w:bottom w:val="single" w:sz="4" w:space="0" w:color="auto"/>
              <w:right w:val="single" w:sz="4" w:space="0" w:color="000000"/>
            </w:tcBorders>
            <w:shd w:val="clear" w:color="000000" w:fill="FFFFFF"/>
            <w:vAlign w:val="center"/>
            <w:hideMark/>
          </w:tcPr>
          <w:p w14:paraId="00CCF7D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10,580.00</w:t>
            </w:r>
          </w:p>
        </w:tc>
      </w:tr>
      <w:tr w:rsidR="002520F3" w:rsidRPr="002520F3" w14:paraId="78FC1EF4"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BB4BFAA" w14:textId="0F73E8B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938" w:type="pct"/>
            <w:tcBorders>
              <w:top w:val="nil"/>
              <w:left w:val="nil"/>
              <w:bottom w:val="single" w:sz="4" w:space="0" w:color="auto"/>
              <w:right w:val="single" w:sz="4" w:space="0" w:color="auto"/>
            </w:tcBorders>
            <w:shd w:val="clear" w:color="000000" w:fill="FFFFFF"/>
            <w:noWrap/>
            <w:vAlign w:val="center"/>
            <w:hideMark/>
          </w:tcPr>
          <w:p w14:paraId="1029D62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26/04/2021</w:t>
            </w:r>
          </w:p>
        </w:tc>
        <w:tc>
          <w:tcPr>
            <w:tcW w:w="1042" w:type="pct"/>
            <w:tcBorders>
              <w:top w:val="nil"/>
              <w:left w:val="nil"/>
              <w:bottom w:val="single" w:sz="4" w:space="0" w:color="auto"/>
              <w:right w:val="single" w:sz="4" w:space="0" w:color="auto"/>
            </w:tcBorders>
            <w:shd w:val="clear" w:color="000000" w:fill="FFFFFF"/>
            <w:vAlign w:val="center"/>
            <w:hideMark/>
          </w:tcPr>
          <w:p w14:paraId="300906CF" w14:textId="18FA519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Laboratorio orbis sa</w:t>
            </w:r>
          </w:p>
        </w:tc>
        <w:tc>
          <w:tcPr>
            <w:tcW w:w="1284" w:type="pct"/>
            <w:tcBorders>
              <w:top w:val="nil"/>
              <w:left w:val="nil"/>
              <w:bottom w:val="single" w:sz="4" w:space="0" w:color="auto"/>
              <w:right w:val="single" w:sz="4" w:space="0" w:color="auto"/>
            </w:tcBorders>
            <w:shd w:val="clear" w:color="000000" w:fill="FFFFFF"/>
            <w:vAlign w:val="center"/>
            <w:hideMark/>
          </w:tcPr>
          <w:p w14:paraId="655703F8" w14:textId="6CB3049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botellones de agua</w:t>
            </w:r>
          </w:p>
        </w:tc>
        <w:tc>
          <w:tcPr>
            <w:tcW w:w="905" w:type="pct"/>
            <w:tcBorders>
              <w:top w:val="nil"/>
              <w:left w:val="nil"/>
              <w:bottom w:val="single" w:sz="4" w:space="0" w:color="auto"/>
              <w:right w:val="single" w:sz="4" w:space="0" w:color="000000"/>
            </w:tcBorders>
            <w:shd w:val="clear" w:color="000000" w:fill="FFFFFF"/>
            <w:vAlign w:val="center"/>
            <w:hideMark/>
          </w:tcPr>
          <w:p w14:paraId="564039F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5,750.00</w:t>
            </w:r>
          </w:p>
        </w:tc>
      </w:tr>
      <w:tr w:rsidR="002520F3" w:rsidRPr="002520F3" w14:paraId="6148F1BF"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7B3C644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B1500000760</w:t>
            </w:r>
          </w:p>
        </w:tc>
        <w:tc>
          <w:tcPr>
            <w:tcW w:w="938" w:type="pct"/>
            <w:tcBorders>
              <w:top w:val="nil"/>
              <w:left w:val="nil"/>
              <w:bottom w:val="single" w:sz="4" w:space="0" w:color="auto"/>
              <w:right w:val="single" w:sz="4" w:space="0" w:color="auto"/>
            </w:tcBorders>
            <w:shd w:val="clear" w:color="4472C4" w:fill="FFFFFF"/>
            <w:vAlign w:val="center"/>
            <w:hideMark/>
          </w:tcPr>
          <w:p w14:paraId="56DF2E4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27/10/2021</w:t>
            </w:r>
          </w:p>
        </w:tc>
        <w:tc>
          <w:tcPr>
            <w:tcW w:w="1042" w:type="pct"/>
            <w:tcBorders>
              <w:top w:val="nil"/>
              <w:left w:val="nil"/>
              <w:bottom w:val="single" w:sz="4" w:space="0" w:color="auto"/>
              <w:right w:val="single" w:sz="4" w:space="0" w:color="auto"/>
            </w:tcBorders>
            <w:shd w:val="clear" w:color="000000" w:fill="FFFFFF"/>
            <w:vAlign w:val="center"/>
            <w:hideMark/>
          </w:tcPr>
          <w:p w14:paraId="4AFF9F87" w14:textId="62E7FFF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Laboratorio orbis sa</w:t>
            </w:r>
          </w:p>
        </w:tc>
        <w:tc>
          <w:tcPr>
            <w:tcW w:w="1284" w:type="pct"/>
            <w:tcBorders>
              <w:top w:val="nil"/>
              <w:left w:val="nil"/>
              <w:bottom w:val="single" w:sz="4" w:space="0" w:color="auto"/>
              <w:right w:val="single" w:sz="4" w:space="0" w:color="auto"/>
            </w:tcBorders>
            <w:shd w:val="clear" w:color="000000" w:fill="FFFFFF"/>
            <w:vAlign w:val="center"/>
            <w:hideMark/>
          </w:tcPr>
          <w:p w14:paraId="4B97E54B" w14:textId="338B19C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178 botellones de agua</w:t>
            </w:r>
          </w:p>
        </w:tc>
        <w:tc>
          <w:tcPr>
            <w:tcW w:w="905" w:type="pct"/>
            <w:tcBorders>
              <w:top w:val="nil"/>
              <w:left w:val="nil"/>
              <w:bottom w:val="single" w:sz="4" w:space="0" w:color="auto"/>
              <w:right w:val="single" w:sz="4" w:space="0" w:color="000000"/>
            </w:tcBorders>
            <w:shd w:val="clear" w:color="000000" w:fill="FFFFFF"/>
            <w:vAlign w:val="center"/>
            <w:hideMark/>
          </w:tcPr>
          <w:p w14:paraId="1D4453A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8,882.20</w:t>
            </w:r>
          </w:p>
        </w:tc>
      </w:tr>
      <w:tr w:rsidR="002520F3" w:rsidRPr="002520F3" w14:paraId="0B36E75F"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66F174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B1500000788</w:t>
            </w:r>
          </w:p>
        </w:tc>
        <w:tc>
          <w:tcPr>
            <w:tcW w:w="938" w:type="pct"/>
            <w:tcBorders>
              <w:top w:val="nil"/>
              <w:left w:val="nil"/>
              <w:bottom w:val="single" w:sz="4" w:space="0" w:color="auto"/>
              <w:right w:val="single" w:sz="4" w:space="0" w:color="auto"/>
            </w:tcBorders>
            <w:shd w:val="clear" w:color="000000" w:fill="FFFFFF"/>
            <w:noWrap/>
            <w:vAlign w:val="center"/>
            <w:hideMark/>
          </w:tcPr>
          <w:p w14:paraId="2EDE134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28/09/2021</w:t>
            </w:r>
          </w:p>
        </w:tc>
        <w:tc>
          <w:tcPr>
            <w:tcW w:w="1042" w:type="pct"/>
            <w:tcBorders>
              <w:top w:val="nil"/>
              <w:left w:val="nil"/>
              <w:bottom w:val="single" w:sz="4" w:space="0" w:color="auto"/>
              <w:right w:val="single" w:sz="4" w:space="0" w:color="auto"/>
            </w:tcBorders>
            <w:shd w:val="clear" w:color="000000" w:fill="FFFFFF"/>
            <w:vAlign w:val="center"/>
            <w:hideMark/>
          </w:tcPr>
          <w:p w14:paraId="1895917D" w14:textId="114FAD9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Laboratorio orbis, sa</w:t>
            </w:r>
          </w:p>
        </w:tc>
        <w:tc>
          <w:tcPr>
            <w:tcW w:w="1284" w:type="pct"/>
            <w:tcBorders>
              <w:top w:val="nil"/>
              <w:left w:val="nil"/>
              <w:bottom w:val="single" w:sz="4" w:space="0" w:color="auto"/>
              <w:right w:val="single" w:sz="4" w:space="0" w:color="auto"/>
            </w:tcBorders>
            <w:shd w:val="clear" w:color="000000" w:fill="FFFFFF"/>
            <w:vAlign w:val="center"/>
            <w:hideMark/>
          </w:tcPr>
          <w:p w14:paraId="3CFB18F7" w14:textId="2AC45F2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156 botellones de agua</w:t>
            </w:r>
          </w:p>
        </w:tc>
        <w:tc>
          <w:tcPr>
            <w:tcW w:w="905" w:type="pct"/>
            <w:tcBorders>
              <w:top w:val="nil"/>
              <w:left w:val="nil"/>
              <w:bottom w:val="single" w:sz="4" w:space="0" w:color="auto"/>
              <w:right w:val="single" w:sz="4" w:space="0" w:color="000000"/>
            </w:tcBorders>
            <w:shd w:val="clear" w:color="000000" w:fill="FFFFFF"/>
            <w:vAlign w:val="center"/>
            <w:hideMark/>
          </w:tcPr>
          <w:p w14:paraId="07F98A2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7,784.40</w:t>
            </w:r>
          </w:p>
        </w:tc>
      </w:tr>
      <w:tr w:rsidR="002520F3" w:rsidRPr="002520F3" w14:paraId="2042D413"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456E72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B1500000025</w:t>
            </w:r>
          </w:p>
        </w:tc>
        <w:tc>
          <w:tcPr>
            <w:tcW w:w="938" w:type="pct"/>
            <w:tcBorders>
              <w:top w:val="nil"/>
              <w:left w:val="nil"/>
              <w:bottom w:val="single" w:sz="4" w:space="0" w:color="auto"/>
              <w:right w:val="single" w:sz="4" w:space="0" w:color="auto"/>
            </w:tcBorders>
            <w:shd w:val="clear" w:color="000000" w:fill="FFFFFF"/>
            <w:noWrap/>
            <w:vAlign w:val="center"/>
            <w:hideMark/>
          </w:tcPr>
          <w:p w14:paraId="24ED98A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08/10/2021</w:t>
            </w:r>
          </w:p>
        </w:tc>
        <w:tc>
          <w:tcPr>
            <w:tcW w:w="1042" w:type="pct"/>
            <w:tcBorders>
              <w:top w:val="nil"/>
              <w:left w:val="nil"/>
              <w:bottom w:val="single" w:sz="4" w:space="0" w:color="auto"/>
              <w:right w:val="single" w:sz="4" w:space="0" w:color="auto"/>
            </w:tcBorders>
            <w:shd w:val="clear" w:color="000000" w:fill="FFFFFF"/>
            <w:vAlign w:val="center"/>
            <w:hideMark/>
          </w:tcPr>
          <w:p w14:paraId="4A0548CE" w14:textId="495FBA6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Legalflex, srl</w:t>
            </w:r>
          </w:p>
        </w:tc>
        <w:tc>
          <w:tcPr>
            <w:tcW w:w="1284" w:type="pct"/>
            <w:tcBorders>
              <w:top w:val="nil"/>
              <w:left w:val="nil"/>
              <w:bottom w:val="single" w:sz="4" w:space="0" w:color="auto"/>
              <w:right w:val="single" w:sz="4" w:space="0" w:color="auto"/>
            </w:tcBorders>
            <w:shd w:val="clear" w:color="000000" w:fill="FFFFFF"/>
            <w:vAlign w:val="center"/>
            <w:hideMark/>
          </w:tcPr>
          <w:p w14:paraId="47C6EB64" w14:textId="48CBF14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35412C0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0AB96651"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ECE93F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B1500000024</w:t>
            </w:r>
          </w:p>
        </w:tc>
        <w:tc>
          <w:tcPr>
            <w:tcW w:w="938" w:type="pct"/>
            <w:tcBorders>
              <w:top w:val="nil"/>
              <w:left w:val="nil"/>
              <w:bottom w:val="single" w:sz="4" w:space="0" w:color="auto"/>
              <w:right w:val="single" w:sz="4" w:space="0" w:color="auto"/>
            </w:tcBorders>
            <w:shd w:val="clear" w:color="000000" w:fill="FFFFFF"/>
            <w:noWrap/>
            <w:vAlign w:val="center"/>
            <w:hideMark/>
          </w:tcPr>
          <w:p w14:paraId="160FA4B5" w14:textId="348D3E8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12E60C8" w14:textId="5418FBB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Legalflex, srl</w:t>
            </w:r>
          </w:p>
        </w:tc>
        <w:tc>
          <w:tcPr>
            <w:tcW w:w="1284" w:type="pct"/>
            <w:tcBorders>
              <w:top w:val="nil"/>
              <w:left w:val="nil"/>
              <w:bottom w:val="single" w:sz="4" w:space="0" w:color="auto"/>
              <w:right w:val="single" w:sz="4" w:space="0" w:color="auto"/>
            </w:tcBorders>
            <w:shd w:val="clear" w:color="000000" w:fill="FFFFFF"/>
            <w:vAlign w:val="center"/>
            <w:hideMark/>
          </w:tcPr>
          <w:p w14:paraId="1B43DF3B" w14:textId="6F6F74E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15D7969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42,000.00</w:t>
            </w:r>
          </w:p>
        </w:tc>
      </w:tr>
      <w:tr w:rsidR="002520F3" w:rsidRPr="002520F3" w14:paraId="72041399"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596F92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B1500000027</w:t>
            </w:r>
          </w:p>
        </w:tc>
        <w:tc>
          <w:tcPr>
            <w:tcW w:w="938" w:type="pct"/>
            <w:tcBorders>
              <w:top w:val="nil"/>
              <w:left w:val="nil"/>
              <w:bottom w:val="single" w:sz="4" w:space="0" w:color="auto"/>
              <w:right w:val="single" w:sz="4" w:space="0" w:color="auto"/>
            </w:tcBorders>
            <w:shd w:val="clear" w:color="000000" w:fill="FFFFFF"/>
            <w:noWrap/>
            <w:vAlign w:val="center"/>
            <w:hideMark/>
          </w:tcPr>
          <w:p w14:paraId="0BE060A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20/10/2021</w:t>
            </w:r>
          </w:p>
        </w:tc>
        <w:tc>
          <w:tcPr>
            <w:tcW w:w="1042" w:type="pct"/>
            <w:tcBorders>
              <w:top w:val="nil"/>
              <w:left w:val="nil"/>
              <w:bottom w:val="single" w:sz="4" w:space="0" w:color="auto"/>
              <w:right w:val="single" w:sz="4" w:space="0" w:color="auto"/>
            </w:tcBorders>
            <w:shd w:val="clear" w:color="000000" w:fill="FFFFFF"/>
            <w:vAlign w:val="center"/>
            <w:hideMark/>
          </w:tcPr>
          <w:p w14:paraId="39E97FBA" w14:textId="3DCA53F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Legalflex, srl</w:t>
            </w:r>
          </w:p>
        </w:tc>
        <w:tc>
          <w:tcPr>
            <w:tcW w:w="1284" w:type="pct"/>
            <w:tcBorders>
              <w:top w:val="nil"/>
              <w:left w:val="nil"/>
              <w:bottom w:val="single" w:sz="4" w:space="0" w:color="auto"/>
              <w:right w:val="single" w:sz="4" w:space="0" w:color="auto"/>
            </w:tcBorders>
            <w:shd w:val="clear" w:color="000000" w:fill="FFFFFF"/>
            <w:vAlign w:val="center"/>
            <w:hideMark/>
          </w:tcPr>
          <w:p w14:paraId="4DD5C2DC" w14:textId="7767032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1CA145E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8,000.00</w:t>
            </w:r>
          </w:p>
        </w:tc>
      </w:tr>
      <w:tr w:rsidR="002520F3" w:rsidRPr="002520F3" w14:paraId="1A73A38E"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170BC8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B1500000001</w:t>
            </w:r>
          </w:p>
        </w:tc>
        <w:tc>
          <w:tcPr>
            <w:tcW w:w="938" w:type="pct"/>
            <w:tcBorders>
              <w:top w:val="nil"/>
              <w:left w:val="nil"/>
              <w:bottom w:val="single" w:sz="4" w:space="0" w:color="auto"/>
              <w:right w:val="single" w:sz="4" w:space="0" w:color="auto"/>
            </w:tcBorders>
            <w:shd w:val="clear" w:color="000000" w:fill="FFFFFF"/>
            <w:noWrap/>
            <w:vAlign w:val="center"/>
            <w:hideMark/>
          </w:tcPr>
          <w:p w14:paraId="7CFC9EA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19/07/2021</w:t>
            </w:r>
          </w:p>
        </w:tc>
        <w:tc>
          <w:tcPr>
            <w:tcW w:w="1042" w:type="pct"/>
            <w:tcBorders>
              <w:top w:val="nil"/>
              <w:left w:val="nil"/>
              <w:bottom w:val="single" w:sz="4" w:space="0" w:color="auto"/>
              <w:right w:val="single" w:sz="4" w:space="0" w:color="auto"/>
            </w:tcBorders>
            <w:shd w:val="clear" w:color="000000" w:fill="FFFFFF"/>
            <w:vAlign w:val="center"/>
            <w:hideMark/>
          </w:tcPr>
          <w:p w14:paraId="025FDEFD" w14:textId="469CF25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Leonarda camilo rosa</w:t>
            </w:r>
          </w:p>
        </w:tc>
        <w:tc>
          <w:tcPr>
            <w:tcW w:w="1284" w:type="pct"/>
            <w:tcBorders>
              <w:top w:val="nil"/>
              <w:left w:val="nil"/>
              <w:bottom w:val="single" w:sz="4" w:space="0" w:color="auto"/>
              <w:right w:val="single" w:sz="4" w:space="0" w:color="auto"/>
            </w:tcBorders>
            <w:shd w:val="clear" w:color="000000" w:fill="FFFFFF"/>
            <w:vAlign w:val="center"/>
            <w:hideMark/>
          </w:tcPr>
          <w:p w14:paraId="32FA53DF" w14:textId="257B1A3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2do, 3r y ultimo de un 40% del valor total para realizar la </w:t>
            </w:r>
            <w:r w:rsidR="00CC6B72" w:rsidRPr="00AD6144">
              <w:rPr>
                <w:rFonts w:ascii="Times New Roman" w:eastAsia="Times New Roman" w:hAnsi="Times New Roman"/>
                <w:color w:val="4C4747"/>
                <w:sz w:val="24"/>
                <w:szCs w:val="24"/>
                <w:lang w:val="es-DO" w:eastAsia="es-DO"/>
              </w:rPr>
              <w:t>investigación</w:t>
            </w:r>
            <w:r w:rsidRPr="00AD6144">
              <w:rPr>
                <w:rFonts w:ascii="Times New Roman" w:eastAsia="Times New Roman" w:hAnsi="Times New Roman"/>
                <w:color w:val="4C4747"/>
                <w:sz w:val="24"/>
                <w:szCs w:val="24"/>
                <w:lang w:val="es-DO" w:eastAsia="es-DO"/>
              </w:rPr>
              <w:t xml:space="preserve"> el aprendizaje en adulto.</w:t>
            </w:r>
          </w:p>
        </w:tc>
        <w:tc>
          <w:tcPr>
            <w:tcW w:w="905" w:type="pct"/>
            <w:tcBorders>
              <w:top w:val="nil"/>
              <w:left w:val="nil"/>
              <w:bottom w:val="single" w:sz="4" w:space="0" w:color="auto"/>
              <w:right w:val="single" w:sz="4" w:space="0" w:color="000000"/>
            </w:tcBorders>
            <w:shd w:val="clear" w:color="000000" w:fill="FFFFFF"/>
            <w:vAlign w:val="center"/>
            <w:hideMark/>
          </w:tcPr>
          <w:p w14:paraId="4870623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1,040,000.00</w:t>
            </w:r>
          </w:p>
        </w:tc>
      </w:tr>
      <w:tr w:rsidR="002520F3" w:rsidRPr="002520F3" w14:paraId="1A6D98A1"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156497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B1500000055</w:t>
            </w:r>
          </w:p>
        </w:tc>
        <w:tc>
          <w:tcPr>
            <w:tcW w:w="938" w:type="pct"/>
            <w:tcBorders>
              <w:top w:val="nil"/>
              <w:left w:val="nil"/>
              <w:bottom w:val="single" w:sz="4" w:space="0" w:color="auto"/>
              <w:right w:val="single" w:sz="4" w:space="0" w:color="auto"/>
            </w:tcBorders>
            <w:shd w:val="clear" w:color="000000" w:fill="FFFFFF"/>
            <w:noWrap/>
            <w:vAlign w:val="center"/>
            <w:hideMark/>
          </w:tcPr>
          <w:p w14:paraId="464C3922" w14:textId="0E0A9F7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538B952" w14:textId="4894959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Leticia rosa ayuso de los santos</w:t>
            </w:r>
          </w:p>
        </w:tc>
        <w:tc>
          <w:tcPr>
            <w:tcW w:w="1284" w:type="pct"/>
            <w:tcBorders>
              <w:top w:val="nil"/>
              <w:left w:val="nil"/>
              <w:bottom w:val="single" w:sz="4" w:space="0" w:color="auto"/>
              <w:right w:val="single" w:sz="4" w:space="0" w:color="auto"/>
            </w:tcBorders>
            <w:shd w:val="clear" w:color="000000" w:fill="FFFFFF"/>
            <w:vAlign w:val="center"/>
            <w:hideMark/>
          </w:tcPr>
          <w:p w14:paraId="1C2A752E" w14:textId="23B1B67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Tercer pago por el servicio de </w:t>
            </w:r>
            <w:r w:rsidR="00220719" w:rsidRPr="00AD6144">
              <w:rPr>
                <w:rFonts w:ascii="Times New Roman" w:eastAsia="Times New Roman" w:hAnsi="Times New Roman"/>
                <w:color w:val="4C4747"/>
                <w:sz w:val="24"/>
                <w:szCs w:val="24"/>
                <w:lang w:val="es-DO" w:eastAsia="es-DO"/>
              </w:rPr>
              <w:t>consultoría</w:t>
            </w:r>
          </w:p>
        </w:tc>
        <w:tc>
          <w:tcPr>
            <w:tcW w:w="905" w:type="pct"/>
            <w:tcBorders>
              <w:top w:val="nil"/>
              <w:left w:val="nil"/>
              <w:bottom w:val="single" w:sz="4" w:space="0" w:color="auto"/>
              <w:right w:val="single" w:sz="4" w:space="0" w:color="000000"/>
            </w:tcBorders>
            <w:shd w:val="clear" w:color="000000" w:fill="FFFFFF"/>
            <w:vAlign w:val="center"/>
            <w:hideMark/>
          </w:tcPr>
          <w:p w14:paraId="23DE18E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334,176.00</w:t>
            </w:r>
          </w:p>
        </w:tc>
      </w:tr>
      <w:tr w:rsidR="002520F3" w:rsidRPr="002520F3" w14:paraId="7421D2F2"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9851BF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A010010011500000063</w:t>
            </w:r>
          </w:p>
        </w:tc>
        <w:tc>
          <w:tcPr>
            <w:tcW w:w="938" w:type="pct"/>
            <w:tcBorders>
              <w:top w:val="nil"/>
              <w:left w:val="nil"/>
              <w:bottom w:val="single" w:sz="4" w:space="0" w:color="auto"/>
              <w:right w:val="single" w:sz="4" w:space="0" w:color="auto"/>
            </w:tcBorders>
            <w:shd w:val="clear" w:color="4472C4" w:fill="FFFFFF"/>
            <w:vAlign w:val="center"/>
            <w:hideMark/>
          </w:tcPr>
          <w:p w14:paraId="028FF8B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11/11/2019</w:t>
            </w:r>
          </w:p>
        </w:tc>
        <w:tc>
          <w:tcPr>
            <w:tcW w:w="1042" w:type="pct"/>
            <w:tcBorders>
              <w:top w:val="nil"/>
              <w:left w:val="nil"/>
              <w:bottom w:val="single" w:sz="4" w:space="0" w:color="auto"/>
              <w:right w:val="single" w:sz="4" w:space="0" w:color="auto"/>
            </w:tcBorders>
            <w:shd w:val="clear" w:color="000000" w:fill="FFFFFF"/>
            <w:vAlign w:val="center"/>
            <w:hideMark/>
          </w:tcPr>
          <w:p w14:paraId="6845D168" w14:textId="2190FD3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Liberty printing</w:t>
            </w:r>
          </w:p>
        </w:tc>
        <w:tc>
          <w:tcPr>
            <w:tcW w:w="1284" w:type="pct"/>
            <w:tcBorders>
              <w:top w:val="nil"/>
              <w:left w:val="nil"/>
              <w:bottom w:val="single" w:sz="4" w:space="0" w:color="auto"/>
              <w:right w:val="single" w:sz="4" w:space="0" w:color="auto"/>
            </w:tcBorders>
            <w:shd w:val="clear" w:color="000000" w:fill="FFFFFF"/>
            <w:vAlign w:val="center"/>
            <w:hideMark/>
          </w:tcPr>
          <w:p w14:paraId="597F7AD1" w14:textId="465BE160"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Confección</w:t>
            </w:r>
            <w:r w:rsidR="002520F3" w:rsidRPr="00AD6144">
              <w:rPr>
                <w:rFonts w:ascii="Times New Roman" w:eastAsia="Times New Roman" w:hAnsi="Times New Roman"/>
                <w:color w:val="4C4747"/>
                <w:sz w:val="24"/>
                <w:szCs w:val="24"/>
                <w:lang w:val="es-DO" w:eastAsia="es-DO"/>
              </w:rPr>
              <w:t xml:space="preserve"> de t-shirt</w:t>
            </w:r>
          </w:p>
        </w:tc>
        <w:tc>
          <w:tcPr>
            <w:tcW w:w="905" w:type="pct"/>
            <w:tcBorders>
              <w:top w:val="nil"/>
              <w:left w:val="nil"/>
              <w:bottom w:val="single" w:sz="4" w:space="0" w:color="auto"/>
              <w:right w:val="single" w:sz="4" w:space="0" w:color="000000"/>
            </w:tcBorders>
            <w:shd w:val="clear" w:color="000000" w:fill="FFFFFF"/>
            <w:vAlign w:val="center"/>
            <w:hideMark/>
          </w:tcPr>
          <w:p w14:paraId="0A97945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37,170.00</w:t>
            </w:r>
          </w:p>
        </w:tc>
      </w:tr>
      <w:tr w:rsidR="002520F3" w:rsidRPr="002520F3" w14:paraId="0CDFDAF3"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0A680D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B1500002781</w:t>
            </w:r>
          </w:p>
        </w:tc>
        <w:tc>
          <w:tcPr>
            <w:tcW w:w="938" w:type="pct"/>
            <w:tcBorders>
              <w:top w:val="nil"/>
              <w:left w:val="nil"/>
              <w:bottom w:val="single" w:sz="4" w:space="0" w:color="auto"/>
              <w:right w:val="single" w:sz="4" w:space="0" w:color="auto"/>
            </w:tcBorders>
            <w:shd w:val="clear" w:color="4472C4" w:fill="FFFFFF"/>
            <w:vAlign w:val="center"/>
            <w:hideMark/>
          </w:tcPr>
          <w:p w14:paraId="1EAA1D9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07/10/2019</w:t>
            </w:r>
          </w:p>
        </w:tc>
        <w:tc>
          <w:tcPr>
            <w:tcW w:w="1042" w:type="pct"/>
            <w:tcBorders>
              <w:top w:val="nil"/>
              <w:left w:val="nil"/>
              <w:bottom w:val="single" w:sz="4" w:space="0" w:color="auto"/>
              <w:right w:val="single" w:sz="4" w:space="0" w:color="auto"/>
            </w:tcBorders>
            <w:shd w:val="clear" w:color="000000" w:fill="FFFFFF"/>
            <w:vAlign w:val="center"/>
            <w:hideMark/>
          </w:tcPr>
          <w:p w14:paraId="7F3ED185" w14:textId="784AFAB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Logomarca, s.a</w:t>
            </w:r>
          </w:p>
        </w:tc>
        <w:tc>
          <w:tcPr>
            <w:tcW w:w="1284" w:type="pct"/>
            <w:tcBorders>
              <w:top w:val="nil"/>
              <w:left w:val="nil"/>
              <w:bottom w:val="single" w:sz="4" w:space="0" w:color="auto"/>
              <w:right w:val="single" w:sz="4" w:space="0" w:color="auto"/>
            </w:tcBorders>
            <w:shd w:val="clear" w:color="000000" w:fill="FFFFFF"/>
            <w:vAlign w:val="center"/>
            <w:hideMark/>
          </w:tcPr>
          <w:p w14:paraId="27F8D214" w14:textId="6A00BED3"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Confección</w:t>
            </w:r>
            <w:r w:rsidR="002520F3" w:rsidRPr="00AD6144">
              <w:rPr>
                <w:rFonts w:ascii="Times New Roman" w:eastAsia="Times New Roman" w:hAnsi="Times New Roman"/>
                <w:color w:val="4C4747"/>
                <w:sz w:val="24"/>
                <w:szCs w:val="24"/>
                <w:lang w:val="es-DO" w:eastAsia="es-DO"/>
              </w:rPr>
              <w:t xml:space="preserve"> de sellos para uso diferentes </w:t>
            </w:r>
            <w:r w:rsidR="00CC6B72" w:rsidRPr="00AD6144">
              <w:rPr>
                <w:rFonts w:ascii="Times New Roman" w:eastAsia="Times New Roman" w:hAnsi="Times New Roman"/>
                <w:color w:val="4C4747"/>
                <w:sz w:val="24"/>
                <w:szCs w:val="24"/>
                <w:lang w:val="es-DO" w:eastAsia="es-DO"/>
              </w:rPr>
              <w:t>áreas</w:t>
            </w:r>
            <w:r w:rsidR="002520F3" w:rsidRPr="00AD6144">
              <w:rPr>
                <w:rFonts w:ascii="Times New Roman" w:eastAsia="Times New Roman" w:hAnsi="Times New Roman"/>
                <w:color w:val="4C4747"/>
                <w:sz w:val="24"/>
                <w:szCs w:val="24"/>
                <w:lang w:val="es-DO" w:eastAsia="es-DO"/>
              </w:rPr>
              <w:t xml:space="preserve">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0FA01F5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24,313.90</w:t>
            </w:r>
          </w:p>
        </w:tc>
      </w:tr>
      <w:tr w:rsidR="002520F3" w:rsidRPr="002520F3" w14:paraId="02CC79C7"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2DF5D8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B1500000005</w:t>
            </w:r>
          </w:p>
        </w:tc>
        <w:tc>
          <w:tcPr>
            <w:tcW w:w="938" w:type="pct"/>
            <w:tcBorders>
              <w:top w:val="nil"/>
              <w:left w:val="nil"/>
              <w:bottom w:val="single" w:sz="4" w:space="0" w:color="auto"/>
              <w:right w:val="single" w:sz="4" w:space="0" w:color="auto"/>
            </w:tcBorders>
            <w:shd w:val="clear" w:color="000000" w:fill="FFFFFF"/>
            <w:noWrap/>
            <w:vAlign w:val="center"/>
            <w:hideMark/>
          </w:tcPr>
          <w:p w14:paraId="4E1458F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12/12/2017</w:t>
            </w:r>
          </w:p>
        </w:tc>
        <w:tc>
          <w:tcPr>
            <w:tcW w:w="1042" w:type="pct"/>
            <w:tcBorders>
              <w:top w:val="nil"/>
              <w:left w:val="nil"/>
              <w:bottom w:val="single" w:sz="4" w:space="0" w:color="auto"/>
              <w:right w:val="single" w:sz="4" w:space="0" w:color="auto"/>
            </w:tcBorders>
            <w:shd w:val="clear" w:color="000000" w:fill="FFFFFF"/>
            <w:vAlign w:val="center"/>
            <w:hideMark/>
          </w:tcPr>
          <w:p w14:paraId="7DA6C44A" w14:textId="2D2D370E" w:rsidR="002520F3" w:rsidRPr="00327B9C" w:rsidRDefault="002520F3" w:rsidP="002520F3">
            <w:pPr>
              <w:spacing w:after="0" w:line="240" w:lineRule="auto"/>
              <w:jc w:val="center"/>
              <w:rPr>
                <w:rFonts w:ascii="Times New Roman" w:eastAsia="Times New Roman" w:hAnsi="Times New Roman"/>
                <w:color w:val="4C4747"/>
                <w:sz w:val="24"/>
                <w:szCs w:val="24"/>
                <w:lang w:val="en-US" w:eastAsia="es-DO"/>
              </w:rPr>
            </w:pPr>
            <w:r w:rsidRPr="00327B9C">
              <w:rPr>
                <w:rFonts w:ascii="Times New Roman" w:eastAsia="Times New Roman" w:hAnsi="Times New Roman"/>
                <w:color w:val="4C4747"/>
                <w:sz w:val="24"/>
                <w:szCs w:val="24"/>
                <w:lang w:val="en-US" w:eastAsia="es-DO"/>
              </w:rPr>
              <w:t>Ltg leadership training group srl</w:t>
            </w:r>
          </w:p>
        </w:tc>
        <w:tc>
          <w:tcPr>
            <w:tcW w:w="1284" w:type="pct"/>
            <w:tcBorders>
              <w:top w:val="nil"/>
              <w:left w:val="nil"/>
              <w:bottom w:val="single" w:sz="4" w:space="0" w:color="auto"/>
              <w:right w:val="single" w:sz="4" w:space="0" w:color="auto"/>
            </w:tcBorders>
            <w:shd w:val="clear" w:color="000000" w:fill="FFFFFF"/>
            <w:vAlign w:val="center"/>
            <w:hideMark/>
          </w:tcPr>
          <w:p w14:paraId="01C54EB0" w14:textId="57AC553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de us$960.00 a la tasa de rd$50.00, correspondiente al 60% del monto de us$1,600.00,</w:t>
            </w:r>
            <w:r w:rsidR="00B3564F">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 xml:space="preserve">para cubrir la </w:t>
            </w:r>
            <w:r w:rsidR="00CC6B72" w:rsidRPr="00AD6144">
              <w:rPr>
                <w:rFonts w:ascii="Times New Roman" w:eastAsia="Times New Roman" w:hAnsi="Times New Roman"/>
                <w:color w:val="4C4747"/>
                <w:sz w:val="24"/>
                <w:szCs w:val="24"/>
                <w:lang w:val="es-DO" w:eastAsia="es-DO"/>
              </w:rPr>
              <w:t>capacitación</w:t>
            </w:r>
            <w:r w:rsidRPr="00AD6144">
              <w:rPr>
                <w:rFonts w:ascii="Times New Roman" w:eastAsia="Times New Roman" w:hAnsi="Times New Roman"/>
                <w:color w:val="4C4747"/>
                <w:sz w:val="24"/>
                <w:szCs w:val="24"/>
                <w:lang w:val="es-DO" w:eastAsia="es-DO"/>
              </w:rPr>
              <w:t xml:space="preserve"> en liderazgo</w:t>
            </w:r>
          </w:p>
        </w:tc>
        <w:tc>
          <w:tcPr>
            <w:tcW w:w="905" w:type="pct"/>
            <w:tcBorders>
              <w:top w:val="nil"/>
              <w:left w:val="nil"/>
              <w:bottom w:val="single" w:sz="4" w:space="0" w:color="auto"/>
              <w:right w:val="single" w:sz="4" w:space="0" w:color="000000"/>
            </w:tcBorders>
            <w:shd w:val="clear" w:color="000000" w:fill="FFFFFF"/>
            <w:vAlign w:val="center"/>
            <w:hideMark/>
          </w:tcPr>
          <w:p w14:paraId="0968568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48,000.00</w:t>
            </w:r>
          </w:p>
        </w:tc>
      </w:tr>
      <w:tr w:rsidR="002520F3" w:rsidRPr="002520F3" w14:paraId="1569CCE0"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9686DA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P010010011501207217</w:t>
            </w:r>
          </w:p>
        </w:tc>
        <w:tc>
          <w:tcPr>
            <w:tcW w:w="938" w:type="pct"/>
            <w:tcBorders>
              <w:top w:val="nil"/>
              <w:left w:val="nil"/>
              <w:bottom w:val="single" w:sz="4" w:space="0" w:color="auto"/>
              <w:right w:val="single" w:sz="4" w:space="0" w:color="auto"/>
            </w:tcBorders>
            <w:shd w:val="clear" w:color="000000" w:fill="FFFFFF"/>
            <w:vAlign w:val="center"/>
            <w:hideMark/>
          </w:tcPr>
          <w:p w14:paraId="364343E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20/07/2020</w:t>
            </w:r>
          </w:p>
        </w:tc>
        <w:tc>
          <w:tcPr>
            <w:tcW w:w="1042" w:type="pct"/>
            <w:tcBorders>
              <w:top w:val="nil"/>
              <w:left w:val="nil"/>
              <w:bottom w:val="single" w:sz="4" w:space="0" w:color="auto"/>
              <w:right w:val="single" w:sz="4" w:space="0" w:color="auto"/>
            </w:tcBorders>
            <w:shd w:val="clear" w:color="000000" w:fill="FFFFFF"/>
            <w:vAlign w:val="center"/>
            <w:hideMark/>
          </w:tcPr>
          <w:p w14:paraId="4D904989" w14:textId="447BAC0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Luis </w:t>
            </w:r>
            <w:r w:rsidR="00CC6B72" w:rsidRPr="00AD6144">
              <w:rPr>
                <w:rFonts w:ascii="Times New Roman" w:eastAsia="Times New Roman" w:hAnsi="Times New Roman"/>
                <w:color w:val="4C4747"/>
                <w:sz w:val="24"/>
                <w:szCs w:val="24"/>
                <w:lang w:val="es-DO" w:eastAsia="es-DO"/>
              </w:rPr>
              <w:t>Ramón</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Crisóstomo</w:t>
            </w:r>
          </w:p>
        </w:tc>
        <w:tc>
          <w:tcPr>
            <w:tcW w:w="1284" w:type="pct"/>
            <w:tcBorders>
              <w:top w:val="nil"/>
              <w:left w:val="nil"/>
              <w:bottom w:val="single" w:sz="4" w:space="0" w:color="auto"/>
              <w:right w:val="single" w:sz="4" w:space="0" w:color="auto"/>
            </w:tcBorders>
            <w:shd w:val="clear" w:color="000000" w:fill="FFFFFF"/>
            <w:vAlign w:val="center"/>
            <w:hideMark/>
          </w:tcPr>
          <w:p w14:paraId="3361E017" w14:textId="126655A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palmas diversas</w:t>
            </w:r>
          </w:p>
        </w:tc>
        <w:tc>
          <w:tcPr>
            <w:tcW w:w="905" w:type="pct"/>
            <w:tcBorders>
              <w:top w:val="nil"/>
              <w:left w:val="nil"/>
              <w:bottom w:val="single" w:sz="4" w:space="0" w:color="auto"/>
              <w:right w:val="single" w:sz="4" w:space="0" w:color="000000"/>
            </w:tcBorders>
            <w:shd w:val="clear" w:color="000000" w:fill="FFFFFF"/>
            <w:vAlign w:val="center"/>
            <w:hideMark/>
          </w:tcPr>
          <w:p w14:paraId="4CDEAB9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20,000.00</w:t>
            </w:r>
          </w:p>
        </w:tc>
      </w:tr>
      <w:tr w:rsidR="002520F3" w:rsidRPr="002520F3" w14:paraId="1020BE04"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6E55B0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B1500000002</w:t>
            </w:r>
          </w:p>
        </w:tc>
        <w:tc>
          <w:tcPr>
            <w:tcW w:w="938" w:type="pct"/>
            <w:tcBorders>
              <w:top w:val="nil"/>
              <w:left w:val="nil"/>
              <w:bottom w:val="single" w:sz="4" w:space="0" w:color="auto"/>
              <w:right w:val="single" w:sz="4" w:space="0" w:color="auto"/>
            </w:tcBorders>
            <w:shd w:val="clear" w:color="000000" w:fill="FFFFFF"/>
            <w:noWrap/>
            <w:vAlign w:val="center"/>
            <w:hideMark/>
          </w:tcPr>
          <w:p w14:paraId="77E126F4" w14:textId="0E67772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3A04692" w14:textId="07D611D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Luz </w:t>
            </w:r>
            <w:r w:rsidR="00CC6B72" w:rsidRPr="00AD6144">
              <w:rPr>
                <w:rFonts w:ascii="Times New Roman" w:eastAsia="Times New Roman" w:hAnsi="Times New Roman"/>
                <w:color w:val="4C4747"/>
                <w:sz w:val="24"/>
                <w:szCs w:val="24"/>
                <w:lang w:val="es-DO" w:eastAsia="es-DO"/>
              </w:rPr>
              <w:t>maría</w:t>
            </w:r>
            <w:r w:rsidRPr="00AD6144">
              <w:rPr>
                <w:rFonts w:ascii="Times New Roman" w:eastAsia="Times New Roman" w:hAnsi="Times New Roman"/>
                <w:color w:val="4C4747"/>
                <w:sz w:val="24"/>
                <w:szCs w:val="24"/>
                <w:lang w:val="es-DO" w:eastAsia="es-DO"/>
              </w:rPr>
              <w:t xml:space="preserve"> soto</w:t>
            </w:r>
          </w:p>
        </w:tc>
        <w:tc>
          <w:tcPr>
            <w:tcW w:w="1284" w:type="pct"/>
            <w:tcBorders>
              <w:top w:val="nil"/>
              <w:left w:val="nil"/>
              <w:bottom w:val="single" w:sz="4" w:space="0" w:color="auto"/>
              <w:right w:val="single" w:sz="4" w:space="0" w:color="auto"/>
            </w:tcBorders>
            <w:shd w:val="clear" w:color="000000" w:fill="FFFFFF"/>
            <w:vAlign w:val="center"/>
            <w:hideMark/>
          </w:tcPr>
          <w:p w14:paraId="06C0001F" w14:textId="65008B2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del 40% por concepto de </w:t>
            </w:r>
            <w:r w:rsidR="00220719" w:rsidRPr="00AD6144">
              <w:rPr>
                <w:rFonts w:ascii="Times New Roman" w:eastAsia="Times New Roman" w:hAnsi="Times New Roman"/>
                <w:color w:val="4C4747"/>
                <w:sz w:val="24"/>
                <w:szCs w:val="24"/>
                <w:lang w:val="es-DO" w:eastAsia="es-DO"/>
              </w:rPr>
              <w:t>asesoría</w:t>
            </w:r>
          </w:p>
        </w:tc>
        <w:tc>
          <w:tcPr>
            <w:tcW w:w="905" w:type="pct"/>
            <w:tcBorders>
              <w:top w:val="nil"/>
              <w:left w:val="nil"/>
              <w:bottom w:val="single" w:sz="4" w:space="0" w:color="auto"/>
              <w:right w:val="single" w:sz="4" w:space="0" w:color="000000"/>
            </w:tcBorders>
            <w:shd w:val="clear" w:color="000000" w:fill="FFFFFF"/>
            <w:vAlign w:val="center"/>
            <w:hideMark/>
          </w:tcPr>
          <w:p w14:paraId="0ED157C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291,200.00</w:t>
            </w:r>
          </w:p>
        </w:tc>
      </w:tr>
      <w:tr w:rsidR="002520F3" w:rsidRPr="002520F3" w14:paraId="02A57849"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32661B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B1500000010</w:t>
            </w:r>
          </w:p>
        </w:tc>
        <w:tc>
          <w:tcPr>
            <w:tcW w:w="938" w:type="pct"/>
            <w:tcBorders>
              <w:top w:val="nil"/>
              <w:left w:val="nil"/>
              <w:bottom w:val="single" w:sz="4" w:space="0" w:color="auto"/>
              <w:right w:val="single" w:sz="4" w:space="0" w:color="auto"/>
            </w:tcBorders>
            <w:shd w:val="clear" w:color="000000" w:fill="FFFFFF"/>
            <w:noWrap/>
            <w:vAlign w:val="center"/>
            <w:hideMark/>
          </w:tcPr>
          <w:p w14:paraId="027E8CA9" w14:textId="3A22A95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BE6DC34" w14:textId="5EC6953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Manatech group</w:t>
            </w:r>
          </w:p>
        </w:tc>
        <w:tc>
          <w:tcPr>
            <w:tcW w:w="1284" w:type="pct"/>
            <w:tcBorders>
              <w:top w:val="nil"/>
              <w:left w:val="nil"/>
              <w:bottom w:val="single" w:sz="4" w:space="0" w:color="auto"/>
              <w:right w:val="single" w:sz="4" w:space="0" w:color="auto"/>
            </w:tcBorders>
            <w:shd w:val="clear" w:color="000000" w:fill="FFFFFF"/>
            <w:vAlign w:val="center"/>
            <w:hideMark/>
          </w:tcPr>
          <w:p w14:paraId="729A8231" w14:textId="5671548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certificados ovssl</w:t>
            </w:r>
          </w:p>
        </w:tc>
        <w:tc>
          <w:tcPr>
            <w:tcW w:w="905" w:type="pct"/>
            <w:tcBorders>
              <w:top w:val="nil"/>
              <w:left w:val="nil"/>
              <w:bottom w:val="single" w:sz="4" w:space="0" w:color="auto"/>
              <w:right w:val="single" w:sz="4" w:space="0" w:color="000000"/>
            </w:tcBorders>
            <w:shd w:val="clear" w:color="000000" w:fill="FFFFFF"/>
            <w:vAlign w:val="center"/>
            <w:hideMark/>
          </w:tcPr>
          <w:p w14:paraId="2C8197B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84,960.00</w:t>
            </w:r>
          </w:p>
        </w:tc>
      </w:tr>
      <w:tr w:rsidR="002520F3" w:rsidRPr="002520F3" w14:paraId="5E657ACA"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1043C3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A010010011500000003</w:t>
            </w:r>
          </w:p>
        </w:tc>
        <w:tc>
          <w:tcPr>
            <w:tcW w:w="938" w:type="pct"/>
            <w:tcBorders>
              <w:top w:val="nil"/>
              <w:left w:val="nil"/>
              <w:bottom w:val="single" w:sz="4" w:space="0" w:color="auto"/>
              <w:right w:val="single" w:sz="4" w:space="0" w:color="auto"/>
            </w:tcBorders>
            <w:shd w:val="clear" w:color="000000" w:fill="FFFFFF"/>
            <w:noWrap/>
            <w:vAlign w:val="center"/>
            <w:hideMark/>
          </w:tcPr>
          <w:p w14:paraId="3A8716E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23/09/2015</w:t>
            </w:r>
          </w:p>
        </w:tc>
        <w:tc>
          <w:tcPr>
            <w:tcW w:w="1042" w:type="pct"/>
            <w:tcBorders>
              <w:top w:val="nil"/>
              <w:left w:val="nil"/>
              <w:bottom w:val="single" w:sz="4" w:space="0" w:color="auto"/>
              <w:right w:val="single" w:sz="4" w:space="0" w:color="auto"/>
            </w:tcBorders>
            <w:shd w:val="clear" w:color="000000" w:fill="FFFFFF"/>
            <w:vAlign w:val="center"/>
            <w:hideMark/>
          </w:tcPr>
          <w:p w14:paraId="6B873FC3" w14:textId="49B62E9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Manuel </w:t>
            </w:r>
            <w:r w:rsidR="00220719" w:rsidRPr="00AD6144">
              <w:rPr>
                <w:rFonts w:ascii="Times New Roman" w:eastAsia="Times New Roman" w:hAnsi="Times New Roman"/>
                <w:color w:val="4C4747"/>
                <w:sz w:val="24"/>
                <w:szCs w:val="24"/>
                <w:lang w:val="es-DO" w:eastAsia="es-DO"/>
              </w:rPr>
              <w:t>Antonio</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Gómez</w:t>
            </w:r>
            <w:r w:rsidRPr="00AD6144">
              <w:rPr>
                <w:rFonts w:ascii="Times New Roman" w:eastAsia="Times New Roman" w:hAnsi="Times New Roman"/>
                <w:color w:val="4C4747"/>
                <w:sz w:val="24"/>
                <w:szCs w:val="24"/>
                <w:lang w:val="es-DO" w:eastAsia="es-DO"/>
              </w:rPr>
              <w:t xml:space="preserve"> cruz</w:t>
            </w:r>
          </w:p>
        </w:tc>
        <w:tc>
          <w:tcPr>
            <w:tcW w:w="1284" w:type="pct"/>
            <w:tcBorders>
              <w:top w:val="nil"/>
              <w:left w:val="nil"/>
              <w:bottom w:val="single" w:sz="4" w:space="0" w:color="auto"/>
              <w:right w:val="single" w:sz="4" w:space="0" w:color="auto"/>
            </w:tcBorders>
            <w:shd w:val="clear" w:color="000000" w:fill="FFFFFF"/>
            <w:vAlign w:val="center"/>
            <w:hideMark/>
          </w:tcPr>
          <w:p w14:paraId="3EA6087C" w14:textId="47ED3F7E"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Confección</w:t>
            </w:r>
            <w:r w:rsidR="002520F3" w:rsidRPr="00AD6144">
              <w:rPr>
                <w:rFonts w:ascii="Times New Roman" w:eastAsia="Times New Roman" w:hAnsi="Times New Roman"/>
                <w:color w:val="4C4747"/>
                <w:sz w:val="24"/>
                <w:szCs w:val="24"/>
                <w:lang w:val="es-DO" w:eastAsia="es-DO"/>
              </w:rPr>
              <w:t xml:space="preserve"> de dos sellos pretintados y recargables</w:t>
            </w:r>
          </w:p>
        </w:tc>
        <w:tc>
          <w:tcPr>
            <w:tcW w:w="905" w:type="pct"/>
            <w:tcBorders>
              <w:top w:val="nil"/>
              <w:left w:val="nil"/>
              <w:bottom w:val="single" w:sz="4" w:space="0" w:color="auto"/>
              <w:right w:val="single" w:sz="4" w:space="0" w:color="000000"/>
            </w:tcBorders>
            <w:shd w:val="clear" w:color="000000" w:fill="FFFFFF"/>
            <w:vAlign w:val="center"/>
            <w:hideMark/>
          </w:tcPr>
          <w:p w14:paraId="02A0659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4,248.00</w:t>
            </w:r>
          </w:p>
        </w:tc>
      </w:tr>
      <w:tr w:rsidR="002520F3" w:rsidRPr="002520F3" w14:paraId="34DFA034"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6246EA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A010010011500000004</w:t>
            </w:r>
          </w:p>
        </w:tc>
        <w:tc>
          <w:tcPr>
            <w:tcW w:w="938" w:type="pct"/>
            <w:tcBorders>
              <w:top w:val="nil"/>
              <w:left w:val="nil"/>
              <w:bottom w:val="single" w:sz="4" w:space="0" w:color="auto"/>
              <w:right w:val="single" w:sz="4" w:space="0" w:color="auto"/>
            </w:tcBorders>
            <w:shd w:val="clear" w:color="000000" w:fill="FFFFFF"/>
            <w:noWrap/>
            <w:vAlign w:val="center"/>
            <w:hideMark/>
          </w:tcPr>
          <w:p w14:paraId="6EB6C4C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15/05/2015</w:t>
            </w:r>
          </w:p>
        </w:tc>
        <w:tc>
          <w:tcPr>
            <w:tcW w:w="1042" w:type="pct"/>
            <w:tcBorders>
              <w:top w:val="nil"/>
              <w:left w:val="nil"/>
              <w:bottom w:val="single" w:sz="4" w:space="0" w:color="auto"/>
              <w:right w:val="single" w:sz="4" w:space="0" w:color="auto"/>
            </w:tcBorders>
            <w:shd w:val="clear" w:color="000000" w:fill="FFFFFF"/>
            <w:vAlign w:val="center"/>
            <w:hideMark/>
          </w:tcPr>
          <w:p w14:paraId="74A7EFB7" w14:textId="55B7DC3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Manuel </w:t>
            </w:r>
            <w:r w:rsidR="00220719" w:rsidRPr="00AD6144">
              <w:rPr>
                <w:rFonts w:ascii="Times New Roman" w:eastAsia="Times New Roman" w:hAnsi="Times New Roman"/>
                <w:color w:val="4C4747"/>
                <w:sz w:val="24"/>
                <w:szCs w:val="24"/>
                <w:lang w:val="es-DO" w:eastAsia="es-DO"/>
              </w:rPr>
              <w:t>Antonio</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Gómez</w:t>
            </w:r>
            <w:r w:rsidRPr="00AD6144">
              <w:rPr>
                <w:rFonts w:ascii="Times New Roman" w:eastAsia="Times New Roman" w:hAnsi="Times New Roman"/>
                <w:color w:val="4C4747"/>
                <w:sz w:val="24"/>
                <w:szCs w:val="24"/>
                <w:lang w:val="es-DO" w:eastAsia="es-DO"/>
              </w:rPr>
              <w:t xml:space="preserve"> cruz</w:t>
            </w:r>
          </w:p>
        </w:tc>
        <w:tc>
          <w:tcPr>
            <w:tcW w:w="1284" w:type="pct"/>
            <w:tcBorders>
              <w:top w:val="nil"/>
              <w:left w:val="nil"/>
              <w:bottom w:val="single" w:sz="4" w:space="0" w:color="auto"/>
              <w:right w:val="single" w:sz="4" w:space="0" w:color="auto"/>
            </w:tcBorders>
            <w:shd w:val="clear" w:color="000000" w:fill="FFFFFF"/>
            <w:vAlign w:val="center"/>
            <w:hideMark/>
          </w:tcPr>
          <w:p w14:paraId="69A42F32" w14:textId="66427C1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100 carnets con impresión full color, cordon y porta carnet, por deterioro y de nuevo ingreso</w:t>
            </w:r>
          </w:p>
        </w:tc>
        <w:tc>
          <w:tcPr>
            <w:tcW w:w="905" w:type="pct"/>
            <w:tcBorders>
              <w:top w:val="nil"/>
              <w:left w:val="nil"/>
              <w:bottom w:val="single" w:sz="4" w:space="0" w:color="auto"/>
              <w:right w:val="single" w:sz="4" w:space="0" w:color="000000"/>
            </w:tcBorders>
            <w:shd w:val="clear" w:color="000000" w:fill="FFFFFF"/>
            <w:vAlign w:val="center"/>
            <w:hideMark/>
          </w:tcPr>
          <w:p w14:paraId="5AB38AC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27,730.00</w:t>
            </w:r>
          </w:p>
        </w:tc>
      </w:tr>
      <w:tr w:rsidR="002520F3" w:rsidRPr="002520F3" w14:paraId="6294A751"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211AF4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B1500000443</w:t>
            </w:r>
          </w:p>
        </w:tc>
        <w:tc>
          <w:tcPr>
            <w:tcW w:w="938" w:type="pct"/>
            <w:tcBorders>
              <w:top w:val="nil"/>
              <w:left w:val="nil"/>
              <w:bottom w:val="single" w:sz="4" w:space="0" w:color="auto"/>
              <w:right w:val="single" w:sz="4" w:space="0" w:color="auto"/>
            </w:tcBorders>
            <w:shd w:val="clear" w:color="000000" w:fill="FFFFFF"/>
            <w:noWrap/>
            <w:vAlign w:val="center"/>
            <w:hideMark/>
          </w:tcPr>
          <w:p w14:paraId="7B7EF097" w14:textId="0357447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FE0C5F8" w14:textId="4665FF9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Mapfre bhd compañía de seguros</w:t>
            </w:r>
          </w:p>
        </w:tc>
        <w:tc>
          <w:tcPr>
            <w:tcW w:w="1284" w:type="pct"/>
            <w:tcBorders>
              <w:top w:val="nil"/>
              <w:left w:val="nil"/>
              <w:bottom w:val="single" w:sz="4" w:space="0" w:color="auto"/>
              <w:right w:val="single" w:sz="4" w:space="0" w:color="auto"/>
            </w:tcBorders>
            <w:shd w:val="clear" w:color="000000" w:fill="FFFFFF"/>
            <w:vAlign w:val="center"/>
            <w:hideMark/>
          </w:tcPr>
          <w:p w14:paraId="7D17A843" w14:textId="4DB4A26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deducible por </w:t>
            </w:r>
            <w:r w:rsidR="00CC6B72" w:rsidRPr="00AD6144">
              <w:rPr>
                <w:rFonts w:ascii="Times New Roman" w:eastAsia="Times New Roman" w:hAnsi="Times New Roman"/>
                <w:color w:val="4C4747"/>
                <w:sz w:val="24"/>
                <w:szCs w:val="24"/>
                <w:lang w:val="es-DO" w:eastAsia="es-DO"/>
              </w:rPr>
              <w:t>reparación</w:t>
            </w:r>
            <w:r w:rsidRPr="00AD6144">
              <w:rPr>
                <w:rFonts w:ascii="Times New Roman" w:eastAsia="Times New Roman" w:hAnsi="Times New Roman"/>
                <w:color w:val="4C4747"/>
                <w:sz w:val="24"/>
                <w:szCs w:val="24"/>
                <w:lang w:val="es-DO" w:eastAsia="es-DO"/>
              </w:rPr>
              <w:t xml:space="preserve"> del </w:t>
            </w:r>
            <w:r w:rsidR="00CC6B72" w:rsidRPr="00AD6144">
              <w:rPr>
                <w:rFonts w:ascii="Times New Roman" w:eastAsia="Times New Roman" w:hAnsi="Times New Roman"/>
                <w:color w:val="4C4747"/>
                <w:sz w:val="24"/>
                <w:szCs w:val="24"/>
                <w:lang w:val="es-DO" w:eastAsia="es-DO"/>
              </w:rPr>
              <w:t>vehículo</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asignado</w:t>
            </w:r>
            <w:r w:rsidRPr="00AD6144">
              <w:rPr>
                <w:rFonts w:ascii="Times New Roman" w:eastAsia="Times New Roman" w:hAnsi="Times New Roman"/>
                <w:color w:val="4C4747"/>
                <w:sz w:val="24"/>
                <w:szCs w:val="24"/>
                <w:lang w:val="es-DO" w:eastAsia="es-DO"/>
              </w:rPr>
              <w:t xml:space="preserve"> al sr </w:t>
            </w:r>
            <w:r w:rsidR="00220719" w:rsidRPr="00AD6144">
              <w:rPr>
                <w:rFonts w:ascii="Times New Roman" w:eastAsia="Times New Roman" w:hAnsi="Times New Roman"/>
                <w:color w:val="4C4747"/>
                <w:sz w:val="24"/>
                <w:szCs w:val="24"/>
                <w:lang w:val="es-DO" w:eastAsia="es-DO"/>
              </w:rPr>
              <w:t>Yamel</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Valera</w:t>
            </w:r>
          </w:p>
        </w:tc>
        <w:tc>
          <w:tcPr>
            <w:tcW w:w="905" w:type="pct"/>
            <w:tcBorders>
              <w:top w:val="nil"/>
              <w:left w:val="nil"/>
              <w:bottom w:val="single" w:sz="4" w:space="0" w:color="auto"/>
              <w:right w:val="single" w:sz="4" w:space="0" w:color="000000"/>
            </w:tcBorders>
            <w:shd w:val="clear" w:color="000000" w:fill="FFFFFF"/>
            <w:vAlign w:val="center"/>
            <w:hideMark/>
          </w:tcPr>
          <w:p w14:paraId="0F9F052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37,600.00</w:t>
            </w:r>
          </w:p>
        </w:tc>
      </w:tr>
      <w:tr w:rsidR="002520F3" w:rsidRPr="002520F3" w14:paraId="488BFEDA" w14:textId="77777777" w:rsidTr="002520F3">
        <w:trPr>
          <w:trHeight w:val="346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BE3B09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A010010011500000086, 84</w:t>
            </w:r>
          </w:p>
        </w:tc>
        <w:tc>
          <w:tcPr>
            <w:tcW w:w="938" w:type="pct"/>
            <w:tcBorders>
              <w:top w:val="nil"/>
              <w:left w:val="nil"/>
              <w:bottom w:val="single" w:sz="4" w:space="0" w:color="auto"/>
              <w:right w:val="single" w:sz="4" w:space="0" w:color="auto"/>
            </w:tcBorders>
            <w:shd w:val="clear" w:color="000000" w:fill="FFFFFF"/>
            <w:noWrap/>
            <w:vAlign w:val="center"/>
            <w:hideMark/>
          </w:tcPr>
          <w:p w14:paraId="68FA1C0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17/09/2021</w:t>
            </w:r>
          </w:p>
        </w:tc>
        <w:tc>
          <w:tcPr>
            <w:tcW w:w="1042" w:type="pct"/>
            <w:tcBorders>
              <w:top w:val="nil"/>
              <w:left w:val="nil"/>
              <w:bottom w:val="single" w:sz="4" w:space="0" w:color="auto"/>
              <w:right w:val="single" w:sz="4" w:space="0" w:color="auto"/>
            </w:tcBorders>
            <w:shd w:val="clear" w:color="000000" w:fill="FFFFFF"/>
            <w:vAlign w:val="center"/>
            <w:hideMark/>
          </w:tcPr>
          <w:p w14:paraId="5E11C834" w14:textId="0F7E5BE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Marina del mar</w:t>
            </w:r>
          </w:p>
        </w:tc>
        <w:tc>
          <w:tcPr>
            <w:tcW w:w="1284" w:type="pct"/>
            <w:tcBorders>
              <w:top w:val="nil"/>
              <w:left w:val="nil"/>
              <w:bottom w:val="single" w:sz="4" w:space="0" w:color="auto"/>
              <w:right w:val="single" w:sz="4" w:space="0" w:color="auto"/>
            </w:tcBorders>
            <w:shd w:val="clear" w:color="000000" w:fill="FFFFFF"/>
            <w:vAlign w:val="center"/>
            <w:hideMark/>
          </w:tcPr>
          <w:p w14:paraId="6B3A4B4E" w14:textId="5C03845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cena buffet para 150 personas, incluye bebidas, alquileres y mano de obra para la actividad con motivo al </w:t>
            </w:r>
            <w:r w:rsidR="00220719" w:rsidRPr="00AD6144">
              <w:rPr>
                <w:rFonts w:ascii="Times New Roman" w:eastAsia="Times New Roman" w:hAnsi="Times New Roman"/>
                <w:color w:val="4C4747"/>
                <w:sz w:val="24"/>
                <w:szCs w:val="24"/>
                <w:lang w:val="es-DO" w:eastAsia="es-DO"/>
              </w:rPr>
              <w:t>décimo</w:t>
            </w:r>
            <w:r w:rsidRPr="00AD6144">
              <w:rPr>
                <w:rFonts w:ascii="Times New Roman" w:eastAsia="Times New Roman" w:hAnsi="Times New Roman"/>
                <w:color w:val="4C4747"/>
                <w:sz w:val="24"/>
                <w:szCs w:val="24"/>
                <w:lang w:val="es-DO" w:eastAsia="es-DO"/>
              </w:rPr>
              <w:t xml:space="preserve"> aniversario de la unión para el desarrollo de copey (unideco)</w:t>
            </w:r>
          </w:p>
        </w:tc>
        <w:tc>
          <w:tcPr>
            <w:tcW w:w="905" w:type="pct"/>
            <w:tcBorders>
              <w:top w:val="nil"/>
              <w:left w:val="nil"/>
              <w:bottom w:val="single" w:sz="4" w:space="0" w:color="auto"/>
              <w:right w:val="single" w:sz="4" w:space="0" w:color="000000"/>
            </w:tcBorders>
            <w:shd w:val="clear" w:color="000000" w:fill="FFFFFF"/>
            <w:vAlign w:val="center"/>
            <w:hideMark/>
          </w:tcPr>
          <w:p w14:paraId="3667D61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206,059.00</w:t>
            </w:r>
          </w:p>
        </w:tc>
      </w:tr>
      <w:tr w:rsidR="002520F3" w:rsidRPr="002520F3" w14:paraId="0CA58007"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DBCBF4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B1500000623</w:t>
            </w:r>
          </w:p>
        </w:tc>
        <w:tc>
          <w:tcPr>
            <w:tcW w:w="938" w:type="pct"/>
            <w:tcBorders>
              <w:top w:val="nil"/>
              <w:left w:val="nil"/>
              <w:bottom w:val="single" w:sz="4" w:space="0" w:color="auto"/>
              <w:right w:val="single" w:sz="4" w:space="0" w:color="auto"/>
            </w:tcBorders>
            <w:shd w:val="clear" w:color="000000" w:fill="FFFFFF"/>
            <w:vAlign w:val="center"/>
            <w:hideMark/>
          </w:tcPr>
          <w:p w14:paraId="0D029E40" w14:textId="1D9350D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87DAB1B" w14:textId="45A7286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Maroctac comercial</w:t>
            </w:r>
          </w:p>
        </w:tc>
        <w:tc>
          <w:tcPr>
            <w:tcW w:w="1284" w:type="pct"/>
            <w:tcBorders>
              <w:top w:val="nil"/>
              <w:left w:val="nil"/>
              <w:bottom w:val="single" w:sz="4" w:space="0" w:color="auto"/>
              <w:right w:val="single" w:sz="4" w:space="0" w:color="auto"/>
            </w:tcBorders>
            <w:shd w:val="clear" w:color="000000" w:fill="FFFFFF"/>
            <w:vAlign w:val="center"/>
            <w:hideMark/>
          </w:tcPr>
          <w:p w14:paraId="481A0AF1" w14:textId="2028947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componentes </w:t>
            </w:r>
            <w:r w:rsidR="00220719" w:rsidRPr="00AD6144">
              <w:rPr>
                <w:rFonts w:ascii="Times New Roman" w:eastAsia="Times New Roman" w:hAnsi="Times New Roman"/>
                <w:color w:val="4C4747"/>
                <w:sz w:val="24"/>
                <w:szCs w:val="24"/>
                <w:lang w:val="es-DO" w:eastAsia="es-DO"/>
              </w:rPr>
              <w:t>eléctricos</w:t>
            </w:r>
            <w:r w:rsidRPr="00AD6144">
              <w:rPr>
                <w:rFonts w:ascii="Times New Roman" w:eastAsia="Times New Roman" w:hAnsi="Times New Roman"/>
                <w:color w:val="4C4747"/>
                <w:sz w:val="24"/>
                <w:szCs w:val="24"/>
                <w:lang w:val="es-DO" w:eastAsia="es-DO"/>
              </w:rPr>
              <w:t xml:space="preserve">, accesorios, materiales de </w:t>
            </w:r>
            <w:r w:rsidR="00220719" w:rsidRPr="00AD6144">
              <w:rPr>
                <w:rFonts w:ascii="Times New Roman" w:eastAsia="Times New Roman" w:hAnsi="Times New Roman"/>
                <w:color w:val="4C4747"/>
                <w:sz w:val="24"/>
                <w:szCs w:val="24"/>
                <w:lang w:val="es-DO" w:eastAsia="es-DO"/>
              </w:rPr>
              <w:t>ferreterías</w:t>
            </w:r>
            <w:r w:rsidRPr="00AD6144">
              <w:rPr>
                <w:rFonts w:ascii="Times New Roman" w:eastAsia="Times New Roman" w:hAnsi="Times New Roman"/>
                <w:color w:val="4C4747"/>
                <w:sz w:val="24"/>
                <w:szCs w:val="24"/>
                <w:lang w:val="es-DO" w:eastAsia="es-DO"/>
              </w:rPr>
              <w:t xml:space="preserve">, para ser usados en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2A229B1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327,618.70</w:t>
            </w:r>
          </w:p>
        </w:tc>
      </w:tr>
      <w:tr w:rsidR="002520F3" w:rsidRPr="002520F3" w14:paraId="708527D6" w14:textId="77777777" w:rsidTr="002520F3">
        <w:trPr>
          <w:trHeight w:val="981"/>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42D53E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A010010011500000178</w:t>
            </w:r>
          </w:p>
        </w:tc>
        <w:tc>
          <w:tcPr>
            <w:tcW w:w="938" w:type="pct"/>
            <w:tcBorders>
              <w:top w:val="nil"/>
              <w:left w:val="nil"/>
              <w:bottom w:val="single" w:sz="4" w:space="0" w:color="auto"/>
              <w:right w:val="single" w:sz="4" w:space="0" w:color="auto"/>
            </w:tcBorders>
            <w:shd w:val="clear" w:color="000000" w:fill="FFFFFF"/>
            <w:noWrap/>
            <w:vAlign w:val="center"/>
            <w:hideMark/>
          </w:tcPr>
          <w:p w14:paraId="19F78F3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09/06/2017</w:t>
            </w:r>
          </w:p>
        </w:tc>
        <w:tc>
          <w:tcPr>
            <w:tcW w:w="1042" w:type="pct"/>
            <w:tcBorders>
              <w:top w:val="nil"/>
              <w:left w:val="nil"/>
              <w:bottom w:val="single" w:sz="4" w:space="0" w:color="auto"/>
              <w:right w:val="single" w:sz="4" w:space="0" w:color="auto"/>
            </w:tcBorders>
            <w:shd w:val="clear" w:color="000000" w:fill="FFFFFF"/>
            <w:vAlign w:val="center"/>
            <w:hideMark/>
          </w:tcPr>
          <w:p w14:paraId="493E1ED3" w14:textId="7AB76F5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Materia gris productions</w:t>
            </w:r>
          </w:p>
        </w:tc>
        <w:tc>
          <w:tcPr>
            <w:tcW w:w="1284" w:type="pct"/>
            <w:tcBorders>
              <w:top w:val="nil"/>
              <w:left w:val="nil"/>
              <w:bottom w:val="single" w:sz="4" w:space="0" w:color="auto"/>
              <w:right w:val="single" w:sz="4" w:space="0" w:color="auto"/>
            </w:tcBorders>
            <w:shd w:val="clear" w:color="000000" w:fill="FFFFFF"/>
            <w:vAlign w:val="center"/>
            <w:hideMark/>
          </w:tcPr>
          <w:p w14:paraId="6F31696E" w14:textId="5E1D3F9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Empastado de ejemplares</w:t>
            </w:r>
          </w:p>
        </w:tc>
        <w:tc>
          <w:tcPr>
            <w:tcW w:w="905" w:type="pct"/>
            <w:tcBorders>
              <w:top w:val="nil"/>
              <w:left w:val="nil"/>
              <w:bottom w:val="single" w:sz="4" w:space="0" w:color="auto"/>
              <w:right w:val="single" w:sz="4" w:space="0" w:color="000000"/>
            </w:tcBorders>
            <w:shd w:val="clear" w:color="000000" w:fill="FFFFFF"/>
            <w:vAlign w:val="center"/>
            <w:hideMark/>
          </w:tcPr>
          <w:p w14:paraId="55A6869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5,664.00</w:t>
            </w:r>
          </w:p>
        </w:tc>
      </w:tr>
      <w:tr w:rsidR="002520F3" w:rsidRPr="002520F3" w14:paraId="6E6912AB"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F5641A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B1500000866</w:t>
            </w:r>
          </w:p>
        </w:tc>
        <w:tc>
          <w:tcPr>
            <w:tcW w:w="938" w:type="pct"/>
            <w:tcBorders>
              <w:top w:val="nil"/>
              <w:left w:val="nil"/>
              <w:bottom w:val="single" w:sz="4" w:space="0" w:color="auto"/>
              <w:right w:val="single" w:sz="4" w:space="0" w:color="auto"/>
            </w:tcBorders>
            <w:shd w:val="clear" w:color="000000" w:fill="FFFFFF"/>
            <w:noWrap/>
            <w:vAlign w:val="center"/>
            <w:hideMark/>
          </w:tcPr>
          <w:p w14:paraId="6B21F996" w14:textId="2908965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170DFBD" w14:textId="4146A8C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Maxi bodegas del </w:t>
            </w:r>
            <w:r w:rsidR="009B2F83" w:rsidRPr="00AD6144">
              <w:rPr>
                <w:rFonts w:ascii="Times New Roman" w:eastAsia="Times New Roman" w:hAnsi="Times New Roman"/>
                <w:color w:val="4C4747"/>
                <w:sz w:val="24"/>
                <w:szCs w:val="24"/>
                <w:lang w:val="es-DO" w:eastAsia="es-DO"/>
              </w:rPr>
              <w:t>caribe,</w:t>
            </w:r>
            <w:r w:rsidRPr="00AD6144">
              <w:rPr>
                <w:rFonts w:ascii="Times New Roman" w:eastAsia="Times New Roman" w:hAnsi="Times New Roman"/>
                <w:color w:val="4C4747"/>
                <w:sz w:val="24"/>
                <w:szCs w:val="24"/>
                <w:lang w:val="es-DO" w:eastAsia="es-DO"/>
              </w:rPr>
              <w:t xml:space="preserve"> srl</w:t>
            </w:r>
          </w:p>
        </w:tc>
        <w:tc>
          <w:tcPr>
            <w:tcW w:w="1284" w:type="pct"/>
            <w:tcBorders>
              <w:top w:val="nil"/>
              <w:left w:val="nil"/>
              <w:bottom w:val="single" w:sz="4" w:space="0" w:color="auto"/>
              <w:right w:val="single" w:sz="4" w:space="0" w:color="auto"/>
            </w:tcBorders>
            <w:shd w:val="clear" w:color="000000" w:fill="FFFFFF"/>
            <w:vAlign w:val="center"/>
            <w:hideMark/>
          </w:tcPr>
          <w:p w14:paraId="32440D09" w14:textId="402C8CB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materiales para limpieza</w:t>
            </w:r>
          </w:p>
        </w:tc>
        <w:tc>
          <w:tcPr>
            <w:tcW w:w="905" w:type="pct"/>
            <w:tcBorders>
              <w:top w:val="nil"/>
              <w:left w:val="nil"/>
              <w:bottom w:val="single" w:sz="4" w:space="0" w:color="auto"/>
              <w:right w:val="single" w:sz="4" w:space="0" w:color="000000"/>
            </w:tcBorders>
            <w:shd w:val="clear" w:color="000000" w:fill="FFFFFF"/>
            <w:vAlign w:val="center"/>
            <w:hideMark/>
          </w:tcPr>
          <w:p w14:paraId="77B4CEA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66,708.48</w:t>
            </w:r>
          </w:p>
        </w:tc>
      </w:tr>
      <w:tr w:rsidR="002520F3" w:rsidRPr="002520F3" w14:paraId="1E9AD35A"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FFE0BE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B1500000144</w:t>
            </w:r>
          </w:p>
        </w:tc>
        <w:tc>
          <w:tcPr>
            <w:tcW w:w="938" w:type="pct"/>
            <w:tcBorders>
              <w:top w:val="nil"/>
              <w:left w:val="nil"/>
              <w:bottom w:val="single" w:sz="4" w:space="0" w:color="auto"/>
              <w:right w:val="single" w:sz="4" w:space="0" w:color="auto"/>
            </w:tcBorders>
            <w:shd w:val="clear" w:color="000000" w:fill="FFFFFF"/>
            <w:noWrap/>
            <w:vAlign w:val="center"/>
            <w:hideMark/>
          </w:tcPr>
          <w:p w14:paraId="601B7867" w14:textId="081E57B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8E6FF4E" w14:textId="0F17D32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Mega frio, srl</w:t>
            </w:r>
          </w:p>
        </w:tc>
        <w:tc>
          <w:tcPr>
            <w:tcW w:w="1284" w:type="pct"/>
            <w:tcBorders>
              <w:top w:val="nil"/>
              <w:left w:val="nil"/>
              <w:bottom w:val="single" w:sz="4" w:space="0" w:color="auto"/>
              <w:right w:val="single" w:sz="4" w:space="0" w:color="auto"/>
            </w:tcBorders>
            <w:shd w:val="clear" w:color="000000" w:fill="FFFFFF"/>
            <w:vAlign w:val="center"/>
            <w:hideMark/>
          </w:tcPr>
          <w:p w14:paraId="70DD1EC9" w14:textId="2CFAACB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r w:rsidR="00CC6B72" w:rsidRPr="00AD6144">
              <w:rPr>
                <w:rFonts w:ascii="Times New Roman" w:eastAsia="Times New Roman" w:hAnsi="Times New Roman"/>
                <w:color w:val="4C4747"/>
                <w:sz w:val="24"/>
                <w:szCs w:val="24"/>
                <w:lang w:val="es-DO" w:eastAsia="es-DO"/>
              </w:rPr>
              <w:t>artículos</w:t>
            </w:r>
            <w:r w:rsidRPr="00AD6144">
              <w:rPr>
                <w:rFonts w:ascii="Times New Roman" w:eastAsia="Times New Roman" w:hAnsi="Times New Roman"/>
                <w:color w:val="4C4747"/>
                <w:sz w:val="24"/>
                <w:szCs w:val="24"/>
                <w:lang w:val="es-DO" w:eastAsia="es-DO"/>
              </w:rPr>
              <w:t xml:space="preserve"> de </w:t>
            </w:r>
            <w:r w:rsidR="00220719" w:rsidRPr="00AD6144">
              <w:rPr>
                <w:rFonts w:ascii="Times New Roman" w:eastAsia="Times New Roman" w:hAnsi="Times New Roman"/>
                <w:color w:val="4C4747"/>
                <w:sz w:val="24"/>
                <w:szCs w:val="24"/>
                <w:lang w:val="es-DO" w:eastAsia="es-DO"/>
              </w:rPr>
              <w:t>refrigeración</w:t>
            </w:r>
          </w:p>
        </w:tc>
        <w:tc>
          <w:tcPr>
            <w:tcW w:w="905" w:type="pct"/>
            <w:tcBorders>
              <w:top w:val="nil"/>
              <w:left w:val="nil"/>
              <w:bottom w:val="single" w:sz="4" w:space="0" w:color="auto"/>
              <w:right w:val="single" w:sz="4" w:space="0" w:color="000000"/>
            </w:tcBorders>
            <w:shd w:val="clear" w:color="000000" w:fill="FFFFFF"/>
            <w:vAlign w:val="center"/>
            <w:hideMark/>
          </w:tcPr>
          <w:p w14:paraId="6DF301D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49,920.00</w:t>
            </w:r>
          </w:p>
        </w:tc>
      </w:tr>
      <w:tr w:rsidR="002520F3" w:rsidRPr="002520F3" w14:paraId="27CA8FD6"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4AADE5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B1500000314</w:t>
            </w:r>
          </w:p>
        </w:tc>
        <w:tc>
          <w:tcPr>
            <w:tcW w:w="938" w:type="pct"/>
            <w:tcBorders>
              <w:top w:val="nil"/>
              <w:left w:val="nil"/>
              <w:bottom w:val="single" w:sz="4" w:space="0" w:color="auto"/>
              <w:right w:val="single" w:sz="4" w:space="0" w:color="auto"/>
            </w:tcBorders>
            <w:shd w:val="clear" w:color="000000" w:fill="FFFFFF"/>
            <w:noWrap/>
            <w:vAlign w:val="center"/>
            <w:hideMark/>
          </w:tcPr>
          <w:p w14:paraId="1A21783E" w14:textId="1D1FD2E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10EAFED" w14:textId="520CDBBD"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Mejía</w:t>
            </w:r>
            <w:r w:rsidR="002520F3" w:rsidRPr="00AD6144">
              <w:rPr>
                <w:rFonts w:ascii="Times New Roman" w:eastAsia="Times New Roman" w:hAnsi="Times New Roman"/>
                <w:color w:val="4C4747"/>
                <w:sz w:val="24"/>
                <w:szCs w:val="24"/>
                <w:lang w:val="es-DO" w:eastAsia="es-DO"/>
              </w:rPr>
              <w:t xml:space="preserve"> prado pest control, srl</w:t>
            </w:r>
          </w:p>
        </w:tc>
        <w:tc>
          <w:tcPr>
            <w:tcW w:w="1284" w:type="pct"/>
            <w:tcBorders>
              <w:top w:val="nil"/>
              <w:left w:val="nil"/>
              <w:bottom w:val="single" w:sz="4" w:space="0" w:color="auto"/>
              <w:right w:val="single" w:sz="4" w:space="0" w:color="auto"/>
            </w:tcBorders>
            <w:shd w:val="clear" w:color="000000" w:fill="FFFFFF"/>
            <w:vAlign w:val="center"/>
            <w:hideMark/>
          </w:tcPr>
          <w:p w14:paraId="7B7FE2EC" w14:textId="0E77693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220719" w:rsidRPr="00AD6144">
              <w:rPr>
                <w:rFonts w:ascii="Times New Roman" w:eastAsia="Times New Roman" w:hAnsi="Times New Roman"/>
                <w:color w:val="4C4747"/>
                <w:sz w:val="24"/>
                <w:szCs w:val="24"/>
                <w:lang w:val="es-DO" w:eastAsia="es-DO"/>
              </w:rPr>
              <w:t>fumigación</w:t>
            </w:r>
          </w:p>
        </w:tc>
        <w:tc>
          <w:tcPr>
            <w:tcW w:w="905" w:type="pct"/>
            <w:tcBorders>
              <w:top w:val="nil"/>
              <w:left w:val="nil"/>
              <w:bottom w:val="single" w:sz="4" w:space="0" w:color="auto"/>
              <w:right w:val="single" w:sz="4" w:space="0" w:color="000000"/>
            </w:tcBorders>
            <w:shd w:val="clear" w:color="000000" w:fill="FFFFFF"/>
            <w:vAlign w:val="center"/>
            <w:hideMark/>
          </w:tcPr>
          <w:p w14:paraId="7431710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18,880.00</w:t>
            </w:r>
          </w:p>
        </w:tc>
      </w:tr>
      <w:tr w:rsidR="002520F3" w:rsidRPr="002520F3" w14:paraId="57DAF23A" w14:textId="77777777" w:rsidTr="002520F3">
        <w:trPr>
          <w:trHeight w:val="1022"/>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0FCBA5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B1500000320</w:t>
            </w:r>
          </w:p>
        </w:tc>
        <w:tc>
          <w:tcPr>
            <w:tcW w:w="938" w:type="pct"/>
            <w:tcBorders>
              <w:top w:val="nil"/>
              <w:left w:val="nil"/>
              <w:bottom w:val="single" w:sz="4" w:space="0" w:color="auto"/>
              <w:right w:val="single" w:sz="4" w:space="0" w:color="auto"/>
            </w:tcBorders>
            <w:shd w:val="clear" w:color="000000" w:fill="FFFFFF"/>
            <w:noWrap/>
            <w:vAlign w:val="center"/>
            <w:hideMark/>
          </w:tcPr>
          <w:p w14:paraId="1A848A66" w14:textId="642C609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69BE1DC7" w14:textId="6746ADEF"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Mejía</w:t>
            </w:r>
            <w:r w:rsidR="002520F3" w:rsidRPr="00AD6144">
              <w:rPr>
                <w:rFonts w:ascii="Times New Roman" w:eastAsia="Times New Roman" w:hAnsi="Times New Roman"/>
                <w:color w:val="4C4747"/>
                <w:sz w:val="24"/>
                <w:szCs w:val="24"/>
                <w:lang w:val="es-DO" w:eastAsia="es-DO"/>
              </w:rPr>
              <w:t xml:space="preserve"> prado pest control, srl</w:t>
            </w:r>
          </w:p>
        </w:tc>
        <w:tc>
          <w:tcPr>
            <w:tcW w:w="1284" w:type="pct"/>
            <w:tcBorders>
              <w:top w:val="nil"/>
              <w:left w:val="nil"/>
              <w:bottom w:val="single" w:sz="4" w:space="0" w:color="auto"/>
              <w:right w:val="single" w:sz="4" w:space="0" w:color="auto"/>
            </w:tcBorders>
            <w:shd w:val="clear" w:color="000000" w:fill="FFFFFF"/>
            <w:vAlign w:val="center"/>
            <w:hideMark/>
          </w:tcPr>
          <w:p w14:paraId="3D895A5F" w14:textId="27F83F7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220719" w:rsidRPr="00AD6144">
              <w:rPr>
                <w:rFonts w:ascii="Times New Roman" w:eastAsia="Times New Roman" w:hAnsi="Times New Roman"/>
                <w:color w:val="4C4747"/>
                <w:sz w:val="24"/>
                <w:szCs w:val="24"/>
                <w:lang w:val="es-DO" w:eastAsia="es-DO"/>
              </w:rPr>
              <w:t>fumigación</w:t>
            </w:r>
          </w:p>
        </w:tc>
        <w:tc>
          <w:tcPr>
            <w:tcW w:w="905" w:type="pct"/>
            <w:tcBorders>
              <w:top w:val="nil"/>
              <w:left w:val="nil"/>
              <w:bottom w:val="single" w:sz="4" w:space="0" w:color="auto"/>
              <w:right w:val="single" w:sz="4" w:space="0" w:color="000000"/>
            </w:tcBorders>
            <w:shd w:val="clear" w:color="000000" w:fill="FFFFFF"/>
            <w:vAlign w:val="center"/>
            <w:hideMark/>
          </w:tcPr>
          <w:p w14:paraId="595CCAB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18,880.00</w:t>
            </w:r>
          </w:p>
        </w:tc>
      </w:tr>
      <w:tr w:rsidR="002520F3" w:rsidRPr="002520F3" w14:paraId="49560054" w14:textId="77777777" w:rsidTr="002520F3">
        <w:trPr>
          <w:trHeight w:val="979"/>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58B8A0B" w14:textId="5919013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B1500000118,119,120,121,122,123.</w:t>
            </w:r>
          </w:p>
        </w:tc>
        <w:tc>
          <w:tcPr>
            <w:tcW w:w="938" w:type="pct"/>
            <w:tcBorders>
              <w:top w:val="nil"/>
              <w:left w:val="nil"/>
              <w:bottom w:val="single" w:sz="4" w:space="0" w:color="auto"/>
              <w:right w:val="single" w:sz="4" w:space="0" w:color="auto"/>
            </w:tcBorders>
            <w:shd w:val="clear" w:color="4472C4" w:fill="FFFFFF"/>
            <w:vAlign w:val="center"/>
            <w:hideMark/>
          </w:tcPr>
          <w:p w14:paraId="553B7BD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16/09/2021</w:t>
            </w:r>
          </w:p>
        </w:tc>
        <w:tc>
          <w:tcPr>
            <w:tcW w:w="1042" w:type="pct"/>
            <w:tcBorders>
              <w:top w:val="nil"/>
              <w:left w:val="nil"/>
              <w:bottom w:val="single" w:sz="4" w:space="0" w:color="auto"/>
              <w:right w:val="single" w:sz="4" w:space="0" w:color="auto"/>
            </w:tcBorders>
            <w:shd w:val="clear" w:color="000000" w:fill="FFFFFF"/>
            <w:vAlign w:val="center"/>
            <w:hideMark/>
          </w:tcPr>
          <w:p w14:paraId="660B01FB" w14:textId="77AFFA75" w:rsidR="002520F3" w:rsidRPr="00327B9C" w:rsidRDefault="002520F3" w:rsidP="002520F3">
            <w:pPr>
              <w:spacing w:after="0" w:line="240" w:lineRule="auto"/>
              <w:jc w:val="center"/>
              <w:rPr>
                <w:rFonts w:ascii="Times New Roman" w:eastAsia="Times New Roman" w:hAnsi="Times New Roman"/>
                <w:color w:val="4C4747"/>
                <w:sz w:val="24"/>
                <w:szCs w:val="24"/>
                <w:lang w:val="en-US" w:eastAsia="es-DO"/>
              </w:rPr>
            </w:pPr>
            <w:r w:rsidRPr="00327B9C">
              <w:rPr>
                <w:rFonts w:ascii="Times New Roman" w:eastAsia="Times New Roman" w:hAnsi="Times New Roman"/>
                <w:color w:val="4C4747"/>
                <w:sz w:val="24"/>
                <w:szCs w:val="24"/>
                <w:lang w:val="en-US" w:eastAsia="es-DO"/>
              </w:rPr>
              <w:t>Meta pr rent a car, srl</w:t>
            </w:r>
          </w:p>
        </w:tc>
        <w:tc>
          <w:tcPr>
            <w:tcW w:w="1284" w:type="pct"/>
            <w:tcBorders>
              <w:top w:val="nil"/>
              <w:left w:val="nil"/>
              <w:bottom w:val="single" w:sz="4" w:space="0" w:color="auto"/>
              <w:right w:val="single" w:sz="4" w:space="0" w:color="auto"/>
            </w:tcBorders>
            <w:shd w:val="clear" w:color="000000" w:fill="FFFFFF"/>
            <w:vAlign w:val="center"/>
            <w:hideMark/>
          </w:tcPr>
          <w:p w14:paraId="4F57E555" w14:textId="5D2F961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alquiler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7A05BDF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235,458.90</w:t>
            </w:r>
          </w:p>
        </w:tc>
      </w:tr>
      <w:tr w:rsidR="002520F3" w:rsidRPr="002520F3" w14:paraId="5B15877F"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3576E8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B1500000079</w:t>
            </w:r>
          </w:p>
        </w:tc>
        <w:tc>
          <w:tcPr>
            <w:tcW w:w="938" w:type="pct"/>
            <w:tcBorders>
              <w:top w:val="nil"/>
              <w:left w:val="nil"/>
              <w:bottom w:val="single" w:sz="4" w:space="0" w:color="auto"/>
              <w:right w:val="single" w:sz="4" w:space="0" w:color="auto"/>
            </w:tcBorders>
            <w:shd w:val="clear" w:color="000000" w:fill="FFFFFF"/>
            <w:noWrap/>
            <w:vAlign w:val="center"/>
            <w:hideMark/>
          </w:tcPr>
          <w:p w14:paraId="4C3927D5" w14:textId="2F5013D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47BA05F2" w14:textId="2E16D54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Metco construcciones</w:t>
            </w:r>
          </w:p>
        </w:tc>
        <w:tc>
          <w:tcPr>
            <w:tcW w:w="1284" w:type="pct"/>
            <w:tcBorders>
              <w:top w:val="nil"/>
              <w:left w:val="nil"/>
              <w:bottom w:val="single" w:sz="4" w:space="0" w:color="auto"/>
              <w:right w:val="single" w:sz="4" w:space="0" w:color="auto"/>
            </w:tcBorders>
            <w:shd w:val="clear" w:color="000000" w:fill="FFFFFF"/>
            <w:vAlign w:val="center"/>
            <w:hideMark/>
          </w:tcPr>
          <w:p w14:paraId="46830083" w14:textId="3D02113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alquiler de espacio</w:t>
            </w:r>
          </w:p>
        </w:tc>
        <w:tc>
          <w:tcPr>
            <w:tcW w:w="905" w:type="pct"/>
            <w:tcBorders>
              <w:top w:val="nil"/>
              <w:left w:val="nil"/>
              <w:bottom w:val="single" w:sz="4" w:space="0" w:color="auto"/>
              <w:right w:val="single" w:sz="4" w:space="0" w:color="000000"/>
            </w:tcBorders>
            <w:shd w:val="clear" w:color="000000" w:fill="FFFFFF"/>
            <w:vAlign w:val="center"/>
            <w:hideMark/>
          </w:tcPr>
          <w:p w14:paraId="2AB7752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52,038.00</w:t>
            </w:r>
          </w:p>
        </w:tc>
      </w:tr>
      <w:tr w:rsidR="002520F3" w:rsidRPr="002520F3" w14:paraId="2DEF81E4" w14:textId="77777777" w:rsidTr="002520F3">
        <w:trPr>
          <w:trHeight w:val="315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3FBED6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B1500000079</w:t>
            </w:r>
          </w:p>
        </w:tc>
        <w:tc>
          <w:tcPr>
            <w:tcW w:w="938" w:type="pct"/>
            <w:tcBorders>
              <w:top w:val="nil"/>
              <w:left w:val="nil"/>
              <w:bottom w:val="single" w:sz="4" w:space="0" w:color="auto"/>
              <w:right w:val="single" w:sz="4" w:space="0" w:color="auto"/>
            </w:tcBorders>
            <w:shd w:val="clear" w:color="000000" w:fill="FFFFFF"/>
            <w:noWrap/>
            <w:vAlign w:val="center"/>
            <w:hideMark/>
          </w:tcPr>
          <w:p w14:paraId="52D043B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22/05/2021</w:t>
            </w:r>
          </w:p>
        </w:tc>
        <w:tc>
          <w:tcPr>
            <w:tcW w:w="1042" w:type="pct"/>
            <w:tcBorders>
              <w:top w:val="nil"/>
              <w:left w:val="nil"/>
              <w:bottom w:val="single" w:sz="4" w:space="0" w:color="auto"/>
              <w:right w:val="single" w:sz="4" w:space="0" w:color="auto"/>
            </w:tcBorders>
            <w:shd w:val="clear" w:color="000000" w:fill="FFFFFF"/>
            <w:vAlign w:val="center"/>
            <w:hideMark/>
          </w:tcPr>
          <w:p w14:paraId="1AC2AA82" w14:textId="135C2D5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Metro tours</w:t>
            </w:r>
          </w:p>
        </w:tc>
        <w:tc>
          <w:tcPr>
            <w:tcW w:w="1284" w:type="pct"/>
            <w:tcBorders>
              <w:top w:val="nil"/>
              <w:left w:val="nil"/>
              <w:bottom w:val="single" w:sz="4" w:space="0" w:color="auto"/>
              <w:right w:val="single" w:sz="4" w:space="0" w:color="auto"/>
            </w:tcBorders>
            <w:shd w:val="clear" w:color="000000" w:fill="FFFFFF"/>
            <w:vAlign w:val="center"/>
            <w:hideMark/>
          </w:tcPr>
          <w:p w14:paraId="39140DB3" w14:textId="09B6FD0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w:t>
            </w:r>
            <w:r w:rsidR="00220719" w:rsidRPr="00AD6144">
              <w:rPr>
                <w:rFonts w:ascii="Times New Roman" w:eastAsia="Times New Roman" w:hAnsi="Times New Roman"/>
                <w:color w:val="4C4747"/>
                <w:sz w:val="24"/>
                <w:szCs w:val="24"/>
                <w:lang w:val="es-DO" w:eastAsia="es-DO"/>
              </w:rPr>
              <w:t>de</w:t>
            </w:r>
            <w:r w:rsidRPr="00AD6144">
              <w:rPr>
                <w:rFonts w:ascii="Times New Roman" w:eastAsia="Times New Roman" w:hAnsi="Times New Roman"/>
                <w:color w:val="4C4747"/>
                <w:sz w:val="24"/>
                <w:szCs w:val="24"/>
                <w:lang w:val="es-DO" w:eastAsia="es-DO"/>
              </w:rPr>
              <w:t xml:space="preserve"> transporte pata el traslado de funcionarios del </w:t>
            </w:r>
            <w:proofErr w:type="spellStart"/>
            <w:r w:rsidRPr="00AD6144">
              <w:rPr>
                <w:rFonts w:ascii="Times New Roman" w:eastAsia="Times New Roman" w:hAnsi="Times New Roman"/>
                <w:color w:val="4C4747"/>
                <w:sz w:val="24"/>
                <w:szCs w:val="24"/>
                <w:lang w:val="es-DO" w:eastAsia="es-DO"/>
              </w:rPr>
              <w:t>vimici</w:t>
            </w:r>
            <w:proofErr w:type="spellEnd"/>
            <w:r w:rsidRPr="00AD6144">
              <w:rPr>
                <w:rFonts w:ascii="Times New Roman" w:eastAsia="Times New Roman" w:hAnsi="Times New Roman"/>
                <w:color w:val="4C4747"/>
                <w:sz w:val="24"/>
                <w:szCs w:val="24"/>
                <w:lang w:val="es-DO" w:eastAsia="es-DO"/>
              </w:rPr>
              <w:t xml:space="preserve"> a juan </w:t>
            </w:r>
            <w:proofErr w:type="spellStart"/>
            <w:r w:rsidRPr="00AD6144">
              <w:rPr>
                <w:rFonts w:ascii="Times New Roman" w:eastAsia="Times New Roman" w:hAnsi="Times New Roman"/>
                <w:color w:val="4C4747"/>
                <w:sz w:val="24"/>
                <w:szCs w:val="24"/>
                <w:lang w:val="es-DO" w:eastAsia="es-DO"/>
              </w:rPr>
              <w:t>dolio</w:t>
            </w:r>
            <w:proofErr w:type="spellEnd"/>
            <w:r w:rsidRPr="00AD6144">
              <w:rPr>
                <w:rFonts w:ascii="Times New Roman" w:eastAsia="Times New Roman" w:hAnsi="Times New Roman"/>
                <w:color w:val="4C4747"/>
                <w:sz w:val="24"/>
                <w:szCs w:val="24"/>
                <w:lang w:val="es-DO" w:eastAsia="es-DO"/>
              </w:rPr>
              <w:t xml:space="preserve"> (ida y </w:t>
            </w:r>
            <w:r w:rsidR="00220719" w:rsidRPr="00AD6144">
              <w:rPr>
                <w:rFonts w:ascii="Times New Roman" w:eastAsia="Times New Roman" w:hAnsi="Times New Roman"/>
                <w:color w:val="4C4747"/>
                <w:sz w:val="24"/>
                <w:szCs w:val="24"/>
                <w:lang w:val="es-DO" w:eastAsia="es-DO"/>
              </w:rPr>
              <w:t>vuelta</w:t>
            </w:r>
            <w:r w:rsidRPr="00AD6144">
              <w:rPr>
                <w:rFonts w:ascii="Times New Roman" w:eastAsia="Times New Roman" w:hAnsi="Times New Roman"/>
                <w:color w:val="4C4747"/>
                <w:sz w:val="24"/>
                <w:szCs w:val="24"/>
                <w:lang w:val="es-DO" w:eastAsia="es-DO"/>
              </w:rPr>
              <w:t xml:space="preserve">) actividad taller de </w:t>
            </w:r>
            <w:r w:rsidR="00220719" w:rsidRPr="00AD6144">
              <w:rPr>
                <w:rFonts w:ascii="Times New Roman" w:eastAsia="Times New Roman" w:hAnsi="Times New Roman"/>
                <w:color w:val="4C4747"/>
                <w:sz w:val="24"/>
                <w:szCs w:val="24"/>
                <w:lang w:val="es-DO" w:eastAsia="es-DO"/>
              </w:rPr>
              <w:t>articulación</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estratégica</w:t>
            </w:r>
            <w:r w:rsidRPr="00AD6144">
              <w:rPr>
                <w:rFonts w:ascii="Times New Roman" w:eastAsia="Times New Roman" w:hAnsi="Times New Roman"/>
                <w:color w:val="4C4747"/>
                <w:sz w:val="24"/>
                <w:szCs w:val="24"/>
                <w:lang w:val="es-DO" w:eastAsia="es-DO"/>
              </w:rPr>
              <w:t xml:space="preserve"> de las </w:t>
            </w:r>
            <w:proofErr w:type="spellStart"/>
            <w:r w:rsidRPr="00AD6144">
              <w:rPr>
                <w:rFonts w:ascii="Times New Roman" w:eastAsia="Times New Roman" w:hAnsi="Times New Roman"/>
                <w:color w:val="4C4747"/>
                <w:sz w:val="24"/>
                <w:szCs w:val="24"/>
                <w:lang w:val="es-DO" w:eastAsia="es-DO"/>
              </w:rPr>
              <w:t>direcc</w:t>
            </w:r>
            <w:proofErr w:type="spellEnd"/>
            <w:r w:rsidRPr="00AD6144">
              <w:rPr>
                <w:rFonts w:ascii="Times New Roman" w:eastAsia="Times New Roman" w:hAnsi="Times New Roman"/>
                <w:color w:val="4C4747"/>
                <w:sz w:val="24"/>
                <w:szCs w:val="24"/>
                <w:lang w:val="es-DO" w:eastAsia="es-DO"/>
              </w:rPr>
              <w:t xml:space="preserve"> del </w:t>
            </w:r>
            <w:proofErr w:type="spellStart"/>
            <w:r w:rsidRPr="00AD6144">
              <w:rPr>
                <w:rFonts w:ascii="Times New Roman" w:eastAsia="Times New Roman" w:hAnsi="Times New Roman"/>
                <w:color w:val="4C4747"/>
                <w:sz w:val="24"/>
                <w:szCs w:val="24"/>
                <w:lang w:val="es-DO" w:eastAsia="es-DO"/>
              </w:rPr>
              <w:t>vimici</w:t>
            </w:r>
            <w:proofErr w:type="spellEnd"/>
            <w:r w:rsidRPr="00AD6144">
              <w:rPr>
                <w:rFonts w:ascii="Times New Roman" w:eastAsia="Times New Roman" w:hAnsi="Times New Roman"/>
                <w:color w:val="4C4747"/>
                <w:sz w:val="24"/>
                <w:szCs w:val="24"/>
                <w:lang w:val="es-DO" w:eastAsia="es-DO"/>
              </w:rPr>
              <w:t>.</w:t>
            </w:r>
          </w:p>
        </w:tc>
        <w:tc>
          <w:tcPr>
            <w:tcW w:w="905" w:type="pct"/>
            <w:tcBorders>
              <w:top w:val="nil"/>
              <w:left w:val="nil"/>
              <w:bottom w:val="single" w:sz="4" w:space="0" w:color="auto"/>
              <w:right w:val="single" w:sz="4" w:space="0" w:color="000000"/>
            </w:tcBorders>
            <w:shd w:val="clear" w:color="000000" w:fill="FFFFFF"/>
            <w:vAlign w:val="center"/>
            <w:hideMark/>
          </w:tcPr>
          <w:p w14:paraId="515E690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26,000.00</w:t>
            </w:r>
          </w:p>
        </w:tc>
      </w:tr>
      <w:tr w:rsidR="002520F3" w:rsidRPr="002520F3" w14:paraId="75B06963"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856CD9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B1500003849</w:t>
            </w:r>
          </w:p>
        </w:tc>
        <w:tc>
          <w:tcPr>
            <w:tcW w:w="938" w:type="pct"/>
            <w:tcBorders>
              <w:top w:val="nil"/>
              <w:left w:val="nil"/>
              <w:bottom w:val="single" w:sz="4" w:space="0" w:color="auto"/>
              <w:right w:val="single" w:sz="4" w:space="0" w:color="auto"/>
            </w:tcBorders>
            <w:shd w:val="clear" w:color="000000" w:fill="FFFFFF"/>
            <w:noWrap/>
            <w:vAlign w:val="center"/>
            <w:hideMark/>
          </w:tcPr>
          <w:p w14:paraId="1519D175" w14:textId="0478227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A852071" w14:textId="2FDA54A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Milenia</w:t>
            </w:r>
            <w:proofErr w:type="spellEnd"/>
            <w:r w:rsidRPr="00AD6144">
              <w:rPr>
                <w:rFonts w:ascii="Times New Roman" w:eastAsia="Times New Roman" w:hAnsi="Times New Roman"/>
                <w:color w:val="4C4747"/>
                <w:sz w:val="24"/>
                <w:szCs w:val="24"/>
                <w:lang w:val="es-DO" w:eastAsia="es-DO"/>
              </w:rPr>
              <w:t xml:space="preserve"> tours</w:t>
            </w:r>
          </w:p>
        </w:tc>
        <w:tc>
          <w:tcPr>
            <w:tcW w:w="1284" w:type="pct"/>
            <w:tcBorders>
              <w:top w:val="nil"/>
              <w:left w:val="nil"/>
              <w:bottom w:val="single" w:sz="4" w:space="0" w:color="auto"/>
              <w:right w:val="single" w:sz="4" w:space="0" w:color="auto"/>
            </w:tcBorders>
            <w:shd w:val="clear" w:color="000000" w:fill="FFFFFF"/>
            <w:vAlign w:val="center"/>
            <w:hideMark/>
          </w:tcPr>
          <w:p w14:paraId="003A459A" w14:textId="0FCFC8E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boletos y seguro de viaje</w:t>
            </w:r>
          </w:p>
        </w:tc>
        <w:tc>
          <w:tcPr>
            <w:tcW w:w="905" w:type="pct"/>
            <w:tcBorders>
              <w:top w:val="nil"/>
              <w:left w:val="nil"/>
              <w:bottom w:val="single" w:sz="4" w:space="0" w:color="auto"/>
              <w:right w:val="single" w:sz="4" w:space="0" w:color="000000"/>
            </w:tcBorders>
            <w:shd w:val="clear" w:color="000000" w:fill="FFFFFF"/>
            <w:vAlign w:val="center"/>
            <w:hideMark/>
          </w:tcPr>
          <w:p w14:paraId="568CE16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109,025.84</w:t>
            </w:r>
          </w:p>
        </w:tc>
      </w:tr>
      <w:tr w:rsidR="002520F3" w:rsidRPr="002520F3" w14:paraId="6EF35671"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BC7E6F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B1500001013</w:t>
            </w:r>
          </w:p>
        </w:tc>
        <w:tc>
          <w:tcPr>
            <w:tcW w:w="938" w:type="pct"/>
            <w:tcBorders>
              <w:top w:val="nil"/>
              <w:left w:val="nil"/>
              <w:bottom w:val="single" w:sz="4" w:space="0" w:color="auto"/>
              <w:right w:val="single" w:sz="4" w:space="0" w:color="auto"/>
            </w:tcBorders>
            <w:shd w:val="clear" w:color="000000" w:fill="FFFFFF"/>
            <w:noWrap/>
            <w:vAlign w:val="center"/>
            <w:hideMark/>
          </w:tcPr>
          <w:p w14:paraId="0EF3554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19/10/2021</w:t>
            </w:r>
          </w:p>
        </w:tc>
        <w:tc>
          <w:tcPr>
            <w:tcW w:w="1042" w:type="pct"/>
            <w:tcBorders>
              <w:top w:val="nil"/>
              <w:left w:val="nil"/>
              <w:bottom w:val="single" w:sz="4" w:space="0" w:color="auto"/>
              <w:right w:val="single" w:sz="4" w:space="0" w:color="auto"/>
            </w:tcBorders>
            <w:shd w:val="clear" w:color="000000" w:fill="FFFFFF"/>
            <w:vAlign w:val="center"/>
            <w:hideMark/>
          </w:tcPr>
          <w:p w14:paraId="281BB207" w14:textId="14CF17B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Monegro auto </w:t>
            </w:r>
            <w:proofErr w:type="spellStart"/>
            <w:r w:rsidRPr="00AD6144">
              <w:rPr>
                <w:rFonts w:ascii="Times New Roman" w:eastAsia="Times New Roman" w:hAnsi="Times New Roman"/>
                <w:color w:val="4C4747"/>
                <w:sz w:val="24"/>
                <w:szCs w:val="24"/>
                <w:lang w:val="es-DO" w:eastAsia="es-DO"/>
              </w:rPr>
              <w:t>parts</w:t>
            </w:r>
            <w:proofErr w:type="spellEnd"/>
            <w:r w:rsidRPr="00AD6144">
              <w:rPr>
                <w:rFonts w:ascii="Times New Roman" w:eastAsia="Times New Roman" w:hAnsi="Times New Roman"/>
                <w:color w:val="4C4747"/>
                <w:sz w:val="24"/>
                <w:szCs w:val="24"/>
                <w:lang w:val="es-DO" w:eastAsia="es-DO"/>
              </w:rPr>
              <w:t xml:space="preserve"> srl</w:t>
            </w:r>
          </w:p>
        </w:tc>
        <w:tc>
          <w:tcPr>
            <w:tcW w:w="1284" w:type="pct"/>
            <w:tcBorders>
              <w:top w:val="nil"/>
              <w:left w:val="nil"/>
              <w:bottom w:val="single" w:sz="4" w:space="0" w:color="auto"/>
              <w:right w:val="single" w:sz="4" w:space="0" w:color="auto"/>
            </w:tcBorders>
            <w:shd w:val="clear" w:color="000000" w:fill="FFFFFF"/>
            <w:vAlign w:val="center"/>
            <w:hideMark/>
          </w:tcPr>
          <w:p w14:paraId="49898E95" w14:textId="36FDC0F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Reparaciones de </w:t>
            </w:r>
            <w:r w:rsidR="00CC6B72" w:rsidRPr="00AD6144">
              <w:rPr>
                <w:rFonts w:ascii="Times New Roman" w:eastAsia="Times New Roman" w:hAnsi="Times New Roman"/>
                <w:color w:val="4C4747"/>
                <w:sz w:val="24"/>
                <w:szCs w:val="24"/>
                <w:lang w:val="es-DO" w:eastAsia="es-DO"/>
              </w:rPr>
              <w:t>vehículos</w:t>
            </w:r>
          </w:p>
        </w:tc>
        <w:tc>
          <w:tcPr>
            <w:tcW w:w="905" w:type="pct"/>
            <w:tcBorders>
              <w:top w:val="nil"/>
              <w:left w:val="nil"/>
              <w:bottom w:val="single" w:sz="4" w:space="0" w:color="auto"/>
              <w:right w:val="single" w:sz="4" w:space="0" w:color="000000"/>
            </w:tcBorders>
            <w:shd w:val="clear" w:color="000000" w:fill="FFFFFF"/>
            <w:vAlign w:val="center"/>
            <w:hideMark/>
          </w:tcPr>
          <w:p w14:paraId="3D2FD46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287,548.30</w:t>
            </w:r>
          </w:p>
        </w:tc>
      </w:tr>
      <w:tr w:rsidR="002520F3" w:rsidRPr="002520F3" w14:paraId="06BDB6EA" w14:textId="77777777" w:rsidTr="002520F3">
        <w:trPr>
          <w:trHeight w:val="346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84818A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A010010011500000007</w:t>
            </w:r>
          </w:p>
        </w:tc>
        <w:tc>
          <w:tcPr>
            <w:tcW w:w="938" w:type="pct"/>
            <w:tcBorders>
              <w:top w:val="nil"/>
              <w:left w:val="nil"/>
              <w:bottom w:val="single" w:sz="4" w:space="0" w:color="auto"/>
              <w:right w:val="single" w:sz="4" w:space="0" w:color="auto"/>
            </w:tcBorders>
            <w:shd w:val="clear" w:color="4472C4" w:fill="FFFFFF"/>
            <w:vAlign w:val="center"/>
            <w:hideMark/>
          </w:tcPr>
          <w:p w14:paraId="50E66BD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19/04/2018</w:t>
            </w:r>
          </w:p>
        </w:tc>
        <w:tc>
          <w:tcPr>
            <w:tcW w:w="1042" w:type="pct"/>
            <w:tcBorders>
              <w:top w:val="nil"/>
              <w:left w:val="nil"/>
              <w:bottom w:val="single" w:sz="4" w:space="0" w:color="auto"/>
              <w:right w:val="single" w:sz="4" w:space="0" w:color="auto"/>
            </w:tcBorders>
            <w:shd w:val="clear" w:color="000000" w:fill="FFFFFF"/>
            <w:vAlign w:val="center"/>
            <w:hideMark/>
          </w:tcPr>
          <w:p w14:paraId="32C451FA" w14:textId="0450B1A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Montasol</w:t>
            </w:r>
            <w:proofErr w:type="spellEnd"/>
          </w:p>
        </w:tc>
        <w:tc>
          <w:tcPr>
            <w:tcW w:w="1284" w:type="pct"/>
            <w:tcBorders>
              <w:top w:val="nil"/>
              <w:left w:val="nil"/>
              <w:bottom w:val="single" w:sz="4" w:space="0" w:color="auto"/>
              <w:right w:val="single" w:sz="4" w:space="0" w:color="auto"/>
            </w:tcBorders>
            <w:shd w:val="clear" w:color="000000" w:fill="FFFFFF"/>
            <w:vAlign w:val="center"/>
            <w:hideMark/>
          </w:tcPr>
          <w:p w14:paraId="3089BE1C" w14:textId="1A56BE0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2 rolos para pintar de 4´´, 2 brochas…, para ser usados en el nuevo parqueo, ubicado en la calle salcedo, no. 68, alquilado en beneficio de los empleados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2F4F0D4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6,369.05</w:t>
            </w:r>
          </w:p>
        </w:tc>
      </w:tr>
      <w:tr w:rsidR="002520F3" w:rsidRPr="002520F3" w14:paraId="25A2E65E"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71ED91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A010010011500000281</w:t>
            </w:r>
          </w:p>
        </w:tc>
        <w:tc>
          <w:tcPr>
            <w:tcW w:w="938" w:type="pct"/>
            <w:tcBorders>
              <w:top w:val="nil"/>
              <w:left w:val="nil"/>
              <w:bottom w:val="single" w:sz="4" w:space="0" w:color="auto"/>
              <w:right w:val="single" w:sz="4" w:space="0" w:color="auto"/>
            </w:tcBorders>
            <w:shd w:val="clear" w:color="000000" w:fill="FFFFFF"/>
            <w:noWrap/>
            <w:vAlign w:val="center"/>
            <w:hideMark/>
          </w:tcPr>
          <w:p w14:paraId="357C30E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19/09/2016</w:t>
            </w:r>
          </w:p>
        </w:tc>
        <w:tc>
          <w:tcPr>
            <w:tcW w:w="1042" w:type="pct"/>
            <w:tcBorders>
              <w:top w:val="nil"/>
              <w:left w:val="nil"/>
              <w:bottom w:val="single" w:sz="4" w:space="0" w:color="auto"/>
              <w:right w:val="single" w:sz="4" w:space="0" w:color="auto"/>
            </w:tcBorders>
            <w:shd w:val="clear" w:color="000000" w:fill="FFFFFF"/>
            <w:vAlign w:val="center"/>
            <w:hideMark/>
          </w:tcPr>
          <w:p w14:paraId="786C37E6" w14:textId="7F7EFD9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Moto azcona</w:t>
            </w:r>
          </w:p>
        </w:tc>
        <w:tc>
          <w:tcPr>
            <w:tcW w:w="1284" w:type="pct"/>
            <w:tcBorders>
              <w:top w:val="nil"/>
              <w:left w:val="nil"/>
              <w:bottom w:val="single" w:sz="4" w:space="0" w:color="auto"/>
              <w:right w:val="single" w:sz="4" w:space="0" w:color="auto"/>
            </w:tcBorders>
            <w:shd w:val="clear" w:color="000000" w:fill="FFFFFF"/>
            <w:vAlign w:val="center"/>
            <w:hideMark/>
          </w:tcPr>
          <w:p w14:paraId="6AA95EAD" w14:textId="4BC41D0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w:t>
            </w:r>
            <w:r w:rsidR="00CC6B72" w:rsidRPr="00AD6144">
              <w:rPr>
                <w:rFonts w:ascii="Times New Roman" w:eastAsia="Times New Roman" w:hAnsi="Times New Roman"/>
                <w:color w:val="4C4747"/>
                <w:sz w:val="24"/>
                <w:szCs w:val="24"/>
                <w:lang w:val="es-DO" w:eastAsia="es-DO"/>
              </w:rPr>
              <w:t>reparación</w:t>
            </w:r>
            <w:r w:rsidRPr="00AD6144">
              <w:rPr>
                <w:rFonts w:ascii="Times New Roman" w:eastAsia="Times New Roman" w:hAnsi="Times New Roman"/>
                <w:color w:val="4C4747"/>
                <w:sz w:val="24"/>
                <w:szCs w:val="24"/>
                <w:lang w:val="es-DO" w:eastAsia="es-DO"/>
              </w:rPr>
              <w:t xml:space="preserve">, motocicleta </w:t>
            </w:r>
            <w:r w:rsidR="00220719" w:rsidRPr="00AD6144">
              <w:rPr>
                <w:rFonts w:ascii="Times New Roman" w:eastAsia="Times New Roman" w:hAnsi="Times New Roman"/>
                <w:color w:val="4C4747"/>
                <w:sz w:val="24"/>
                <w:szCs w:val="24"/>
                <w:lang w:val="es-DO" w:eastAsia="es-DO"/>
              </w:rPr>
              <w:t>Yamaha</w:t>
            </w:r>
            <w:r w:rsidRPr="00AD6144">
              <w:rPr>
                <w:rFonts w:ascii="Times New Roman" w:eastAsia="Times New Roman" w:hAnsi="Times New Roman"/>
                <w:color w:val="4C4747"/>
                <w:sz w:val="24"/>
                <w:szCs w:val="24"/>
                <w:lang w:val="es-DO" w:eastAsia="es-DO"/>
              </w:rPr>
              <w:t xml:space="preserve"> modelo dt125s, placa nyj036</w:t>
            </w:r>
          </w:p>
        </w:tc>
        <w:tc>
          <w:tcPr>
            <w:tcW w:w="905" w:type="pct"/>
            <w:tcBorders>
              <w:top w:val="nil"/>
              <w:left w:val="nil"/>
              <w:bottom w:val="single" w:sz="4" w:space="0" w:color="auto"/>
              <w:right w:val="single" w:sz="4" w:space="0" w:color="000000"/>
            </w:tcBorders>
            <w:shd w:val="clear" w:color="000000" w:fill="FFFFFF"/>
            <w:vAlign w:val="center"/>
            <w:hideMark/>
          </w:tcPr>
          <w:p w14:paraId="7EA1F0E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3,339.40</w:t>
            </w:r>
          </w:p>
        </w:tc>
      </w:tr>
      <w:tr w:rsidR="002520F3" w:rsidRPr="002520F3" w14:paraId="4015E1D5"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56C7D1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B1500000120</w:t>
            </w:r>
          </w:p>
        </w:tc>
        <w:tc>
          <w:tcPr>
            <w:tcW w:w="938" w:type="pct"/>
            <w:tcBorders>
              <w:top w:val="nil"/>
              <w:left w:val="nil"/>
              <w:bottom w:val="single" w:sz="4" w:space="0" w:color="auto"/>
              <w:right w:val="single" w:sz="4" w:space="0" w:color="auto"/>
            </w:tcBorders>
            <w:shd w:val="clear" w:color="4472C4" w:fill="FFFFFF"/>
            <w:vAlign w:val="center"/>
            <w:hideMark/>
          </w:tcPr>
          <w:p w14:paraId="5E07A62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01/08/2021</w:t>
            </w:r>
          </w:p>
        </w:tc>
        <w:tc>
          <w:tcPr>
            <w:tcW w:w="1042" w:type="pct"/>
            <w:tcBorders>
              <w:top w:val="nil"/>
              <w:left w:val="nil"/>
              <w:bottom w:val="single" w:sz="4" w:space="0" w:color="auto"/>
              <w:right w:val="single" w:sz="4" w:space="0" w:color="auto"/>
            </w:tcBorders>
            <w:shd w:val="clear" w:color="000000" w:fill="FFFFFF"/>
            <w:vAlign w:val="center"/>
            <w:hideMark/>
          </w:tcPr>
          <w:p w14:paraId="667D4AFA" w14:textId="55FDF93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Ng media</w:t>
            </w:r>
          </w:p>
        </w:tc>
        <w:tc>
          <w:tcPr>
            <w:tcW w:w="1284" w:type="pct"/>
            <w:tcBorders>
              <w:top w:val="nil"/>
              <w:left w:val="nil"/>
              <w:bottom w:val="single" w:sz="4" w:space="0" w:color="auto"/>
              <w:right w:val="single" w:sz="4" w:space="0" w:color="auto"/>
            </w:tcBorders>
            <w:shd w:val="clear" w:color="000000" w:fill="FFFFFF"/>
            <w:vAlign w:val="center"/>
            <w:hideMark/>
          </w:tcPr>
          <w:p w14:paraId="6FB256D9" w14:textId="0A046D2E"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Impresión</w:t>
            </w:r>
            <w:r w:rsidR="002520F3" w:rsidRPr="00AD6144">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diagramación</w:t>
            </w:r>
            <w:r w:rsidR="002520F3" w:rsidRPr="00AD6144">
              <w:rPr>
                <w:rFonts w:ascii="Times New Roman" w:eastAsia="Times New Roman" w:hAnsi="Times New Roman"/>
                <w:color w:val="4C4747"/>
                <w:sz w:val="24"/>
                <w:szCs w:val="24"/>
                <w:lang w:val="es-DO" w:eastAsia="es-DO"/>
              </w:rPr>
              <w:t xml:space="preserve"> libros </w:t>
            </w:r>
            <w:r w:rsidRPr="00AD6144">
              <w:rPr>
                <w:rFonts w:ascii="Times New Roman" w:eastAsia="Times New Roman" w:hAnsi="Times New Roman"/>
                <w:color w:val="4C4747"/>
                <w:sz w:val="24"/>
                <w:szCs w:val="24"/>
                <w:lang w:val="es-DO" w:eastAsia="es-DO"/>
              </w:rPr>
              <w:t>FIES</w:t>
            </w:r>
          </w:p>
        </w:tc>
        <w:tc>
          <w:tcPr>
            <w:tcW w:w="905" w:type="pct"/>
            <w:tcBorders>
              <w:top w:val="nil"/>
              <w:left w:val="nil"/>
              <w:bottom w:val="single" w:sz="4" w:space="0" w:color="auto"/>
              <w:right w:val="single" w:sz="4" w:space="0" w:color="000000"/>
            </w:tcBorders>
            <w:shd w:val="clear" w:color="000000" w:fill="FFFFFF"/>
            <w:vAlign w:val="center"/>
            <w:hideMark/>
          </w:tcPr>
          <w:p w14:paraId="27BAB09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128,856.00</w:t>
            </w:r>
          </w:p>
        </w:tc>
      </w:tr>
      <w:tr w:rsidR="002520F3" w:rsidRPr="002520F3" w14:paraId="6A835CFF"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28572B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B1500000111</w:t>
            </w:r>
          </w:p>
        </w:tc>
        <w:tc>
          <w:tcPr>
            <w:tcW w:w="938" w:type="pct"/>
            <w:tcBorders>
              <w:top w:val="nil"/>
              <w:left w:val="nil"/>
              <w:bottom w:val="single" w:sz="4" w:space="0" w:color="auto"/>
              <w:right w:val="single" w:sz="4" w:space="0" w:color="auto"/>
            </w:tcBorders>
            <w:shd w:val="clear" w:color="000000" w:fill="FFFFFF"/>
            <w:noWrap/>
            <w:vAlign w:val="center"/>
            <w:hideMark/>
          </w:tcPr>
          <w:p w14:paraId="748E6AC8" w14:textId="77A5DE1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6A3837A" w14:textId="73C8A41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Octamar</w:t>
            </w:r>
            <w:proofErr w:type="spellEnd"/>
            <w:r w:rsidRPr="00AD6144">
              <w:rPr>
                <w:rFonts w:ascii="Times New Roman" w:eastAsia="Times New Roman" w:hAnsi="Times New Roman"/>
                <w:color w:val="4C4747"/>
                <w:sz w:val="24"/>
                <w:szCs w:val="24"/>
                <w:lang w:val="es-DO" w:eastAsia="es-DO"/>
              </w:rPr>
              <w:t xml:space="preserve"> solutions, srl</w:t>
            </w:r>
          </w:p>
        </w:tc>
        <w:tc>
          <w:tcPr>
            <w:tcW w:w="1284" w:type="pct"/>
            <w:tcBorders>
              <w:top w:val="nil"/>
              <w:left w:val="nil"/>
              <w:bottom w:val="single" w:sz="4" w:space="0" w:color="auto"/>
              <w:right w:val="single" w:sz="4" w:space="0" w:color="auto"/>
            </w:tcBorders>
            <w:shd w:val="clear" w:color="000000" w:fill="FFFFFF"/>
            <w:vAlign w:val="center"/>
            <w:hideMark/>
          </w:tcPr>
          <w:p w14:paraId="19F7ACE0" w14:textId="4F47698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r w:rsidR="00220719" w:rsidRPr="00AD6144">
              <w:rPr>
                <w:rFonts w:ascii="Times New Roman" w:eastAsia="Times New Roman" w:hAnsi="Times New Roman"/>
                <w:color w:val="4C4747"/>
                <w:sz w:val="24"/>
                <w:szCs w:val="24"/>
                <w:lang w:val="es-DO" w:eastAsia="es-DO"/>
              </w:rPr>
              <w:t>microondas</w:t>
            </w:r>
          </w:p>
        </w:tc>
        <w:tc>
          <w:tcPr>
            <w:tcW w:w="905" w:type="pct"/>
            <w:tcBorders>
              <w:top w:val="nil"/>
              <w:left w:val="nil"/>
              <w:bottom w:val="single" w:sz="4" w:space="0" w:color="auto"/>
              <w:right w:val="single" w:sz="4" w:space="0" w:color="000000"/>
            </w:tcBorders>
            <w:shd w:val="clear" w:color="000000" w:fill="FFFFFF"/>
            <w:vAlign w:val="center"/>
            <w:hideMark/>
          </w:tcPr>
          <w:p w14:paraId="4DAFC0C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34,566.92</w:t>
            </w:r>
          </w:p>
        </w:tc>
      </w:tr>
      <w:tr w:rsidR="002520F3" w:rsidRPr="002520F3" w14:paraId="01CE985F"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C93802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B1500003802</w:t>
            </w:r>
          </w:p>
        </w:tc>
        <w:tc>
          <w:tcPr>
            <w:tcW w:w="938" w:type="pct"/>
            <w:tcBorders>
              <w:top w:val="nil"/>
              <w:left w:val="nil"/>
              <w:bottom w:val="single" w:sz="4" w:space="0" w:color="auto"/>
              <w:right w:val="single" w:sz="4" w:space="0" w:color="auto"/>
            </w:tcBorders>
            <w:shd w:val="clear" w:color="000000" w:fill="FFFFFF"/>
            <w:noWrap/>
            <w:vAlign w:val="center"/>
            <w:hideMark/>
          </w:tcPr>
          <w:p w14:paraId="51A7FFA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20/10/2021</w:t>
            </w:r>
          </w:p>
        </w:tc>
        <w:tc>
          <w:tcPr>
            <w:tcW w:w="1042" w:type="pct"/>
            <w:tcBorders>
              <w:top w:val="nil"/>
              <w:left w:val="nil"/>
              <w:bottom w:val="single" w:sz="4" w:space="0" w:color="auto"/>
              <w:right w:val="single" w:sz="4" w:space="0" w:color="auto"/>
            </w:tcBorders>
            <w:shd w:val="clear" w:color="000000" w:fill="FFFFFF"/>
            <w:vAlign w:val="center"/>
            <w:hideMark/>
          </w:tcPr>
          <w:p w14:paraId="35079F4E" w14:textId="54D254D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Offitek</w:t>
            </w:r>
            <w:proofErr w:type="spellEnd"/>
            <w:r w:rsidRPr="00AD6144">
              <w:rPr>
                <w:rFonts w:ascii="Times New Roman" w:eastAsia="Times New Roman" w:hAnsi="Times New Roman"/>
                <w:color w:val="4C4747"/>
                <w:sz w:val="24"/>
                <w:szCs w:val="24"/>
                <w:lang w:val="es-DO" w:eastAsia="es-DO"/>
              </w:rPr>
              <w:t>, srl</w:t>
            </w:r>
          </w:p>
        </w:tc>
        <w:tc>
          <w:tcPr>
            <w:tcW w:w="1284" w:type="pct"/>
            <w:tcBorders>
              <w:top w:val="nil"/>
              <w:left w:val="nil"/>
              <w:bottom w:val="single" w:sz="4" w:space="0" w:color="auto"/>
              <w:right w:val="single" w:sz="4" w:space="0" w:color="auto"/>
            </w:tcBorders>
            <w:shd w:val="clear" w:color="000000" w:fill="FFFFFF"/>
            <w:vAlign w:val="center"/>
            <w:hideMark/>
          </w:tcPr>
          <w:p w14:paraId="007753EC" w14:textId="282A0D4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r w:rsidR="00CC6B72" w:rsidRPr="00AD6144">
              <w:rPr>
                <w:rFonts w:ascii="Times New Roman" w:eastAsia="Times New Roman" w:hAnsi="Times New Roman"/>
                <w:color w:val="4C4747"/>
                <w:sz w:val="24"/>
                <w:szCs w:val="24"/>
                <w:lang w:val="es-DO" w:eastAsia="es-DO"/>
              </w:rPr>
              <w:t>artículos</w:t>
            </w:r>
            <w:r w:rsidRPr="00AD6144">
              <w:rPr>
                <w:rFonts w:ascii="Times New Roman" w:eastAsia="Times New Roman" w:hAnsi="Times New Roman"/>
                <w:color w:val="4C4747"/>
                <w:sz w:val="24"/>
                <w:szCs w:val="24"/>
                <w:lang w:val="es-DO" w:eastAsia="es-DO"/>
              </w:rPr>
              <w:t xml:space="preserve"> de oficina</w:t>
            </w:r>
          </w:p>
        </w:tc>
        <w:tc>
          <w:tcPr>
            <w:tcW w:w="905" w:type="pct"/>
            <w:tcBorders>
              <w:top w:val="nil"/>
              <w:left w:val="nil"/>
              <w:bottom w:val="single" w:sz="4" w:space="0" w:color="auto"/>
              <w:right w:val="single" w:sz="4" w:space="0" w:color="000000"/>
            </w:tcBorders>
            <w:shd w:val="clear" w:color="000000" w:fill="FFFFFF"/>
            <w:vAlign w:val="center"/>
            <w:hideMark/>
          </w:tcPr>
          <w:p w14:paraId="7CDB3D6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6,598.91</w:t>
            </w:r>
          </w:p>
        </w:tc>
      </w:tr>
      <w:tr w:rsidR="002520F3" w:rsidRPr="002520F3" w14:paraId="0839277D"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DB8235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B1500000582</w:t>
            </w:r>
          </w:p>
        </w:tc>
        <w:tc>
          <w:tcPr>
            <w:tcW w:w="938" w:type="pct"/>
            <w:tcBorders>
              <w:top w:val="nil"/>
              <w:left w:val="nil"/>
              <w:bottom w:val="single" w:sz="4" w:space="0" w:color="auto"/>
              <w:right w:val="single" w:sz="4" w:space="0" w:color="auto"/>
            </w:tcBorders>
            <w:shd w:val="clear" w:color="4472C4" w:fill="FFFFFF"/>
            <w:vAlign w:val="center"/>
            <w:hideMark/>
          </w:tcPr>
          <w:p w14:paraId="4C30AE9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03/12/2018</w:t>
            </w:r>
          </w:p>
        </w:tc>
        <w:tc>
          <w:tcPr>
            <w:tcW w:w="1042" w:type="pct"/>
            <w:tcBorders>
              <w:top w:val="nil"/>
              <w:left w:val="nil"/>
              <w:bottom w:val="single" w:sz="4" w:space="0" w:color="auto"/>
              <w:right w:val="single" w:sz="4" w:space="0" w:color="auto"/>
            </w:tcBorders>
            <w:shd w:val="clear" w:color="000000" w:fill="FFFFFF"/>
            <w:vAlign w:val="center"/>
            <w:hideMark/>
          </w:tcPr>
          <w:p w14:paraId="02A72D61" w14:textId="78AAA50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Ozavi</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rent</w:t>
            </w:r>
            <w:proofErr w:type="spellEnd"/>
            <w:r w:rsidRPr="00AD6144">
              <w:rPr>
                <w:rFonts w:ascii="Times New Roman" w:eastAsia="Times New Roman" w:hAnsi="Times New Roman"/>
                <w:color w:val="4C4747"/>
                <w:sz w:val="24"/>
                <w:szCs w:val="24"/>
                <w:lang w:val="es-DO" w:eastAsia="es-DO"/>
              </w:rPr>
              <w:t xml:space="preserve"> car</w:t>
            </w:r>
          </w:p>
        </w:tc>
        <w:tc>
          <w:tcPr>
            <w:tcW w:w="1284" w:type="pct"/>
            <w:tcBorders>
              <w:top w:val="nil"/>
              <w:left w:val="nil"/>
              <w:bottom w:val="single" w:sz="4" w:space="0" w:color="auto"/>
              <w:right w:val="single" w:sz="4" w:space="0" w:color="auto"/>
            </w:tcBorders>
            <w:shd w:val="clear" w:color="000000" w:fill="FFFFFF"/>
            <w:vAlign w:val="center"/>
            <w:hideMark/>
          </w:tcPr>
          <w:p w14:paraId="62849723" w14:textId="03A4502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alquiler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13A6FCB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47,432.00</w:t>
            </w:r>
          </w:p>
        </w:tc>
      </w:tr>
      <w:tr w:rsidR="002520F3" w:rsidRPr="002520F3" w14:paraId="6028B1F6"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3AC8C5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B1500000581</w:t>
            </w:r>
          </w:p>
        </w:tc>
        <w:tc>
          <w:tcPr>
            <w:tcW w:w="938" w:type="pct"/>
            <w:tcBorders>
              <w:top w:val="nil"/>
              <w:left w:val="nil"/>
              <w:bottom w:val="single" w:sz="4" w:space="0" w:color="auto"/>
              <w:right w:val="single" w:sz="4" w:space="0" w:color="auto"/>
            </w:tcBorders>
            <w:shd w:val="clear" w:color="4472C4" w:fill="FFFFFF"/>
            <w:vAlign w:val="center"/>
            <w:hideMark/>
          </w:tcPr>
          <w:p w14:paraId="5D90228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09/11/2018</w:t>
            </w:r>
          </w:p>
        </w:tc>
        <w:tc>
          <w:tcPr>
            <w:tcW w:w="1042" w:type="pct"/>
            <w:tcBorders>
              <w:top w:val="nil"/>
              <w:left w:val="nil"/>
              <w:bottom w:val="single" w:sz="4" w:space="0" w:color="auto"/>
              <w:right w:val="single" w:sz="4" w:space="0" w:color="auto"/>
            </w:tcBorders>
            <w:shd w:val="clear" w:color="000000" w:fill="FFFFFF"/>
            <w:vAlign w:val="center"/>
            <w:hideMark/>
          </w:tcPr>
          <w:p w14:paraId="7D8A18E4" w14:textId="4589A32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Ozavi</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rent</w:t>
            </w:r>
            <w:proofErr w:type="spellEnd"/>
            <w:r w:rsidRPr="00AD6144">
              <w:rPr>
                <w:rFonts w:ascii="Times New Roman" w:eastAsia="Times New Roman" w:hAnsi="Times New Roman"/>
                <w:color w:val="4C4747"/>
                <w:sz w:val="24"/>
                <w:szCs w:val="24"/>
                <w:lang w:val="es-DO" w:eastAsia="es-DO"/>
              </w:rPr>
              <w:t xml:space="preserve"> car</w:t>
            </w:r>
          </w:p>
        </w:tc>
        <w:tc>
          <w:tcPr>
            <w:tcW w:w="1284" w:type="pct"/>
            <w:tcBorders>
              <w:top w:val="nil"/>
              <w:left w:val="nil"/>
              <w:bottom w:val="single" w:sz="4" w:space="0" w:color="auto"/>
              <w:right w:val="single" w:sz="4" w:space="0" w:color="auto"/>
            </w:tcBorders>
            <w:shd w:val="clear" w:color="000000" w:fill="FFFFFF"/>
            <w:vAlign w:val="center"/>
            <w:hideMark/>
          </w:tcPr>
          <w:p w14:paraId="35E9E055" w14:textId="728FC66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alquiler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6850004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47,432.00</w:t>
            </w:r>
          </w:p>
        </w:tc>
      </w:tr>
      <w:tr w:rsidR="002520F3" w:rsidRPr="002520F3" w14:paraId="5FBF128C"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4400D5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B1500000170</w:t>
            </w:r>
          </w:p>
        </w:tc>
        <w:tc>
          <w:tcPr>
            <w:tcW w:w="938" w:type="pct"/>
            <w:tcBorders>
              <w:top w:val="nil"/>
              <w:left w:val="nil"/>
              <w:bottom w:val="single" w:sz="4" w:space="0" w:color="auto"/>
              <w:right w:val="single" w:sz="4" w:space="0" w:color="auto"/>
            </w:tcBorders>
            <w:shd w:val="clear" w:color="000000" w:fill="FFFFFF"/>
            <w:noWrap/>
            <w:vAlign w:val="center"/>
            <w:hideMark/>
          </w:tcPr>
          <w:p w14:paraId="784CE72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01/10/2020</w:t>
            </w:r>
          </w:p>
        </w:tc>
        <w:tc>
          <w:tcPr>
            <w:tcW w:w="1042" w:type="pct"/>
            <w:tcBorders>
              <w:top w:val="nil"/>
              <w:left w:val="nil"/>
              <w:bottom w:val="single" w:sz="4" w:space="0" w:color="auto"/>
              <w:right w:val="single" w:sz="4" w:space="0" w:color="auto"/>
            </w:tcBorders>
            <w:shd w:val="clear" w:color="000000" w:fill="FFFFFF"/>
            <w:vAlign w:val="center"/>
            <w:hideMark/>
          </w:tcPr>
          <w:p w14:paraId="394C7226" w14:textId="5DB69DA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Papel </w:t>
            </w:r>
            <w:proofErr w:type="spellStart"/>
            <w:r w:rsidRPr="00AD6144">
              <w:rPr>
                <w:rFonts w:ascii="Times New Roman" w:eastAsia="Times New Roman" w:hAnsi="Times New Roman"/>
                <w:color w:val="4C4747"/>
                <w:sz w:val="24"/>
                <w:szCs w:val="24"/>
                <w:lang w:val="es-DO" w:eastAsia="es-DO"/>
              </w:rPr>
              <w:t>print</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c&amp;h</w:t>
            </w:r>
            <w:proofErr w:type="spellEnd"/>
            <w:r w:rsidRPr="00AD6144">
              <w:rPr>
                <w:rFonts w:ascii="Times New Roman" w:eastAsia="Times New Roman" w:hAnsi="Times New Roman"/>
                <w:color w:val="4C4747"/>
                <w:sz w:val="24"/>
                <w:szCs w:val="24"/>
                <w:lang w:val="es-DO" w:eastAsia="es-DO"/>
              </w:rPr>
              <w:t>, srl</w:t>
            </w:r>
          </w:p>
        </w:tc>
        <w:tc>
          <w:tcPr>
            <w:tcW w:w="1284" w:type="pct"/>
            <w:tcBorders>
              <w:top w:val="nil"/>
              <w:left w:val="nil"/>
              <w:bottom w:val="single" w:sz="4" w:space="0" w:color="auto"/>
              <w:right w:val="single" w:sz="4" w:space="0" w:color="auto"/>
            </w:tcBorders>
            <w:shd w:val="clear" w:color="000000" w:fill="FFFFFF"/>
            <w:vAlign w:val="center"/>
            <w:hideMark/>
          </w:tcPr>
          <w:p w14:paraId="44C3F173" w14:textId="31502F6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Servicios de impresión</w:t>
            </w:r>
          </w:p>
        </w:tc>
        <w:tc>
          <w:tcPr>
            <w:tcW w:w="905" w:type="pct"/>
            <w:tcBorders>
              <w:top w:val="nil"/>
              <w:left w:val="nil"/>
              <w:bottom w:val="single" w:sz="4" w:space="0" w:color="auto"/>
              <w:right w:val="single" w:sz="4" w:space="0" w:color="000000"/>
            </w:tcBorders>
            <w:shd w:val="clear" w:color="000000" w:fill="FFFFFF"/>
            <w:vAlign w:val="center"/>
            <w:hideMark/>
          </w:tcPr>
          <w:p w14:paraId="2C1293D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190,275.00</w:t>
            </w:r>
          </w:p>
        </w:tc>
      </w:tr>
      <w:tr w:rsidR="002520F3" w:rsidRPr="002520F3" w14:paraId="11991464"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037647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B1500000277</w:t>
            </w:r>
          </w:p>
        </w:tc>
        <w:tc>
          <w:tcPr>
            <w:tcW w:w="938" w:type="pct"/>
            <w:tcBorders>
              <w:top w:val="nil"/>
              <w:left w:val="nil"/>
              <w:bottom w:val="single" w:sz="4" w:space="0" w:color="auto"/>
              <w:right w:val="single" w:sz="4" w:space="0" w:color="auto"/>
            </w:tcBorders>
            <w:shd w:val="clear" w:color="000000" w:fill="FFFFFF"/>
            <w:noWrap/>
            <w:vAlign w:val="center"/>
            <w:hideMark/>
          </w:tcPr>
          <w:p w14:paraId="281620B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26/04/2021</w:t>
            </w:r>
          </w:p>
        </w:tc>
        <w:tc>
          <w:tcPr>
            <w:tcW w:w="1042" w:type="pct"/>
            <w:tcBorders>
              <w:top w:val="nil"/>
              <w:left w:val="nil"/>
              <w:bottom w:val="single" w:sz="4" w:space="0" w:color="auto"/>
              <w:right w:val="single" w:sz="4" w:space="0" w:color="auto"/>
            </w:tcBorders>
            <w:shd w:val="clear" w:color="000000" w:fill="FFFFFF"/>
            <w:vAlign w:val="center"/>
            <w:hideMark/>
          </w:tcPr>
          <w:p w14:paraId="73F2E7FF" w14:textId="140E8C1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Peravia </w:t>
            </w:r>
            <w:proofErr w:type="spellStart"/>
            <w:r w:rsidRPr="00AD6144">
              <w:rPr>
                <w:rFonts w:ascii="Times New Roman" w:eastAsia="Times New Roman" w:hAnsi="Times New Roman"/>
                <w:color w:val="4C4747"/>
                <w:sz w:val="24"/>
                <w:szCs w:val="24"/>
                <w:lang w:val="es-DO" w:eastAsia="es-DO"/>
              </w:rPr>
              <w:t>motors</w:t>
            </w:r>
            <w:proofErr w:type="spellEnd"/>
            <w:r w:rsidRPr="00AD6144">
              <w:rPr>
                <w:rFonts w:ascii="Times New Roman" w:eastAsia="Times New Roman" w:hAnsi="Times New Roman"/>
                <w:color w:val="4C4747"/>
                <w:sz w:val="24"/>
                <w:szCs w:val="24"/>
                <w:lang w:val="es-DO" w:eastAsia="es-DO"/>
              </w:rPr>
              <w:t>, sa</w:t>
            </w:r>
          </w:p>
        </w:tc>
        <w:tc>
          <w:tcPr>
            <w:tcW w:w="1284" w:type="pct"/>
            <w:tcBorders>
              <w:top w:val="nil"/>
              <w:left w:val="nil"/>
              <w:bottom w:val="single" w:sz="4" w:space="0" w:color="auto"/>
              <w:right w:val="single" w:sz="4" w:space="0" w:color="auto"/>
            </w:tcBorders>
            <w:shd w:val="clear" w:color="000000" w:fill="FFFFFF"/>
            <w:vAlign w:val="center"/>
            <w:hideMark/>
          </w:tcPr>
          <w:p w14:paraId="48BB0CB6" w14:textId="3455229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mantenimiento de </w:t>
            </w:r>
            <w:r w:rsidR="00CC6B72" w:rsidRPr="00AD6144">
              <w:rPr>
                <w:rFonts w:ascii="Times New Roman" w:eastAsia="Times New Roman" w:hAnsi="Times New Roman"/>
                <w:color w:val="4C4747"/>
                <w:sz w:val="24"/>
                <w:szCs w:val="24"/>
                <w:lang w:val="es-DO" w:eastAsia="es-DO"/>
              </w:rPr>
              <w:t>vehículos</w:t>
            </w:r>
          </w:p>
        </w:tc>
        <w:tc>
          <w:tcPr>
            <w:tcW w:w="905" w:type="pct"/>
            <w:tcBorders>
              <w:top w:val="nil"/>
              <w:left w:val="nil"/>
              <w:bottom w:val="single" w:sz="4" w:space="0" w:color="auto"/>
              <w:right w:val="single" w:sz="4" w:space="0" w:color="000000"/>
            </w:tcBorders>
            <w:shd w:val="clear" w:color="000000" w:fill="FFFFFF"/>
            <w:vAlign w:val="center"/>
            <w:hideMark/>
          </w:tcPr>
          <w:p w14:paraId="4AE36B5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7,352.05</w:t>
            </w:r>
          </w:p>
        </w:tc>
      </w:tr>
      <w:tr w:rsidR="002520F3" w:rsidRPr="002520F3" w14:paraId="51C1FEA6"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8AFED8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B1500000655</w:t>
            </w:r>
          </w:p>
        </w:tc>
        <w:tc>
          <w:tcPr>
            <w:tcW w:w="938" w:type="pct"/>
            <w:tcBorders>
              <w:top w:val="nil"/>
              <w:left w:val="nil"/>
              <w:bottom w:val="single" w:sz="4" w:space="0" w:color="auto"/>
              <w:right w:val="single" w:sz="4" w:space="0" w:color="auto"/>
            </w:tcBorders>
            <w:shd w:val="clear" w:color="4472C4" w:fill="FFFFFF"/>
            <w:vAlign w:val="center"/>
            <w:hideMark/>
          </w:tcPr>
          <w:p w14:paraId="5037825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24/06/2019</w:t>
            </w:r>
          </w:p>
        </w:tc>
        <w:tc>
          <w:tcPr>
            <w:tcW w:w="1042" w:type="pct"/>
            <w:tcBorders>
              <w:top w:val="nil"/>
              <w:left w:val="nil"/>
              <w:bottom w:val="single" w:sz="4" w:space="0" w:color="auto"/>
              <w:right w:val="single" w:sz="4" w:space="0" w:color="auto"/>
            </w:tcBorders>
            <w:shd w:val="clear" w:color="000000" w:fill="FFFFFF"/>
            <w:vAlign w:val="center"/>
            <w:hideMark/>
          </w:tcPr>
          <w:p w14:paraId="7C9150CC" w14:textId="6CBC5F6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Plaza naco hotel</w:t>
            </w:r>
          </w:p>
        </w:tc>
        <w:tc>
          <w:tcPr>
            <w:tcW w:w="1284" w:type="pct"/>
            <w:tcBorders>
              <w:top w:val="nil"/>
              <w:left w:val="nil"/>
              <w:bottom w:val="single" w:sz="4" w:space="0" w:color="auto"/>
              <w:right w:val="single" w:sz="4" w:space="0" w:color="auto"/>
            </w:tcBorders>
            <w:shd w:val="clear" w:color="000000" w:fill="FFFFFF"/>
            <w:vAlign w:val="center"/>
            <w:hideMark/>
          </w:tcPr>
          <w:p w14:paraId="6DD59D97" w14:textId="1E5956E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hospedaje y </w:t>
            </w:r>
            <w:r w:rsidR="00220719" w:rsidRPr="00AD6144">
              <w:rPr>
                <w:rFonts w:ascii="Times New Roman" w:eastAsia="Times New Roman" w:hAnsi="Times New Roman"/>
                <w:color w:val="4C4747"/>
                <w:sz w:val="24"/>
                <w:szCs w:val="24"/>
                <w:lang w:val="es-DO" w:eastAsia="es-DO"/>
              </w:rPr>
              <w:t>alimentación</w:t>
            </w:r>
            <w:r w:rsidRPr="00AD6144">
              <w:rPr>
                <w:rFonts w:ascii="Times New Roman" w:eastAsia="Times New Roman" w:hAnsi="Times New Roman"/>
                <w:color w:val="4C4747"/>
                <w:sz w:val="24"/>
                <w:szCs w:val="24"/>
                <w:lang w:val="es-DO" w:eastAsia="es-DO"/>
              </w:rPr>
              <w:t xml:space="preserve"> para el </w:t>
            </w:r>
            <w:r w:rsidR="009B2F83" w:rsidRPr="00AD6144">
              <w:rPr>
                <w:rFonts w:ascii="Times New Roman" w:eastAsia="Times New Roman" w:hAnsi="Times New Roman"/>
                <w:color w:val="4C4747"/>
                <w:sz w:val="24"/>
                <w:szCs w:val="24"/>
                <w:lang w:val="es-DO" w:eastAsia="es-DO"/>
              </w:rPr>
              <w:t>sr José</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Luis</w:t>
            </w:r>
            <w:r w:rsidRPr="00AD6144">
              <w:rPr>
                <w:rFonts w:ascii="Times New Roman" w:eastAsia="Times New Roman" w:hAnsi="Times New Roman"/>
                <w:color w:val="4C4747"/>
                <w:sz w:val="24"/>
                <w:szCs w:val="24"/>
                <w:lang w:val="es-DO" w:eastAsia="es-DO"/>
              </w:rPr>
              <w:t xml:space="preserve"> valle </w:t>
            </w:r>
            <w:proofErr w:type="spellStart"/>
            <w:r w:rsidRPr="00AD6144">
              <w:rPr>
                <w:rFonts w:ascii="Times New Roman" w:eastAsia="Times New Roman" w:hAnsi="Times New Roman"/>
                <w:color w:val="4C4747"/>
                <w:sz w:val="24"/>
                <w:szCs w:val="24"/>
                <w:lang w:val="es-DO" w:eastAsia="es-DO"/>
              </w:rPr>
              <w:t>tulian</w:t>
            </w:r>
            <w:proofErr w:type="spellEnd"/>
            <w:r w:rsidRPr="00AD6144">
              <w:rPr>
                <w:rFonts w:ascii="Times New Roman" w:eastAsia="Times New Roman" w:hAnsi="Times New Roman"/>
                <w:color w:val="4C4747"/>
                <w:sz w:val="24"/>
                <w:szCs w:val="24"/>
                <w:lang w:val="es-DO" w:eastAsia="es-DO"/>
              </w:rPr>
              <w:t xml:space="preserve">, instructor del equipo directivo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370B90E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36,189.70</w:t>
            </w:r>
          </w:p>
        </w:tc>
      </w:tr>
      <w:tr w:rsidR="002520F3" w:rsidRPr="002520F3" w14:paraId="5C618BA0"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A530A4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B1500000107</w:t>
            </w:r>
          </w:p>
        </w:tc>
        <w:tc>
          <w:tcPr>
            <w:tcW w:w="938" w:type="pct"/>
            <w:tcBorders>
              <w:top w:val="nil"/>
              <w:left w:val="nil"/>
              <w:bottom w:val="single" w:sz="4" w:space="0" w:color="auto"/>
              <w:right w:val="single" w:sz="4" w:space="0" w:color="auto"/>
            </w:tcBorders>
            <w:shd w:val="clear" w:color="4472C4" w:fill="FFFFFF"/>
            <w:vAlign w:val="center"/>
            <w:hideMark/>
          </w:tcPr>
          <w:p w14:paraId="7EBD6BA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25/06/2019</w:t>
            </w:r>
          </w:p>
        </w:tc>
        <w:tc>
          <w:tcPr>
            <w:tcW w:w="1042" w:type="pct"/>
            <w:tcBorders>
              <w:top w:val="nil"/>
              <w:left w:val="nil"/>
              <w:bottom w:val="single" w:sz="4" w:space="0" w:color="auto"/>
              <w:right w:val="single" w:sz="4" w:space="0" w:color="auto"/>
            </w:tcBorders>
            <w:shd w:val="clear" w:color="000000" w:fill="FFFFFF"/>
            <w:vAlign w:val="center"/>
            <w:hideMark/>
          </w:tcPr>
          <w:p w14:paraId="43D7D22A" w14:textId="0CA0287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Pons auto </w:t>
            </w:r>
            <w:r w:rsidR="00220719" w:rsidRPr="00AD6144">
              <w:rPr>
                <w:rFonts w:ascii="Times New Roman" w:eastAsia="Times New Roman" w:hAnsi="Times New Roman"/>
                <w:color w:val="4C4747"/>
                <w:sz w:val="24"/>
                <w:szCs w:val="24"/>
                <w:lang w:val="es-DO" w:eastAsia="es-DO"/>
              </w:rPr>
              <w:t>Paint</w:t>
            </w:r>
          </w:p>
        </w:tc>
        <w:tc>
          <w:tcPr>
            <w:tcW w:w="1284" w:type="pct"/>
            <w:tcBorders>
              <w:top w:val="nil"/>
              <w:left w:val="nil"/>
              <w:bottom w:val="single" w:sz="4" w:space="0" w:color="auto"/>
              <w:right w:val="single" w:sz="4" w:space="0" w:color="auto"/>
            </w:tcBorders>
            <w:shd w:val="clear" w:color="000000" w:fill="FFFFFF"/>
            <w:vAlign w:val="center"/>
            <w:hideMark/>
          </w:tcPr>
          <w:p w14:paraId="49A66FB2" w14:textId="437F379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deducible por </w:t>
            </w:r>
            <w:r w:rsidR="00CC6B72" w:rsidRPr="00AD6144">
              <w:rPr>
                <w:rFonts w:ascii="Times New Roman" w:eastAsia="Times New Roman" w:hAnsi="Times New Roman"/>
                <w:color w:val="4C4747"/>
                <w:sz w:val="24"/>
                <w:szCs w:val="24"/>
                <w:lang w:val="es-DO" w:eastAsia="es-DO"/>
              </w:rPr>
              <w:t>reparación</w:t>
            </w:r>
            <w:r w:rsidRPr="00AD6144">
              <w:rPr>
                <w:rFonts w:ascii="Times New Roman" w:eastAsia="Times New Roman" w:hAnsi="Times New Roman"/>
                <w:color w:val="4C4747"/>
                <w:sz w:val="24"/>
                <w:szCs w:val="24"/>
                <w:lang w:val="es-DO" w:eastAsia="es-DO"/>
              </w:rPr>
              <w:t xml:space="preserve"> del </w:t>
            </w:r>
            <w:r w:rsidR="00CC6B72" w:rsidRPr="00AD6144">
              <w:rPr>
                <w:rFonts w:ascii="Times New Roman" w:eastAsia="Times New Roman" w:hAnsi="Times New Roman"/>
                <w:color w:val="4C4747"/>
                <w:sz w:val="24"/>
                <w:szCs w:val="24"/>
                <w:lang w:val="es-DO" w:eastAsia="es-DO"/>
              </w:rPr>
              <w:t>vehículo</w:t>
            </w:r>
            <w:r w:rsidRPr="00AD6144">
              <w:rPr>
                <w:rFonts w:ascii="Times New Roman" w:eastAsia="Times New Roman" w:hAnsi="Times New Roman"/>
                <w:color w:val="4C4747"/>
                <w:sz w:val="24"/>
                <w:szCs w:val="24"/>
                <w:lang w:val="es-DO" w:eastAsia="es-DO"/>
              </w:rPr>
              <w:t xml:space="preserve"> placa ea01250</w:t>
            </w:r>
          </w:p>
        </w:tc>
        <w:tc>
          <w:tcPr>
            <w:tcW w:w="905" w:type="pct"/>
            <w:tcBorders>
              <w:top w:val="nil"/>
              <w:left w:val="nil"/>
              <w:bottom w:val="single" w:sz="4" w:space="0" w:color="auto"/>
              <w:right w:val="single" w:sz="4" w:space="0" w:color="000000"/>
            </w:tcBorders>
            <w:shd w:val="clear" w:color="000000" w:fill="FFFFFF"/>
            <w:vAlign w:val="center"/>
            <w:hideMark/>
          </w:tcPr>
          <w:p w14:paraId="1117E2B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8,000.00</w:t>
            </w:r>
          </w:p>
        </w:tc>
      </w:tr>
      <w:tr w:rsidR="002520F3" w:rsidRPr="002520F3" w14:paraId="170BE988"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53670B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B1500000092</w:t>
            </w:r>
          </w:p>
        </w:tc>
        <w:tc>
          <w:tcPr>
            <w:tcW w:w="938" w:type="pct"/>
            <w:tcBorders>
              <w:top w:val="nil"/>
              <w:left w:val="nil"/>
              <w:bottom w:val="single" w:sz="4" w:space="0" w:color="auto"/>
              <w:right w:val="single" w:sz="4" w:space="0" w:color="auto"/>
            </w:tcBorders>
            <w:shd w:val="clear" w:color="000000" w:fill="FFFFFF"/>
            <w:noWrap/>
            <w:vAlign w:val="center"/>
            <w:hideMark/>
          </w:tcPr>
          <w:p w14:paraId="348ECC1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15/05/2015</w:t>
            </w:r>
          </w:p>
        </w:tc>
        <w:tc>
          <w:tcPr>
            <w:tcW w:w="1042" w:type="pct"/>
            <w:tcBorders>
              <w:top w:val="nil"/>
              <w:left w:val="nil"/>
              <w:bottom w:val="single" w:sz="4" w:space="0" w:color="auto"/>
              <w:right w:val="single" w:sz="4" w:space="0" w:color="auto"/>
            </w:tcBorders>
            <w:shd w:val="clear" w:color="000000" w:fill="FFFFFF"/>
            <w:vAlign w:val="center"/>
            <w:hideMark/>
          </w:tcPr>
          <w:p w14:paraId="65374266" w14:textId="5721D24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Pons auto </w:t>
            </w:r>
            <w:r w:rsidR="00220719" w:rsidRPr="00AD6144">
              <w:rPr>
                <w:rFonts w:ascii="Times New Roman" w:eastAsia="Times New Roman" w:hAnsi="Times New Roman"/>
                <w:color w:val="4C4747"/>
                <w:sz w:val="24"/>
                <w:szCs w:val="24"/>
                <w:lang w:val="es-DO" w:eastAsia="es-DO"/>
              </w:rPr>
              <w:t>Paint</w:t>
            </w:r>
          </w:p>
        </w:tc>
        <w:tc>
          <w:tcPr>
            <w:tcW w:w="1284" w:type="pct"/>
            <w:tcBorders>
              <w:top w:val="nil"/>
              <w:left w:val="nil"/>
              <w:bottom w:val="single" w:sz="4" w:space="0" w:color="auto"/>
              <w:right w:val="single" w:sz="4" w:space="0" w:color="auto"/>
            </w:tcBorders>
            <w:shd w:val="clear" w:color="000000" w:fill="FFFFFF"/>
            <w:vAlign w:val="center"/>
            <w:hideMark/>
          </w:tcPr>
          <w:p w14:paraId="13FB32ED" w14:textId="49F5A4B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deducible por </w:t>
            </w:r>
            <w:r w:rsidR="00CC6B72" w:rsidRPr="00AD6144">
              <w:rPr>
                <w:rFonts w:ascii="Times New Roman" w:eastAsia="Times New Roman" w:hAnsi="Times New Roman"/>
                <w:color w:val="4C4747"/>
                <w:sz w:val="24"/>
                <w:szCs w:val="24"/>
                <w:lang w:val="es-DO" w:eastAsia="es-DO"/>
              </w:rPr>
              <w:t>reparación</w:t>
            </w:r>
            <w:r w:rsidRPr="00AD6144">
              <w:rPr>
                <w:rFonts w:ascii="Times New Roman" w:eastAsia="Times New Roman" w:hAnsi="Times New Roman"/>
                <w:color w:val="4C4747"/>
                <w:sz w:val="24"/>
                <w:szCs w:val="24"/>
                <w:lang w:val="es-DO" w:eastAsia="es-DO"/>
              </w:rPr>
              <w:t xml:space="preserve"> del </w:t>
            </w:r>
            <w:r w:rsidR="00CC6B72" w:rsidRPr="00AD6144">
              <w:rPr>
                <w:rFonts w:ascii="Times New Roman" w:eastAsia="Times New Roman" w:hAnsi="Times New Roman"/>
                <w:color w:val="4C4747"/>
                <w:sz w:val="24"/>
                <w:szCs w:val="24"/>
                <w:lang w:val="es-DO" w:eastAsia="es-DO"/>
              </w:rPr>
              <w:t>vehículo</w:t>
            </w:r>
            <w:r w:rsidRPr="00AD6144">
              <w:rPr>
                <w:rFonts w:ascii="Times New Roman" w:eastAsia="Times New Roman" w:hAnsi="Times New Roman"/>
                <w:color w:val="4C4747"/>
                <w:sz w:val="24"/>
                <w:szCs w:val="24"/>
                <w:lang w:val="es-DO" w:eastAsia="es-DO"/>
              </w:rPr>
              <w:t xml:space="preserve"> placa ea01249</w:t>
            </w:r>
          </w:p>
        </w:tc>
        <w:tc>
          <w:tcPr>
            <w:tcW w:w="905" w:type="pct"/>
            <w:tcBorders>
              <w:top w:val="nil"/>
              <w:left w:val="nil"/>
              <w:bottom w:val="single" w:sz="4" w:space="0" w:color="auto"/>
              <w:right w:val="single" w:sz="4" w:space="0" w:color="000000"/>
            </w:tcBorders>
            <w:shd w:val="clear" w:color="000000" w:fill="FFFFFF"/>
            <w:vAlign w:val="center"/>
            <w:hideMark/>
          </w:tcPr>
          <w:p w14:paraId="26DD68D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11,169.00</w:t>
            </w:r>
          </w:p>
        </w:tc>
      </w:tr>
      <w:tr w:rsidR="002520F3" w:rsidRPr="002520F3" w14:paraId="20A61128"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F0ACFB0" w14:textId="4C45169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b1500000074, 75, 106</w:t>
            </w:r>
          </w:p>
        </w:tc>
        <w:tc>
          <w:tcPr>
            <w:tcW w:w="938" w:type="pct"/>
            <w:tcBorders>
              <w:top w:val="nil"/>
              <w:left w:val="nil"/>
              <w:bottom w:val="single" w:sz="4" w:space="0" w:color="auto"/>
              <w:right w:val="single" w:sz="4" w:space="0" w:color="auto"/>
            </w:tcBorders>
            <w:shd w:val="clear" w:color="000000" w:fill="FFFFFF"/>
            <w:noWrap/>
            <w:vAlign w:val="center"/>
            <w:hideMark/>
          </w:tcPr>
          <w:p w14:paraId="1CCE5F2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08/05/2016</w:t>
            </w:r>
          </w:p>
        </w:tc>
        <w:tc>
          <w:tcPr>
            <w:tcW w:w="1042" w:type="pct"/>
            <w:tcBorders>
              <w:top w:val="nil"/>
              <w:left w:val="nil"/>
              <w:bottom w:val="single" w:sz="4" w:space="0" w:color="auto"/>
              <w:right w:val="single" w:sz="4" w:space="0" w:color="auto"/>
            </w:tcBorders>
            <w:shd w:val="clear" w:color="000000" w:fill="FFFFFF"/>
            <w:vAlign w:val="center"/>
            <w:hideMark/>
          </w:tcPr>
          <w:p w14:paraId="3424B781" w14:textId="01E1405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Pons auto </w:t>
            </w:r>
            <w:r w:rsidR="00220719" w:rsidRPr="00AD6144">
              <w:rPr>
                <w:rFonts w:ascii="Times New Roman" w:eastAsia="Times New Roman" w:hAnsi="Times New Roman"/>
                <w:color w:val="4C4747"/>
                <w:sz w:val="24"/>
                <w:szCs w:val="24"/>
                <w:lang w:val="es-DO" w:eastAsia="es-DO"/>
              </w:rPr>
              <w:t>Paint</w:t>
            </w:r>
          </w:p>
        </w:tc>
        <w:tc>
          <w:tcPr>
            <w:tcW w:w="1284" w:type="pct"/>
            <w:tcBorders>
              <w:top w:val="nil"/>
              <w:left w:val="nil"/>
              <w:bottom w:val="single" w:sz="4" w:space="0" w:color="auto"/>
              <w:right w:val="single" w:sz="4" w:space="0" w:color="auto"/>
            </w:tcBorders>
            <w:shd w:val="clear" w:color="000000" w:fill="FFFFFF"/>
            <w:vAlign w:val="center"/>
            <w:hideMark/>
          </w:tcPr>
          <w:p w14:paraId="7FA09804" w14:textId="72C7EB9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deducible por el servicio de </w:t>
            </w:r>
            <w:r w:rsidR="00CC6B72" w:rsidRPr="00AD6144">
              <w:rPr>
                <w:rFonts w:ascii="Times New Roman" w:eastAsia="Times New Roman" w:hAnsi="Times New Roman"/>
                <w:color w:val="4C4747"/>
                <w:sz w:val="24"/>
                <w:szCs w:val="24"/>
                <w:lang w:val="es-DO" w:eastAsia="es-DO"/>
              </w:rPr>
              <w:t>reparación</w:t>
            </w:r>
            <w:r w:rsidRPr="00AD6144">
              <w:rPr>
                <w:rFonts w:ascii="Times New Roman" w:eastAsia="Times New Roman" w:hAnsi="Times New Roman"/>
                <w:color w:val="4C4747"/>
                <w:sz w:val="24"/>
                <w:szCs w:val="24"/>
                <w:lang w:val="es-DO" w:eastAsia="es-DO"/>
              </w:rPr>
              <w:t xml:space="preserve"> para el </w:t>
            </w:r>
            <w:r w:rsidR="00CC6B72" w:rsidRPr="00AD6144">
              <w:rPr>
                <w:rFonts w:ascii="Times New Roman" w:eastAsia="Times New Roman" w:hAnsi="Times New Roman"/>
                <w:color w:val="4C4747"/>
                <w:sz w:val="24"/>
                <w:szCs w:val="24"/>
                <w:lang w:val="es-DO" w:eastAsia="es-DO"/>
              </w:rPr>
              <w:t>vehículo</w:t>
            </w:r>
            <w:r w:rsidRPr="00AD6144">
              <w:rPr>
                <w:rFonts w:ascii="Times New Roman" w:eastAsia="Times New Roman" w:hAnsi="Times New Roman"/>
                <w:color w:val="4C4747"/>
                <w:sz w:val="24"/>
                <w:szCs w:val="24"/>
                <w:lang w:val="es-DO" w:eastAsia="es-DO"/>
              </w:rPr>
              <w:t xml:space="preserve"> asignado a la </w:t>
            </w:r>
            <w:r w:rsidR="00220719" w:rsidRPr="00AD6144">
              <w:rPr>
                <w:rFonts w:ascii="Times New Roman" w:eastAsia="Times New Roman" w:hAnsi="Times New Roman"/>
                <w:color w:val="4C4747"/>
                <w:sz w:val="24"/>
                <w:szCs w:val="24"/>
                <w:lang w:val="es-DO" w:eastAsia="es-DO"/>
              </w:rPr>
              <w:t>Sra.</w:t>
            </w:r>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nurys</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presbot</w:t>
            </w:r>
            <w:proofErr w:type="spellEnd"/>
          </w:p>
        </w:tc>
        <w:tc>
          <w:tcPr>
            <w:tcW w:w="905" w:type="pct"/>
            <w:tcBorders>
              <w:top w:val="nil"/>
              <w:left w:val="nil"/>
              <w:bottom w:val="single" w:sz="4" w:space="0" w:color="auto"/>
              <w:right w:val="single" w:sz="4" w:space="0" w:color="000000"/>
            </w:tcBorders>
            <w:shd w:val="clear" w:color="000000" w:fill="FFFFFF"/>
            <w:vAlign w:val="center"/>
            <w:hideMark/>
          </w:tcPr>
          <w:p w14:paraId="4EF4CE9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29,033.99</w:t>
            </w:r>
          </w:p>
        </w:tc>
      </w:tr>
      <w:tr w:rsidR="002520F3" w:rsidRPr="002520F3" w14:paraId="0D5F06A7"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DECFC0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A010010011500001171</w:t>
            </w:r>
          </w:p>
        </w:tc>
        <w:tc>
          <w:tcPr>
            <w:tcW w:w="938" w:type="pct"/>
            <w:tcBorders>
              <w:top w:val="nil"/>
              <w:left w:val="nil"/>
              <w:bottom w:val="single" w:sz="4" w:space="0" w:color="auto"/>
              <w:right w:val="single" w:sz="4" w:space="0" w:color="auto"/>
            </w:tcBorders>
            <w:shd w:val="clear" w:color="000000" w:fill="FFFFFF"/>
            <w:noWrap/>
            <w:vAlign w:val="center"/>
            <w:hideMark/>
          </w:tcPr>
          <w:p w14:paraId="278C8F5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12/10/2017</w:t>
            </w:r>
          </w:p>
        </w:tc>
        <w:tc>
          <w:tcPr>
            <w:tcW w:w="1042" w:type="pct"/>
            <w:tcBorders>
              <w:top w:val="nil"/>
              <w:left w:val="nil"/>
              <w:bottom w:val="single" w:sz="4" w:space="0" w:color="auto"/>
              <w:right w:val="single" w:sz="4" w:space="0" w:color="auto"/>
            </w:tcBorders>
            <w:shd w:val="clear" w:color="000000" w:fill="FFFFFF"/>
            <w:vAlign w:val="center"/>
            <w:hideMark/>
          </w:tcPr>
          <w:p w14:paraId="56643321" w14:textId="1A2130A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Pontificia universidad madre y maestra</w:t>
            </w:r>
          </w:p>
        </w:tc>
        <w:tc>
          <w:tcPr>
            <w:tcW w:w="1284" w:type="pct"/>
            <w:tcBorders>
              <w:top w:val="nil"/>
              <w:left w:val="nil"/>
              <w:bottom w:val="single" w:sz="4" w:space="0" w:color="auto"/>
              <w:right w:val="single" w:sz="4" w:space="0" w:color="auto"/>
            </w:tcBorders>
            <w:shd w:val="clear" w:color="000000" w:fill="FFFFFF"/>
            <w:vAlign w:val="center"/>
            <w:hideMark/>
          </w:tcPr>
          <w:p w14:paraId="5D0A651C" w14:textId="3F814CD5"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logística</w:t>
            </w:r>
            <w:r w:rsidR="002520F3" w:rsidRPr="00AD6144">
              <w:rPr>
                <w:rFonts w:ascii="Times New Roman" w:eastAsia="Times New Roman" w:hAnsi="Times New Roman"/>
                <w:color w:val="4C4747"/>
                <w:sz w:val="24"/>
                <w:szCs w:val="24"/>
                <w:lang w:val="es-DO" w:eastAsia="es-DO"/>
              </w:rPr>
              <w:t xml:space="preserve"> para evento, </w:t>
            </w:r>
            <w:r w:rsidRPr="00AD6144">
              <w:rPr>
                <w:rFonts w:ascii="Times New Roman" w:eastAsia="Times New Roman" w:hAnsi="Times New Roman"/>
                <w:color w:val="4C4747"/>
                <w:sz w:val="24"/>
                <w:szCs w:val="24"/>
                <w:lang w:val="es-DO" w:eastAsia="es-DO"/>
              </w:rPr>
              <w:t>hábitat</w:t>
            </w:r>
          </w:p>
        </w:tc>
        <w:tc>
          <w:tcPr>
            <w:tcW w:w="905" w:type="pct"/>
            <w:tcBorders>
              <w:top w:val="nil"/>
              <w:left w:val="nil"/>
              <w:bottom w:val="single" w:sz="4" w:space="0" w:color="auto"/>
              <w:right w:val="single" w:sz="4" w:space="0" w:color="000000"/>
            </w:tcBorders>
            <w:shd w:val="clear" w:color="000000" w:fill="FFFFFF"/>
            <w:vAlign w:val="center"/>
            <w:hideMark/>
          </w:tcPr>
          <w:p w14:paraId="72D5C12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55,000.00</w:t>
            </w:r>
          </w:p>
        </w:tc>
      </w:tr>
      <w:tr w:rsidR="002520F3" w:rsidRPr="002520F3" w14:paraId="20110568"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18EEB4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B1500000035</w:t>
            </w:r>
          </w:p>
        </w:tc>
        <w:tc>
          <w:tcPr>
            <w:tcW w:w="938" w:type="pct"/>
            <w:tcBorders>
              <w:top w:val="nil"/>
              <w:left w:val="nil"/>
              <w:bottom w:val="single" w:sz="4" w:space="0" w:color="auto"/>
              <w:right w:val="single" w:sz="4" w:space="0" w:color="auto"/>
            </w:tcBorders>
            <w:shd w:val="clear" w:color="000000" w:fill="FFFFFF"/>
            <w:noWrap/>
            <w:vAlign w:val="center"/>
            <w:hideMark/>
          </w:tcPr>
          <w:p w14:paraId="32E55FAF" w14:textId="61AF76F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24948256" w14:textId="2373D3EC" w:rsidR="002520F3" w:rsidRPr="00327B9C" w:rsidRDefault="002520F3" w:rsidP="002520F3">
            <w:pPr>
              <w:spacing w:after="0" w:line="240" w:lineRule="auto"/>
              <w:jc w:val="center"/>
              <w:rPr>
                <w:rFonts w:ascii="Times New Roman" w:eastAsia="Times New Roman" w:hAnsi="Times New Roman"/>
                <w:color w:val="4C4747"/>
                <w:sz w:val="24"/>
                <w:szCs w:val="24"/>
                <w:lang w:val="en-US" w:eastAsia="es-DO"/>
              </w:rPr>
            </w:pPr>
            <w:proofErr w:type="spellStart"/>
            <w:r w:rsidRPr="00327B9C">
              <w:rPr>
                <w:rFonts w:ascii="Times New Roman" w:eastAsia="Times New Roman" w:hAnsi="Times New Roman"/>
                <w:color w:val="4C4747"/>
                <w:sz w:val="24"/>
                <w:szCs w:val="24"/>
                <w:lang w:val="en-US" w:eastAsia="es-DO"/>
              </w:rPr>
              <w:t>Pps</w:t>
            </w:r>
            <w:proofErr w:type="spellEnd"/>
            <w:r w:rsidRPr="00327B9C">
              <w:rPr>
                <w:rFonts w:ascii="Times New Roman" w:eastAsia="Times New Roman" w:hAnsi="Times New Roman"/>
                <w:color w:val="4C4747"/>
                <w:sz w:val="24"/>
                <w:szCs w:val="24"/>
                <w:lang w:val="en-US" w:eastAsia="es-DO"/>
              </w:rPr>
              <w:t xml:space="preserve"> pest control protect solutions</w:t>
            </w:r>
          </w:p>
        </w:tc>
        <w:tc>
          <w:tcPr>
            <w:tcW w:w="1284" w:type="pct"/>
            <w:tcBorders>
              <w:top w:val="nil"/>
              <w:left w:val="nil"/>
              <w:bottom w:val="single" w:sz="4" w:space="0" w:color="auto"/>
              <w:right w:val="single" w:sz="4" w:space="0" w:color="auto"/>
            </w:tcBorders>
            <w:shd w:val="clear" w:color="000000" w:fill="FFFFFF"/>
            <w:vAlign w:val="center"/>
            <w:hideMark/>
          </w:tcPr>
          <w:p w14:paraId="7058D4D6" w14:textId="2D95D7A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Control de plagas</w:t>
            </w:r>
          </w:p>
        </w:tc>
        <w:tc>
          <w:tcPr>
            <w:tcW w:w="905" w:type="pct"/>
            <w:tcBorders>
              <w:top w:val="nil"/>
              <w:left w:val="nil"/>
              <w:bottom w:val="single" w:sz="4" w:space="0" w:color="auto"/>
              <w:right w:val="single" w:sz="4" w:space="0" w:color="000000"/>
            </w:tcBorders>
            <w:shd w:val="clear" w:color="000000" w:fill="FFFFFF"/>
            <w:vAlign w:val="center"/>
            <w:hideMark/>
          </w:tcPr>
          <w:p w14:paraId="1AEA0D6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42,126.00</w:t>
            </w:r>
          </w:p>
        </w:tc>
      </w:tr>
      <w:tr w:rsidR="002520F3" w:rsidRPr="002520F3" w14:paraId="1503672E"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8092A3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B1500000110</w:t>
            </w:r>
          </w:p>
        </w:tc>
        <w:tc>
          <w:tcPr>
            <w:tcW w:w="938" w:type="pct"/>
            <w:tcBorders>
              <w:top w:val="nil"/>
              <w:left w:val="nil"/>
              <w:bottom w:val="single" w:sz="4" w:space="0" w:color="auto"/>
              <w:right w:val="single" w:sz="4" w:space="0" w:color="auto"/>
            </w:tcBorders>
            <w:shd w:val="clear" w:color="000000" w:fill="FFFFFF"/>
            <w:vAlign w:val="center"/>
            <w:hideMark/>
          </w:tcPr>
          <w:p w14:paraId="22A56C1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09/12/2020</w:t>
            </w:r>
          </w:p>
        </w:tc>
        <w:tc>
          <w:tcPr>
            <w:tcW w:w="1042" w:type="pct"/>
            <w:tcBorders>
              <w:top w:val="nil"/>
              <w:left w:val="nil"/>
              <w:bottom w:val="single" w:sz="4" w:space="0" w:color="auto"/>
              <w:right w:val="single" w:sz="4" w:space="0" w:color="auto"/>
            </w:tcBorders>
            <w:shd w:val="clear" w:color="000000" w:fill="FFFFFF"/>
            <w:vAlign w:val="center"/>
            <w:hideMark/>
          </w:tcPr>
          <w:p w14:paraId="3F30FF68" w14:textId="244654D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Primer regimiento dominicano, guardia presidencial</w:t>
            </w:r>
          </w:p>
        </w:tc>
        <w:tc>
          <w:tcPr>
            <w:tcW w:w="1284" w:type="pct"/>
            <w:tcBorders>
              <w:top w:val="nil"/>
              <w:left w:val="nil"/>
              <w:bottom w:val="single" w:sz="4" w:space="0" w:color="auto"/>
              <w:right w:val="single" w:sz="4" w:space="0" w:color="auto"/>
            </w:tcBorders>
            <w:shd w:val="clear" w:color="000000" w:fill="FFFFFF"/>
            <w:vAlign w:val="center"/>
            <w:hideMark/>
          </w:tcPr>
          <w:p w14:paraId="55C30A14" w14:textId="3BEA0D2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Suministro de almuerzo del periodo 18/11/2019 al 24/11/2019</w:t>
            </w:r>
          </w:p>
        </w:tc>
        <w:tc>
          <w:tcPr>
            <w:tcW w:w="905" w:type="pct"/>
            <w:tcBorders>
              <w:top w:val="nil"/>
              <w:left w:val="nil"/>
              <w:bottom w:val="single" w:sz="4" w:space="0" w:color="auto"/>
              <w:right w:val="single" w:sz="4" w:space="0" w:color="000000"/>
            </w:tcBorders>
            <w:shd w:val="clear" w:color="000000" w:fill="FFFFFF"/>
            <w:vAlign w:val="center"/>
            <w:hideMark/>
          </w:tcPr>
          <w:p w14:paraId="36667E2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168,504.00</w:t>
            </w:r>
          </w:p>
        </w:tc>
      </w:tr>
      <w:tr w:rsidR="002520F3" w:rsidRPr="002520F3" w14:paraId="56584D78"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E9A1997" w14:textId="6BED0AB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B1500000174, b1500000177</w:t>
            </w:r>
          </w:p>
        </w:tc>
        <w:tc>
          <w:tcPr>
            <w:tcW w:w="938" w:type="pct"/>
            <w:tcBorders>
              <w:top w:val="nil"/>
              <w:left w:val="nil"/>
              <w:bottom w:val="single" w:sz="4" w:space="0" w:color="auto"/>
              <w:right w:val="single" w:sz="4" w:space="0" w:color="auto"/>
            </w:tcBorders>
            <w:shd w:val="clear" w:color="4472C4" w:fill="FFFFFF"/>
            <w:vAlign w:val="center"/>
            <w:hideMark/>
          </w:tcPr>
          <w:p w14:paraId="38D4937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01/11/2019</w:t>
            </w:r>
          </w:p>
        </w:tc>
        <w:tc>
          <w:tcPr>
            <w:tcW w:w="1042" w:type="pct"/>
            <w:tcBorders>
              <w:top w:val="nil"/>
              <w:left w:val="nil"/>
              <w:bottom w:val="single" w:sz="4" w:space="0" w:color="auto"/>
              <w:right w:val="single" w:sz="4" w:space="0" w:color="auto"/>
            </w:tcBorders>
            <w:shd w:val="clear" w:color="000000" w:fill="FFFFFF"/>
            <w:vAlign w:val="center"/>
            <w:hideMark/>
          </w:tcPr>
          <w:p w14:paraId="4E292ADE" w14:textId="2B09F09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Primer regimiento dominicano, guardia presidencial</w:t>
            </w:r>
          </w:p>
        </w:tc>
        <w:tc>
          <w:tcPr>
            <w:tcW w:w="1284" w:type="pct"/>
            <w:tcBorders>
              <w:top w:val="nil"/>
              <w:left w:val="nil"/>
              <w:bottom w:val="single" w:sz="4" w:space="0" w:color="auto"/>
              <w:right w:val="single" w:sz="4" w:space="0" w:color="auto"/>
            </w:tcBorders>
            <w:shd w:val="clear" w:color="000000" w:fill="FFFFFF"/>
            <w:vAlign w:val="center"/>
            <w:hideMark/>
          </w:tcPr>
          <w:p w14:paraId="1C5E782B" w14:textId="7E9B61A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Suministro de servicios de almuerzo corresp a los </w:t>
            </w:r>
            <w:proofErr w:type="spellStart"/>
            <w:r w:rsidRPr="00AD6144">
              <w:rPr>
                <w:rFonts w:ascii="Times New Roman" w:eastAsia="Times New Roman" w:hAnsi="Times New Roman"/>
                <w:color w:val="4C4747"/>
                <w:sz w:val="24"/>
                <w:szCs w:val="24"/>
                <w:lang w:val="es-DO" w:eastAsia="es-DO"/>
              </w:rPr>
              <w:t>dias</w:t>
            </w:r>
            <w:proofErr w:type="spellEnd"/>
            <w:r w:rsidRPr="00AD6144">
              <w:rPr>
                <w:rFonts w:ascii="Times New Roman" w:eastAsia="Times New Roman" w:hAnsi="Times New Roman"/>
                <w:color w:val="4C4747"/>
                <w:sz w:val="24"/>
                <w:szCs w:val="24"/>
                <w:lang w:val="es-DO" w:eastAsia="es-DO"/>
              </w:rPr>
              <w:t xml:space="preserve"> 20, 21, 25, 26/01/2020, 01 y 02/02/2020</w:t>
            </w:r>
          </w:p>
        </w:tc>
        <w:tc>
          <w:tcPr>
            <w:tcW w:w="905" w:type="pct"/>
            <w:tcBorders>
              <w:top w:val="nil"/>
              <w:left w:val="nil"/>
              <w:bottom w:val="single" w:sz="4" w:space="0" w:color="auto"/>
              <w:right w:val="single" w:sz="4" w:space="0" w:color="000000"/>
            </w:tcBorders>
            <w:shd w:val="clear" w:color="000000" w:fill="FFFFFF"/>
            <w:vAlign w:val="center"/>
            <w:hideMark/>
          </w:tcPr>
          <w:p w14:paraId="6F34C43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11,729.20</w:t>
            </w:r>
          </w:p>
        </w:tc>
      </w:tr>
      <w:tr w:rsidR="002520F3" w:rsidRPr="002520F3" w14:paraId="5E9C3FF2"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4A0C63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B1500000108</w:t>
            </w:r>
          </w:p>
        </w:tc>
        <w:tc>
          <w:tcPr>
            <w:tcW w:w="938" w:type="pct"/>
            <w:tcBorders>
              <w:top w:val="nil"/>
              <w:left w:val="nil"/>
              <w:bottom w:val="single" w:sz="4" w:space="0" w:color="auto"/>
              <w:right w:val="single" w:sz="4" w:space="0" w:color="auto"/>
            </w:tcBorders>
            <w:shd w:val="clear" w:color="4472C4" w:fill="FFFFFF"/>
            <w:vAlign w:val="center"/>
            <w:hideMark/>
          </w:tcPr>
          <w:p w14:paraId="76E0183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0E0E150E" w14:textId="710FB0F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Primer regimiento dominicano, guardia presidencial</w:t>
            </w:r>
          </w:p>
        </w:tc>
        <w:tc>
          <w:tcPr>
            <w:tcW w:w="1284" w:type="pct"/>
            <w:tcBorders>
              <w:top w:val="nil"/>
              <w:left w:val="nil"/>
              <w:bottom w:val="single" w:sz="4" w:space="0" w:color="auto"/>
              <w:right w:val="single" w:sz="4" w:space="0" w:color="auto"/>
            </w:tcBorders>
            <w:shd w:val="clear" w:color="000000" w:fill="FFFFFF"/>
            <w:vAlign w:val="center"/>
            <w:hideMark/>
          </w:tcPr>
          <w:p w14:paraId="4D4A858A" w14:textId="164224A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Suministro de servicios de almuerzo periodo 04/11/2019 al 10/11/2019</w:t>
            </w:r>
          </w:p>
        </w:tc>
        <w:tc>
          <w:tcPr>
            <w:tcW w:w="905" w:type="pct"/>
            <w:tcBorders>
              <w:top w:val="nil"/>
              <w:left w:val="nil"/>
              <w:bottom w:val="single" w:sz="4" w:space="0" w:color="auto"/>
              <w:right w:val="single" w:sz="4" w:space="0" w:color="000000"/>
            </w:tcBorders>
            <w:shd w:val="clear" w:color="000000" w:fill="FFFFFF"/>
            <w:vAlign w:val="center"/>
            <w:hideMark/>
          </w:tcPr>
          <w:p w14:paraId="3EF1D59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137,116.00</w:t>
            </w:r>
          </w:p>
        </w:tc>
      </w:tr>
      <w:tr w:rsidR="002520F3" w:rsidRPr="002520F3" w14:paraId="2E073F13"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B4E204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B1500000102</w:t>
            </w:r>
          </w:p>
        </w:tc>
        <w:tc>
          <w:tcPr>
            <w:tcW w:w="938" w:type="pct"/>
            <w:tcBorders>
              <w:top w:val="nil"/>
              <w:left w:val="nil"/>
              <w:bottom w:val="single" w:sz="4" w:space="0" w:color="auto"/>
              <w:right w:val="single" w:sz="4" w:space="0" w:color="auto"/>
            </w:tcBorders>
            <w:shd w:val="clear" w:color="000000" w:fill="FFFFFF"/>
            <w:noWrap/>
            <w:vAlign w:val="center"/>
            <w:hideMark/>
          </w:tcPr>
          <w:p w14:paraId="6F39E75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01/03/2021</w:t>
            </w:r>
          </w:p>
        </w:tc>
        <w:tc>
          <w:tcPr>
            <w:tcW w:w="1042" w:type="pct"/>
            <w:tcBorders>
              <w:top w:val="nil"/>
              <w:left w:val="nil"/>
              <w:bottom w:val="single" w:sz="4" w:space="0" w:color="auto"/>
              <w:right w:val="single" w:sz="4" w:space="0" w:color="auto"/>
            </w:tcBorders>
            <w:shd w:val="clear" w:color="000000" w:fill="FFFFFF"/>
            <w:vAlign w:val="center"/>
            <w:hideMark/>
          </w:tcPr>
          <w:p w14:paraId="1B6CC561" w14:textId="2CCB181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Primer regimiento dominicano, guardia presidencial</w:t>
            </w:r>
          </w:p>
        </w:tc>
        <w:tc>
          <w:tcPr>
            <w:tcW w:w="1284" w:type="pct"/>
            <w:tcBorders>
              <w:top w:val="nil"/>
              <w:left w:val="nil"/>
              <w:bottom w:val="single" w:sz="4" w:space="0" w:color="auto"/>
              <w:right w:val="single" w:sz="4" w:space="0" w:color="auto"/>
            </w:tcBorders>
            <w:shd w:val="clear" w:color="000000" w:fill="FFFFFF"/>
            <w:vAlign w:val="center"/>
            <w:hideMark/>
          </w:tcPr>
          <w:p w14:paraId="36DCECE3" w14:textId="32D0DD0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Suministro de servicios de almuerzo periodo 21/10/2019 al 27/10/2019</w:t>
            </w:r>
          </w:p>
        </w:tc>
        <w:tc>
          <w:tcPr>
            <w:tcW w:w="905" w:type="pct"/>
            <w:tcBorders>
              <w:top w:val="nil"/>
              <w:left w:val="nil"/>
              <w:bottom w:val="single" w:sz="4" w:space="0" w:color="auto"/>
              <w:right w:val="single" w:sz="4" w:space="0" w:color="000000"/>
            </w:tcBorders>
            <w:shd w:val="clear" w:color="000000" w:fill="FFFFFF"/>
            <w:vAlign w:val="center"/>
            <w:hideMark/>
          </w:tcPr>
          <w:p w14:paraId="5478815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169,330.00</w:t>
            </w:r>
          </w:p>
        </w:tc>
      </w:tr>
      <w:tr w:rsidR="002520F3" w:rsidRPr="002520F3" w14:paraId="010EF86A"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70B8C8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B1500000101</w:t>
            </w:r>
          </w:p>
        </w:tc>
        <w:tc>
          <w:tcPr>
            <w:tcW w:w="938" w:type="pct"/>
            <w:tcBorders>
              <w:top w:val="nil"/>
              <w:left w:val="nil"/>
              <w:bottom w:val="single" w:sz="4" w:space="0" w:color="auto"/>
              <w:right w:val="single" w:sz="4" w:space="0" w:color="auto"/>
            </w:tcBorders>
            <w:shd w:val="clear" w:color="4472C4" w:fill="FFFFFF"/>
            <w:vAlign w:val="center"/>
            <w:hideMark/>
          </w:tcPr>
          <w:p w14:paraId="411ADB9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22/03/2021</w:t>
            </w:r>
          </w:p>
        </w:tc>
        <w:tc>
          <w:tcPr>
            <w:tcW w:w="1042" w:type="pct"/>
            <w:tcBorders>
              <w:top w:val="nil"/>
              <w:left w:val="nil"/>
              <w:bottom w:val="single" w:sz="4" w:space="0" w:color="auto"/>
              <w:right w:val="single" w:sz="4" w:space="0" w:color="auto"/>
            </w:tcBorders>
            <w:shd w:val="clear" w:color="000000" w:fill="FFFFFF"/>
            <w:vAlign w:val="center"/>
            <w:hideMark/>
          </w:tcPr>
          <w:p w14:paraId="3E678481" w14:textId="0BE5B6D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Primer regimiento dominicano, guardia presidencial</w:t>
            </w:r>
          </w:p>
        </w:tc>
        <w:tc>
          <w:tcPr>
            <w:tcW w:w="1284" w:type="pct"/>
            <w:tcBorders>
              <w:top w:val="nil"/>
              <w:left w:val="nil"/>
              <w:bottom w:val="single" w:sz="4" w:space="0" w:color="auto"/>
              <w:right w:val="single" w:sz="4" w:space="0" w:color="auto"/>
            </w:tcBorders>
            <w:shd w:val="clear" w:color="000000" w:fill="FFFFFF"/>
            <w:vAlign w:val="center"/>
            <w:hideMark/>
          </w:tcPr>
          <w:p w14:paraId="24530F5F" w14:textId="6330ACA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Suministro de servicios de almuerzo periodo 14/10/2019 al 20/10/2019</w:t>
            </w:r>
          </w:p>
        </w:tc>
        <w:tc>
          <w:tcPr>
            <w:tcW w:w="905" w:type="pct"/>
            <w:tcBorders>
              <w:top w:val="nil"/>
              <w:left w:val="nil"/>
              <w:bottom w:val="single" w:sz="4" w:space="0" w:color="auto"/>
              <w:right w:val="single" w:sz="4" w:space="0" w:color="000000"/>
            </w:tcBorders>
            <w:shd w:val="clear" w:color="000000" w:fill="FFFFFF"/>
            <w:vAlign w:val="center"/>
            <w:hideMark/>
          </w:tcPr>
          <w:p w14:paraId="2181866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169,825.60</w:t>
            </w:r>
          </w:p>
        </w:tc>
      </w:tr>
      <w:tr w:rsidR="002520F3" w:rsidRPr="002520F3" w14:paraId="332BCED0"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65CB4C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B1500000099</w:t>
            </w:r>
          </w:p>
        </w:tc>
        <w:tc>
          <w:tcPr>
            <w:tcW w:w="938" w:type="pct"/>
            <w:tcBorders>
              <w:top w:val="nil"/>
              <w:left w:val="nil"/>
              <w:bottom w:val="single" w:sz="4" w:space="0" w:color="auto"/>
              <w:right w:val="single" w:sz="4" w:space="0" w:color="auto"/>
            </w:tcBorders>
            <w:shd w:val="clear" w:color="4472C4" w:fill="FFFFFF"/>
            <w:vAlign w:val="center"/>
            <w:hideMark/>
          </w:tcPr>
          <w:p w14:paraId="1D91027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5F17E33F" w14:textId="50B3E2C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Primer regimiento dominicano, guardia presidencial</w:t>
            </w:r>
          </w:p>
        </w:tc>
        <w:tc>
          <w:tcPr>
            <w:tcW w:w="1284" w:type="pct"/>
            <w:tcBorders>
              <w:top w:val="nil"/>
              <w:left w:val="nil"/>
              <w:bottom w:val="single" w:sz="4" w:space="0" w:color="auto"/>
              <w:right w:val="single" w:sz="4" w:space="0" w:color="auto"/>
            </w:tcBorders>
            <w:shd w:val="clear" w:color="000000" w:fill="FFFFFF"/>
            <w:vAlign w:val="center"/>
            <w:hideMark/>
          </w:tcPr>
          <w:p w14:paraId="3275D030" w14:textId="2CAECC0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Suministro de servicios de almuerzo periodo del 30/09/2019 al 06/10/2019</w:t>
            </w:r>
          </w:p>
        </w:tc>
        <w:tc>
          <w:tcPr>
            <w:tcW w:w="905" w:type="pct"/>
            <w:tcBorders>
              <w:top w:val="nil"/>
              <w:left w:val="nil"/>
              <w:bottom w:val="single" w:sz="4" w:space="0" w:color="auto"/>
              <w:right w:val="single" w:sz="4" w:space="0" w:color="000000"/>
            </w:tcBorders>
            <w:shd w:val="clear" w:color="000000" w:fill="FFFFFF"/>
            <w:vAlign w:val="center"/>
            <w:hideMark/>
          </w:tcPr>
          <w:p w14:paraId="6CC0954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173,129.60</w:t>
            </w:r>
          </w:p>
        </w:tc>
      </w:tr>
      <w:tr w:rsidR="002520F3" w:rsidRPr="002520F3" w14:paraId="540E4F45"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2A9CB85" w14:textId="32546C5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B1500000107, b1500000109</w:t>
            </w:r>
          </w:p>
        </w:tc>
        <w:tc>
          <w:tcPr>
            <w:tcW w:w="938" w:type="pct"/>
            <w:tcBorders>
              <w:top w:val="nil"/>
              <w:left w:val="nil"/>
              <w:bottom w:val="single" w:sz="4" w:space="0" w:color="auto"/>
              <w:right w:val="single" w:sz="4" w:space="0" w:color="auto"/>
            </w:tcBorders>
            <w:shd w:val="clear" w:color="4472C4" w:fill="FFFFFF"/>
            <w:vAlign w:val="center"/>
            <w:hideMark/>
          </w:tcPr>
          <w:p w14:paraId="36F16B8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24/02/2021</w:t>
            </w:r>
          </w:p>
        </w:tc>
        <w:tc>
          <w:tcPr>
            <w:tcW w:w="1042" w:type="pct"/>
            <w:tcBorders>
              <w:top w:val="nil"/>
              <w:left w:val="nil"/>
              <w:bottom w:val="single" w:sz="4" w:space="0" w:color="auto"/>
              <w:right w:val="single" w:sz="4" w:space="0" w:color="auto"/>
            </w:tcBorders>
            <w:shd w:val="clear" w:color="000000" w:fill="FFFFFF"/>
            <w:vAlign w:val="center"/>
            <w:hideMark/>
          </w:tcPr>
          <w:p w14:paraId="66B62AEC" w14:textId="77228CB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Primer regimiento dominicano, guardia presidencial</w:t>
            </w:r>
          </w:p>
        </w:tc>
        <w:tc>
          <w:tcPr>
            <w:tcW w:w="1284" w:type="pct"/>
            <w:tcBorders>
              <w:top w:val="nil"/>
              <w:left w:val="nil"/>
              <w:bottom w:val="single" w:sz="4" w:space="0" w:color="auto"/>
              <w:right w:val="single" w:sz="4" w:space="0" w:color="auto"/>
            </w:tcBorders>
            <w:shd w:val="clear" w:color="000000" w:fill="FFFFFF"/>
            <w:vAlign w:val="center"/>
            <w:hideMark/>
          </w:tcPr>
          <w:p w14:paraId="7599919F" w14:textId="68800AF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Suministro de servicios de almuerzo periodo 28/10/19 al 03/11/19 y del 11/11/19 al 17/11/19</w:t>
            </w:r>
          </w:p>
        </w:tc>
        <w:tc>
          <w:tcPr>
            <w:tcW w:w="905" w:type="pct"/>
            <w:tcBorders>
              <w:top w:val="nil"/>
              <w:left w:val="nil"/>
              <w:bottom w:val="single" w:sz="4" w:space="0" w:color="auto"/>
              <w:right w:val="single" w:sz="4" w:space="0" w:color="000000"/>
            </w:tcBorders>
            <w:shd w:val="clear" w:color="000000" w:fill="FFFFFF"/>
            <w:vAlign w:val="center"/>
            <w:hideMark/>
          </w:tcPr>
          <w:p w14:paraId="1F74849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307,602.40</w:t>
            </w:r>
          </w:p>
        </w:tc>
      </w:tr>
      <w:tr w:rsidR="002520F3" w:rsidRPr="002520F3" w14:paraId="7AD02721"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403E46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B1500000166,167</w:t>
            </w:r>
            <w:r w:rsidRPr="00AD6144">
              <w:rPr>
                <w:rFonts w:ascii="Times New Roman" w:eastAsia="Times New Roman" w:hAnsi="Times New Roman"/>
                <w:color w:val="4C4747"/>
                <w:sz w:val="24"/>
                <w:szCs w:val="24"/>
                <w:lang w:val="es-DO" w:eastAsia="es-DO"/>
              </w:rPr>
              <w:br/>
              <w:t>168,169,170,171,172,173</w:t>
            </w:r>
          </w:p>
        </w:tc>
        <w:tc>
          <w:tcPr>
            <w:tcW w:w="938" w:type="pct"/>
            <w:tcBorders>
              <w:top w:val="nil"/>
              <w:left w:val="nil"/>
              <w:bottom w:val="single" w:sz="4" w:space="0" w:color="auto"/>
              <w:right w:val="single" w:sz="4" w:space="0" w:color="auto"/>
            </w:tcBorders>
            <w:shd w:val="clear" w:color="4472C4" w:fill="FFFFFF"/>
            <w:vAlign w:val="center"/>
            <w:hideMark/>
          </w:tcPr>
          <w:p w14:paraId="645F2C0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22/9/2021    30/9/2021</w:t>
            </w:r>
          </w:p>
        </w:tc>
        <w:tc>
          <w:tcPr>
            <w:tcW w:w="1042" w:type="pct"/>
            <w:tcBorders>
              <w:top w:val="nil"/>
              <w:left w:val="nil"/>
              <w:bottom w:val="single" w:sz="4" w:space="0" w:color="auto"/>
              <w:right w:val="single" w:sz="4" w:space="0" w:color="auto"/>
            </w:tcBorders>
            <w:shd w:val="clear" w:color="000000" w:fill="FFFFFF"/>
            <w:vAlign w:val="center"/>
            <w:hideMark/>
          </w:tcPr>
          <w:p w14:paraId="3229AB44" w14:textId="265B90F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Primer regimiento dominicano, guardia presidencial</w:t>
            </w:r>
          </w:p>
        </w:tc>
        <w:tc>
          <w:tcPr>
            <w:tcW w:w="1284" w:type="pct"/>
            <w:tcBorders>
              <w:top w:val="nil"/>
              <w:left w:val="nil"/>
              <w:bottom w:val="single" w:sz="4" w:space="0" w:color="auto"/>
              <w:right w:val="single" w:sz="4" w:space="0" w:color="auto"/>
            </w:tcBorders>
            <w:shd w:val="clear" w:color="000000" w:fill="FFFFFF"/>
            <w:vAlign w:val="center"/>
            <w:hideMark/>
          </w:tcPr>
          <w:p w14:paraId="039C208E" w14:textId="7FA2C60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almuerzo para los empleados corresp al periodo del 25/11/2019 al 19/01/2020</w:t>
            </w:r>
          </w:p>
        </w:tc>
        <w:tc>
          <w:tcPr>
            <w:tcW w:w="905" w:type="pct"/>
            <w:tcBorders>
              <w:top w:val="nil"/>
              <w:left w:val="nil"/>
              <w:bottom w:val="single" w:sz="4" w:space="0" w:color="auto"/>
              <w:right w:val="single" w:sz="4" w:space="0" w:color="000000"/>
            </w:tcBorders>
            <w:shd w:val="clear" w:color="000000" w:fill="FFFFFF"/>
            <w:vAlign w:val="center"/>
            <w:hideMark/>
          </w:tcPr>
          <w:p w14:paraId="17999AB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1,028,039.60</w:t>
            </w:r>
          </w:p>
        </w:tc>
      </w:tr>
      <w:tr w:rsidR="002520F3" w:rsidRPr="002520F3" w14:paraId="511854F9"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E7A0AF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B1500000821</w:t>
            </w:r>
          </w:p>
        </w:tc>
        <w:tc>
          <w:tcPr>
            <w:tcW w:w="938" w:type="pct"/>
            <w:tcBorders>
              <w:top w:val="nil"/>
              <w:left w:val="nil"/>
              <w:bottom w:val="single" w:sz="4" w:space="0" w:color="auto"/>
              <w:right w:val="single" w:sz="4" w:space="0" w:color="auto"/>
            </w:tcBorders>
            <w:shd w:val="clear" w:color="000000" w:fill="FFFFFF"/>
            <w:noWrap/>
            <w:vAlign w:val="center"/>
            <w:hideMark/>
          </w:tcPr>
          <w:p w14:paraId="4B0431E6" w14:textId="1331C75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AFB21E9" w14:textId="77B999D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Prolimdes</w:t>
            </w:r>
            <w:proofErr w:type="spellEnd"/>
            <w:r w:rsidRPr="00AD6144">
              <w:rPr>
                <w:rFonts w:ascii="Times New Roman" w:eastAsia="Times New Roman" w:hAnsi="Times New Roman"/>
                <w:color w:val="4C4747"/>
                <w:sz w:val="24"/>
                <w:szCs w:val="24"/>
                <w:lang w:val="es-DO" w:eastAsia="es-DO"/>
              </w:rPr>
              <w:t xml:space="preserve"> comercial, srl</w:t>
            </w:r>
          </w:p>
        </w:tc>
        <w:tc>
          <w:tcPr>
            <w:tcW w:w="1284" w:type="pct"/>
            <w:tcBorders>
              <w:top w:val="nil"/>
              <w:left w:val="nil"/>
              <w:bottom w:val="single" w:sz="4" w:space="0" w:color="auto"/>
              <w:right w:val="single" w:sz="4" w:space="0" w:color="auto"/>
            </w:tcBorders>
            <w:shd w:val="clear" w:color="000000" w:fill="FFFFFF"/>
            <w:vAlign w:val="center"/>
            <w:hideMark/>
          </w:tcPr>
          <w:p w14:paraId="0F50F44A" w14:textId="627DDFD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r w:rsidR="00CC6B72" w:rsidRPr="00AD6144">
              <w:rPr>
                <w:rFonts w:ascii="Times New Roman" w:eastAsia="Times New Roman" w:hAnsi="Times New Roman"/>
                <w:color w:val="4C4747"/>
                <w:sz w:val="24"/>
                <w:szCs w:val="24"/>
                <w:lang w:val="es-DO" w:eastAsia="es-DO"/>
              </w:rPr>
              <w:t>artículos</w:t>
            </w:r>
            <w:r w:rsidRPr="00AD6144">
              <w:rPr>
                <w:rFonts w:ascii="Times New Roman" w:eastAsia="Times New Roman" w:hAnsi="Times New Roman"/>
                <w:color w:val="4C4747"/>
                <w:sz w:val="24"/>
                <w:szCs w:val="24"/>
                <w:lang w:val="es-DO" w:eastAsia="es-DO"/>
              </w:rPr>
              <w:t xml:space="preserve"> de limpieza</w:t>
            </w:r>
          </w:p>
        </w:tc>
        <w:tc>
          <w:tcPr>
            <w:tcW w:w="905" w:type="pct"/>
            <w:tcBorders>
              <w:top w:val="nil"/>
              <w:left w:val="nil"/>
              <w:bottom w:val="single" w:sz="4" w:space="0" w:color="auto"/>
              <w:right w:val="single" w:sz="4" w:space="0" w:color="000000"/>
            </w:tcBorders>
            <w:shd w:val="clear" w:color="000000" w:fill="FFFFFF"/>
            <w:vAlign w:val="center"/>
            <w:hideMark/>
          </w:tcPr>
          <w:p w14:paraId="2FB86C1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30,019.20</w:t>
            </w:r>
          </w:p>
        </w:tc>
      </w:tr>
      <w:tr w:rsidR="002520F3" w:rsidRPr="002520F3" w14:paraId="4C495B42"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D80B66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B1500000810</w:t>
            </w:r>
          </w:p>
        </w:tc>
        <w:tc>
          <w:tcPr>
            <w:tcW w:w="938" w:type="pct"/>
            <w:tcBorders>
              <w:top w:val="nil"/>
              <w:left w:val="nil"/>
              <w:bottom w:val="single" w:sz="4" w:space="0" w:color="auto"/>
              <w:right w:val="single" w:sz="4" w:space="0" w:color="auto"/>
            </w:tcBorders>
            <w:shd w:val="clear" w:color="000000" w:fill="FFFFFF"/>
            <w:noWrap/>
            <w:vAlign w:val="center"/>
            <w:hideMark/>
          </w:tcPr>
          <w:p w14:paraId="3DE1DD51" w14:textId="36B8EBC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CF42EBD" w14:textId="6F3A064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Prolimdes</w:t>
            </w:r>
            <w:proofErr w:type="spellEnd"/>
            <w:r w:rsidRPr="00AD6144">
              <w:rPr>
                <w:rFonts w:ascii="Times New Roman" w:eastAsia="Times New Roman" w:hAnsi="Times New Roman"/>
                <w:color w:val="4C4747"/>
                <w:sz w:val="24"/>
                <w:szCs w:val="24"/>
                <w:lang w:val="es-DO" w:eastAsia="es-DO"/>
              </w:rPr>
              <w:t xml:space="preserve"> comercial, srl</w:t>
            </w:r>
          </w:p>
        </w:tc>
        <w:tc>
          <w:tcPr>
            <w:tcW w:w="1284" w:type="pct"/>
            <w:tcBorders>
              <w:top w:val="nil"/>
              <w:left w:val="nil"/>
              <w:bottom w:val="single" w:sz="4" w:space="0" w:color="auto"/>
              <w:right w:val="single" w:sz="4" w:space="0" w:color="auto"/>
            </w:tcBorders>
            <w:shd w:val="clear" w:color="000000" w:fill="FFFFFF"/>
            <w:vAlign w:val="center"/>
            <w:hideMark/>
          </w:tcPr>
          <w:p w14:paraId="5EB1D8FB" w14:textId="459780C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r w:rsidR="00CC6B72" w:rsidRPr="00AD6144">
              <w:rPr>
                <w:rFonts w:ascii="Times New Roman" w:eastAsia="Times New Roman" w:hAnsi="Times New Roman"/>
                <w:color w:val="4C4747"/>
                <w:sz w:val="24"/>
                <w:szCs w:val="24"/>
                <w:lang w:val="es-DO" w:eastAsia="es-DO"/>
              </w:rPr>
              <w:t>artículos</w:t>
            </w:r>
            <w:r w:rsidRPr="00AD6144">
              <w:rPr>
                <w:rFonts w:ascii="Times New Roman" w:eastAsia="Times New Roman" w:hAnsi="Times New Roman"/>
                <w:color w:val="4C4747"/>
                <w:sz w:val="24"/>
                <w:szCs w:val="24"/>
                <w:lang w:val="es-DO" w:eastAsia="es-DO"/>
              </w:rPr>
              <w:t xml:space="preserve"> de oficina</w:t>
            </w:r>
          </w:p>
        </w:tc>
        <w:tc>
          <w:tcPr>
            <w:tcW w:w="905" w:type="pct"/>
            <w:tcBorders>
              <w:top w:val="nil"/>
              <w:left w:val="nil"/>
              <w:bottom w:val="single" w:sz="4" w:space="0" w:color="auto"/>
              <w:right w:val="single" w:sz="4" w:space="0" w:color="000000"/>
            </w:tcBorders>
            <w:shd w:val="clear" w:color="000000" w:fill="FFFFFF"/>
            <w:vAlign w:val="center"/>
            <w:hideMark/>
          </w:tcPr>
          <w:p w14:paraId="67DE0A9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279,272.60</w:t>
            </w:r>
          </w:p>
        </w:tc>
      </w:tr>
      <w:tr w:rsidR="002520F3" w:rsidRPr="002520F3" w14:paraId="3B70369A"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noWrap/>
            <w:vAlign w:val="center"/>
            <w:hideMark/>
          </w:tcPr>
          <w:p w14:paraId="353EDE5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B1500000727</w:t>
            </w:r>
          </w:p>
        </w:tc>
        <w:tc>
          <w:tcPr>
            <w:tcW w:w="938" w:type="pct"/>
            <w:tcBorders>
              <w:top w:val="nil"/>
              <w:left w:val="nil"/>
              <w:bottom w:val="single" w:sz="4" w:space="0" w:color="auto"/>
              <w:right w:val="single" w:sz="4" w:space="0" w:color="auto"/>
            </w:tcBorders>
            <w:shd w:val="clear" w:color="000000" w:fill="FFFFFF"/>
            <w:noWrap/>
            <w:vAlign w:val="center"/>
            <w:hideMark/>
          </w:tcPr>
          <w:p w14:paraId="47E4E15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20/10/2021</w:t>
            </w:r>
          </w:p>
        </w:tc>
        <w:tc>
          <w:tcPr>
            <w:tcW w:w="1042" w:type="pct"/>
            <w:tcBorders>
              <w:top w:val="nil"/>
              <w:left w:val="nil"/>
              <w:bottom w:val="single" w:sz="4" w:space="0" w:color="auto"/>
              <w:right w:val="single" w:sz="4" w:space="0" w:color="auto"/>
            </w:tcBorders>
            <w:shd w:val="clear" w:color="000000" w:fill="FFFFFF"/>
            <w:vAlign w:val="center"/>
            <w:hideMark/>
          </w:tcPr>
          <w:p w14:paraId="32A57463" w14:textId="00057C5F"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Ramírez</w:t>
            </w:r>
            <w:r w:rsidR="002520F3" w:rsidRPr="00AD6144">
              <w:rPr>
                <w:rFonts w:ascii="Times New Roman" w:eastAsia="Times New Roman" w:hAnsi="Times New Roman"/>
                <w:color w:val="4C4747"/>
                <w:sz w:val="24"/>
                <w:szCs w:val="24"/>
                <w:lang w:val="es-DO" w:eastAsia="es-DO"/>
              </w:rPr>
              <w:t xml:space="preserve"> y </w:t>
            </w:r>
            <w:r w:rsidRPr="00AD6144">
              <w:rPr>
                <w:rFonts w:ascii="Times New Roman" w:eastAsia="Times New Roman" w:hAnsi="Times New Roman"/>
                <w:color w:val="4C4747"/>
                <w:sz w:val="24"/>
                <w:szCs w:val="24"/>
                <w:lang w:val="es-DO" w:eastAsia="es-DO"/>
              </w:rPr>
              <w:t>Mojica</w:t>
            </w:r>
            <w:r w:rsidR="002520F3" w:rsidRPr="00AD6144">
              <w:rPr>
                <w:rFonts w:ascii="Times New Roman" w:eastAsia="Times New Roman" w:hAnsi="Times New Roman"/>
                <w:color w:val="4C4747"/>
                <w:sz w:val="24"/>
                <w:szCs w:val="24"/>
                <w:lang w:val="es-DO" w:eastAsia="es-DO"/>
              </w:rPr>
              <w:t xml:space="preserve"> </w:t>
            </w:r>
            <w:proofErr w:type="spellStart"/>
            <w:r w:rsidR="002520F3" w:rsidRPr="00AD6144">
              <w:rPr>
                <w:rFonts w:ascii="Times New Roman" w:eastAsia="Times New Roman" w:hAnsi="Times New Roman"/>
                <w:color w:val="4C4747"/>
                <w:sz w:val="24"/>
                <w:szCs w:val="24"/>
                <w:lang w:val="es-DO" w:eastAsia="es-DO"/>
              </w:rPr>
              <w:t>envoy</w:t>
            </w:r>
            <w:proofErr w:type="spellEnd"/>
            <w:r w:rsidR="002520F3" w:rsidRPr="00AD6144">
              <w:rPr>
                <w:rFonts w:ascii="Times New Roman" w:eastAsia="Times New Roman" w:hAnsi="Times New Roman"/>
                <w:color w:val="4C4747"/>
                <w:sz w:val="24"/>
                <w:szCs w:val="24"/>
                <w:lang w:val="es-DO" w:eastAsia="es-DO"/>
              </w:rPr>
              <w:t xml:space="preserve"> pack </w:t>
            </w:r>
            <w:proofErr w:type="spellStart"/>
            <w:r w:rsidR="002520F3" w:rsidRPr="00AD6144">
              <w:rPr>
                <w:rFonts w:ascii="Times New Roman" w:eastAsia="Times New Roman" w:hAnsi="Times New Roman"/>
                <w:color w:val="4C4747"/>
                <w:sz w:val="24"/>
                <w:szCs w:val="24"/>
                <w:lang w:val="es-DO" w:eastAsia="es-DO"/>
              </w:rPr>
              <w:t>courier</w:t>
            </w:r>
            <w:proofErr w:type="spellEnd"/>
            <w:r w:rsidR="002520F3" w:rsidRPr="00AD6144">
              <w:rPr>
                <w:rFonts w:ascii="Times New Roman" w:eastAsia="Times New Roman" w:hAnsi="Times New Roman"/>
                <w:color w:val="4C4747"/>
                <w:sz w:val="24"/>
                <w:szCs w:val="24"/>
                <w:lang w:val="es-DO" w:eastAsia="es-DO"/>
              </w:rPr>
              <w:t xml:space="preserve"> </w:t>
            </w:r>
            <w:proofErr w:type="spellStart"/>
            <w:r w:rsidR="002520F3" w:rsidRPr="00AD6144">
              <w:rPr>
                <w:rFonts w:ascii="Times New Roman" w:eastAsia="Times New Roman" w:hAnsi="Times New Roman"/>
                <w:color w:val="4C4747"/>
                <w:sz w:val="24"/>
                <w:szCs w:val="24"/>
                <w:lang w:val="es-DO" w:eastAsia="es-DO"/>
              </w:rPr>
              <w:t>express</w:t>
            </w:r>
            <w:proofErr w:type="spellEnd"/>
            <w:r w:rsidR="002520F3" w:rsidRPr="00AD6144">
              <w:rPr>
                <w:rFonts w:ascii="Times New Roman" w:eastAsia="Times New Roman" w:hAnsi="Times New Roman"/>
                <w:color w:val="4C4747"/>
                <w:sz w:val="24"/>
                <w:szCs w:val="24"/>
                <w:lang w:val="es-DO" w:eastAsia="es-DO"/>
              </w:rPr>
              <w:t>, srl</w:t>
            </w:r>
          </w:p>
        </w:tc>
        <w:tc>
          <w:tcPr>
            <w:tcW w:w="1284" w:type="pct"/>
            <w:tcBorders>
              <w:top w:val="nil"/>
              <w:left w:val="nil"/>
              <w:bottom w:val="single" w:sz="4" w:space="0" w:color="auto"/>
              <w:right w:val="single" w:sz="4" w:space="0" w:color="auto"/>
            </w:tcBorders>
            <w:shd w:val="clear" w:color="000000" w:fill="FFFFFF"/>
            <w:vAlign w:val="center"/>
            <w:hideMark/>
          </w:tcPr>
          <w:p w14:paraId="106ED322" w14:textId="2DE1CE5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cables y conectores</w:t>
            </w:r>
          </w:p>
        </w:tc>
        <w:tc>
          <w:tcPr>
            <w:tcW w:w="905" w:type="pct"/>
            <w:tcBorders>
              <w:top w:val="nil"/>
              <w:left w:val="nil"/>
              <w:bottom w:val="single" w:sz="4" w:space="0" w:color="auto"/>
              <w:right w:val="single" w:sz="4" w:space="0" w:color="000000"/>
            </w:tcBorders>
            <w:shd w:val="clear" w:color="000000" w:fill="FFFFFF"/>
            <w:vAlign w:val="center"/>
            <w:hideMark/>
          </w:tcPr>
          <w:p w14:paraId="06A678A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8,762.96</w:t>
            </w:r>
          </w:p>
        </w:tc>
      </w:tr>
      <w:tr w:rsidR="002520F3" w:rsidRPr="002520F3" w14:paraId="7FCDB4CC"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AEB7CC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B1500000135</w:t>
            </w:r>
          </w:p>
        </w:tc>
        <w:tc>
          <w:tcPr>
            <w:tcW w:w="938" w:type="pct"/>
            <w:tcBorders>
              <w:top w:val="nil"/>
              <w:left w:val="nil"/>
              <w:bottom w:val="single" w:sz="4" w:space="0" w:color="auto"/>
              <w:right w:val="single" w:sz="4" w:space="0" w:color="auto"/>
            </w:tcBorders>
            <w:shd w:val="clear" w:color="000000" w:fill="FFFFFF"/>
            <w:noWrap/>
            <w:vAlign w:val="center"/>
            <w:hideMark/>
          </w:tcPr>
          <w:p w14:paraId="171F898F" w14:textId="4AB68EC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2FECF88F" w14:textId="588FCBE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Ransa</w:t>
            </w:r>
            <w:proofErr w:type="spellEnd"/>
            <w:r w:rsidRPr="00AD6144">
              <w:rPr>
                <w:rFonts w:ascii="Times New Roman" w:eastAsia="Times New Roman" w:hAnsi="Times New Roman"/>
                <w:color w:val="4C4747"/>
                <w:sz w:val="24"/>
                <w:szCs w:val="24"/>
                <w:lang w:val="es-DO" w:eastAsia="es-DO"/>
              </w:rPr>
              <w:t>, srl</w:t>
            </w:r>
          </w:p>
        </w:tc>
        <w:tc>
          <w:tcPr>
            <w:tcW w:w="1284" w:type="pct"/>
            <w:tcBorders>
              <w:top w:val="nil"/>
              <w:left w:val="nil"/>
              <w:bottom w:val="single" w:sz="4" w:space="0" w:color="auto"/>
              <w:right w:val="single" w:sz="4" w:space="0" w:color="auto"/>
            </w:tcBorders>
            <w:shd w:val="clear" w:color="000000" w:fill="FFFFFF"/>
            <w:vAlign w:val="center"/>
            <w:hideMark/>
          </w:tcPr>
          <w:p w14:paraId="310855F9" w14:textId="194030F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w:t>
            </w:r>
            <w:r w:rsidR="00CC6B72" w:rsidRPr="00AD6144">
              <w:rPr>
                <w:rFonts w:ascii="Times New Roman" w:eastAsia="Times New Roman" w:hAnsi="Times New Roman"/>
                <w:color w:val="4C4747"/>
                <w:sz w:val="24"/>
                <w:szCs w:val="24"/>
                <w:lang w:val="es-DO" w:eastAsia="es-DO"/>
              </w:rPr>
              <w:t>artículos</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eléctricos</w:t>
            </w:r>
          </w:p>
        </w:tc>
        <w:tc>
          <w:tcPr>
            <w:tcW w:w="905" w:type="pct"/>
            <w:tcBorders>
              <w:top w:val="nil"/>
              <w:left w:val="nil"/>
              <w:bottom w:val="single" w:sz="4" w:space="0" w:color="auto"/>
              <w:right w:val="single" w:sz="4" w:space="0" w:color="000000"/>
            </w:tcBorders>
            <w:shd w:val="clear" w:color="000000" w:fill="FFFFFF"/>
            <w:vAlign w:val="center"/>
            <w:hideMark/>
          </w:tcPr>
          <w:p w14:paraId="27D70B0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68,649.45</w:t>
            </w:r>
          </w:p>
        </w:tc>
      </w:tr>
      <w:tr w:rsidR="002520F3" w:rsidRPr="002520F3" w14:paraId="2772B278" w14:textId="77777777" w:rsidTr="002520F3">
        <w:trPr>
          <w:trHeight w:val="283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19DDFF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B1500000001</w:t>
            </w:r>
          </w:p>
        </w:tc>
        <w:tc>
          <w:tcPr>
            <w:tcW w:w="938" w:type="pct"/>
            <w:tcBorders>
              <w:top w:val="nil"/>
              <w:left w:val="nil"/>
              <w:bottom w:val="single" w:sz="4" w:space="0" w:color="auto"/>
              <w:right w:val="single" w:sz="4" w:space="0" w:color="auto"/>
            </w:tcBorders>
            <w:shd w:val="clear" w:color="4472C4" w:fill="FFFFFF"/>
            <w:vAlign w:val="center"/>
            <w:hideMark/>
          </w:tcPr>
          <w:p w14:paraId="70A6935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26/02/2021</w:t>
            </w:r>
          </w:p>
        </w:tc>
        <w:tc>
          <w:tcPr>
            <w:tcW w:w="1042" w:type="pct"/>
            <w:tcBorders>
              <w:top w:val="nil"/>
              <w:left w:val="nil"/>
              <w:bottom w:val="single" w:sz="4" w:space="0" w:color="auto"/>
              <w:right w:val="single" w:sz="4" w:space="0" w:color="auto"/>
            </w:tcBorders>
            <w:shd w:val="clear" w:color="000000" w:fill="FFFFFF"/>
            <w:vAlign w:val="center"/>
            <w:hideMark/>
          </w:tcPr>
          <w:p w14:paraId="416F9E24" w14:textId="68277286"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Raúl</w:t>
            </w:r>
            <w:r w:rsidR="002520F3" w:rsidRPr="00AD6144">
              <w:rPr>
                <w:rFonts w:ascii="Times New Roman" w:eastAsia="Times New Roman" w:hAnsi="Times New Roman"/>
                <w:color w:val="4C4747"/>
                <w:sz w:val="24"/>
                <w:szCs w:val="24"/>
                <w:lang w:val="es-DO" w:eastAsia="es-DO"/>
              </w:rPr>
              <w:t xml:space="preserve"> </w:t>
            </w:r>
            <w:r w:rsidR="009B2F83" w:rsidRPr="00AD6144">
              <w:rPr>
                <w:rFonts w:ascii="Times New Roman" w:eastAsia="Times New Roman" w:hAnsi="Times New Roman"/>
                <w:color w:val="4C4747"/>
                <w:sz w:val="24"/>
                <w:szCs w:val="24"/>
                <w:lang w:val="es-DO" w:eastAsia="es-DO"/>
              </w:rPr>
              <w:t>Ernesto Hernández</w:t>
            </w:r>
            <w:r w:rsidR="002520F3"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Báez</w:t>
            </w:r>
          </w:p>
        </w:tc>
        <w:tc>
          <w:tcPr>
            <w:tcW w:w="1284" w:type="pct"/>
            <w:tcBorders>
              <w:top w:val="nil"/>
              <w:left w:val="nil"/>
              <w:bottom w:val="single" w:sz="4" w:space="0" w:color="auto"/>
              <w:right w:val="single" w:sz="4" w:space="0" w:color="auto"/>
            </w:tcBorders>
            <w:shd w:val="clear" w:color="000000" w:fill="FFFFFF"/>
            <w:vAlign w:val="center"/>
            <w:hideMark/>
          </w:tcPr>
          <w:p w14:paraId="721298A0" w14:textId="22816B7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3er desembolso por honorarios profesionales para realizar </w:t>
            </w:r>
            <w:r w:rsidR="00CC6B72" w:rsidRPr="00AD6144">
              <w:rPr>
                <w:rFonts w:ascii="Times New Roman" w:eastAsia="Times New Roman" w:hAnsi="Times New Roman"/>
                <w:color w:val="4C4747"/>
                <w:sz w:val="24"/>
                <w:szCs w:val="24"/>
                <w:lang w:val="es-DO" w:eastAsia="es-DO"/>
              </w:rPr>
              <w:t>investigación</w:t>
            </w:r>
            <w:r w:rsidRPr="00AD6144">
              <w:rPr>
                <w:rFonts w:ascii="Times New Roman" w:eastAsia="Times New Roman" w:hAnsi="Times New Roman"/>
                <w:color w:val="4C4747"/>
                <w:sz w:val="24"/>
                <w:szCs w:val="24"/>
                <w:lang w:val="es-DO" w:eastAsia="es-DO"/>
              </w:rPr>
              <w:t xml:space="preserve"> de </w:t>
            </w:r>
            <w:proofErr w:type="spellStart"/>
            <w:r w:rsidRPr="00AD6144">
              <w:rPr>
                <w:rFonts w:ascii="Times New Roman" w:eastAsia="Times New Roman" w:hAnsi="Times New Roman"/>
                <w:color w:val="4C4747"/>
                <w:sz w:val="24"/>
                <w:szCs w:val="24"/>
                <w:lang w:val="es-DO" w:eastAsia="es-DO"/>
              </w:rPr>
              <w:t>emprendedurismo</w:t>
            </w:r>
            <w:proofErr w:type="spellEnd"/>
            <w:r w:rsidRPr="00AD6144">
              <w:rPr>
                <w:rFonts w:ascii="Times New Roman" w:eastAsia="Times New Roman" w:hAnsi="Times New Roman"/>
                <w:color w:val="4C4747"/>
                <w:sz w:val="24"/>
                <w:szCs w:val="24"/>
                <w:lang w:val="es-DO" w:eastAsia="es-DO"/>
              </w:rPr>
              <w:t xml:space="preserve"> y financiamiento de proyectos</w:t>
            </w:r>
          </w:p>
        </w:tc>
        <w:tc>
          <w:tcPr>
            <w:tcW w:w="905" w:type="pct"/>
            <w:tcBorders>
              <w:top w:val="nil"/>
              <w:left w:val="nil"/>
              <w:bottom w:val="single" w:sz="4" w:space="0" w:color="auto"/>
              <w:right w:val="single" w:sz="4" w:space="0" w:color="000000"/>
            </w:tcBorders>
            <w:shd w:val="clear" w:color="000000" w:fill="FFFFFF"/>
            <w:vAlign w:val="center"/>
            <w:hideMark/>
          </w:tcPr>
          <w:p w14:paraId="4E76324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179,608.00</w:t>
            </w:r>
          </w:p>
        </w:tc>
      </w:tr>
      <w:tr w:rsidR="002520F3" w:rsidRPr="002520F3" w14:paraId="7DD6C7C6" w14:textId="77777777" w:rsidTr="002520F3">
        <w:trPr>
          <w:trHeight w:val="283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6356AA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B1500000002</w:t>
            </w:r>
          </w:p>
        </w:tc>
        <w:tc>
          <w:tcPr>
            <w:tcW w:w="938" w:type="pct"/>
            <w:tcBorders>
              <w:top w:val="nil"/>
              <w:left w:val="nil"/>
              <w:bottom w:val="single" w:sz="4" w:space="0" w:color="auto"/>
              <w:right w:val="single" w:sz="4" w:space="0" w:color="auto"/>
            </w:tcBorders>
            <w:shd w:val="clear" w:color="4472C4" w:fill="FFFFFF"/>
            <w:vAlign w:val="center"/>
            <w:hideMark/>
          </w:tcPr>
          <w:p w14:paraId="7A4A5AD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12/10/2021</w:t>
            </w:r>
          </w:p>
        </w:tc>
        <w:tc>
          <w:tcPr>
            <w:tcW w:w="1042" w:type="pct"/>
            <w:tcBorders>
              <w:top w:val="nil"/>
              <w:left w:val="nil"/>
              <w:bottom w:val="single" w:sz="4" w:space="0" w:color="auto"/>
              <w:right w:val="single" w:sz="4" w:space="0" w:color="auto"/>
            </w:tcBorders>
            <w:shd w:val="clear" w:color="000000" w:fill="FFFFFF"/>
            <w:vAlign w:val="center"/>
            <w:hideMark/>
          </w:tcPr>
          <w:p w14:paraId="118AFA64" w14:textId="17B609BA"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Raúl</w:t>
            </w:r>
            <w:r w:rsidR="002520F3" w:rsidRPr="00AD6144">
              <w:rPr>
                <w:rFonts w:ascii="Times New Roman" w:eastAsia="Times New Roman" w:hAnsi="Times New Roman"/>
                <w:color w:val="4C4747"/>
                <w:sz w:val="24"/>
                <w:szCs w:val="24"/>
                <w:lang w:val="es-DO" w:eastAsia="es-DO"/>
              </w:rPr>
              <w:t xml:space="preserve"> </w:t>
            </w:r>
            <w:r w:rsidR="009B2F83" w:rsidRPr="00AD6144">
              <w:rPr>
                <w:rFonts w:ascii="Times New Roman" w:eastAsia="Times New Roman" w:hAnsi="Times New Roman"/>
                <w:color w:val="4C4747"/>
                <w:sz w:val="24"/>
                <w:szCs w:val="24"/>
                <w:lang w:val="es-DO" w:eastAsia="es-DO"/>
              </w:rPr>
              <w:t>Ernesto Hernández</w:t>
            </w:r>
            <w:r w:rsidR="002520F3" w:rsidRPr="00AD6144">
              <w:rPr>
                <w:rFonts w:ascii="Times New Roman" w:eastAsia="Times New Roman" w:hAnsi="Times New Roman"/>
                <w:color w:val="4C4747"/>
                <w:sz w:val="24"/>
                <w:szCs w:val="24"/>
                <w:lang w:val="es-DO" w:eastAsia="es-DO"/>
              </w:rPr>
              <w:t xml:space="preserve"> </w:t>
            </w:r>
            <w:r w:rsidR="00CC6B72" w:rsidRPr="00AD6144">
              <w:rPr>
                <w:rFonts w:ascii="Times New Roman" w:eastAsia="Times New Roman" w:hAnsi="Times New Roman"/>
                <w:color w:val="4C4747"/>
                <w:sz w:val="24"/>
                <w:szCs w:val="24"/>
                <w:lang w:val="es-DO" w:eastAsia="es-DO"/>
              </w:rPr>
              <w:t>Báez</w:t>
            </w:r>
          </w:p>
        </w:tc>
        <w:tc>
          <w:tcPr>
            <w:tcW w:w="1284" w:type="pct"/>
            <w:tcBorders>
              <w:top w:val="nil"/>
              <w:left w:val="nil"/>
              <w:bottom w:val="single" w:sz="4" w:space="0" w:color="auto"/>
              <w:right w:val="single" w:sz="4" w:space="0" w:color="auto"/>
            </w:tcBorders>
            <w:shd w:val="clear" w:color="000000" w:fill="FFFFFF"/>
            <w:vAlign w:val="center"/>
            <w:hideMark/>
          </w:tcPr>
          <w:p w14:paraId="1BB4888D" w14:textId="40BBF83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4to, 5to y ultimo desembolso por honorarios profesionales para realizar </w:t>
            </w:r>
            <w:r w:rsidR="00CC6B72" w:rsidRPr="00AD6144">
              <w:rPr>
                <w:rFonts w:ascii="Times New Roman" w:eastAsia="Times New Roman" w:hAnsi="Times New Roman"/>
                <w:color w:val="4C4747"/>
                <w:sz w:val="24"/>
                <w:szCs w:val="24"/>
                <w:lang w:val="es-DO" w:eastAsia="es-DO"/>
              </w:rPr>
              <w:t>investigación</w:t>
            </w:r>
            <w:r w:rsidRPr="00AD6144">
              <w:rPr>
                <w:rFonts w:ascii="Times New Roman" w:eastAsia="Times New Roman" w:hAnsi="Times New Roman"/>
                <w:color w:val="4C4747"/>
                <w:sz w:val="24"/>
                <w:szCs w:val="24"/>
                <w:lang w:val="es-DO" w:eastAsia="es-DO"/>
              </w:rPr>
              <w:t xml:space="preserve"> de </w:t>
            </w:r>
            <w:proofErr w:type="spellStart"/>
            <w:r w:rsidRPr="00AD6144">
              <w:rPr>
                <w:rFonts w:ascii="Times New Roman" w:eastAsia="Times New Roman" w:hAnsi="Times New Roman"/>
                <w:color w:val="4C4747"/>
                <w:sz w:val="24"/>
                <w:szCs w:val="24"/>
                <w:lang w:val="es-DO" w:eastAsia="es-DO"/>
              </w:rPr>
              <w:t>emprendedurismo</w:t>
            </w:r>
            <w:proofErr w:type="spellEnd"/>
            <w:r w:rsidRPr="00AD6144">
              <w:rPr>
                <w:rFonts w:ascii="Times New Roman" w:eastAsia="Times New Roman" w:hAnsi="Times New Roman"/>
                <w:color w:val="4C4747"/>
                <w:sz w:val="24"/>
                <w:szCs w:val="24"/>
                <w:lang w:val="es-DO" w:eastAsia="es-DO"/>
              </w:rPr>
              <w:t xml:space="preserve"> y financiamiento de proyectos</w:t>
            </w:r>
          </w:p>
        </w:tc>
        <w:tc>
          <w:tcPr>
            <w:tcW w:w="905" w:type="pct"/>
            <w:tcBorders>
              <w:top w:val="nil"/>
              <w:left w:val="nil"/>
              <w:bottom w:val="single" w:sz="4" w:space="0" w:color="auto"/>
              <w:right w:val="single" w:sz="4" w:space="0" w:color="000000"/>
            </w:tcBorders>
            <w:shd w:val="clear" w:color="000000" w:fill="FFFFFF"/>
            <w:vAlign w:val="center"/>
            <w:hideMark/>
          </w:tcPr>
          <w:p w14:paraId="77E741D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359,216.00</w:t>
            </w:r>
          </w:p>
        </w:tc>
      </w:tr>
      <w:tr w:rsidR="002520F3" w:rsidRPr="002520F3" w14:paraId="1A66FAEF"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4472C4" w:fill="FFFFFF"/>
            <w:vAlign w:val="center"/>
            <w:hideMark/>
          </w:tcPr>
          <w:p w14:paraId="33BAE6F3" w14:textId="1F8DF01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B1500000233,234,235,236,237,238,239,240.</w:t>
            </w:r>
          </w:p>
        </w:tc>
        <w:tc>
          <w:tcPr>
            <w:tcW w:w="938" w:type="pct"/>
            <w:tcBorders>
              <w:top w:val="nil"/>
              <w:left w:val="nil"/>
              <w:bottom w:val="single" w:sz="4" w:space="0" w:color="auto"/>
              <w:right w:val="single" w:sz="4" w:space="0" w:color="auto"/>
            </w:tcBorders>
            <w:shd w:val="clear" w:color="000000" w:fill="FFFFFF"/>
            <w:noWrap/>
            <w:vAlign w:val="center"/>
            <w:hideMark/>
          </w:tcPr>
          <w:p w14:paraId="243AC10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18/10/2021</w:t>
            </w:r>
          </w:p>
        </w:tc>
        <w:tc>
          <w:tcPr>
            <w:tcW w:w="1042" w:type="pct"/>
            <w:tcBorders>
              <w:top w:val="nil"/>
              <w:left w:val="nil"/>
              <w:bottom w:val="single" w:sz="4" w:space="0" w:color="auto"/>
              <w:right w:val="single" w:sz="4" w:space="0" w:color="auto"/>
            </w:tcBorders>
            <w:shd w:val="clear" w:color="000000" w:fill="FFFFFF"/>
            <w:vAlign w:val="center"/>
            <w:hideMark/>
          </w:tcPr>
          <w:p w14:paraId="7D0C380E" w14:textId="473C381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Restaurant </w:t>
            </w:r>
            <w:r w:rsidR="00220719" w:rsidRPr="00AD6144">
              <w:rPr>
                <w:rFonts w:ascii="Times New Roman" w:eastAsia="Times New Roman" w:hAnsi="Times New Roman"/>
                <w:color w:val="4C4747"/>
                <w:sz w:val="24"/>
                <w:szCs w:val="24"/>
                <w:lang w:val="es-DO" w:eastAsia="es-DO"/>
              </w:rPr>
              <w:t>cafetería</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Pepín</w:t>
            </w:r>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eirl</w:t>
            </w:r>
            <w:proofErr w:type="spellEnd"/>
          </w:p>
        </w:tc>
        <w:tc>
          <w:tcPr>
            <w:tcW w:w="1284" w:type="pct"/>
            <w:tcBorders>
              <w:top w:val="nil"/>
              <w:left w:val="nil"/>
              <w:bottom w:val="single" w:sz="4" w:space="0" w:color="auto"/>
              <w:right w:val="single" w:sz="4" w:space="0" w:color="auto"/>
            </w:tcBorders>
            <w:shd w:val="clear" w:color="000000" w:fill="FFFFFF"/>
            <w:vAlign w:val="center"/>
            <w:hideMark/>
          </w:tcPr>
          <w:p w14:paraId="58CF5D5B" w14:textId="2340DC1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Almuerzo del despacho digecoom</w:t>
            </w:r>
          </w:p>
        </w:tc>
        <w:tc>
          <w:tcPr>
            <w:tcW w:w="905" w:type="pct"/>
            <w:tcBorders>
              <w:top w:val="nil"/>
              <w:left w:val="nil"/>
              <w:bottom w:val="single" w:sz="4" w:space="0" w:color="auto"/>
              <w:right w:val="single" w:sz="4" w:space="0" w:color="000000"/>
            </w:tcBorders>
            <w:shd w:val="clear" w:color="000000" w:fill="FFFFFF"/>
            <w:vAlign w:val="center"/>
            <w:hideMark/>
          </w:tcPr>
          <w:p w14:paraId="263D580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323,112.15</w:t>
            </w:r>
          </w:p>
        </w:tc>
      </w:tr>
      <w:tr w:rsidR="002520F3" w:rsidRPr="002520F3" w14:paraId="18397BF7"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BB555F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B1500000196</w:t>
            </w:r>
          </w:p>
        </w:tc>
        <w:tc>
          <w:tcPr>
            <w:tcW w:w="938" w:type="pct"/>
            <w:tcBorders>
              <w:top w:val="nil"/>
              <w:left w:val="nil"/>
              <w:bottom w:val="single" w:sz="4" w:space="0" w:color="auto"/>
              <w:right w:val="single" w:sz="4" w:space="0" w:color="auto"/>
            </w:tcBorders>
            <w:shd w:val="clear" w:color="000000" w:fill="FFFFFF"/>
            <w:noWrap/>
            <w:vAlign w:val="center"/>
            <w:hideMark/>
          </w:tcPr>
          <w:p w14:paraId="76B11A29" w14:textId="0A48B64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034580EC" w14:textId="15BA3921"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Román</w:t>
            </w:r>
            <w:r w:rsidR="002520F3" w:rsidRPr="00AD6144">
              <w:rPr>
                <w:rFonts w:ascii="Times New Roman" w:eastAsia="Times New Roman" w:hAnsi="Times New Roman"/>
                <w:color w:val="4C4747"/>
                <w:sz w:val="24"/>
                <w:szCs w:val="24"/>
                <w:lang w:val="es-DO" w:eastAsia="es-DO"/>
              </w:rPr>
              <w:t xml:space="preserve"> paredes industrial, srl</w:t>
            </w:r>
          </w:p>
        </w:tc>
        <w:tc>
          <w:tcPr>
            <w:tcW w:w="1284" w:type="pct"/>
            <w:tcBorders>
              <w:top w:val="nil"/>
              <w:left w:val="nil"/>
              <w:bottom w:val="single" w:sz="4" w:space="0" w:color="auto"/>
              <w:right w:val="single" w:sz="4" w:space="0" w:color="auto"/>
            </w:tcBorders>
            <w:shd w:val="clear" w:color="000000" w:fill="FFFFFF"/>
            <w:vAlign w:val="center"/>
            <w:hideMark/>
          </w:tcPr>
          <w:p w14:paraId="1C6F921D" w14:textId="1A3DBC1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tubo led</w:t>
            </w:r>
          </w:p>
        </w:tc>
        <w:tc>
          <w:tcPr>
            <w:tcW w:w="905" w:type="pct"/>
            <w:tcBorders>
              <w:top w:val="nil"/>
              <w:left w:val="nil"/>
              <w:bottom w:val="single" w:sz="4" w:space="0" w:color="auto"/>
              <w:right w:val="single" w:sz="4" w:space="0" w:color="000000"/>
            </w:tcBorders>
            <w:shd w:val="clear" w:color="000000" w:fill="FFFFFF"/>
            <w:vAlign w:val="center"/>
            <w:hideMark/>
          </w:tcPr>
          <w:p w14:paraId="7F4514B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129,988.80</w:t>
            </w:r>
          </w:p>
        </w:tc>
      </w:tr>
      <w:tr w:rsidR="002520F3" w:rsidRPr="002520F3" w14:paraId="3D567CC9"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0557C6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B1500000001</w:t>
            </w:r>
          </w:p>
        </w:tc>
        <w:tc>
          <w:tcPr>
            <w:tcW w:w="938" w:type="pct"/>
            <w:tcBorders>
              <w:top w:val="nil"/>
              <w:left w:val="nil"/>
              <w:bottom w:val="single" w:sz="4" w:space="0" w:color="auto"/>
              <w:right w:val="single" w:sz="4" w:space="0" w:color="auto"/>
            </w:tcBorders>
            <w:shd w:val="clear" w:color="4472C4" w:fill="FFFFFF"/>
            <w:vAlign w:val="center"/>
            <w:hideMark/>
          </w:tcPr>
          <w:p w14:paraId="1A91AAA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08/01/2021</w:t>
            </w:r>
          </w:p>
        </w:tc>
        <w:tc>
          <w:tcPr>
            <w:tcW w:w="1042" w:type="pct"/>
            <w:tcBorders>
              <w:top w:val="nil"/>
              <w:left w:val="nil"/>
              <w:bottom w:val="single" w:sz="4" w:space="0" w:color="auto"/>
              <w:right w:val="single" w:sz="4" w:space="0" w:color="auto"/>
            </w:tcBorders>
            <w:shd w:val="clear" w:color="000000" w:fill="FFFFFF"/>
            <w:vAlign w:val="center"/>
            <w:hideMark/>
          </w:tcPr>
          <w:p w14:paraId="614C5D46" w14:textId="2270CBF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Rosa </w:t>
            </w:r>
            <w:proofErr w:type="spellStart"/>
            <w:r w:rsidRPr="00AD6144">
              <w:rPr>
                <w:rFonts w:ascii="Times New Roman" w:eastAsia="Times New Roman" w:hAnsi="Times New Roman"/>
                <w:color w:val="4C4747"/>
                <w:sz w:val="24"/>
                <w:szCs w:val="24"/>
                <w:lang w:val="es-DO" w:eastAsia="es-DO"/>
              </w:rPr>
              <w:t>ysabel</w:t>
            </w:r>
            <w:proofErr w:type="spellEnd"/>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Ruíz</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alcántara</w:t>
            </w:r>
          </w:p>
        </w:tc>
        <w:tc>
          <w:tcPr>
            <w:tcW w:w="1284" w:type="pct"/>
            <w:tcBorders>
              <w:top w:val="nil"/>
              <w:left w:val="nil"/>
              <w:bottom w:val="single" w:sz="4" w:space="0" w:color="auto"/>
              <w:right w:val="single" w:sz="4" w:space="0" w:color="auto"/>
            </w:tcBorders>
            <w:shd w:val="clear" w:color="000000" w:fill="FFFFFF"/>
            <w:vAlign w:val="center"/>
            <w:hideMark/>
          </w:tcPr>
          <w:p w14:paraId="49A31E65" w14:textId="6E0E382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del </w:t>
            </w:r>
            <w:r w:rsidR="00220719" w:rsidRPr="00AD6144">
              <w:rPr>
                <w:rFonts w:ascii="Times New Roman" w:eastAsia="Times New Roman" w:hAnsi="Times New Roman"/>
                <w:color w:val="4C4747"/>
                <w:sz w:val="24"/>
                <w:szCs w:val="24"/>
                <w:lang w:val="es-DO" w:eastAsia="es-DO"/>
              </w:rPr>
              <w:t>séptimo</w:t>
            </w:r>
            <w:r w:rsidRPr="00AD6144">
              <w:rPr>
                <w:rFonts w:ascii="Times New Roman" w:eastAsia="Times New Roman" w:hAnsi="Times New Roman"/>
                <w:color w:val="4C4747"/>
                <w:sz w:val="24"/>
                <w:szCs w:val="24"/>
                <w:lang w:val="es-DO" w:eastAsia="es-DO"/>
              </w:rPr>
              <w:t xml:space="preserve"> y </w:t>
            </w:r>
            <w:r w:rsidR="009B2F83" w:rsidRPr="00AD6144">
              <w:rPr>
                <w:rFonts w:ascii="Times New Roman" w:eastAsia="Times New Roman" w:hAnsi="Times New Roman"/>
                <w:color w:val="4C4747"/>
                <w:sz w:val="24"/>
                <w:szCs w:val="24"/>
                <w:lang w:val="es-DO" w:eastAsia="es-DO"/>
              </w:rPr>
              <w:t>último</w:t>
            </w:r>
            <w:r w:rsidRPr="00AD6144">
              <w:rPr>
                <w:rFonts w:ascii="Times New Roman" w:eastAsia="Times New Roman" w:hAnsi="Times New Roman"/>
                <w:color w:val="4C4747"/>
                <w:sz w:val="24"/>
                <w:szCs w:val="24"/>
                <w:lang w:val="es-DO" w:eastAsia="es-DO"/>
              </w:rPr>
              <w:t xml:space="preserve"> desembolso de un 20% del valor total</w:t>
            </w:r>
          </w:p>
        </w:tc>
        <w:tc>
          <w:tcPr>
            <w:tcW w:w="905" w:type="pct"/>
            <w:tcBorders>
              <w:top w:val="nil"/>
              <w:left w:val="nil"/>
              <w:bottom w:val="single" w:sz="4" w:space="0" w:color="auto"/>
              <w:right w:val="single" w:sz="4" w:space="0" w:color="000000"/>
            </w:tcBorders>
            <w:shd w:val="clear" w:color="000000" w:fill="FFFFFF"/>
            <w:vAlign w:val="center"/>
            <w:hideMark/>
          </w:tcPr>
          <w:p w14:paraId="11D1EBF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80,000.00</w:t>
            </w:r>
          </w:p>
        </w:tc>
      </w:tr>
      <w:tr w:rsidR="002520F3" w:rsidRPr="002520F3" w14:paraId="12C6D6E0"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9FDEFE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B1500000123</w:t>
            </w:r>
          </w:p>
        </w:tc>
        <w:tc>
          <w:tcPr>
            <w:tcW w:w="938" w:type="pct"/>
            <w:tcBorders>
              <w:top w:val="nil"/>
              <w:left w:val="nil"/>
              <w:bottom w:val="single" w:sz="4" w:space="0" w:color="auto"/>
              <w:right w:val="single" w:sz="4" w:space="0" w:color="auto"/>
            </w:tcBorders>
            <w:shd w:val="clear" w:color="000000" w:fill="FFFFFF"/>
            <w:vAlign w:val="center"/>
            <w:hideMark/>
          </w:tcPr>
          <w:p w14:paraId="5DE861C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08/01/2020</w:t>
            </w:r>
          </w:p>
        </w:tc>
        <w:tc>
          <w:tcPr>
            <w:tcW w:w="1042" w:type="pct"/>
            <w:tcBorders>
              <w:top w:val="nil"/>
              <w:left w:val="nil"/>
              <w:bottom w:val="single" w:sz="4" w:space="0" w:color="auto"/>
              <w:right w:val="single" w:sz="4" w:space="0" w:color="auto"/>
            </w:tcBorders>
            <w:shd w:val="clear" w:color="000000" w:fill="FFFFFF"/>
            <w:vAlign w:val="center"/>
            <w:hideMark/>
          </w:tcPr>
          <w:p w14:paraId="36FCF839" w14:textId="62893BD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Rv</w:t>
            </w:r>
            <w:proofErr w:type="spellEnd"/>
            <w:r w:rsidRPr="00AD6144">
              <w:rPr>
                <w:rFonts w:ascii="Times New Roman" w:eastAsia="Times New Roman" w:hAnsi="Times New Roman"/>
                <w:color w:val="4C4747"/>
                <w:sz w:val="24"/>
                <w:szCs w:val="24"/>
                <w:lang w:val="es-DO" w:eastAsia="es-DO"/>
              </w:rPr>
              <w:t xml:space="preserve"> imperio </w:t>
            </w:r>
            <w:r w:rsidR="00220719" w:rsidRPr="00AD6144">
              <w:rPr>
                <w:rFonts w:ascii="Times New Roman" w:eastAsia="Times New Roman" w:hAnsi="Times New Roman"/>
                <w:color w:val="4C4747"/>
                <w:sz w:val="24"/>
                <w:szCs w:val="24"/>
                <w:lang w:val="es-DO" w:eastAsia="es-DO"/>
              </w:rPr>
              <w:t>eléctrico</w:t>
            </w:r>
          </w:p>
        </w:tc>
        <w:tc>
          <w:tcPr>
            <w:tcW w:w="1284" w:type="pct"/>
            <w:tcBorders>
              <w:top w:val="nil"/>
              <w:left w:val="nil"/>
              <w:bottom w:val="single" w:sz="4" w:space="0" w:color="auto"/>
              <w:right w:val="single" w:sz="4" w:space="0" w:color="auto"/>
            </w:tcBorders>
            <w:shd w:val="clear" w:color="000000" w:fill="FFFFFF"/>
            <w:vAlign w:val="center"/>
            <w:hideMark/>
          </w:tcPr>
          <w:p w14:paraId="21CB7B20" w14:textId="6F0F9FB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filtros de nevera para uso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163F3AF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1,115.10</w:t>
            </w:r>
          </w:p>
        </w:tc>
      </w:tr>
      <w:tr w:rsidR="002520F3" w:rsidRPr="002520F3" w14:paraId="51E12A63"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12E167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B1500000122</w:t>
            </w:r>
          </w:p>
        </w:tc>
        <w:tc>
          <w:tcPr>
            <w:tcW w:w="938" w:type="pct"/>
            <w:tcBorders>
              <w:top w:val="nil"/>
              <w:left w:val="nil"/>
              <w:bottom w:val="single" w:sz="4" w:space="0" w:color="auto"/>
              <w:right w:val="single" w:sz="4" w:space="0" w:color="auto"/>
            </w:tcBorders>
            <w:shd w:val="clear" w:color="4472C4" w:fill="FFFFFF"/>
            <w:vAlign w:val="center"/>
            <w:hideMark/>
          </w:tcPr>
          <w:p w14:paraId="102154F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08/01/2020</w:t>
            </w:r>
          </w:p>
        </w:tc>
        <w:tc>
          <w:tcPr>
            <w:tcW w:w="1042" w:type="pct"/>
            <w:tcBorders>
              <w:top w:val="nil"/>
              <w:left w:val="nil"/>
              <w:bottom w:val="single" w:sz="4" w:space="0" w:color="auto"/>
              <w:right w:val="single" w:sz="4" w:space="0" w:color="auto"/>
            </w:tcBorders>
            <w:shd w:val="clear" w:color="000000" w:fill="FFFFFF"/>
            <w:vAlign w:val="center"/>
            <w:hideMark/>
          </w:tcPr>
          <w:p w14:paraId="69C61B64" w14:textId="3C47DE7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Rv</w:t>
            </w:r>
            <w:proofErr w:type="spellEnd"/>
            <w:r w:rsidRPr="00AD6144">
              <w:rPr>
                <w:rFonts w:ascii="Times New Roman" w:eastAsia="Times New Roman" w:hAnsi="Times New Roman"/>
                <w:color w:val="4C4747"/>
                <w:sz w:val="24"/>
                <w:szCs w:val="24"/>
                <w:lang w:val="es-DO" w:eastAsia="es-DO"/>
              </w:rPr>
              <w:t xml:space="preserve"> imperio </w:t>
            </w:r>
            <w:r w:rsidR="00220719" w:rsidRPr="00AD6144">
              <w:rPr>
                <w:rFonts w:ascii="Times New Roman" w:eastAsia="Times New Roman" w:hAnsi="Times New Roman"/>
                <w:color w:val="4C4747"/>
                <w:sz w:val="24"/>
                <w:szCs w:val="24"/>
                <w:lang w:val="es-DO" w:eastAsia="es-DO"/>
              </w:rPr>
              <w:t>eléctrico</w:t>
            </w:r>
          </w:p>
        </w:tc>
        <w:tc>
          <w:tcPr>
            <w:tcW w:w="1284" w:type="pct"/>
            <w:tcBorders>
              <w:top w:val="nil"/>
              <w:left w:val="nil"/>
              <w:bottom w:val="single" w:sz="4" w:space="0" w:color="auto"/>
              <w:right w:val="single" w:sz="4" w:space="0" w:color="auto"/>
            </w:tcBorders>
            <w:shd w:val="clear" w:color="000000" w:fill="FFFFFF"/>
            <w:vAlign w:val="center"/>
            <w:hideMark/>
          </w:tcPr>
          <w:p w14:paraId="7015AEFB" w14:textId="0280583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materiales de </w:t>
            </w:r>
            <w:r w:rsidR="00220719" w:rsidRPr="00AD6144">
              <w:rPr>
                <w:rFonts w:ascii="Times New Roman" w:eastAsia="Times New Roman" w:hAnsi="Times New Roman"/>
                <w:color w:val="4C4747"/>
                <w:sz w:val="24"/>
                <w:szCs w:val="24"/>
                <w:lang w:val="es-DO" w:eastAsia="es-DO"/>
              </w:rPr>
              <w:t>construcción</w:t>
            </w:r>
            <w:r w:rsidRPr="00AD6144">
              <w:rPr>
                <w:rFonts w:ascii="Times New Roman" w:eastAsia="Times New Roman" w:hAnsi="Times New Roman"/>
                <w:color w:val="4C4747"/>
                <w:sz w:val="24"/>
                <w:szCs w:val="24"/>
                <w:lang w:val="es-DO" w:eastAsia="es-DO"/>
              </w:rPr>
              <w:t xml:space="preserve"> para uso de este </w:t>
            </w:r>
            <w:r w:rsidR="007466C9">
              <w:rPr>
                <w:rFonts w:ascii="Times New Roman" w:eastAsia="Times New Roman" w:hAnsi="Times New Roman"/>
                <w:color w:val="4C4747"/>
                <w:sz w:val="24"/>
                <w:szCs w:val="24"/>
                <w:lang w:val="es-DO" w:eastAsia="es-DO"/>
              </w:rPr>
              <w:t>Ministerio</w:t>
            </w:r>
          </w:p>
        </w:tc>
        <w:tc>
          <w:tcPr>
            <w:tcW w:w="905" w:type="pct"/>
            <w:tcBorders>
              <w:top w:val="nil"/>
              <w:left w:val="nil"/>
              <w:bottom w:val="single" w:sz="4" w:space="0" w:color="auto"/>
              <w:right w:val="single" w:sz="4" w:space="0" w:color="000000"/>
            </w:tcBorders>
            <w:shd w:val="clear" w:color="000000" w:fill="FFFFFF"/>
            <w:vAlign w:val="center"/>
            <w:hideMark/>
          </w:tcPr>
          <w:p w14:paraId="0AE6C35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44,612.43</w:t>
            </w:r>
          </w:p>
        </w:tc>
      </w:tr>
      <w:tr w:rsidR="002520F3" w:rsidRPr="002520F3" w14:paraId="1F2217EC" w14:textId="77777777" w:rsidTr="002520F3">
        <w:trPr>
          <w:trHeight w:val="1575"/>
          <w:jc w:val="center"/>
        </w:trPr>
        <w:tc>
          <w:tcPr>
            <w:tcW w:w="831" w:type="pct"/>
            <w:tcBorders>
              <w:top w:val="nil"/>
              <w:left w:val="single" w:sz="4" w:space="0" w:color="000000"/>
              <w:bottom w:val="single" w:sz="4" w:space="0" w:color="000000"/>
              <w:right w:val="single" w:sz="4" w:space="0" w:color="000000"/>
            </w:tcBorders>
            <w:shd w:val="clear" w:color="000000" w:fill="FFFFFF"/>
            <w:vAlign w:val="center"/>
            <w:hideMark/>
          </w:tcPr>
          <w:p w14:paraId="4623F7D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B1500019212</w:t>
            </w:r>
          </w:p>
        </w:tc>
        <w:tc>
          <w:tcPr>
            <w:tcW w:w="938" w:type="pct"/>
            <w:tcBorders>
              <w:top w:val="nil"/>
              <w:left w:val="nil"/>
              <w:bottom w:val="single" w:sz="4" w:space="0" w:color="000000"/>
              <w:right w:val="single" w:sz="4" w:space="0" w:color="000000"/>
            </w:tcBorders>
            <w:shd w:val="clear" w:color="000000" w:fill="FFFFFF"/>
            <w:vAlign w:val="center"/>
            <w:hideMark/>
          </w:tcPr>
          <w:p w14:paraId="6CE9130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01/09/2021</w:t>
            </w:r>
          </w:p>
        </w:tc>
        <w:tc>
          <w:tcPr>
            <w:tcW w:w="1042" w:type="pct"/>
            <w:tcBorders>
              <w:top w:val="single" w:sz="4" w:space="0" w:color="auto"/>
              <w:left w:val="nil"/>
              <w:bottom w:val="nil"/>
              <w:right w:val="single" w:sz="4" w:space="0" w:color="auto"/>
            </w:tcBorders>
            <w:shd w:val="clear" w:color="000000" w:fill="FFFFFF"/>
            <w:vAlign w:val="center"/>
            <w:hideMark/>
          </w:tcPr>
          <w:p w14:paraId="448BFEC3" w14:textId="4A1E1F4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Santo domingo </w:t>
            </w:r>
            <w:proofErr w:type="spellStart"/>
            <w:r w:rsidRPr="00AD6144">
              <w:rPr>
                <w:rFonts w:ascii="Times New Roman" w:eastAsia="Times New Roman" w:hAnsi="Times New Roman"/>
                <w:color w:val="4C4747"/>
                <w:sz w:val="24"/>
                <w:szCs w:val="24"/>
                <w:lang w:val="es-DO" w:eastAsia="es-DO"/>
              </w:rPr>
              <w:t>motors</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company</w:t>
            </w:r>
            <w:proofErr w:type="spellEnd"/>
            <w:r w:rsidRPr="00AD6144">
              <w:rPr>
                <w:rFonts w:ascii="Times New Roman" w:eastAsia="Times New Roman" w:hAnsi="Times New Roman"/>
                <w:color w:val="4C4747"/>
                <w:sz w:val="24"/>
                <w:szCs w:val="24"/>
                <w:lang w:val="es-DO" w:eastAsia="es-DO"/>
              </w:rPr>
              <w:t>, s.a</w:t>
            </w:r>
          </w:p>
        </w:tc>
        <w:tc>
          <w:tcPr>
            <w:tcW w:w="1284" w:type="pct"/>
            <w:tcBorders>
              <w:top w:val="single" w:sz="4" w:space="0" w:color="auto"/>
              <w:left w:val="single" w:sz="4" w:space="0" w:color="auto"/>
              <w:bottom w:val="single" w:sz="4" w:space="0" w:color="000000"/>
              <w:right w:val="nil"/>
            </w:tcBorders>
            <w:shd w:val="clear" w:color="000000" w:fill="FFFFFF"/>
            <w:vAlign w:val="center"/>
            <w:hideMark/>
          </w:tcPr>
          <w:p w14:paraId="49B94532" w14:textId="2324764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single" w:sz="4" w:space="0" w:color="auto"/>
              <w:bottom w:val="single" w:sz="4" w:space="0" w:color="auto"/>
              <w:right w:val="single" w:sz="4" w:space="0" w:color="000000"/>
            </w:tcBorders>
            <w:shd w:val="clear" w:color="000000" w:fill="FFFFFF"/>
            <w:vAlign w:val="center"/>
            <w:hideMark/>
          </w:tcPr>
          <w:p w14:paraId="63A07E8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9,150.88</w:t>
            </w:r>
          </w:p>
        </w:tc>
      </w:tr>
      <w:tr w:rsidR="002520F3" w:rsidRPr="002520F3" w14:paraId="59DF469F" w14:textId="77777777" w:rsidTr="002520F3">
        <w:trPr>
          <w:trHeight w:val="378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9FC7247" w14:textId="51D0CE0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B1500019021, b1500019022,</w:t>
            </w:r>
            <w:r w:rsidR="00B3564F">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b1500019125</w:t>
            </w:r>
          </w:p>
        </w:tc>
        <w:tc>
          <w:tcPr>
            <w:tcW w:w="938" w:type="pct"/>
            <w:tcBorders>
              <w:top w:val="nil"/>
              <w:left w:val="nil"/>
              <w:bottom w:val="single" w:sz="4" w:space="0" w:color="auto"/>
              <w:right w:val="single" w:sz="4" w:space="0" w:color="auto"/>
            </w:tcBorders>
            <w:shd w:val="clear" w:color="000000" w:fill="FFFFFF"/>
            <w:noWrap/>
            <w:vAlign w:val="center"/>
            <w:hideMark/>
          </w:tcPr>
          <w:p w14:paraId="64B8FAD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25/10/21</w:t>
            </w:r>
          </w:p>
        </w:tc>
        <w:tc>
          <w:tcPr>
            <w:tcW w:w="1042" w:type="pct"/>
            <w:tcBorders>
              <w:top w:val="single" w:sz="4" w:space="0" w:color="auto"/>
              <w:left w:val="nil"/>
              <w:bottom w:val="single" w:sz="4" w:space="0" w:color="auto"/>
              <w:right w:val="single" w:sz="4" w:space="0" w:color="auto"/>
            </w:tcBorders>
            <w:shd w:val="clear" w:color="000000" w:fill="FFFFFF"/>
            <w:vAlign w:val="center"/>
            <w:hideMark/>
          </w:tcPr>
          <w:p w14:paraId="277AE27E" w14:textId="7F2B2C4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Santo domingo </w:t>
            </w:r>
            <w:proofErr w:type="spellStart"/>
            <w:r w:rsidRPr="00AD6144">
              <w:rPr>
                <w:rFonts w:ascii="Times New Roman" w:eastAsia="Times New Roman" w:hAnsi="Times New Roman"/>
                <w:color w:val="4C4747"/>
                <w:sz w:val="24"/>
                <w:szCs w:val="24"/>
                <w:lang w:val="es-DO" w:eastAsia="es-DO"/>
              </w:rPr>
              <w:t>motors</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company</w:t>
            </w:r>
            <w:proofErr w:type="spellEnd"/>
            <w:r w:rsidRPr="00AD6144">
              <w:rPr>
                <w:rFonts w:ascii="Times New Roman" w:eastAsia="Times New Roman" w:hAnsi="Times New Roman"/>
                <w:color w:val="4C4747"/>
                <w:sz w:val="24"/>
                <w:szCs w:val="24"/>
                <w:lang w:val="es-DO" w:eastAsia="es-DO"/>
              </w:rPr>
              <w:t>, s.a</w:t>
            </w:r>
          </w:p>
        </w:tc>
        <w:tc>
          <w:tcPr>
            <w:tcW w:w="1284" w:type="pct"/>
            <w:tcBorders>
              <w:top w:val="nil"/>
              <w:left w:val="nil"/>
              <w:bottom w:val="single" w:sz="4" w:space="0" w:color="000000"/>
              <w:right w:val="nil"/>
            </w:tcBorders>
            <w:shd w:val="clear" w:color="000000" w:fill="FFFFFF"/>
            <w:vAlign w:val="center"/>
            <w:hideMark/>
          </w:tcPr>
          <w:p w14:paraId="304FC8F3" w14:textId="42502EA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220719" w:rsidRPr="00AD6144">
              <w:rPr>
                <w:rFonts w:ascii="Times New Roman" w:eastAsia="Times New Roman" w:hAnsi="Times New Roman"/>
                <w:color w:val="4C4747"/>
                <w:sz w:val="24"/>
                <w:szCs w:val="24"/>
                <w:lang w:val="es-DO" w:eastAsia="es-DO"/>
              </w:rPr>
              <w:t>mantenimiento</w:t>
            </w:r>
            <w:r w:rsidRPr="00AD6144">
              <w:rPr>
                <w:rFonts w:ascii="Times New Roman" w:eastAsia="Times New Roman" w:hAnsi="Times New Roman"/>
                <w:color w:val="4C4747"/>
                <w:sz w:val="24"/>
                <w:szCs w:val="24"/>
                <w:lang w:val="es-DO" w:eastAsia="es-DO"/>
              </w:rPr>
              <w:t xml:space="preserve"> preventivo, para las camionetas, </w:t>
            </w:r>
            <w:r w:rsidR="00220719" w:rsidRPr="00AD6144">
              <w:rPr>
                <w:rFonts w:ascii="Times New Roman" w:eastAsia="Times New Roman" w:hAnsi="Times New Roman"/>
                <w:color w:val="4C4747"/>
                <w:sz w:val="24"/>
                <w:szCs w:val="24"/>
                <w:lang w:val="es-DO" w:eastAsia="es-DO"/>
              </w:rPr>
              <w:t>Chevrolet</w:t>
            </w:r>
            <w:r w:rsidRPr="00AD6144">
              <w:rPr>
                <w:rFonts w:ascii="Times New Roman" w:eastAsia="Times New Roman" w:hAnsi="Times New Roman"/>
                <w:color w:val="4C4747"/>
                <w:sz w:val="24"/>
                <w:szCs w:val="24"/>
                <w:lang w:val="es-DO" w:eastAsia="es-DO"/>
              </w:rPr>
              <w:t xml:space="preserve"> colorado, placa el08724,</w:t>
            </w:r>
            <w:r w:rsidR="009B2F83">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 xml:space="preserve">el08713, </w:t>
            </w:r>
            <w:proofErr w:type="spellStart"/>
            <w:r w:rsidRPr="00AD6144">
              <w:rPr>
                <w:rFonts w:ascii="Times New Roman" w:eastAsia="Times New Roman" w:hAnsi="Times New Roman"/>
                <w:color w:val="4C4747"/>
                <w:sz w:val="24"/>
                <w:szCs w:val="24"/>
                <w:lang w:val="es-DO" w:eastAsia="es-DO"/>
              </w:rPr>
              <w:t>asig</w:t>
            </w:r>
            <w:proofErr w:type="spellEnd"/>
            <w:r w:rsidRPr="00AD6144">
              <w:rPr>
                <w:rFonts w:ascii="Times New Roman" w:eastAsia="Times New Roman" w:hAnsi="Times New Roman"/>
                <w:color w:val="4C4747"/>
                <w:sz w:val="24"/>
                <w:szCs w:val="24"/>
                <w:lang w:val="es-DO" w:eastAsia="es-DO"/>
              </w:rPr>
              <w:t xml:space="preserve">. A </w:t>
            </w:r>
            <w:r w:rsidR="00220719" w:rsidRPr="00AD6144">
              <w:rPr>
                <w:rFonts w:ascii="Times New Roman" w:eastAsia="Times New Roman" w:hAnsi="Times New Roman"/>
                <w:color w:val="4C4747"/>
                <w:sz w:val="24"/>
                <w:szCs w:val="24"/>
                <w:lang w:val="es-DO" w:eastAsia="es-DO"/>
              </w:rPr>
              <w:t>transportación</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Chevrolet</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Tahoe</w:t>
            </w:r>
            <w:r w:rsidRPr="00AD6144">
              <w:rPr>
                <w:rFonts w:ascii="Times New Roman" w:eastAsia="Times New Roman" w:hAnsi="Times New Roman"/>
                <w:color w:val="4C4747"/>
                <w:sz w:val="24"/>
                <w:szCs w:val="24"/>
                <w:lang w:val="es-DO" w:eastAsia="es-DO"/>
              </w:rPr>
              <w:t xml:space="preserve"> placa no. Eg02866, </w:t>
            </w:r>
            <w:proofErr w:type="spellStart"/>
            <w:r w:rsidRPr="00AD6144">
              <w:rPr>
                <w:rFonts w:ascii="Times New Roman" w:eastAsia="Times New Roman" w:hAnsi="Times New Roman"/>
                <w:color w:val="4C4747"/>
                <w:sz w:val="24"/>
                <w:szCs w:val="24"/>
                <w:lang w:val="es-DO" w:eastAsia="es-DO"/>
              </w:rPr>
              <w:t>asig</w:t>
            </w:r>
            <w:proofErr w:type="spellEnd"/>
            <w:r w:rsidR="00736CA8">
              <w:rPr>
                <w:rFonts w:ascii="Times New Roman" w:eastAsia="Times New Roman" w:hAnsi="Times New Roman"/>
                <w:color w:val="4C4747"/>
                <w:sz w:val="24"/>
                <w:szCs w:val="24"/>
                <w:lang w:val="es-DO" w:eastAsia="es-DO"/>
              </w:rPr>
              <w:t>.</w:t>
            </w:r>
            <w:r w:rsidRPr="00AD6144">
              <w:rPr>
                <w:rFonts w:ascii="Times New Roman" w:eastAsia="Times New Roman" w:hAnsi="Times New Roman"/>
                <w:color w:val="4C4747"/>
                <w:sz w:val="24"/>
                <w:szCs w:val="24"/>
                <w:lang w:val="es-DO" w:eastAsia="es-DO"/>
              </w:rPr>
              <w:t xml:space="preserve"> a domingo confesor </w:t>
            </w:r>
            <w:r w:rsidR="00220719" w:rsidRPr="00AD6144">
              <w:rPr>
                <w:rFonts w:ascii="Times New Roman" w:eastAsia="Times New Roman" w:hAnsi="Times New Roman"/>
                <w:color w:val="4C4747"/>
                <w:sz w:val="24"/>
                <w:szCs w:val="24"/>
                <w:lang w:val="es-DO" w:eastAsia="es-DO"/>
              </w:rPr>
              <w:t>Matías</w:t>
            </w:r>
            <w:r w:rsidRPr="00AD6144">
              <w:rPr>
                <w:rFonts w:ascii="Times New Roman" w:eastAsia="Times New Roman" w:hAnsi="Times New Roman"/>
                <w:color w:val="4C4747"/>
                <w:sz w:val="24"/>
                <w:szCs w:val="24"/>
                <w:lang w:val="es-DO" w:eastAsia="es-DO"/>
              </w:rPr>
              <w:t>.</w:t>
            </w:r>
          </w:p>
        </w:tc>
        <w:tc>
          <w:tcPr>
            <w:tcW w:w="905" w:type="pct"/>
            <w:tcBorders>
              <w:top w:val="nil"/>
              <w:left w:val="single" w:sz="4" w:space="0" w:color="auto"/>
              <w:bottom w:val="single" w:sz="4" w:space="0" w:color="auto"/>
              <w:right w:val="single" w:sz="4" w:space="0" w:color="000000"/>
            </w:tcBorders>
            <w:shd w:val="clear" w:color="000000" w:fill="FFFFFF"/>
            <w:vAlign w:val="center"/>
            <w:hideMark/>
          </w:tcPr>
          <w:p w14:paraId="7FDCEF8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53,711.49</w:t>
            </w:r>
          </w:p>
        </w:tc>
      </w:tr>
      <w:tr w:rsidR="002520F3" w:rsidRPr="002520F3" w14:paraId="5DBDE054"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5A51D6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B1500012314</w:t>
            </w:r>
          </w:p>
        </w:tc>
        <w:tc>
          <w:tcPr>
            <w:tcW w:w="938" w:type="pct"/>
            <w:tcBorders>
              <w:top w:val="nil"/>
              <w:left w:val="nil"/>
              <w:bottom w:val="single" w:sz="4" w:space="0" w:color="auto"/>
              <w:right w:val="single" w:sz="4" w:space="0" w:color="auto"/>
            </w:tcBorders>
            <w:shd w:val="clear" w:color="000000" w:fill="FFFFFF"/>
            <w:noWrap/>
            <w:vAlign w:val="center"/>
            <w:hideMark/>
          </w:tcPr>
          <w:p w14:paraId="0A65B184" w14:textId="47C28ED5"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A57D829" w14:textId="736D289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Santo domingo </w:t>
            </w:r>
            <w:proofErr w:type="spellStart"/>
            <w:r w:rsidRPr="00AD6144">
              <w:rPr>
                <w:rFonts w:ascii="Times New Roman" w:eastAsia="Times New Roman" w:hAnsi="Times New Roman"/>
                <w:color w:val="4C4747"/>
                <w:sz w:val="24"/>
                <w:szCs w:val="24"/>
                <w:lang w:val="es-DO" w:eastAsia="es-DO"/>
              </w:rPr>
              <w:t>motors</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company</w:t>
            </w:r>
            <w:proofErr w:type="spellEnd"/>
            <w:r w:rsidRPr="00AD6144">
              <w:rPr>
                <w:rFonts w:ascii="Times New Roman" w:eastAsia="Times New Roman" w:hAnsi="Times New Roman"/>
                <w:color w:val="4C4747"/>
                <w:sz w:val="24"/>
                <w:szCs w:val="24"/>
                <w:lang w:val="es-DO" w:eastAsia="es-DO"/>
              </w:rPr>
              <w:t>, s.a</w:t>
            </w:r>
          </w:p>
        </w:tc>
        <w:tc>
          <w:tcPr>
            <w:tcW w:w="1284" w:type="pct"/>
            <w:tcBorders>
              <w:top w:val="nil"/>
              <w:left w:val="nil"/>
              <w:bottom w:val="single" w:sz="4" w:space="0" w:color="000000"/>
              <w:right w:val="nil"/>
            </w:tcBorders>
            <w:shd w:val="clear" w:color="000000" w:fill="FFFFFF"/>
            <w:vAlign w:val="center"/>
            <w:hideMark/>
          </w:tcPr>
          <w:p w14:paraId="170C9A7A" w14:textId="0DEE692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mantenimiento</w:t>
            </w:r>
          </w:p>
        </w:tc>
        <w:tc>
          <w:tcPr>
            <w:tcW w:w="905" w:type="pct"/>
            <w:tcBorders>
              <w:top w:val="nil"/>
              <w:left w:val="single" w:sz="4" w:space="0" w:color="auto"/>
              <w:bottom w:val="single" w:sz="4" w:space="0" w:color="auto"/>
              <w:right w:val="single" w:sz="4" w:space="0" w:color="000000"/>
            </w:tcBorders>
            <w:shd w:val="clear" w:color="000000" w:fill="FFFFFF"/>
            <w:vAlign w:val="center"/>
            <w:hideMark/>
          </w:tcPr>
          <w:p w14:paraId="598EFE4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14,467.19</w:t>
            </w:r>
          </w:p>
        </w:tc>
      </w:tr>
      <w:tr w:rsidR="002520F3" w:rsidRPr="002520F3" w14:paraId="61843E39"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853DDF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B1500018149</w:t>
            </w:r>
          </w:p>
        </w:tc>
        <w:tc>
          <w:tcPr>
            <w:tcW w:w="938" w:type="pct"/>
            <w:tcBorders>
              <w:top w:val="nil"/>
              <w:left w:val="nil"/>
              <w:bottom w:val="single" w:sz="4" w:space="0" w:color="auto"/>
              <w:right w:val="single" w:sz="4" w:space="0" w:color="auto"/>
            </w:tcBorders>
            <w:shd w:val="clear" w:color="000000" w:fill="FFFFFF"/>
            <w:noWrap/>
            <w:vAlign w:val="center"/>
            <w:hideMark/>
          </w:tcPr>
          <w:p w14:paraId="24782D32" w14:textId="0E44ECF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316A9B6D" w14:textId="7FFF5ED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Santo domingo </w:t>
            </w:r>
            <w:proofErr w:type="spellStart"/>
            <w:r w:rsidRPr="00AD6144">
              <w:rPr>
                <w:rFonts w:ascii="Times New Roman" w:eastAsia="Times New Roman" w:hAnsi="Times New Roman"/>
                <w:color w:val="4C4747"/>
                <w:sz w:val="24"/>
                <w:szCs w:val="24"/>
                <w:lang w:val="es-DO" w:eastAsia="es-DO"/>
              </w:rPr>
              <w:t>motors</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company</w:t>
            </w:r>
            <w:proofErr w:type="spellEnd"/>
            <w:r w:rsidRPr="00AD6144">
              <w:rPr>
                <w:rFonts w:ascii="Times New Roman" w:eastAsia="Times New Roman" w:hAnsi="Times New Roman"/>
                <w:color w:val="4C4747"/>
                <w:sz w:val="24"/>
                <w:szCs w:val="24"/>
                <w:lang w:val="es-DO" w:eastAsia="es-DO"/>
              </w:rPr>
              <w:t>, s.a</w:t>
            </w:r>
          </w:p>
        </w:tc>
        <w:tc>
          <w:tcPr>
            <w:tcW w:w="1284" w:type="pct"/>
            <w:tcBorders>
              <w:top w:val="nil"/>
              <w:left w:val="nil"/>
              <w:bottom w:val="single" w:sz="4" w:space="0" w:color="000000"/>
              <w:right w:val="nil"/>
            </w:tcBorders>
            <w:shd w:val="clear" w:color="000000" w:fill="FFFFFF"/>
            <w:vAlign w:val="center"/>
            <w:hideMark/>
          </w:tcPr>
          <w:p w14:paraId="61D96A47" w14:textId="0543738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servicio de mantenimiento</w:t>
            </w:r>
          </w:p>
        </w:tc>
        <w:tc>
          <w:tcPr>
            <w:tcW w:w="905" w:type="pct"/>
            <w:tcBorders>
              <w:top w:val="nil"/>
              <w:left w:val="single" w:sz="4" w:space="0" w:color="auto"/>
              <w:bottom w:val="single" w:sz="4" w:space="0" w:color="auto"/>
              <w:right w:val="single" w:sz="4" w:space="0" w:color="000000"/>
            </w:tcBorders>
            <w:shd w:val="clear" w:color="000000" w:fill="FFFFFF"/>
            <w:vAlign w:val="center"/>
            <w:hideMark/>
          </w:tcPr>
          <w:p w14:paraId="6CCF232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20,129.28</w:t>
            </w:r>
          </w:p>
        </w:tc>
      </w:tr>
      <w:tr w:rsidR="002520F3" w:rsidRPr="002520F3" w14:paraId="65D4513E"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953ED3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B1500019187</w:t>
            </w:r>
          </w:p>
        </w:tc>
        <w:tc>
          <w:tcPr>
            <w:tcW w:w="938" w:type="pct"/>
            <w:tcBorders>
              <w:top w:val="nil"/>
              <w:left w:val="nil"/>
              <w:bottom w:val="single" w:sz="4" w:space="0" w:color="auto"/>
              <w:right w:val="single" w:sz="4" w:space="0" w:color="auto"/>
            </w:tcBorders>
            <w:shd w:val="clear" w:color="000000" w:fill="FFFFFF"/>
            <w:noWrap/>
            <w:vAlign w:val="center"/>
            <w:hideMark/>
          </w:tcPr>
          <w:p w14:paraId="13C149E1" w14:textId="07B3096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93BF4DB" w14:textId="72290BF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Santo domingo </w:t>
            </w:r>
            <w:proofErr w:type="spellStart"/>
            <w:r w:rsidRPr="00AD6144">
              <w:rPr>
                <w:rFonts w:ascii="Times New Roman" w:eastAsia="Times New Roman" w:hAnsi="Times New Roman"/>
                <w:color w:val="4C4747"/>
                <w:sz w:val="24"/>
                <w:szCs w:val="24"/>
                <w:lang w:val="es-DO" w:eastAsia="es-DO"/>
              </w:rPr>
              <w:t>motors</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company</w:t>
            </w:r>
            <w:proofErr w:type="spellEnd"/>
            <w:r w:rsidRPr="00AD6144">
              <w:rPr>
                <w:rFonts w:ascii="Times New Roman" w:eastAsia="Times New Roman" w:hAnsi="Times New Roman"/>
                <w:color w:val="4C4747"/>
                <w:sz w:val="24"/>
                <w:szCs w:val="24"/>
                <w:lang w:val="es-DO" w:eastAsia="es-DO"/>
              </w:rPr>
              <w:t>, s.a</w:t>
            </w:r>
          </w:p>
        </w:tc>
        <w:tc>
          <w:tcPr>
            <w:tcW w:w="1284" w:type="pct"/>
            <w:tcBorders>
              <w:top w:val="nil"/>
              <w:left w:val="nil"/>
              <w:bottom w:val="single" w:sz="4" w:space="0" w:color="000000"/>
              <w:right w:val="nil"/>
            </w:tcBorders>
            <w:shd w:val="clear" w:color="000000" w:fill="FFFFFF"/>
            <w:vAlign w:val="center"/>
            <w:hideMark/>
          </w:tcPr>
          <w:p w14:paraId="0C2D77A3" w14:textId="45A9D14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single" w:sz="4" w:space="0" w:color="auto"/>
              <w:bottom w:val="single" w:sz="4" w:space="0" w:color="auto"/>
              <w:right w:val="single" w:sz="4" w:space="0" w:color="000000"/>
            </w:tcBorders>
            <w:shd w:val="clear" w:color="000000" w:fill="FFFFFF"/>
            <w:vAlign w:val="center"/>
            <w:hideMark/>
          </w:tcPr>
          <w:p w14:paraId="4753684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80,619.97</w:t>
            </w:r>
          </w:p>
        </w:tc>
      </w:tr>
      <w:tr w:rsidR="002520F3" w:rsidRPr="002520F3" w14:paraId="60DBCD01"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D3DB57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B1500002375</w:t>
            </w:r>
          </w:p>
        </w:tc>
        <w:tc>
          <w:tcPr>
            <w:tcW w:w="938" w:type="pct"/>
            <w:tcBorders>
              <w:top w:val="nil"/>
              <w:left w:val="nil"/>
              <w:bottom w:val="single" w:sz="4" w:space="0" w:color="auto"/>
              <w:right w:val="single" w:sz="4" w:space="0" w:color="auto"/>
            </w:tcBorders>
            <w:shd w:val="clear" w:color="000000" w:fill="FFFFFF"/>
            <w:noWrap/>
            <w:vAlign w:val="center"/>
            <w:hideMark/>
          </w:tcPr>
          <w:p w14:paraId="6367F01F" w14:textId="2060247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2573B732" w14:textId="3009DFD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sistema motriz </w:t>
            </w:r>
            <w:proofErr w:type="spellStart"/>
            <w:r w:rsidRPr="00AD6144">
              <w:rPr>
                <w:rFonts w:ascii="Times New Roman" w:eastAsia="Times New Roman" w:hAnsi="Times New Roman"/>
                <w:color w:val="4C4747"/>
                <w:sz w:val="24"/>
                <w:szCs w:val="24"/>
                <w:lang w:val="es-DO" w:eastAsia="es-DO"/>
              </w:rPr>
              <w:t>a.m.g</w:t>
            </w:r>
            <w:proofErr w:type="spellEnd"/>
            <w:r w:rsidRPr="00AD6144">
              <w:rPr>
                <w:rFonts w:ascii="Times New Roman" w:eastAsia="Times New Roman" w:hAnsi="Times New Roman"/>
                <w:color w:val="4C4747"/>
                <w:sz w:val="24"/>
                <w:szCs w:val="24"/>
                <w:lang w:val="es-DO" w:eastAsia="es-DO"/>
              </w:rPr>
              <w:t>. (</w:t>
            </w:r>
            <w:proofErr w:type="spellStart"/>
            <w:r w:rsidRPr="00AD6144">
              <w:rPr>
                <w:rFonts w:ascii="Times New Roman" w:eastAsia="Times New Roman" w:hAnsi="Times New Roman"/>
                <w:color w:val="4C4747"/>
                <w:sz w:val="24"/>
                <w:szCs w:val="24"/>
                <w:lang w:val="es-DO" w:eastAsia="es-DO"/>
              </w:rPr>
              <w:t>sersimotriz</w:t>
            </w:r>
            <w:proofErr w:type="spellEnd"/>
            <w:r w:rsidRPr="00AD6144">
              <w:rPr>
                <w:rFonts w:ascii="Times New Roman" w:eastAsia="Times New Roman" w:hAnsi="Times New Roman"/>
                <w:color w:val="4C4747"/>
                <w:sz w:val="24"/>
                <w:szCs w:val="24"/>
                <w:lang w:val="es-DO" w:eastAsia="es-DO"/>
              </w:rPr>
              <w:t>)</w:t>
            </w:r>
          </w:p>
        </w:tc>
        <w:tc>
          <w:tcPr>
            <w:tcW w:w="1284" w:type="pct"/>
            <w:tcBorders>
              <w:top w:val="nil"/>
              <w:left w:val="nil"/>
              <w:bottom w:val="single" w:sz="4" w:space="0" w:color="000000"/>
              <w:right w:val="single" w:sz="4" w:space="0" w:color="000000"/>
            </w:tcBorders>
            <w:shd w:val="clear" w:color="000000" w:fill="FFFFFF"/>
            <w:vAlign w:val="center"/>
            <w:hideMark/>
          </w:tcPr>
          <w:p w14:paraId="6347BC26" w14:textId="070A8F9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5209E67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27,017.40</w:t>
            </w:r>
          </w:p>
        </w:tc>
      </w:tr>
      <w:tr w:rsidR="002520F3" w:rsidRPr="002520F3" w14:paraId="7288E7DC"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B5494C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B1500002375</w:t>
            </w:r>
          </w:p>
        </w:tc>
        <w:tc>
          <w:tcPr>
            <w:tcW w:w="938" w:type="pct"/>
            <w:tcBorders>
              <w:top w:val="nil"/>
              <w:left w:val="nil"/>
              <w:bottom w:val="single" w:sz="4" w:space="0" w:color="auto"/>
              <w:right w:val="single" w:sz="4" w:space="0" w:color="auto"/>
            </w:tcBorders>
            <w:shd w:val="clear" w:color="000000" w:fill="FFFFFF"/>
            <w:noWrap/>
            <w:vAlign w:val="center"/>
            <w:hideMark/>
          </w:tcPr>
          <w:p w14:paraId="26DC61F9" w14:textId="23630D7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6FA7529D" w14:textId="2B40D7B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sistema motriz </w:t>
            </w:r>
            <w:proofErr w:type="spellStart"/>
            <w:r w:rsidRPr="00AD6144">
              <w:rPr>
                <w:rFonts w:ascii="Times New Roman" w:eastAsia="Times New Roman" w:hAnsi="Times New Roman"/>
                <w:color w:val="4C4747"/>
                <w:sz w:val="24"/>
                <w:szCs w:val="24"/>
                <w:lang w:val="es-DO" w:eastAsia="es-DO"/>
              </w:rPr>
              <w:t>a.m.g</w:t>
            </w:r>
            <w:proofErr w:type="spellEnd"/>
            <w:r w:rsidRPr="00AD6144">
              <w:rPr>
                <w:rFonts w:ascii="Times New Roman" w:eastAsia="Times New Roman" w:hAnsi="Times New Roman"/>
                <w:color w:val="4C4747"/>
                <w:sz w:val="24"/>
                <w:szCs w:val="24"/>
                <w:lang w:val="es-DO" w:eastAsia="es-DO"/>
              </w:rPr>
              <w:t>. (</w:t>
            </w:r>
            <w:proofErr w:type="spellStart"/>
            <w:r w:rsidRPr="00AD6144">
              <w:rPr>
                <w:rFonts w:ascii="Times New Roman" w:eastAsia="Times New Roman" w:hAnsi="Times New Roman"/>
                <w:color w:val="4C4747"/>
                <w:sz w:val="24"/>
                <w:szCs w:val="24"/>
                <w:lang w:val="es-DO" w:eastAsia="es-DO"/>
              </w:rPr>
              <w:t>sersimotriz</w:t>
            </w:r>
            <w:proofErr w:type="spellEnd"/>
            <w:r w:rsidRPr="00AD6144">
              <w:rPr>
                <w:rFonts w:ascii="Times New Roman" w:eastAsia="Times New Roman" w:hAnsi="Times New Roman"/>
                <w:color w:val="4C4747"/>
                <w:sz w:val="24"/>
                <w:szCs w:val="24"/>
                <w:lang w:val="es-DO" w:eastAsia="es-DO"/>
              </w:rPr>
              <w:t>)</w:t>
            </w:r>
          </w:p>
        </w:tc>
        <w:tc>
          <w:tcPr>
            <w:tcW w:w="1284" w:type="pct"/>
            <w:tcBorders>
              <w:top w:val="nil"/>
              <w:left w:val="nil"/>
              <w:bottom w:val="single" w:sz="4" w:space="0" w:color="000000"/>
              <w:right w:val="single" w:sz="4" w:space="0" w:color="000000"/>
            </w:tcBorders>
            <w:shd w:val="clear" w:color="000000" w:fill="FFFFFF"/>
            <w:vAlign w:val="center"/>
            <w:hideMark/>
          </w:tcPr>
          <w:p w14:paraId="011943FB" w14:textId="4650834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415199D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229,958.87</w:t>
            </w:r>
          </w:p>
        </w:tc>
      </w:tr>
      <w:tr w:rsidR="002520F3" w:rsidRPr="002520F3" w14:paraId="2CFB76D8"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933E527" w14:textId="47C47EF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B1500002352 b1500002531</w:t>
            </w:r>
          </w:p>
        </w:tc>
        <w:tc>
          <w:tcPr>
            <w:tcW w:w="938" w:type="pct"/>
            <w:tcBorders>
              <w:top w:val="nil"/>
              <w:left w:val="nil"/>
              <w:bottom w:val="single" w:sz="4" w:space="0" w:color="auto"/>
              <w:right w:val="single" w:sz="4" w:space="0" w:color="auto"/>
            </w:tcBorders>
            <w:shd w:val="clear" w:color="000000" w:fill="FFFFFF"/>
            <w:noWrap/>
            <w:vAlign w:val="center"/>
            <w:hideMark/>
          </w:tcPr>
          <w:p w14:paraId="26EAB0F5" w14:textId="2A0794B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4936BCB" w14:textId="3FA85E8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sistema motriz </w:t>
            </w:r>
            <w:proofErr w:type="spellStart"/>
            <w:r w:rsidRPr="00AD6144">
              <w:rPr>
                <w:rFonts w:ascii="Times New Roman" w:eastAsia="Times New Roman" w:hAnsi="Times New Roman"/>
                <w:color w:val="4C4747"/>
                <w:sz w:val="24"/>
                <w:szCs w:val="24"/>
                <w:lang w:val="es-DO" w:eastAsia="es-DO"/>
              </w:rPr>
              <w:t>a.m.g</w:t>
            </w:r>
            <w:proofErr w:type="spellEnd"/>
            <w:r w:rsidRPr="00AD6144">
              <w:rPr>
                <w:rFonts w:ascii="Times New Roman" w:eastAsia="Times New Roman" w:hAnsi="Times New Roman"/>
                <w:color w:val="4C4747"/>
                <w:sz w:val="24"/>
                <w:szCs w:val="24"/>
                <w:lang w:val="es-DO" w:eastAsia="es-DO"/>
              </w:rPr>
              <w:t>. (</w:t>
            </w:r>
            <w:proofErr w:type="spellStart"/>
            <w:r w:rsidRPr="00AD6144">
              <w:rPr>
                <w:rFonts w:ascii="Times New Roman" w:eastAsia="Times New Roman" w:hAnsi="Times New Roman"/>
                <w:color w:val="4C4747"/>
                <w:sz w:val="24"/>
                <w:szCs w:val="24"/>
                <w:lang w:val="es-DO" w:eastAsia="es-DO"/>
              </w:rPr>
              <w:t>sersimotriz</w:t>
            </w:r>
            <w:proofErr w:type="spellEnd"/>
            <w:r w:rsidRPr="00AD6144">
              <w:rPr>
                <w:rFonts w:ascii="Times New Roman" w:eastAsia="Times New Roman" w:hAnsi="Times New Roman"/>
                <w:color w:val="4C4747"/>
                <w:sz w:val="24"/>
                <w:szCs w:val="24"/>
                <w:lang w:val="es-DO" w:eastAsia="es-DO"/>
              </w:rPr>
              <w:t>)</w:t>
            </w:r>
          </w:p>
        </w:tc>
        <w:tc>
          <w:tcPr>
            <w:tcW w:w="1284" w:type="pct"/>
            <w:tcBorders>
              <w:top w:val="nil"/>
              <w:left w:val="nil"/>
              <w:bottom w:val="single" w:sz="4" w:space="0" w:color="000000"/>
              <w:right w:val="single" w:sz="4" w:space="0" w:color="000000"/>
            </w:tcBorders>
            <w:shd w:val="clear" w:color="000000" w:fill="FFFFFF"/>
            <w:vAlign w:val="center"/>
            <w:hideMark/>
          </w:tcPr>
          <w:p w14:paraId="769AF47A" w14:textId="4D5B13E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de </w:t>
            </w:r>
            <w:r w:rsidR="00CC6B72" w:rsidRPr="00AD6144">
              <w:rPr>
                <w:rFonts w:ascii="Times New Roman" w:eastAsia="Times New Roman" w:hAnsi="Times New Roman"/>
                <w:color w:val="4C4747"/>
                <w:sz w:val="24"/>
                <w:szCs w:val="24"/>
                <w:lang w:val="es-DO" w:eastAsia="es-DO"/>
              </w:rPr>
              <w:t>vehículo</w:t>
            </w:r>
          </w:p>
        </w:tc>
        <w:tc>
          <w:tcPr>
            <w:tcW w:w="905" w:type="pct"/>
            <w:tcBorders>
              <w:top w:val="nil"/>
              <w:left w:val="nil"/>
              <w:bottom w:val="single" w:sz="4" w:space="0" w:color="auto"/>
              <w:right w:val="single" w:sz="4" w:space="0" w:color="000000"/>
            </w:tcBorders>
            <w:shd w:val="clear" w:color="000000" w:fill="FFFFFF"/>
            <w:vAlign w:val="center"/>
            <w:hideMark/>
          </w:tcPr>
          <w:p w14:paraId="31A1F33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143,025.47</w:t>
            </w:r>
          </w:p>
        </w:tc>
      </w:tr>
      <w:tr w:rsidR="002520F3" w:rsidRPr="002520F3" w14:paraId="35ABEC6D" w14:textId="77777777" w:rsidTr="002520F3">
        <w:trPr>
          <w:trHeight w:val="4707"/>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60B005B" w14:textId="76B053E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B1500002256 b1500002257 b1500002255 b1500002258 b1500002306 b1500002308 b1500002309  b1500002307  b1500002305</w:t>
            </w:r>
          </w:p>
        </w:tc>
        <w:tc>
          <w:tcPr>
            <w:tcW w:w="938" w:type="pct"/>
            <w:tcBorders>
              <w:top w:val="nil"/>
              <w:left w:val="nil"/>
              <w:bottom w:val="single" w:sz="4" w:space="0" w:color="auto"/>
              <w:right w:val="single" w:sz="4" w:space="0" w:color="auto"/>
            </w:tcBorders>
            <w:shd w:val="clear" w:color="000000" w:fill="FFFFFF"/>
            <w:noWrap/>
            <w:vAlign w:val="center"/>
            <w:hideMark/>
          </w:tcPr>
          <w:p w14:paraId="2F196C44" w14:textId="5CC4AF7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7D5B31EF" w14:textId="36AF426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sistema motriz </w:t>
            </w:r>
            <w:proofErr w:type="spellStart"/>
            <w:r w:rsidRPr="00AD6144">
              <w:rPr>
                <w:rFonts w:ascii="Times New Roman" w:eastAsia="Times New Roman" w:hAnsi="Times New Roman"/>
                <w:color w:val="4C4747"/>
                <w:sz w:val="24"/>
                <w:szCs w:val="24"/>
                <w:lang w:val="es-DO" w:eastAsia="es-DO"/>
              </w:rPr>
              <w:t>a.m.g</w:t>
            </w:r>
            <w:proofErr w:type="spellEnd"/>
            <w:r w:rsidRPr="00AD6144">
              <w:rPr>
                <w:rFonts w:ascii="Times New Roman" w:eastAsia="Times New Roman" w:hAnsi="Times New Roman"/>
                <w:color w:val="4C4747"/>
                <w:sz w:val="24"/>
                <w:szCs w:val="24"/>
                <w:lang w:val="es-DO" w:eastAsia="es-DO"/>
              </w:rPr>
              <w:t>. (</w:t>
            </w:r>
            <w:proofErr w:type="spellStart"/>
            <w:r w:rsidRPr="00AD6144">
              <w:rPr>
                <w:rFonts w:ascii="Times New Roman" w:eastAsia="Times New Roman" w:hAnsi="Times New Roman"/>
                <w:color w:val="4C4747"/>
                <w:sz w:val="24"/>
                <w:szCs w:val="24"/>
                <w:lang w:val="es-DO" w:eastAsia="es-DO"/>
              </w:rPr>
              <w:t>sersimotriz</w:t>
            </w:r>
            <w:proofErr w:type="spellEnd"/>
            <w:r w:rsidRPr="00AD6144">
              <w:rPr>
                <w:rFonts w:ascii="Times New Roman" w:eastAsia="Times New Roman" w:hAnsi="Times New Roman"/>
                <w:color w:val="4C4747"/>
                <w:sz w:val="24"/>
                <w:szCs w:val="24"/>
                <w:lang w:val="es-DO" w:eastAsia="es-DO"/>
              </w:rPr>
              <w:t>)</w:t>
            </w:r>
          </w:p>
        </w:tc>
        <w:tc>
          <w:tcPr>
            <w:tcW w:w="1284" w:type="pct"/>
            <w:tcBorders>
              <w:top w:val="nil"/>
              <w:left w:val="nil"/>
              <w:bottom w:val="single" w:sz="4" w:space="0" w:color="000000"/>
              <w:right w:val="single" w:sz="4" w:space="0" w:color="000000"/>
            </w:tcBorders>
            <w:shd w:val="clear" w:color="000000" w:fill="FFFFFF"/>
            <w:vAlign w:val="center"/>
            <w:hideMark/>
          </w:tcPr>
          <w:p w14:paraId="2E9797BC" w14:textId="08F34F8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mantenimiento preventivo y correctivo, para </w:t>
            </w:r>
            <w:r w:rsidR="00CC6B72" w:rsidRPr="00AD6144">
              <w:rPr>
                <w:rFonts w:ascii="Times New Roman" w:eastAsia="Times New Roman" w:hAnsi="Times New Roman"/>
                <w:color w:val="4C4747"/>
                <w:sz w:val="24"/>
                <w:szCs w:val="24"/>
                <w:lang w:val="es-DO" w:eastAsia="es-DO"/>
              </w:rPr>
              <w:t>vehículos</w:t>
            </w:r>
            <w:r w:rsidRPr="00AD6144">
              <w:rPr>
                <w:rFonts w:ascii="Times New Roman" w:eastAsia="Times New Roman" w:hAnsi="Times New Roman"/>
                <w:color w:val="4C4747"/>
                <w:sz w:val="24"/>
                <w:szCs w:val="24"/>
                <w:lang w:val="es-DO" w:eastAsia="es-DO"/>
              </w:rPr>
              <w:t>: Jeep y Honda, placa no. Eg00298eg00048,eg02891, eg01066, eg00344, el05933, el05932, eg01063 y ei01175</w:t>
            </w:r>
          </w:p>
        </w:tc>
        <w:tc>
          <w:tcPr>
            <w:tcW w:w="905" w:type="pct"/>
            <w:tcBorders>
              <w:top w:val="nil"/>
              <w:left w:val="nil"/>
              <w:bottom w:val="single" w:sz="4" w:space="0" w:color="auto"/>
              <w:right w:val="single" w:sz="4" w:space="0" w:color="000000"/>
            </w:tcBorders>
            <w:shd w:val="clear" w:color="000000" w:fill="FFFFFF"/>
            <w:vAlign w:val="center"/>
            <w:hideMark/>
          </w:tcPr>
          <w:p w14:paraId="08A4CF2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549,430.90</w:t>
            </w:r>
          </w:p>
        </w:tc>
      </w:tr>
      <w:tr w:rsidR="002520F3" w:rsidRPr="002520F3" w14:paraId="2D04BEC6"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F99E29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B1500000367</w:t>
            </w:r>
          </w:p>
        </w:tc>
        <w:tc>
          <w:tcPr>
            <w:tcW w:w="938" w:type="pct"/>
            <w:tcBorders>
              <w:top w:val="nil"/>
              <w:left w:val="nil"/>
              <w:bottom w:val="single" w:sz="4" w:space="0" w:color="auto"/>
              <w:right w:val="single" w:sz="4" w:space="0" w:color="auto"/>
            </w:tcBorders>
            <w:shd w:val="clear" w:color="4472C4" w:fill="FFFFFF"/>
            <w:vAlign w:val="center"/>
            <w:hideMark/>
          </w:tcPr>
          <w:p w14:paraId="6D96C89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09/02/2019</w:t>
            </w:r>
          </w:p>
        </w:tc>
        <w:tc>
          <w:tcPr>
            <w:tcW w:w="1042" w:type="pct"/>
            <w:tcBorders>
              <w:top w:val="nil"/>
              <w:left w:val="nil"/>
              <w:bottom w:val="single" w:sz="4" w:space="0" w:color="auto"/>
              <w:right w:val="single" w:sz="4" w:space="0" w:color="auto"/>
            </w:tcBorders>
            <w:shd w:val="clear" w:color="000000" w:fill="FFFFFF"/>
            <w:vAlign w:val="center"/>
            <w:hideMark/>
          </w:tcPr>
          <w:p w14:paraId="4C9B48B6" w14:textId="2080D61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Servicios empresariales </w:t>
            </w:r>
            <w:r w:rsidR="00220719" w:rsidRPr="00AD6144">
              <w:rPr>
                <w:rFonts w:ascii="Times New Roman" w:eastAsia="Times New Roman" w:hAnsi="Times New Roman"/>
                <w:color w:val="4C4747"/>
                <w:sz w:val="24"/>
                <w:szCs w:val="24"/>
                <w:lang w:val="es-DO" w:eastAsia="es-DO"/>
              </w:rPr>
              <w:t>Canaán</w:t>
            </w:r>
          </w:p>
        </w:tc>
        <w:tc>
          <w:tcPr>
            <w:tcW w:w="1284" w:type="pct"/>
            <w:tcBorders>
              <w:top w:val="nil"/>
              <w:left w:val="nil"/>
              <w:bottom w:val="single" w:sz="4" w:space="0" w:color="000000"/>
              <w:right w:val="single" w:sz="4" w:space="0" w:color="000000"/>
            </w:tcBorders>
            <w:shd w:val="clear" w:color="000000" w:fill="FFFFFF"/>
            <w:vAlign w:val="center"/>
            <w:hideMark/>
          </w:tcPr>
          <w:p w14:paraId="7C415CEF" w14:textId="4B38423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gasoil para ser utilizado en la planta </w:t>
            </w:r>
            <w:r w:rsidR="00220719" w:rsidRPr="00AD6144">
              <w:rPr>
                <w:rFonts w:ascii="Times New Roman" w:eastAsia="Times New Roman" w:hAnsi="Times New Roman"/>
                <w:color w:val="4C4747"/>
                <w:sz w:val="24"/>
                <w:szCs w:val="24"/>
                <w:lang w:val="es-DO" w:eastAsia="es-DO"/>
              </w:rPr>
              <w:t>eléctrica</w:t>
            </w:r>
          </w:p>
        </w:tc>
        <w:tc>
          <w:tcPr>
            <w:tcW w:w="905" w:type="pct"/>
            <w:tcBorders>
              <w:top w:val="nil"/>
              <w:left w:val="nil"/>
              <w:bottom w:val="single" w:sz="4" w:space="0" w:color="auto"/>
              <w:right w:val="single" w:sz="4" w:space="0" w:color="000000"/>
            </w:tcBorders>
            <w:shd w:val="clear" w:color="000000" w:fill="FFFFFF"/>
            <w:vAlign w:val="center"/>
            <w:hideMark/>
          </w:tcPr>
          <w:p w14:paraId="72972F7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7,182.00</w:t>
            </w:r>
          </w:p>
        </w:tc>
      </w:tr>
      <w:tr w:rsidR="002520F3" w:rsidRPr="002520F3" w14:paraId="3B27D81D"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A1783F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B1500000013</w:t>
            </w:r>
          </w:p>
        </w:tc>
        <w:tc>
          <w:tcPr>
            <w:tcW w:w="938" w:type="pct"/>
            <w:tcBorders>
              <w:top w:val="nil"/>
              <w:left w:val="nil"/>
              <w:bottom w:val="single" w:sz="4" w:space="0" w:color="auto"/>
              <w:right w:val="single" w:sz="4" w:space="0" w:color="auto"/>
            </w:tcBorders>
            <w:shd w:val="clear" w:color="4472C4" w:fill="FFFFFF"/>
            <w:vAlign w:val="center"/>
            <w:hideMark/>
          </w:tcPr>
          <w:p w14:paraId="632EE3B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25/08/2021</w:t>
            </w:r>
          </w:p>
        </w:tc>
        <w:tc>
          <w:tcPr>
            <w:tcW w:w="1042" w:type="pct"/>
            <w:tcBorders>
              <w:top w:val="nil"/>
              <w:left w:val="nil"/>
              <w:bottom w:val="single" w:sz="4" w:space="0" w:color="auto"/>
              <w:right w:val="single" w:sz="4" w:space="0" w:color="auto"/>
            </w:tcBorders>
            <w:shd w:val="clear" w:color="000000" w:fill="FFFFFF"/>
            <w:vAlign w:val="center"/>
            <w:hideMark/>
          </w:tcPr>
          <w:p w14:paraId="18E1B6EC" w14:textId="3B061BA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Servicios </w:t>
            </w:r>
            <w:r w:rsidR="00220719" w:rsidRPr="00AD6144">
              <w:rPr>
                <w:rFonts w:ascii="Times New Roman" w:eastAsia="Times New Roman" w:hAnsi="Times New Roman"/>
                <w:color w:val="4C4747"/>
                <w:sz w:val="24"/>
                <w:szCs w:val="24"/>
                <w:lang w:val="es-DO" w:eastAsia="es-DO"/>
              </w:rPr>
              <w:t>gastronómicos</w:t>
            </w:r>
            <w:r w:rsidRPr="00AD6144">
              <w:rPr>
                <w:rFonts w:ascii="Times New Roman" w:eastAsia="Times New Roman" w:hAnsi="Times New Roman"/>
                <w:color w:val="4C4747"/>
                <w:sz w:val="24"/>
                <w:szCs w:val="24"/>
                <w:lang w:val="es-DO" w:eastAsia="es-DO"/>
              </w:rPr>
              <w:t xml:space="preserve"> del caribe</w:t>
            </w:r>
          </w:p>
        </w:tc>
        <w:tc>
          <w:tcPr>
            <w:tcW w:w="1284" w:type="pct"/>
            <w:tcBorders>
              <w:top w:val="nil"/>
              <w:left w:val="nil"/>
              <w:bottom w:val="single" w:sz="4" w:space="0" w:color="000000"/>
              <w:right w:val="single" w:sz="4" w:space="0" w:color="000000"/>
            </w:tcBorders>
            <w:shd w:val="clear" w:color="000000" w:fill="FFFFFF"/>
            <w:vAlign w:val="center"/>
            <w:hideMark/>
          </w:tcPr>
          <w:p w14:paraId="2633495D" w14:textId="73375DB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Refrigerio y almuerzo</w:t>
            </w:r>
          </w:p>
        </w:tc>
        <w:tc>
          <w:tcPr>
            <w:tcW w:w="905" w:type="pct"/>
            <w:tcBorders>
              <w:top w:val="nil"/>
              <w:left w:val="nil"/>
              <w:bottom w:val="single" w:sz="4" w:space="0" w:color="auto"/>
              <w:right w:val="single" w:sz="4" w:space="0" w:color="000000"/>
            </w:tcBorders>
            <w:shd w:val="clear" w:color="000000" w:fill="FFFFFF"/>
            <w:vAlign w:val="center"/>
            <w:hideMark/>
          </w:tcPr>
          <w:p w14:paraId="18922F2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86,966.00</w:t>
            </w:r>
          </w:p>
        </w:tc>
      </w:tr>
      <w:tr w:rsidR="002520F3" w:rsidRPr="002520F3" w14:paraId="060858AC"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29AAE6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B1500000152</w:t>
            </w:r>
          </w:p>
        </w:tc>
        <w:tc>
          <w:tcPr>
            <w:tcW w:w="938" w:type="pct"/>
            <w:tcBorders>
              <w:top w:val="nil"/>
              <w:left w:val="nil"/>
              <w:bottom w:val="single" w:sz="4" w:space="0" w:color="auto"/>
              <w:right w:val="single" w:sz="4" w:space="0" w:color="auto"/>
            </w:tcBorders>
            <w:shd w:val="clear" w:color="000000" w:fill="FFFFFF"/>
            <w:noWrap/>
            <w:vAlign w:val="center"/>
            <w:hideMark/>
          </w:tcPr>
          <w:p w14:paraId="03222F91" w14:textId="72EE3E9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51878859" w14:textId="64C9ED0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Servicios </w:t>
            </w:r>
            <w:r w:rsidR="00CC6B72" w:rsidRPr="00AD6144">
              <w:rPr>
                <w:rFonts w:ascii="Times New Roman" w:eastAsia="Times New Roman" w:hAnsi="Times New Roman"/>
                <w:color w:val="4C4747"/>
                <w:sz w:val="24"/>
                <w:szCs w:val="24"/>
                <w:lang w:val="es-DO" w:eastAsia="es-DO"/>
              </w:rPr>
              <w:t>múltiples</w:t>
            </w:r>
            <w:r w:rsidRPr="00AD6144">
              <w:rPr>
                <w:rFonts w:ascii="Times New Roman" w:eastAsia="Times New Roman" w:hAnsi="Times New Roman"/>
                <w:color w:val="4C4747"/>
                <w:sz w:val="24"/>
                <w:szCs w:val="24"/>
                <w:lang w:val="es-DO" w:eastAsia="es-DO"/>
              </w:rPr>
              <w:t xml:space="preserve"> s.r.l</w:t>
            </w:r>
          </w:p>
        </w:tc>
        <w:tc>
          <w:tcPr>
            <w:tcW w:w="1284" w:type="pct"/>
            <w:tcBorders>
              <w:top w:val="nil"/>
              <w:left w:val="nil"/>
              <w:bottom w:val="single" w:sz="4" w:space="0" w:color="000000"/>
              <w:right w:val="single" w:sz="4" w:space="0" w:color="000000"/>
            </w:tcBorders>
            <w:shd w:val="clear" w:color="000000" w:fill="FFFFFF"/>
            <w:vAlign w:val="center"/>
            <w:hideMark/>
          </w:tcPr>
          <w:p w14:paraId="5786916C" w14:textId="38E469C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aceites</w:t>
            </w:r>
          </w:p>
        </w:tc>
        <w:tc>
          <w:tcPr>
            <w:tcW w:w="905" w:type="pct"/>
            <w:tcBorders>
              <w:top w:val="nil"/>
              <w:left w:val="nil"/>
              <w:bottom w:val="single" w:sz="4" w:space="0" w:color="auto"/>
              <w:right w:val="single" w:sz="4" w:space="0" w:color="000000"/>
            </w:tcBorders>
            <w:shd w:val="clear" w:color="000000" w:fill="FFFFFF"/>
            <w:vAlign w:val="center"/>
            <w:hideMark/>
          </w:tcPr>
          <w:p w14:paraId="6085BF4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19,000.07</w:t>
            </w:r>
          </w:p>
        </w:tc>
      </w:tr>
      <w:tr w:rsidR="002520F3" w:rsidRPr="002520F3" w14:paraId="2D22EF61"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93E695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B15000034709</w:t>
            </w:r>
          </w:p>
        </w:tc>
        <w:tc>
          <w:tcPr>
            <w:tcW w:w="938" w:type="pct"/>
            <w:tcBorders>
              <w:top w:val="nil"/>
              <w:left w:val="nil"/>
              <w:bottom w:val="single" w:sz="4" w:space="0" w:color="auto"/>
              <w:right w:val="single" w:sz="4" w:space="0" w:color="auto"/>
            </w:tcBorders>
            <w:shd w:val="clear" w:color="000000" w:fill="FFFFFF"/>
            <w:noWrap/>
            <w:vAlign w:val="center"/>
            <w:hideMark/>
          </w:tcPr>
          <w:p w14:paraId="3A5C2AE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5/11/21</w:t>
            </w:r>
          </w:p>
        </w:tc>
        <w:tc>
          <w:tcPr>
            <w:tcW w:w="1042" w:type="pct"/>
            <w:tcBorders>
              <w:top w:val="nil"/>
              <w:left w:val="nil"/>
              <w:bottom w:val="single" w:sz="4" w:space="0" w:color="auto"/>
              <w:right w:val="single" w:sz="4" w:space="0" w:color="auto"/>
            </w:tcBorders>
            <w:shd w:val="clear" w:color="000000" w:fill="FFFFFF"/>
            <w:noWrap/>
            <w:vAlign w:val="center"/>
            <w:hideMark/>
          </w:tcPr>
          <w:p w14:paraId="7CE71398" w14:textId="2DBACAF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Simbel</w:t>
            </w:r>
          </w:p>
        </w:tc>
        <w:tc>
          <w:tcPr>
            <w:tcW w:w="1284" w:type="pct"/>
            <w:tcBorders>
              <w:top w:val="nil"/>
              <w:left w:val="nil"/>
              <w:bottom w:val="single" w:sz="4" w:space="0" w:color="000000"/>
              <w:right w:val="single" w:sz="4" w:space="0" w:color="000000"/>
            </w:tcBorders>
            <w:shd w:val="clear" w:color="000000" w:fill="FFFFFF"/>
            <w:vAlign w:val="center"/>
            <w:hideMark/>
          </w:tcPr>
          <w:p w14:paraId="47E79E16" w14:textId="720A21A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w:t>
            </w:r>
            <w:proofErr w:type="spellStart"/>
            <w:r w:rsidRPr="00AD6144">
              <w:rPr>
                <w:rFonts w:ascii="Times New Roman" w:eastAsia="Times New Roman" w:hAnsi="Times New Roman"/>
                <w:color w:val="4C4747"/>
                <w:sz w:val="24"/>
                <w:szCs w:val="24"/>
                <w:lang w:val="es-DO" w:eastAsia="es-DO"/>
              </w:rPr>
              <w:t>cover</w:t>
            </w:r>
            <w:proofErr w:type="spellEnd"/>
            <w:r w:rsidRPr="00AD6144">
              <w:rPr>
                <w:rFonts w:ascii="Times New Roman" w:eastAsia="Times New Roman" w:hAnsi="Times New Roman"/>
                <w:color w:val="4C4747"/>
                <w:sz w:val="24"/>
                <w:szCs w:val="24"/>
                <w:lang w:val="es-DO" w:eastAsia="es-DO"/>
              </w:rPr>
              <w:t xml:space="preserve"> y protector de pantalla</w:t>
            </w:r>
          </w:p>
        </w:tc>
        <w:tc>
          <w:tcPr>
            <w:tcW w:w="905" w:type="pct"/>
            <w:tcBorders>
              <w:top w:val="nil"/>
              <w:left w:val="nil"/>
              <w:bottom w:val="single" w:sz="4" w:space="0" w:color="auto"/>
              <w:right w:val="single" w:sz="4" w:space="0" w:color="000000"/>
            </w:tcBorders>
            <w:shd w:val="clear" w:color="000000" w:fill="FFFFFF"/>
            <w:vAlign w:val="center"/>
            <w:hideMark/>
          </w:tcPr>
          <w:p w14:paraId="1BA8932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16,166.24</w:t>
            </w:r>
          </w:p>
        </w:tc>
      </w:tr>
      <w:tr w:rsidR="002520F3" w:rsidRPr="002520F3" w14:paraId="656A9357"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3046216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B1500000323</w:t>
            </w:r>
          </w:p>
        </w:tc>
        <w:tc>
          <w:tcPr>
            <w:tcW w:w="938" w:type="pct"/>
            <w:tcBorders>
              <w:top w:val="nil"/>
              <w:left w:val="nil"/>
              <w:bottom w:val="single" w:sz="4" w:space="0" w:color="auto"/>
              <w:right w:val="single" w:sz="4" w:space="0" w:color="auto"/>
            </w:tcBorders>
            <w:shd w:val="clear" w:color="000000" w:fill="FFFFFF"/>
            <w:noWrap/>
            <w:vAlign w:val="center"/>
            <w:hideMark/>
          </w:tcPr>
          <w:p w14:paraId="0D7C12A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26/10/2021</w:t>
            </w:r>
          </w:p>
        </w:tc>
        <w:tc>
          <w:tcPr>
            <w:tcW w:w="1042" w:type="pct"/>
            <w:tcBorders>
              <w:top w:val="nil"/>
              <w:left w:val="nil"/>
              <w:bottom w:val="single" w:sz="4" w:space="0" w:color="auto"/>
              <w:right w:val="single" w:sz="4" w:space="0" w:color="auto"/>
            </w:tcBorders>
            <w:shd w:val="clear" w:color="000000" w:fill="FFFFFF"/>
            <w:vAlign w:val="center"/>
            <w:hideMark/>
          </w:tcPr>
          <w:p w14:paraId="6BE39CC0" w14:textId="09B2632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Simpapel</w:t>
            </w:r>
            <w:proofErr w:type="spellEnd"/>
            <w:r w:rsidRPr="00AD6144">
              <w:rPr>
                <w:rFonts w:ascii="Times New Roman" w:eastAsia="Times New Roman" w:hAnsi="Times New Roman"/>
                <w:color w:val="4C4747"/>
                <w:sz w:val="24"/>
                <w:szCs w:val="24"/>
                <w:lang w:val="es-DO" w:eastAsia="es-DO"/>
              </w:rPr>
              <w:t xml:space="preserve"> srl</w:t>
            </w:r>
          </w:p>
        </w:tc>
        <w:tc>
          <w:tcPr>
            <w:tcW w:w="1284" w:type="pct"/>
            <w:tcBorders>
              <w:top w:val="nil"/>
              <w:left w:val="nil"/>
              <w:bottom w:val="single" w:sz="4" w:space="0" w:color="000000"/>
              <w:right w:val="single" w:sz="4" w:space="0" w:color="000000"/>
            </w:tcBorders>
            <w:shd w:val="clear" w:color="000000" w:fill="FFFFFF"/>
            <w:vAlign w:val="center"/>
            <w:hideMark/>
          </w:tcPr>
          <w:p w14:paraId="16017208" w14:textId="2277BBD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por la compra de toners y cartuchos</w:t>
            </w:r>
          </w:p>
        </w:tc>
        <w:tc>
          <w:tcPr>
            <w:tcW w:w="905" w:type="pct"/>
            <w:tcBorders>
              <w:top w:val="nil"/>
              <w:left w:val="nil"/>
              <w:bottom w:val="single" w:sz="4" w:space="0" w:color="auto"/>
              <w:right w:val="single" w:sz="4" w:space="0" w:color="000000"/>
            </w:tcBorders>
            <w:shd w:val="clear" w:color="000000" w:fill="FFFFFF"/>
            <w:vAlign w:val="center"/>
            <w:hideMark/>
          </w:tcPr>
          <w:p w14:paraId="50804F2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462,610.86</w:t>
            </w:r>
          </w:p>
        </w:tc>
      </w:tr>
      <w:tr w:rsidR="002520F3" w:rsidRPr="002520F3" w14:paraId="3F4FF46B"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4A3659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B1500000206</w:t>
            </w:r>
          </w:p>
        </w:tc>
        <w:tc>
          <w:tcPr>
            <w:tcW w:w="938" w:type="pct"/>
            <w:tcBorders>
              <w:top w:val="nil"/>
              <w:left w:val="nil"/>
              <w:bottom w:val="single" w:sz="4" w:space="0" w:color="auto"/>
              <w:right w:val="single" w:sz="4" w:space="0" w:color="auto"/>
            </w:tcBorders>
            <w:shd w:val="clear" w:color="4472C4" w:fill="FFFFFF"/>
            <w:vAlign w:val="center"/>
            <w:hideMark/>
          </w:tcPr>
          <w:p w14:paraId="4B7C5A4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06/09/2021</w:t>
            </w:r>
          </w:p>
        </w:tc>
        <w:tc>
          <w:tcPr>
            <w:tcW w:w="1042" w:type="pct"/>
            <w:tcBorders>
              <w:top w:val="nil"/>
              <w:left w:val="nil"/>
              <w:bottom w:val="single" w:sz="4" w:space="0" w:color="auto"/>
              <w:right w:val="single" w:sz="4" w:space="0" w:color="auto"/>
            </w:tcBorders>
            <w:shd w:val="clear" w:color="000000" w:fill="FFFFFF"/>
            <w:vAlign w:val="center"/>
            <w:hideMark/>
          </w:tcPr>
          <w:p w14:paraId="7C9FE6CC" w14:textId="377D226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Sinetsis</w:t>
            </w:r>
            <w:proofErr w:type="spellEnd"/>
          </w:p>
        </w:tc>
        <w:tc>
          <w:tcPr>
            <w:tcW w:w="1284" w:type="pct"/>
            <w:tcBorders>
              <w:top w:val="nil"/>
              <w:left w:val="nil"/>
              <w:bottom w:val="single" w:sz="4" w:space="0" w:color="000000"/>
              <w:right w:val="single" w:sz="4" w:space="0" w:color="000000"/>
            </w:tcBorders>
            <w:shd w:val="clear" w:color="000000" w:fill="FFFFFF"/>
            <w:vAlign w:val="center"/>
            <w:hideMark/>
          </w:tcPr>
          <w:p w14:paraId="1D66293B" w14:textId="6A7E431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pendiente saldo cuenta </w:t>
            </w:r>
            <w:r w:rsidR="00736CA8" w:rsidRPr="00AD6144">
              <w:rPr>
                <w:rFonts w:ascii="Times New Roman" w:eastAsia="Times New Roman" w:hAnsi="Times New Roman"/>
                <w:color w:val="4C4747"/>
                <w:sz w:val="24"/>
                <w:szCs w:val="24"/>
                <w:lang w:val="es-DO" w:eastAsia="es-DO"/>
              </w:rPr>
              <w:t>consultoría construcción</w:t>
            </w:r>
            <w:r w:rsidRPr="00AD6144">
              <w:rPr>
                <w:rFonts w:ascii="Times New Roman" w:eastAsia="Times New Roman" w:hAnsi="Times New Roman"/>
                <w:color w:val="4C4747"/>
                <w:sz w:val="24"/>
                <w:szCs w:val="24"/>
                <w:lang w:val="es-DO" w:eastAsia="es-DO"/>
              </w:rPr>
              <w:t xml:space="preserve"> de plataforma</w:t>
            </w:r>
          </w:p>
        </w:tc>
        <w:tc>
          <w:tcPr>
            <w:tcW w:w="905" w:type="pct"/>
            <w:tcBorders>
              <w:top w:val="nil"/>
              <w:left w:val="nil"/>
              <w:bottom w:val="single" w:sz="4" w:space="0" w:color="auto"/>
              <w:right w:val="single" w:sz="4" w:space="0" w:color="000000"/>
            </w:tcBorders>
            <w:shd w:val="clear" w:color="000000" w:fill="FFFFFF"/>
            <w:vAlign w:val="center"/>
            <w:hideMark/>
          </w:tcPr>
          <w:p w14:paraId="73487F7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276,775.00</w:t>
            </w:r>
          </w:p>
        </w:tc>
      </w:tr>
      <w:tr w:rsidR="002520F3" w:rsidRPr="002520F3" w14:paraId="0311A87D"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960793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B1500000002</w:t>
            </w:r>
          </w:p>
        </w:tc>
        <w:tc>
          <w:tcPr>
            <w:tcW w:w="938" w:type="pct"/>
            <w:tcBorders>
              <w:top w:val="nil"/>
              <w:left w:val="nil"/>
              <w:bottom w:val="single" w:sz="4" w:space="0" w:color="auto"/>
              <w:right w:val="single" w:sz="4" w:space="0" w:color="auto"/>
            </w:tcBorders>
            <w:shd w:val="clear" w:color="4472C4" w:fill="FFFFFF"/>
            <w:vAlign w:val="center"/>
            <w:hideMark/>
          </w:tcPr>
          <w:p w14:paraId="05175D1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6C5A3B9A" w14:textId="64B1574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Sistemas y soluciones empresariales </w:t>
            </w:r>
            <w:proofErr w:type="spellStart"/>
            <w:r w:rsidRPr="00AD6144">
              <w:rPr>
                <w:rFonts w:ascii="Times New Roman" w:eastAsia="Times New Roman" w:hAnsi="Times New Roman"/>
                <w:color w:val="4C4747"/>
                <w:sz w:val="24"/>
                <w:szCs w:val="24"/>
                <w:lang w:val="es-DO" w:eastAsia="es-DO"/>
              </w:rPr>
              <w:t>dosse</w:t>
            </w:r>
            <w:proofErr w:type="spellEnd"/>
          </w:p>
        </w:tc>
        <w:tc>
          <w:tcPr>
            <w:tcW w:w="1284" w:type="pct"/>
            <w:tcBorders>
              <w:top w:val="nil"/>
              <w:left w:val="nil"/>
              <w:bottom w:val="single" w:sz="4" w:space="0" w:color="000000"/>
              <w:right w:val="single" w:sz="4" w:space="0" w:color="000000"/>
            </w:tcBorders>
            <w:shd w:val="clear" w:color="000000" w:fill="FFFFFF"/>
            <w:vAlign w:val="center"/>
            <w:hideMark/>
          </w:tcPr>
          <w:p w14:paraId="5CAD6866" w14:textId="3D3EFEB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video promocional animado, </w:t>
            </w:r>
            <w:proofErr w:type="spellStart"/>
            <w:r w:rsidRPr="00AD6144">
              <w:rPr>
                <w:rFonts w:ascii="Times New Roman" w:eastAsia="Times New Roman" w:hAnsi="Times New Roman"/>
                <w:color w:val="4C4747"/>
                <w:sz w:val="24"/>
                <w:szCs w:val="24"/>
                <w:lang w:val="es-DO" w:eastAsia="es-DO"/>
              </w:rPr>
              <w:t>asfl</w:t>
            </w:r>
            <w:proofErr w:type="spellEnd"/>
          </w:p>
        </w:tc>
        <w:tc>
          <w:tcPr>
            <w:tcW w:w="905" w:type="pct"/>
            <w:tcBorders>
              <w:top w:val="nil"/>
              <w:left w:val="nil"/>
              <w:bottom w:val="single" w:sz="4" w:space="0" w:color="auto"/>
              <w:right w:val="single" w:sz="4" w:space="0" w:color="000000"/>
            </w:tcBorders>
            <w:shd w:val="clear" w:color="000000" w:fill="FFFFFF"/>
            <w:vAlign w:val="center"/>
            <w:hideMark/>
          </w:tcPr>
          <w:p w14:paraId="038AE8C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106,200.00</w:t>
            </w:r>
          </w:p>
        </w:tc>
      </w:tr>
      <w:tr w:rsidR="002520F3" w:rsidRPr="002520F3" w14:paraId="61224176"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77976B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A010010011500000019</w:t>
            </w:r>
          </w:p>
        </w:tc>
        <w:tc>
          <w:tcPr>
            <w:tcW w:w="938" w:type="pct"/>
            <w:tcBorders>
              <w:top w:val="nil"/>
              <w:left w:val="nil"/>
              <w:bottom w:val="single" w:sz="4" w:space="0" w:color="auto"/>
              <w:right w:val="single" w:sz="4" w:space="0" w:color="auto"/>
            </w:tcBorders>
            <w:shd w:val="clear" w:color="000000" w:fill="FFFFFF"/>
            <w:noWrap/>
            <w:vAlign w:val="center"/>
            <w:hideMark/>
          </w:tcPr>
          <w:p w14:paraId="69CCF46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02/03/2021</w:t>
            </w:r>
          </w:p>
        </w:tc>
        <w:tc>
          <w:tcPr>
            <w:tcW w:w="1042" w:type="pct"/>
            <w:tcBorders>
              <w:top w:val="nil"/>
              <w:left w:val="nil"/>
              <w:bottom w:val="single" w:sz="4" w:space="0" w:color="auto"/>
              <w:right w:val="single" w:sz="4" w:space="0" w:color="auto"/>
            </w:tcBorders>
            <w:shd w:val="clear" w:color="000000" w:fill="FFFFFF"/>
            <w:vAlign w:val="center"/>
            <w:hideMark/>
          </w:tcPr>
          <w:p w14:paraId="76C8BF53" w14:textId="615DE63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Spot color</w:t>
            </w:r>
          </w:p>
        </w:tc>
        <w:tc>
          <w:tcPr>
            <w:tcW w:w="1284" w:type="pct"/>
            <w:tcBorders>
              <w:top w:val="nil"/>
              <w:left w:val="nil"/>
              <w:bottom w:val="single" w:sz="4" w:space="0" w:color="000000"/>
              <w:right w:val="single" w:sz="4" w:space="0" w:color="000000"/>
            </w:tcBorders>
            <w:shd w:val="clear" w:color="000000" w:fill="FFFFFF"/>
            <w:vAlign w:val="center"/>
            <w:hideMark/>
          </w:tcPr>
          <w:p w14:paraId="0E60BDEE" w14:textId="4B74BFD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Impresión de folletos</w:t>
            </w:r>
          </w:p>
        </w:tc>
        <w:tc>
          <w:tcPr>
            <w:tcW w:w="905" w:type="pct"/>
            <w:tcBorders>
              <w:top w:val="nil"/>
              <w:left w:val="nil"/>
              <w:bottom w:val="single" w:sz="4" w:space="0" w:color="auto"/>
              <w:right w:val="single" w:sz="4" w:space="0" w:color="000000"/>
            </w:tcBorders>
            <w:shd w:val="clear" w:color="000000" w:fill="FFFFFF"/>
            <w:vAlign w:val="center"/>
            <w:hideMark/>
          </w:tcPr>
          <w:p w14:paraId="306300C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177,000.00</w:t>
            </w:r>
          </w:p>
        </w:tc>
      </w:tr>
      <w:tr w:rsidR="002520F3" w:rsidRPr="002520F3" w14:paraId="44C70BCE"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4472C4" w:fill="FFFFFF"/>
            <w:vAlign w:val="center"/>
            <w:hideMark/>
          </w:tcPr>
          <w:p w14:paraId="7A36444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B1500000041</w:t>
            </w:r>
          </w:p>
        </w:tc>
        <w:tc>
          <w:tcPr>
            <w:tcW w:w="938" w:type="pct"/>
            <w:tcBorders>
              <w:top w:val="nil"/>
              <w:left w:val="nil"/>
              <w:bottom w:val="single" w:sz="4" w:space="0" w:color="auto"/>
              <w:right w:val="single" w:sz="4" w:space="0" w:color="auto"/>
            </w:tcBorders>
            <w:shd w:val="clear" w:color="4472C4" w:fill="FFFFFF"/>
            <w:vAlign w:val="center"/>
            <w:hideMark/>
          </w:tcPr>
          <w:p w14:paraId="0EE62DA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18/12/2018</w:t>
            </w:r>
          </w:p>
        </w:tc>
        <w:tc>
          <w:tcPr>
            <w:tcW w:w="1042" w:type="pct"/>
            <w:tcBorders>
              <w:top w:val="nil"/>
              <w:left w:val="nil"/>
              <w:bottom w:val="single" w:sz="4" w:space="0" w:color="auto"/>
              <w:right w:val="single" w:sz="4" w:space="0" w:color="auto"/>
            </w:tcBorders>
            <w:shd w:val="clear" w:color="000000" w:fill="FFFFFF"/>
            <w:vAlign w:val="center"/>
            <w:hideMark/>
          </w:tcPr>
          <w:p w14:paraId="2F728C87" w14:textId="54416E10"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Suplidora de oficina </w:t>
            </w:r>
            <w:proofErr w:type="spellStart"/>
            <w:r w:rsidRPr="00AD6144">
              <w:rPr>
                <w:rFonts w:ascii="Times New Roman" w:eastAsia="Times New Roman" w:hAnsi="Times New Roman"/>
                <w:color w:val="4C4747"/>
                <w:sz w:val="24"/>
                <w:szCs w:val="24"/>
                <w:lang w:val="es-DO" w:eastAsia="es-DO"/>
              </w:rPr>
              <w:t>ducol</w:t>
            </w:r>
            <w:proofErr w:type="spellEnd"/>
            <w:r w:rsidRPr="00AD6144">
              <w:rPr>
                <w:rFonts w:ascii="Times New Roman" w:eastAsia="Times New Roman" w:hAnsi="Times New Roman"/>
                <w:color w:val="4C4747"/>
                <w:sz w:val="24"/>
                <w:szCs w:val="24"/>
                <w:lang w:val="es-DO" w:eastAsia="es-DO"/>
              </w:rPr>
              <w:t>, srl</w:t>
            </w:r>
          </w:p>
        </w:tc>
        <w:tc>
          <w:tcPr>
            <w:tcW w:w="1284" w:type="pct"/>
            <w:tcBorders>
              <w:top w:val="nil"/>
              <w:left w:val="nil"/>
              <w:bottom w:val="single" w:sz="4" w:space="0" w:color="000000"/>
              <w:right w:val="single" w:sz="4" w:space="0" w:color="000000"/>
            </w:tcBorders>
            <w:shd w:val="clear" w:color="000000" w:fill="FFFFFF"/>
            <w:vAlign w:val="center"/>
            <w:hideMark/>
          </w:tcPr>
          <w:p w14:paraId="5885F29B" w14:textId="3BB30CE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material gastable de oficina</w:t>
            </w:r>
          </w:p>
        </w:tc>
        <w:tc>
          <w:tcPr>
            <w:tcW w:w="905" w:type="pct"/>
            <w:tcBorders>
              <w:top w:val="nil"/>
              <w:left w:val="nil"/>
              <w:bottom w:val="single" w:sz="4" w:space="0" w:color="auto"/>
              <w:right w:val="single" w:sz="4" w:space="0" w:color="000000"/>
            </w:tcBorders>
            <w:shd w:val="clear" w:color="000000" w:fill="FFFFFF"/>
            <w:vAlign w:val="center"/>
            <w:hideMark/>
          </w:tcPr>
          <w:p w14:paraId="25B8FCC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59,473.18</w:t>
            </w:r>
          </w:p>
        </w:tc>
      </w:tr>
      <w:tr w:rsidR="002520F3" w:rsidRPr="002520F3" w14:paraId="6A7097FB"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231CB4A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A010010011500000607</w:t>
            </w:r>
          </w:p>
        </w:tc>
        <w:tc>
          <w:tcPr>
            <w:tcW w:w="938" w:type="pct"/>
            <w:tcBorders>
              <w:top w:val="nil"/>
              <w:left w:val="nil"/>
              <w:bottom w:val="single" w:sz="4" w:space="0" w:color="auto"/>
              <w:right w:val="single" w:sz="4" w:space="0" w:color="auto"/>
            </w:tcBorders>
            <w:shd w:val="clear" w:color="000000" w:fill="FFFFFF"/>
            <w:noWrap/>
            <w:vAlign w:val="center"/>
            <w:hideMark/>
          </w:tcPr>
          <w:p w14:paraId="1F4C3EB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22/02/2017</w:t>
            </w:r>
          </w:p>
        </w:tc>
        <w:tc>
          <w:tcPr>
            <w:tcW w:w="1042" w:type="pct"/>
            <w:tcBorders>
              <w:top w:val="nil"/>
              <w:left w:val="nil"/>
              <w:bottom w:val="single" w:sz="4" w:space="0" w:color="auto"/>
              <w:right w:val="single" w:sz="4" w:space="0" w:color="auto"/>
            </w:tcBorders>
            <w:shd w:val="clear" w:color="000000" w:fill="FFFFFF"/>
            <w:vAlign w:val="center"/>
            <w:hideMark/>
          </w:tcPr>
          <w:p w14:paraId="4B0DF114" w14:textId="2B29931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Suplidora w &amp; m del caribe</w:t>
            </w:r>
          </w:p>
        </w:tc>
        <w:tc>
          <w:tcPr>
            <w:tcW w:w="1284" w:type="pct"/>
            <w:tcBorders>
              <w:top w:val="nil"/>
              <w:left w:val="nil"/>
              <w:bottom w:val="single" w:sz="4" w:space="0" w:color="000000"/>
              <w:right w:val="single" w:sz="4" w:space="0" w:color="000000"/>
            </w:tcBorders>
            <w:shd w:val="clear" w:color="000000" w:fill="FFFFFF"/>
            <w:vAlign w:val="center"/>
            <w:hideMark/>
          </w:tcPr>
          <w:p w14:paraId="70E671DE" w14:textId="7E6FFC0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Compra de abanico</w:t>
            </w:r>
          </w:p>
        </w:tc>
        <w:tc>
          <w:tcPr>
            <w:tcW w:w="905" w:type="pct"/>
            <w:tcBorders>
              <w:top w:val="nil"/>
              <w:left w:val="nil"/>
              <w:bottom w:val="single" w:sz="4" w:space="0" w:color="auto"/>
              <w:right w:val="single" w:sz="4" w:space="0" w:color="000000"/>
            </w:tcBorders>
            <w:shd w:val="clear" w:color="000000" w:fill="FFFFFF"/>
            <w:vAlign w:val="center"/>
            <w:hideMark/>
          </w:tcPr>
          <w:p w14:paraId="53AB372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2,050.84</w:t>
            </w:r>
          </w:p>
        </w:tc>
      </w:tr>
      <w:tr w:rsidR="002520F3" w:rsidRPr="002520F3" w14:paraId="08D4C21A" w14:textId="77777777" w:rsidTr="002520F3">
        <w:trPr>
          <w:trHeight w:val="157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C8361D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A010010011500000020</w:t>
            </w:r>
          </w:p>
        </w:tc>
        <w:tc>
          <w:tcPr>
            <w:tcW w:w="938" w:type="pct"/>
            <w:tcBorders>
              <w:top w:val="nil"/>
              <w:left w:val="nil"/>
              <w:bottom w:val="single" w:sz="4" w:space="0" w:color="auto"/>
              <w:right w:val="single" w:sz="4" w:space="0" w:color="auto"/>
            </w:tcBorders>
            <w:shd w:val="clear" w:color="4472C4" w:fill="FFFFFF"/>
            <w:vAlign w:val="center"/>
            <w:hideMark/>
          </w:tcPr>
          <w:p w14:paraId="574D069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02/08/2018</w:t>
            </w:r>
          </w:p>
        </w:tc>
        <w:tc>
          <w:tcPr>
            <w:tcW w:w="1042" w:type="pct"/>
            <w:tcBorders>
              <w:top w:val="nil"/>
              <w:left w:val="nil"/>
              <w:bottom w:val="single" w:sz="4" w:space="0" w:color="auto"/>
              <w:right w:val="single" w:sz="4" w:space="0" w:color="auto"/>
            </w:tcBorders>
            <w:shd w:val="clear" w:color="000000" w:fill="FFFFFF"/>
            <w:vAlign w:val="center"/>
            <w:hideMark/>
          </w:tcPr>
          <w:p w14:paraId="4101A897" w14:textId="7FF87B9B"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Supply</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depot</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dd</w:t>
            </w:r>
            <w:proofErr w:type="spellEnd"/>
          </w:p>
        </w:tc>
        <w:tc>
          <w:tcPr>
            <w:tcW w:w="1284" w:type="pct"/>
            <w:tcBorders>
              <w:top w:val="nil"/>
              <w:left w:val="nil"/>
              <w:bottom w:val="single" w:sz="4" w:space="0" w:color="000000"/>
              <w:right w:val="single" w:sz="4" w:space="0" w:color="000000"/>
            </w:tcBorders>
            <w:shd w:val="clear" w:color="000000" w:fill="FFFFFF"/>
            <w:vAlign w:val="center"/>
            <w:hideMark/>
          </w:tcPr>
          <w:p w14:paraId="77AD805E" w14:textId="3D58EA5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Compra de 2 rollos de tela </w:t>
            </w:r>
            <w:r w:rsidR="00220719" w:rsidRPr="00AD6144">
              <w:rPr>
                <w:rFonts w:ascii="Times New Roman" w:eastAsia="Times New Roman" w:hAnsi="Times New Roman"/>
                <w:color w:val="4C4747"/>
                <w:sz w:val="24"/>
                <w:szCs w:val="24"/>
                <w:lang w:val="es-DO" w:eastAsia="es-DO"/>
              </w:rPr>
              <w:t>asfáltica</w:t>
            </w:r>
            <w:r w:rsidRPr="00AD6144">
              <w:rPr>
                <w:rFonts w:ascii="Times New Roman" w:eastAsia="Times New Roman" w:hAnsi="Times New Roman"/>
                <w:color w:val="4C4747"/>
                <w:sz w:val="24"/>
                <w:szCs w:val="24"/>
                <w:lang w:val="es-DO" w:eastAsia="es-DO"/>
              </w:rPr>
              <w:t xml:space="preserve"> de 10 </w:t>
            </w:r>
            <w:proofErr w:type="spellStart"/>
            <w:r w:rsidRPr="00AD6144">
              <w:rPr>
                <w:rFonts w:ascii="Times New Roman" w:eastAsia="Times New Roman" w:hAnsi="Times New Roman"/>
                <w:color w:val="4C4747"/>
                <w:sz w:val="24"/>
                <w:szCs w:val="24"/>
                <w:lang w:val="es-DO" w:eastAsia="es-DO"/>
              </w:rPr>
              <w:t>mt</w:t>
            </w:r>
            <w:proofErr w:type="spellEnd"/>
            <w:r w:rsidRPr="00AD6144">
              <w:rPr>
                <w:rFonts w:ascii="Times New Roman" w:eastAsia="Times New Roman" w:hAnsi="Times New Roman"/>
                <w:color w:val="4C4747"/>
                <w:sz w:val="24"/>
                <w:szCs w:val="24"/>
                <w:lang w:val="es-DO" w:eastAsia="es-DO"/>
              </w:rPr>
              <w:t xml:space="preserve"> 2.5, para la </w:t>
            </w:r>
            <w:r w:rsidR="00220719" w:rsidRPr="00AD6144">
              <w:rPr>
                <w:rFonts w:ascii="Times New Roman" w:eastAsia="Times New Roman" w:hAnsi="Times New Roman"/>
                <w:color w:val="4C4747"/>
                <w:sz w:val="24"/>
                <w:szCs w:val="24"/>
                <w:lang w:val="es-DO" w:eastAsia="es-DO"/>
              </w:rPr>
              <w:t>filtración</w:t>
            </w:r>
            <w:r w:rsidRPr="00AD6144">
              <w:rPr>
                <w:rFonts w:ascii="Times New Roman" w:eastAsia="Times New Roman" w:hAnsi="Times New Roman"/>
                <w:color w:val="4C4747"/>
                <w:sz w:val="24"/>
                <w:szCs w:val="24"/>
                <w:lang w:val="es-DO" w:eastAsia="es-DO"/>
              </w:rPr>
              <w:t xml:space="preserve"> del techo</w:t>
            </w:r>
          </w:p>
        </w:tc>
        <w:tc>
          <w:tcPr>
            <w:tcW w:w="905" w:type="pct"/>
            <w:tcBorders>
              <w:top w:val="nil"/>
              <w:left w:val="nil"/>
              <w:bottom w:val="single" w:sz="4" w:space="0" w:color="auto"/>
              <w:right w:val="single" w:sz="4" w:space="0" w:color="000000"/>
            </w:tcBorders>
            <w:shd w:val="clear" w:color="000000" w:fill="FFFFFF"/>
            <w:vAlign w:val="center"/>
            <w:hideMark/>
          </w:tcPr>
          <w:p w14:paraId="56229C5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11,044.80</w:t>
            </w:r>
          </w:p>
        </w:tc>
      </w:tr>
      <w:tr w:rsidR="002520F3" w:rsidRPr="002520F3" w14:paraId="1E2712CB"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52702A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B1500000513</w:t>
            </w:r>
          </w:p>
        </w:tc>
        <w:tc>
          <w:tcPr>
            <w:tcW w:w="938" w:type="pct"/>
            <w:tcBorders>
              <w:top w:val="nil"/>
              <w:left w:val="nil"/>
              <w:bottom w:val="single" w:sz="4" w:space="0" w:color="auto"/>
              <w:right w:val="single" w:sz="4" w:space="0" w:color="auto"/>
            </w:tcBorders>
            <w:shd w:val="clear" w:color="000000" w:fill="FFFFFF"/>
            <w:noWrap/>
            <w:vAlign w:val="center"/>
            <w:hideMark/>
          </w:tcPr>
          <w:p w14:paraId="249DF57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20/09/2021</w:t>
            </w:r>
          </w:p>
        </w:tc>
        <w:tc>
          <w:tcPr>
            <w:tcW w:w="1042" w:type="pct"/>
            <w:tcBorders>
              <w:top w:val="nil"/>
              <w:left w:val="nil"/>
              <w:bottom w:val="single" w:sz="4" w:space="0" w:color="auto"/>
              <w:right w:val="single" w:sz="4" w:space="0" w:color="auto"/>
            </w:tcBorders>
            <w:shd w:val="clear" w:color="000000" w:fill="FFFFFF"/>
            <w:vAlign w:val="center"/>
            <w:hideMark/>
          </w:tcPr>
          <w:p w14:paraId="5ADEE1E5" w14:textId="3CC9E9D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Tco</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networking</w:t>
            </w:r>
            <w:proofErr w:type="spellEnd"/>
            <w:r w:rsidRPr="00AD6144">
              <w:rPr>
                <w:rFonts w:ascii="Times New Roman" w:eastAsia="Times New Roman" w:hAnsi="Times New Roman"/>
                <w:color w:val="4C4747"/>
                <w:sz w:val="24"/>
                <w:szCs w:val="24"/>
                <w:lang w:val="es-DO" w:eastAsia="es-DO"/>
              </w:rPr>
              <w:t xml:space="preserve"> srl</w:t>
            </w:r>
          </w:p>
        </w:tc>
        <w:tc>
          <w:tcPr>
            <w:tcW w:w="1284" w:type="pct"/>
            <w:tcBorders>
              <w:top w:val="nil"/>
              <w:left w:val="nil"/>
              <w:bottom w:val="single" w:sz="4" w:space="0" w:color="000000"/>
              <w:right w:val="single" w:sz="4" w:space="0" w:color="000000"/>
            </w:tcBorders>
            <w:shd w:val="clear" w:color="000000" w:fill="FFFFFF"/>
            <w:vAlign w:val="center"/>
            <w:hideMark/>
          </w:tcPr>
          <w:p w14:paraId="338CFE36" w14:textId="45C3B25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accesorios y equipos </w:t>
            </w:r>
            <w:r w:rsidR="00220719" w:rsidRPr="00AD6144">
              <w:rPr>
                <w:rFonts w:ascii="Times New Roman" w:eastAsia="Times New Roman" w:hAnsi="Times New Roman"/>
                <w:color w:val="4C4747"/>
                <w:sz w:val="24"/>
                <w:szCs w:val="24"/>
                <w:lang w:val="es-DO" w:eastAsia="es-DO"/>
              </w:rPr>
              <w:t>informáticos</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según</w:t>
            </w:r>
            <w:r w:rsidRPr="00AD6144">
              <w:rPr>
                <w:rFonts w:ascii="Times New Roman" w:eastAsia="Times New Roman" w:hAnsi="Times New Roman"/>
                <w:color w:val="4C4747"/>
                <w:sz w:val="24"/>
                <w:szCs w:val="24"/>
                <w:lang w:val="es-DO" w:eastAsia="es-DO"/>
              </w:rPr>
              <w:t xml:space="preserve"> desglose de factura</w:t>
            </w:r>
          </w:p>
        </w:tc>
        <w:tc>
          <w:tcPr>
            <w:tcW w:w="905" w:type="pct"/>
            <w:tcBorders>
              <w:top w:val="nil"/>
              <w:left w:val="nil"/>
              <w:bottom w:val="single" w:sz="4" w:space="0" w:color="auto"/>
              <w:right w:val="single" w:sz="4" w:space="0" w:color="000000"/>
            </w:tcBorders>
            <w:shd w:val="clear" w:color="000000" w:fill="FFFFFF"/>
            <w:vAlign w:val="center"/>
            <w:hideMark/>
          </w:tcPr>
          <w:p w14:paraId="4301264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1,942,726.46</w:t>
            </w:r>
          </w:p>
        </w:tc>
      </w:tr>
      <w:tr w:rsidR="002520F3" w:rsidRPr="002520F3" w14:paraId="0BA1259E" w14:textId="77777777" w:rsidTr="002520F3">
        <w:trPr>
          <w:trHeight w:val="504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5C08BFC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B1500000503</w:t>
            </w:r>
          </w:p>
        </w:tc>
        <w:tc>
          <w:tcPr>
            <w:tcW w:w="938" w:type="pct"/>
            <w:tcBorders>
              <w:top w:val="nil"/>
              <w:left w:val="nil"/>
              <w:bottom w:val="single" w:sz="4" w:space="0" w:color="auto"/>
              <w:right w:val="single" w:sz="4" w:space="0" w:color="auto"/>
            </w:tcBorders>
            <w:shd w:val="clear" w:color="000000" w:fill="FFFFFF"/>
            <w:noWrap/>
            <w:vAlign w:val="center"/>
            <w:hideMark/>
          </w:tcPr>
          <w:p w14:paraId="56B1FA73"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04E200B9" w14:textId="45925B7E"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Tco</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networking</w:t>
            </w:r>
            <w:proofErr w:type="spellEnd"/>
            <w:r w:rsidRPr="00AD6144">
              <w:rPr>
                <w:rFonts w:ascii="Times New Roman" w:eastAsia="Times New Roman" w:hAnsi="Times New Roman"/>
                <w:color w:val="4C4747"/>
                <w:sz w:val="24"/>
                <w:szCs w:val="24"/>
                <w:lang w:val="es-DO" w:eastAsia="es-DO"/>
              </w:rPr>
              <w:t xml:space="preserve"> srl</w:t>
            </w:r>
          </w:p>
        </w:tc>
        <w:tc>
          <w:tcPr>
            <w:tcW w:w="1284" w:type="pct"/>
            <w:tcBorders>
              <w:top w:val="nil"/>
              <w:left w:val="nil"/>
              <w:bottom w:val="single" w:sz="4" w:space="0" w:color="000000"/>
              <w:right w:val="single" w:sz="4" w:space="0" w:color="000000"/>
            </w:tcBorders>
            <w:shd w:val="clear" w:color="000000" w:fill="FFFFFF"/>
            <w:vAlign w:val="center"/>
            <w:hideMark/>
          </w:tcPr>
          <w:p w14:paraId="6D425EBE" w14:textId="1B92DEA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la compra de proyector, para ser utilizado en talleres y reuniones de </w:t>
            </w:r>
            <w:r w:rsidR="00CC6B72" w:rsidRPr="00AD6144">
              <w:rPr>
                <w:rFonts w:ascii="Times New Roman" w:eastAsia="Times New Roman" w:hAnsi="Times New Roman"/>
                <w:color w:val="4C4747"/>
                <w:sz w:val="24"/>
                <w:szCs w:val="24"/>
                <w:lang w:val="es-DO" w:eastAsia="es-DO"/>
              </w:rPr>
              <w:t>capacitación</w:t>
            </w:r>
            <w:r w:rsidRPr="00AD6144">
              <w:rPr>
                <w:rFonts w:ascii="Times New Roman" w:eastAsia="Times New Roman" w:hAnsi="Times New Roman"/>
                <w:color w:val="4C4747"/>
                <w:sz w:val="24"/>
                <w:szCs w:val="24"/>
                <w:lang w:val="es-DO" w:eastAsia="es-DO"/>
              </w:rPr>
              <w:t xml:space="preserve"> desarrolladas por </w:t>
            </w:r>
            <w:proofErr w:type="spellStart"/>
            <w:r w:rsidRPr="00AD6144">
              <w:rPr>
                <w:rFonts w:ascii="Times New Roman" w:eastAsia="Times New Roman" w:hAnsi="Times New Roman"/>
                <w:color w:val="4C4747"/>
                <w:sz w:val="24"/>
                <w:szCs w:val="24"/>
                <w:lang w:val="es-DO" w:eastAsia="es-DO"/>
              </w:rPr>
              <w:t>vimici</w:t>
            </w:r>
            <w:proofErr w:type="spellEnd"/>
            <w:r w:rsidRPr="00AD6144">
              <w:rPr>
                <w:rFonts w:ascii="Times New Roman" w:eastAsia="Times New Roman" w:hAnsi="Times New Roman"/>
                <w:color w:val="4C4747"/>
                <w:sz w:val="24"/>
                <w:szCs w:val="24"/>
                <w:lang w:val="es-DO" w:eastAsia="es-DO"/>
              </w:rPr>
              <w:t xml:space="preserve">, con los diversos actores del </w:t>
            </w:r>
            <w:proofErr w:type="spellStart"/>
            <w:r w:rsidR="00220719" w:rsidRPr="00AD6144">
              <w:rPr>
                <w:rFonts w:ascii="Times New Roman" w:eastAsia="Times New Roman" w:hAnsi="Times New Roman"/>
                <w:color w:val="4C4747"/>
                <w:sz w:val="24"/>
                <w:szCs w:val="24"/>
                <w:lang w:val="es-DO" w:eastAsia="es-DO"/>
              </w:rPr>
              <w:t>Sinacid</w:t>
            </w:r>
            <w:proofErr w:type="spellEnd"/>
            <w:r w:rsidRPr="00AD6144">
              <w:rPr>
                <w:rFonts w:ascii="Times New Roman" w:eastAsia="Times New Roman" w:hAnsi="Times New Roman"/>
                <w:color w:val="4C4747"/>
                <w:sz w:val="24"/>
                <w:szCs w:val="24"/>
                <w:lang w:val="es-DO" w:eastAsia="es-DO"/>
              </w:rPr>
              <w:t xml:space="preserve">, en el marco de la fase </w:t>
            </w:r>
            <w:proofErr w:type="spellStart"/>
            <w:r w:rsidRPr="00AD6144">
              <w:rPr>
                <w:rFonts w:ascii="Times New Roman" w:eastAsia="Times New Roman" w:hAnsi="Times New Roman"/>
                <w:color w:val="4C4747"/>
                <w:sz w:val="24"/>
                <w:szCs w:val="24"/>
                <w:lang w:val="es-DO" w:eastAsia="es-DO"/>
              </w:rPr>
              <w:t>iii</w:t>
            </w:r>
            <w:proofErr w:type="spellEnd"/>
            <w:r w:rsidRPr="00AD6144">
              <w:rPr>
                <w:rFonts w:ascii="Times New Roman" w:eastAsia="Times New Roman" w:hAnsi="Times New Roman"/>
                <w:color w:val="4C4747"/>
                <w:sz w:val="24"/>
                <w:szCs w:val="24"/>
                <w:lang w:val="es-DO" w:eastAsia="es-DO"/>
              </w:rPr>
              <w:t xml:space="preserve">, del proyecto de </w:t>
            </w:r>
            <w:r w:rsidR="00220719" w:rsidRPr="00AD6144">
              <w:rPr>
                <w:rFonts w:ascii="Times New Roman" w:eastAsia="Times New Roman" w:hAnsi="Times New Roman"/>
                <w:color w:val="4C4747"/>
                <w:sz w:val="24"/>
                <w:szCs w:val="24"/>
                <w:lang w:val="es-DO" w:eastAsia="es-DO"/>
              </w:rPr>
              <w:t>fortalecimiento</w:t>
            </w:r>
            <w:r w:rsidRPr="00AD6144">
              <w:rPr>
                <w:rFonts w:ascii="Times New Roman" w:eastAsia="Times New Roman" w:hAnsi="Times New Roman"/>
                <w:color w:val="4C4747"/>
                <w:sz w:val="24"/>
                <w:szCs w:val="24"/>
                <w:lang w:val="es-DO" w:eastAsia="es-DO"/>
              </w:rPr>
              <w:t xml:space="preserve"> institucional del </w:t>
            </w:r>
            <w:proofErr w:type="spellStart"/>
            <w:r w:rsidRPr="00AD6144">
              <w:rPr>
                <w:rFonts w:ascii="Times New Roman" w:eastAsia="Times New Roman" w:hAnsi="Times New Roman"/>
                <w:color w:val="4C4747"/>
                <w:sz w:val="24"/>
                <w:szCs w:val="24"/>
                <w:lang w:val="es-DO" w:eastAsia="es-DO"/>
              </w:rPr>
              <w:t>vimici</w:t>
            </w:r>
            <w:proofErr w:type="spellEnd"/>
            <w:r w:rsidRPr="00AD6144">
              <w:rPr>
                <w:rFonts w:ascii="Times New Roman" w:eastAsia="Times New Roman" w:hAnsi="Times New Roman"/>
                <w:color w:val="4C4747"/>
                <w:sz w:val="24"/>
                <w:szCs w:val="24"/>
                <w:lang w:val="es-DO" w:eastAsia="es-DO"/>
              </w:rPr>
              <w:t xml:space="preserve"> con fondos del del (</w:t>
            </w:r>
            <w:proofErr w:type="spellStart"/>
            <w:r w:rsidRPr="00AD6144">
              <w:rPr>
                <w:rFonts w:ascii="Times New Roman" w:eastAsia="Times New Roman" w:hAnsi="Times New Roman"/>
                <w:color w:val="4C4747"/>
                <w:sz w:val="24"/>
                <w:szCs w:val="24"/>
                <w:lang w:val="es-DO" w:eastAsia="es-DO"/>
              </w:rPr>
              <w:t>aecid</w:t>
            </w:r>
            <w:proofErr w:type="spellEnd"/>
            <w:r w:rsidRPr="00AD6144">
              <w:rPr>
                <w:rFonts w:ascii="Times New Roman" w:eastAsia="Times New Roman" w:hAnsi="Times New Roman"/>
                <w:color w:val="4C4747"/>
                <w:sz w:val="24"/>
                <w:szCs w:val="24"/>
                <w:lang w:val="es-DO" w:eastAsia="es-DO"/>
              </w:rPr>
              <w:t>)</w:t>
            </w:r>
          </w:p>
        </w:tc>
        <w:tc>
          <w:tcPr>
            <w:tcW w:w="905" w:type="pct"/>
            <w:tcBorders>
              <w:top w:val="nil"/>
              <w:left w:val="nil"/>
              <w:bottom w:val="single" w:sz="4" w:space="0" w:color="auto"/>
              <w:right w:val="single" w:sz="4" w:space="0" w:color="000000"/>
            </w:tcBorders>
            <w:shd w:val="clear" w:color="000000" w:fill="FFFFFF"/>
            <w:vAlign w:val="center"/>
            <w:hideMark/>
          </w:tcPr>
          <w:p w14:paraId="26399F4D"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64,691.68</w:t>
            </w:r>
          </w:p>
        </w:tc>
      </w:tr>
      <w:tr w:rsidR="002520F3" w:rsidRPr="002520F3" w14:paraId="76DFAFF4" w14:textId="77777777" w:rsidTr="002520F3">
        <w:trPr>
          <w:trHeight w:val="252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02CCD4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B1500000155</w:t>
            </w:r>
          </w:p>
        </w:tc>
        <w:tc>
          <w:tcPr>
            <w:tcW w:w="938" w:type="pct"/>
            <w:tcBorders>
              <w:top w:val="nil"/>
              <w:left w:val="nil"/>
              <w:bottom w:val="single" w:sz="4" w:space="0" w:color="auto"/>
              <w:right w:val="single" w:sz="4" w:space="0" w:color="auto"/>
            </w:tcBorders>
            <w:shd w:val="clear" w:color="4472C4" w:fill="FFFFFF"/>
            <w:vAlign w:val="center"/>
            <w:hideMark/>
          </w:tcPr>
          <w:p w14:paraId="11CCF7F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26/08/2021</w:t>
            </w:r>
          </w:p>
        </w:tc>
        <w:tc>
          <w:tcPr>
            <w:tcW w:w="1042" w:type="pct"/>
            <w:tcBorders>
              <w:top w:val="nil"/>
              <w:left w:val="nil"/>
              <w:bottom w:val="single" w:sz="4" w:space="0" w:color="auto"/>
              <w:right w:val="single" w:sz="4" w:space="0" w:color="auto"/>
            </w:tcBorders>
            <w:shd w:val="clear" w:color="000000" w:fill="FFFFFF"/>
            <w:vAlign w:val="center"/>
            <w:hideMark/>
          </w:tcPr>
          <w:p w14:paraId="7F507A6A" w14:textId="6C74A6C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Teleoperadora nacional</w:t>
            </w:r>
          </w:p>
        </w:tc>
        <w:tc>
          <w:tcPr>
            <w:tcW w:w="1284" w:type="pct"/>
            <w:tcBorders>
              <w:top w:val="nil"/>
              <w:left w:val="nil"/>
              <w:bottom w:val="single" w:sz="4" w:space="0" w:color="000000"/>
              <w:right w:val="single" w:sz="4" w:space="0" w:color="000000"/>
            </w:tcBorders>
            <w:shd w:val="clear" w:color="000000" w:fill="FFFFFF"/>
            <w:vAlign w:val="center"/>
            <w:hideMark/>
          </w:tcPr>
          <w:p w14:paraId="4D75389B" w14:textId="522FE32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alquileres de </w:t>
            </w:r>
            <w:r w:rsidR="00CC6B72" w:rsidRPr="00AD6144">
              <w:rPr>
                <w:rFonts w:ascii="Times New Roman" w:eastAsia="Times New Roman" w:hAnsi="Times New Roman"/>
                <w:color w:val="4C4747"/>
                <w:sz w:val="24"/>
                <w:szCs w:val="24"/>
                <w:lang w:val="es-DO" w:eastAsia="es-DO"/>
              </w:rPr>
              <w:t>utilerías</w:t>
            </w:r>
            <w:r w:rsidRPr="00AD6144">
              <w:rPr>
                <w:rFonts w:ascii="Times New Roman" w:eastAsia="Times New Roman" w:hAnsi="Times New Roman"/>
                <w:color w:val="4C4747"/>
                <w:sz w:val="24"/>
                <w:szCs w:val="24"/>
                <w:lang w:val="es-DO" w:eastAsia="es-DO"/>
              </w:rPr>
              <w:t>, para el</w:t>
            </w:r>
            <w:r w:rsidR="00736CA8">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 xml:space="preserve">acto de </w:t>
            </w:r>
            <w:r w:rsidR="00220719" w:rsidRPr="00AD6144">
              <w:rPr>
                <w:rFonts w:ascii="Times New Roman" w:eastAsia="Times New Roman" w:hAnsi="Times New Roman"/>
                <w:color w:val="4C4747"/>
                <w:sz w:val="24"/>
                <w:szCs w:val="24"/>
                <w:lang w:val="es-DO" w:eastAsia="es-DO"/>
              </w:rPr>
              <w:t>consolidación</w:t>
            </w:r>
            <w:r w:rsidRPr="00AD6144">
              <w:rPr>
                <w:rFonts w:ascii="Times New Roman" w:eastAsia="Times New Roman" w:hAnsi="Times New Roman"/>
                <w:color w:val="4C4747"/>
                <w:sz w:val="24"/>
                <w:szCs w:val="24"/>
                <w:lang w:val="es-DO" w:eastAsia="es-DO"/>
              </w:rPr>
              <w:t xml:space="preserve"> de la regional </w:t>
            </w:r>
            <w:r w:rsidR="00220719" w:rsidRPr="00AD6144">
              <w:rPr>
                <w:rFonts w:ascii="Times New Roman" w:eastAsia="Times New Roman" w:hAnsi="Times New Roman"/>
                <w:color w:val="4C4747"/>
                <w:sz w:val="24"/>
                <w:szCs w:val="24"/>
                <w:lang w:val="es-DO" w:eastAsia="es-DO"/>
              </w:rPr>
              <w:t>Santiago</w:t>
            </w:r>
            <w:r w:rsidRPr="00AD6144">
              <w:rPr>
                <w:rFonts w:ascii="Times New Roman" w:eastAsia="Times New Roman" w:hAnsi="Times New Roman"/>
                <w:color w:val="4C4747"/>
                <w:sz w:val="24"/>
                <w:szCs w:val="24"/>
                <w:lang w:val="es-DO" w:eastAsia="es-DO"/>
              </w:rPr>
              <w:t>, el 14 de junio del 2019</w:t>
            </w:r>
          </w:p>
        </w:tc>
        <w:tc>
          <w:tcPr>
            <w:tcW w:w="905" w:type="pct"/>
            <w:tcBorders>
              <w:top w:val="nil"/>
              <w:left w:val="nil"/>
              <w:bottom w:val="single" w:sz="4" w:space="0" w:color="auto"/>
              <w:right w:val="single" w:sz="4" w:space="0" w:color="000000"/>
            </w:tcBorders>
            <w:shd w:val="clear" w:color="000000" w:fill="FFFFFF"/>
            <w:vAlign w:val="center"/>
            <w:hideMark/>
          </w:tcPr>
          <w:p w14:paraId="2509752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113,988.00</w:t>
            </w:r>
          </w:p>
        </w:tc>
      </w:tr>
      <w:tr w:rsidR="002520F3" w:rsidRPr="002520F3" w14:paraId="2E5BFCDE" w14:textId="77777777" w:rsidTr="002520F3">
        <w:trPr>
          <w:trHeight w:val="220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E6E279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B1500000150</w:t>
            </w:r>
          </w:p>
        </w:tc>
        <w:tc>
          <w:tcPr>
            <w:tcW w:w="938" w:type="pct"/>
            <w:tcBorders>
              <w:top w:val="nil"/>
              <w:left w:val="nil"/>
              <w:bottom w:val="single" w:sz="4" w:space="0" w:color="auto"/>
              <w:right w:val="single" w:sz="4" w:space="0" w:color="auto"/>
            </w:tcBorders>
            <w:shd w:val="clear" w:color="4472C4" w:fill="FFFFFF"/>
            <w:vAlign w:val="center"/>
            <w:hideMark/>
          </w:tcPr>
          <w:p w14:paraId="62F1A0B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25/08/2021</w:t>
            </w:r>
          </w:p>
        </w:tc>
        <w:tc>
          <w:tcPr>
            <w:tcW w:w="1042" w:type="pct"/>
            <w:tcBorders>
              <w:top w:val="nil"/>
              <w:left w:val="nil"/>
              <w:bottom w:val="single" w:sz="4" w:space="0" w:color="auto"/>
              <w:right w:val="single" w:sz="4" w:space="0" w:color="auto"/>
            </w:tcBorders>
            <w:shd w:val="clear" w:color="000000" w:fill="FFFFFF"/>
            <w:vAlign w:val="center"/>
            <w:hideMark/>
          </w:tcPr>
          <w:p w14:paraId="6AB0B7F2" w14:textId="122A69E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Teleoperadora nacional</w:t>
            </w:r>
          </w:p>
        </w:tc>
        <w:tc>
          <w:tcPr>
            <w:tcW w:w="1284" w:type="pct"/>
            <w:tcBorders>
              <w:top w:val="nil"/>
              <w:left w:val="nil"/>
              <w:bottom w:val="single" w:sz="4" w:space="0" w:color="000000"/>
              <w:right w:val="single" w:sz="4" w:space="0" w:color="000000"/>
            </w:tcBorders>
            <w:shd w:val="clear" w:color="000000" w:fill="FFFFFF"/>
            <w:vAlign w:val="center"/>
            <w:hideMark/>
          </w:tcPr>
          <w:p w14:paraId="188DA2B9" w14:textId="6E890FD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Servicio de refrigerios para el acto de </w:t>
            </w:r>
            <w:r w:rsidR="00220719" w:rsidRPr="00AD6144">
              <w:rPr>
                <w:rFonts w:ascii="Times New Roman" w:eastAsia="Times New Roman" w:hAnsi="Times New Roman"/>
                <w:color w:val="4C4747"/>
                <w:sz w:val="24"/>
                <w:szCs w:val="24"/>
                <w:lang w:val="es-DO" w:eastAsia="es-DO"/>
              </w:rPr>
              <w:t>consolidación</w:t>
            </w:r>
            <w:r w:rsidRPr="00AD6144">
              <w:rPr>
                <w:rFonts w:ascii="Times New Roman" w:eastAsia="Times New Roman" w:hAnsi="Times New Roman"/>
                <w:color w:val="4C4747"/>
                <w:sz w:val="24"/>
                <w:szCs w:val="24"/>
                <w:lang w:val="es-DO" w:eastAsia="es-DO"/>
              </w:rPr>
              <w:t xml:space="preserve"> de la regional </w:t>
            </w:r>
            <w:r w:rsidR="00220719" w:rsidRPr="00AD6144">
              <w:rPr>
                <w:rFonts w:ascii="Times New Roman" w:eastAsia="Times New Roman" w:hAnsi="Times New Roman"/>
                <w:color w:val="4C4747"/>
                <w:sz w:val="24"/>
                <w:szCs w:val="24"/>
                <w:lang w:val="es-DO" w:eastAsia="es-DO"/>
              </w:rPr>
              <w:t>Santiago</w:t>
            </w:r>
            <w:r w:rsidRPr="00AD6144">
              <w:rPr>
                <w:rFonts w:ascii="Times New Roman" w:eastAsia="Times New Roman" w:hAnsi="Times New Roman"/>
                <w:color w:val="4C4747"/>
                <w:sz w:val="24"/>
                <w:szCs w:val="24"/>
                <w:lang w:val="es-DO" w:eastAsia="es-DO"/>
              </w:rPr>
              <w:t>, el 14 de junio del 2019</w:t>
            </w:r>
          </w:p>
        </w:tc>
        <w:tc>
          <w:tcPr>
            <w:tcW w:w="905" w:type="pct"/>
            <w:tcBorders>
              <w:top w:val="nil"/>
              <w:left w:val="nil"/>
              <w:bottom w:val="single" w:sz="4" w:space="0" w:color="auto"/>
              <w:right w:val="single" w:sz="4" w:space="0" w:color="000000"/>
            </w:tcBorders>
            <w:shd w:val="clear" w:color="000000" w:fill="FFFFFF"/>
            <w:vAlign w:val="center"/>
            <w:hideMark/>
          </w:tcPr>
          <w:p w14:paraId="0CA8449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133,045.00</w:t>
            </w:r>
          </w:p>
        </w:tc>
      </w:tr>
      <w:tr w:rsidR="002520F3" w:rsidRPr="002520F3" w14:paraId="7A5710E9" w14:textId="77777777" w:rsidTr="002520F3">
        <w:trPr>
          <w:trHeight w:val="63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A00AA5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B1500000494</w:t>
            </w:r>
          </w:p>
        </w:tc>
        <w:tc>
          <w:tcPr>
            <w:tcW w:w="938" w:type="pct"/>
            <w:tcBorders>
              <w:top w:val="nil"/>
              <w:left w:val="nil"/>
              <w:bottom w:val="single" w:sz="4" w:space="0" w:color="auto"/>
              <w:right w:val="single" w:sz="4" w:space="0" w:color="auto"/>
            </w:tcBorders>
            <w:shd w:val="clear" w:color="000000" w:fill="FFFFFF"/>
            <w:noWrap/>
            <w:vAlign w:val="center"/>
            <w:hideMark/>
          </w:tcPr>
          <w:p w14:paraId="26938F58" w14:textId="65BB9D1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05EEDE3E" w14:textId="4C60B57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Teorema c-e srl</w:t>
            </w:r>
          </w:p>
        </w:tc>
        <w:tc>
          <w:tcPr>
            <w:tcW w:w="1284" w:type="pct"/>
            <w:tcBorders>
              <w:top w:val="nil"/>
              <w:left w:val="nil"/>
              <w:bottom w:val="single" w:sz="4" w:space="0" w:color="000000"/>
              <w:right w:val="single" w:sz="4" w:space="0" w:color="000000"/>
            </w:tcBorders>
            <w:shd w:val="clear" w:color="000000" w:fill="FFFFFF"/>
            <w:vAlign w:val="center"/>
            <w:hideMark/>
          </w:tcPr>
          <w:p w14:paraId="37D097A3" w14:textId="373E4939"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w:t>
            </w:r>
            <w:r w:rsidR="00220719" w:rsidRPr="00AD6144">
              <w:rPr>
                <w:rFonts w:ascii="Times New Roman" w:eastAsia="Times New Roman" w:hAnsi="Times New Roman"/>
                <w:color w:val="4C4747"/>
                <w:sz w:val="24"/>
                <w:szCs w:val="24"/>
                <w:lang w:val="es-DO" w:eastAsia="es-DO"/>
              </w:rPr>
              <w:t>servicio</w:t>
            </w:r>
            <w:r w:rsidRPr="00AD6144">
              <w:rPr>
                <w:rFonts w:ascii="Times New Roman" w:eastAsia="Times New Roman" w:hAnsi="Times New Roman"/>
                <w:color w:val="4C4747"/>
                <w:sz w:val="24"/>
                <w:szCs w:val="24"/>
                <w:lang w:val="es-DO" w:eastAsia="es-DO"/>
              </w:rPr>
              <w:t xml:space="preserve"> de </w:t>
            </w:r>
            <w:r w:rsidR="00CC6B72" w:rsidRPr="00AD6144">
              <w:rPr>
                <w:rFonts w:ascii="Times New Roman" w:eastAsia="Times New Roman" w:hAnsi="Times New Roman"/>
                <w:color w:val="4C4747"/>
                <w:sz w:val="24"/>
                <w:szCs w:val="24"/>
                <w:lang w:val="es-DO" w:eastAsia="es-DO"/>
              </w:rPr>
              <w:t>capacitación</w:t>
            </w:r>
          </w:p>
        </w:tc>
        <w:tc>
          <w:tcPr>
            <w:tcW w:w="905" w:type="pct"/>
            <w:tcBorders>
              <w:top w:val="nil"/>
              <w:left w:val="nil"/>
              <w:bottom w:val="single" w:sz="4" w:space="0" w:color="auto"/>
              <w:right w:val="single" w:sz="4" w:space="0" w:color="000000"/>
            </w:tcBorders>
            <w:shd w:val="clear" w:color="000000" w:fill="FFFFFF"/>
            <w:vAlign w:val="center"/>
            <w:hideMark/>
          </w:tcPr>
          <w:p w14:paraId="58561B0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271,800.00</w:t>
            </w:r>
          </w:p>
        </w:tc>
      </w:tr>
      <w:tr w:rsidR="002520F3" w:rsidRPr="002520F3" w14:paraId="6CAEF36D"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930BE2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B1500000680</w:t>
            </w:r>
          </w:p>
        </w:tc>
        <w:tc>
          <w:tcPr>
            <w:tcW w:w="938" w:type="pct"/>
            <w:tcBorders>
              <w:top w:val="nil"/>
              <w:left w:val="nil"/>
              <w:bottom w:val="single" w:sz="4" w:space="0" w:color="auto"/>
              <w:right w:val="single" w:sz="4" w:space="0" w:color="auto"/>
            </w:tcBorders>
            <w:shd w:val="clear" w:color="000000" w:fill="FFFFFF"/>
            <w:noWrap/>
            <w:vAlign w:val="center"/>
            <w:hideMark/>
          </w:tcPr>
          <w:p w14:paraId="5DFB62E3" w14:textId="424DD81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
        </w:tc>
        <w:tc>
          <w:tcPr>
            <w:tcW w:w="1042" w:type="pct"/>
            <w:tcBorders>
              <w:top w:val="nil"/>
              <w:left w:val="nil"/>
              <w:bottom w:val="single" w:sz="4" w:space="0" w:color="auto"/>
              <w:right w:val="single" w:sz="4" w:space="0" w:color="auto"/>
            </w:tcBorders>
            <w:shd w:val="clear" w:color="000000" w:fill="FFFFFF"/>
            <w:vAlign w:val="center"/>
            <w:hideMark/>
          </w:tcPr>
          <w:p w14:paraId="100D8964" w14:textId="3F6846D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proofErr w:type="spellStart"/>
            <w:r w:rsidRPr="00AD6144">
              <w:rPr>
                <w:rFonts w:ascii="Times New Roman" w:eastAsia="Times New Roman" w:hAnsi="Times New Roman"/>
                <w:color w:val="4C4747"/>
                <w:sz w:val="24"/>
                <w:szCs w:val="24"/>
                <w:lang w:val="es-DO" w:eastAsia="es-DO"/>
              </w:rPr>
              <w:t>Trovasa</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hand</w:t>
            </w:r>
            <w:proofErr w:type="spellEnd"/>
            <w:r w:rsidRPr="00AD6144">
              <w:rPr>
                <w:rFonts w:ascii="Times New Roman" w:eastAsia="Times New Roman" w:hAnsi="Times New Roman"/>
                <w:color w:val="4C4747"/>
                <w:sz w:val="24"/>
                <w:szCs w:val="24"/>
                <w:lang w:val="es-DO" w:eastAsia="es-DO"/>
              </w:rPr>
              <w:t xml:space="preserve"> </w:t>
            </w:r>
            <w:proofErr w:type="spellStart"/>
            <w:r w:rsidRPr="00AD6144">
              <w:rPr>
                <w:rFonts w:ascii="Times New Roman" w:eastAsia="Times New Roman" w:hAnsi="Times New Roman"/>
                <w:color w:val="4C4747"/>
                <w:sz w:val="24"/>
                <w:szCs w:val="24"/>
                <w:lang w:val="es-DO" w:eastAsia="es-DO"/>
              </w:rPr>
              <w:t>wash</w:t>
            </w:r>
            <w:proofErr w:type="spellEnd"/>
            <w:r w:rsidRPr="00AD6144">
              <w:rPr>
                <w:rFonts w:ascii="Times New Roman" w:eastAsia="Times New Roman" w:hAnsi="Times New Roman"/>
                <w:color w:val="4C4747"/>
                <w:sz w:val="24"/>
                <w:szCs w:val="24"/>
                <w:lang w:val="es-DO" w:eastAsia="es-DO"/>
              </w:rPr>
              <w:t>, srl</w:t>
            </w:r>
          </w:p>
        </w:tc>
        <w:tc>
          <w:tcPr>
            <w:tcW w:w="1284" w:type="pct"/>
            <w:tcBorders>
              <w:top w:val="nil"/>
              <w:left w:val="nil"/>
              <w:bottom w:val="single" w:sz="4" w:space="0" w:color="000000"/>
              <w:right w:val="single" w:sz="4" w:space="0" w:color="000000"/>
            </w:tcBorders>
            <w:shd w:val="clear" w:color="000000" w:fill="FFFFFF"/>
            <w:vAlign w:val="center"/>
            <w:hideMark/>
          </w:tcPr>
          <w:p w14:paraId="725C7C85" w14:textId="78367E6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lavado de </w:t>
            </w:r>
            <w:r w:rsidR="00CC6B72" w:rsidRPr="00AD6144">
              <w:rPr>
                <w:rFonts w:ascii="Times New Roman" w:eastAsia="Times New Roman" w:hAnsi="Times New Roman"/>
                <w:color w:val="4C4747"/>
                <w:sz w:val="24"/>
                <w:szCs w:val="24"/>
                <w:lang w:val="es-DO" w:eastAsia="es-DO"/>
              </w:rPr>
              <w:t>vehículos</w:t>
            </w:r>
          </w:p>
        </w:tc>
        <w:tc>
          <w:tcPr>
            <w:tcW w:w="905" w:type="pct"/>
            <w:tcBorders>
              <w:top w:val="nil"/>
              <w:left w:val="nil"/>
              <w:bottom w:val="single" w:sz="4" w:space="0" w:color="auto"/>
              <w:right w:val="single" w:sz="4" w:space="0" w:color="000000"/>
            </w:tcBorders>
            <w:shd w:val="clear" w:color="000000" w:fill="FFFFFF"/>
            <w:vAlign w:val="center"/>
            <w:hideMark/>
          </w:tcPr>
          <w:p w14:paraId="6121E72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18,178.28</w:t>
            </w:r>
          </w:p>
        </w:tc>
      </w:tr>
      <w:tr w:rsidR="002520F3" w:rsidRPr="002520F3" w14:paraId="32D41F2E" w14:textId="77777777" w:rsidTr="002520F3">
        <w:trPr>
          <w:trHeight w:val="378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EBD9862"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B1500000855</w:t>
            </w:r>
          </w:p>
        </w:tc>
        <w:tc>
          <w:tcPr>
            <w:tcW w:w="938" w:type="pct"/>
            <w:tcBorders>
              <w:top w:val="nil"/>
              <w:left w:val="nil"/>
              <w:bottom w:val="single" w:sz="4" w:space="0" w:color="auto"/>
              <w:right w:val="single" w:sz="4" w:space="0" w:color="auto"/>
            </w:tcBorders>
            <w:shd w:val="clear" w:color="000000" w:fill="FFFFFF"/>
            <w:noWrap/>
            <w:vAlign w:val="center"/>
            <w:hideMark/>
          </w:tcPr>
          <w:p w14:paraId="1A8B9DC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26/03/2021</w:t>
            </w:r>
          </w:p>
        </w:tc>
        <w:tc>
          <w:tcPr>
            <w:tcW w:w="1042" w:type="pct"/>
            <w:tcBorders>
              <w:top w:val="nil"/>
              <w:left w:val="nil"/>
              <w:bottom w:val="single" w:sz="4" w:space="0" w:color="auto"/>
              <w:right w:val="single" w:sz="4" w:space="0" w:color="auto"/>
            </w:tcBorders>
            <w:shd w:val="clear" w:color="000000" w:fill="FFFFFF"/>
            <w:vAlign w:val="center"/>
            <w:hideMark/>
          </w:tcPr>
          <w:p w14:paraId="79309B47" w14:textId="71F00D0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Universidad </w:t>
            </w:r>
            <w:r w:rsidR="00220719" w:rsidRPr="00AD6144">
              <w:rPr>
                <w:rFonts w:ascii="Times New Roman" w:eastAsia="Times New Roman" w:hAnsi="Times New Roman"/>
                <w:color w:val="4C4747"/>
                <w:sz w:val="24"/>
                <w:szCs w:val="24"/>
                <w:lang w:val="es-DO" w:eastAsia="es-DO"/>
              </w:rPr>
              <w:t>autónoma</w:t>
            </w:r>
            <w:r w:rsidRPr="00AD6144">
              <w:rPr>
                <w:rFonts w:ascii="Times New Roman" w:eastAsia="Times New Roman" w:hAnsi="Times New Roman"/>
                <w:color w:val="4C4747"/>
                <w:sz w:val="24"/>
                <w:szCs w:val="24"/>
                <w:lang w:val="es-DO" w:eastAsia="es-DO"/>
              </w:rPr>
              <w:t xml:space="preserve"> de santo domingo</w:t>
            </w:r>
          </w:p>
        </w:tc>
        <w:tc>
          <w:tcPr>
            <w:tcW w:w="1284" w:type="pct"/>
            <w:tcBorders>
              <w:top w:val="nil"/>
              <w:left w:val="nil"/>
              <w:bottom w:val="single" w:sz="4" w:space="0" w:color="000000"/>
              <w:right w:val="single" w:sz="4" w:space="0" w:color="000000"/>
            </w:tcBorders>
            <w:shd w:val="clear" w:color="000000" w:fill="FFFFFF"/>
            <w:vAlign w:val="center"/>
            <w:hideMark/>
          </w:tcPr>
          <w:p w14:paraId="58C1F7A4" w14:textId="1A4C5832"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el servicio de diplomado en </w:t>
            </w:r>
            <w:r w:rsidR="00220719" w:rsidRPr="00AD6144">
              <w:rPr>
                <w:rFonts w:ascii="Times New Roman" w:eastAsia="Times New Roman" w:hAnsi="Times New Roman"/>
                <w:color w:val="4C4747"/>
                <w:sz w:val="24"/>
                <w:szCs w:val="24"/>
                <w:lang w:val="es-DO" w:eastAsia="es-DO"/>
              </w:rPr>
              <w:t>econometría</w:t>
            </w:r>
            <w:r w:rsidRPr="00AD6144">
              <w:rPr>
                <w:rFonts w:ascii="Times New Roman" w:eastAsia="Times New Roman" w:hAnsi="Times New Roman"/>
                <w:color w:val="4C4747"/>
                <w:sz w:val="24"/>
                <w:szCs w:val="24"/>
                <w:lang w:val="es-DO" w:eastAsia="es-DO"/>
              </w:rPr>
              <w:t xml:space="preserve"> para el </w:t>
            </w:r>
            <w:r w:rsidR="00220719" w:rsidRPr="00AD6144">
              <w:rPr>
                <w:rFonts w:ascii="Times New Roman" w:eastAsia="Times New Roman" w:hAnsi="Times New Roman"/>
                <w:color w:val="4C4747"/>
                <w:sz w:val="24"/>
                <w:szCs w:val="24"/>
                <w:lang w:val="es-DO" w:eastAsia="es-DO"/>
              </w:rPr>
              <w:t>análisis</w:t>
            </w:r>
            <w:r w:rsidRPr="00AD6144">
              <w:rPr>
                <w:rFonts w:ascii="Times New Roman" w:eastAsia="Times New Roman" w:hAnsi="Times New Roman"/>
                <w:color w:val="4C4747"/>
                <w:sz w:val="24"/>
                <w:szCs w:val="24"/>
                <w:lang w:val="es-DO" w:eastAsia="es-DO"/>
              </w:rPr>
              <w:t xml:space="preserve"> </w:t>
            </w:r>
            <w:r w:rsidR="00220719" w:rsidRPr="00AD6144">
              <w:rPr>
                <w:rFonts w:ascii="Times New Roman" w:eastAsia="Times New Roman" w:hAnsi="Times New Roman"/>
                <w:color w:val="4C4747"/>
                <w:sz w:val="24"/>
                <w:szCs w:val="24"/>
                <w:lang w:val="es-DO" w:eastAsia="es-DO"/>
              </w:rPr>
              <w:t>macroeconómico</w:t>
            </w:r>
            <w:r w:rsidRPr="00AD6144">
              <w:rPr>
                <w:rFonts w:ascii="Times New Roman" w:eastAsia="Times New Roman" w:hAnsi="Times New Roman"/>
                <w:color w:val="4C4747"/>
                <w:sz w:val="24"/>
                <w:szCs w:val="24"/>
                <w:lang w:val="es-DO" w:eastAsia="es-DO"/>
              </w:rPr>
              <w:t xml:space="preserve">, para colaboradores de este </w:t>
            </w:r>
            <w:r w:rsidR="007466C9">
              <w:rPr>
                <w:rFonts w:ascii="Times New Roman" w:eastAsia="Times New Roman" w:hAnsi="Times New Roman"/>
                <w:color w:val="4C4747"/>
                <w:sz w:val="24"/>
                <w:szCs w:val="24"/>
                <w:lang w:val="es-DO" w:eastAsia="es-DO"/>
              </w:rPr>
              <w:t>Ministerio</w:t>
            </w:r>
            <w:r w:rsidRPr="00AD6144">
              <w:rPr>
                <w:rFonts w:ascii="Times New Roman" w:eastAsia="Times New Roman" w:hAnsi="Times New Roman"/>
                <w:color w:val="4C4747"/>
                <w:sz w:val="24"/>
                <w:szCs w:val="24"/>
                <w:lang w:val="es-DO" w:eastAsia="es-DO"/>
              </w:rPr>
              <w:t xml:space="preserve"> realizado del 26 de marzo al 18 de junio 2021</w:t>
            </w:r>
          </w:p>
        </w:tc>
        <w:tc>
          <w:tcPr>
            <w:tcW w:w="905" w:type="pct"/>
            <w:tcBorders>
              <w:top w:val="nil"/>
              <w:left w:val="nil"/>
              <w:bottom w:val="single" w:sz="4" w:space="0" w:color="auto"/>
              <w:right w:val="single" w:sz="4" w:space="0" w:color="000000"/>
            </w:tcBorders>
            <w:shd w:val="clear" w:color="000000" w:fill="FFFFFF"/>
            <w:vAlign w:val="center"/>
            <w:hideMark/>
          </w:tcPr>
          <w:p w14:paraId="24462A5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405,000.00</w:t>
            </w:r>
          </w:p>
        </w:tc>
      </w:tr>
      <w:tr w:rsidR="002520F3" w:rsidRPr="002520F3" w14:paraId="72421342"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0EBD090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B1500000159</w:t>
            </w:r>
          </w:p>
        </w:tc>
        <w:tc>
          <w:tcPr>
            <w:tcW w:w="938" w:type="pct"/>
            <w:tcBorders>
              <w:top w:val="nil"/>
              <w:left w:val="nil"/>
              <w:bottom w:val="single" w:sz="4" w:space="0" w:color="auto"/>
              <w:right w:val="single" w:sz="4" w:space="0" w:color="auto"/>
            </w:tcBorders>
            <w:shd w:val="clear" w:color="000000" w:fill="FFFFFF"/>
            <w:noWrap/>
            <w:vAlign w:val="center"/>
            <w:hideMark/>
          </w:tcPr>
          <w:p w14:paraId="0510C2F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01/10/2020</w:t>
            </w:r>
          </w:p>
        </w:tc>
        <w:tc>
          <w:tcPr>
            <w:tcW w:w="1042" w:type="pct"/>
            <w:tcBorders>
              <w:top w:val="nil"/>
              <w:left w:val="nil"/>
              <w:bottom w:val="single" w:sz="4" w:space="0" w:color="auto"/>
              <w:right w:val="single" w:sz="4" w:space="0" w:color="auto"/>
            </w:tcBorders>
            <w:shd w:val="clear" w:color="000000" w:fill="FFFFFF"/>
            <w:vAlign w:val="center"/>
            <w:hideMark/>
          </w:tcPr>
          <w:p w14:paraId="6F143AA5" w14:textId="12A0106A"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Universidad central del este </w:t>
            </w:r>
            <w:proofErr w:type="spellStart"/>
            <w:r w:rsidRPr="00AD6144">
              <w:rPr>
                <w:rFonts w:ascii="Times New Roman" w:eastAsia="Times New Roman" w:hAnsi="Times New Roman"/>
                <w:color w:val="4C4747"/>
                <w:sz w:val="24"/>
                <w:szCs w:val="24"/>
                <w:lang w:val="es-DO" w:eastAsia="es-DO"/>
              </w:rPr>
              <w:t>uce</w:t>
            </w:r>
            <w:proofErr w:type="spellEnd"/>
          </w:p>
        </w:tc>
        <w:tc>
          <w:tcPr>
            <w:tcW w:w="1284" w:type="pct"/>
            <w:tcBorders>
              <w:top w:val="nil"/>
              <w:left w:val="nil"/>
              <w:bottom w:val="single" w:sz="4" w:space="0" w:color="000000"/>
              <w:right w:val="single" w:sz="4" w:space="0" w:color="000000"/>
            </w:tcBorders>
            <w:shd w:val="clear" w:color="000000" w:fill="FFFFFF"/>
            <w:vAlign w:val="center"/>
            <w:hideMark/>
          </w:tcPr>
          <w:p w14:paraId="761ABFA1" w14:textId="2DD6E83D"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deuda 3er desembolso de un 25% del monto total contra entrega informe final</w:t>
            </w:r>
          </w:p>
        </w:tc>
        <w:tc>
          <w:tcPr>
            <w:tcW w:w="905" w:type="pct"/>
            <w:tcBorders>
              <w:top w:val="nil"/>
              <w:left w:val="nil"/>
              <w:bottom w:val="single" w:sz="4" w:space="0" w:color="auto"/>
              <w:right w:val="single" w:sz="4" w:space="0" w:color="000000"/>
            </w:tcBorders>
            <w:shd w:val="clear" w:color="000000" w:fill="FFFFFF"/>
            <w:vAlign w:val="center"/>
            <w:hideMark/>
          </w:tcPr>
          <w:p w14:paraId="7B366EB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254,562.00</w:t>
            </w:r>
          </w:p>
        </w:tc>
      </w:tr>
      <w:tr w:rsidR="002520F3" w:rsidRPr="002520F3" w14:paraId="1C160BFB" w14:textId="77777777" w:rsidTr="002520F3">
        <w:trPr>
          <w:trHeight w:val="189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BE9AE67"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B1500000160</w:t>
            </w:r>
          </w:p>
        </w:tc>
        <w:tc>
          <w:tcPr>
            <w:tcW w:w="938" w:type="pct"/>
            <w:tcBorders>
              <w:top w:val="nil"/>
              <w:left w:val="nil"/>
              <w:bottom w:val="single" w:sz="4" w:space="0" w:color="auto"/>
              <w:right w:val="single" w:sz="4" w:space="0" w:color="auto"/>
            </w:tcBorders>
            <w:shd w:val="clear" w:color="000000" w:fill="FFFFFF"/>
            <w:noWrap/>
            <w:vAlign w:val="center"/>
            <w:hideMark/>
          </w:tcPr>
          <w:p w14:paraId="7ED4A71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02/11/2020</w:t>
            </w:r>
          </w:p>
        </w:tc>
        <w:tc>
          <w:tcPr>
            <w:tcW w:w="1042" w:type="pct"/>
            <w:tcBorders>
              <w:top w:val="nil"/>
              <w:left w:val="nil"/>
              <w:bottom w:val="single" w:sz="4" w:space="0" w:color="auto"/>
              <w:right w:val="single" w:sz="4" w:space="0" w:color="auto"/>
            </w:tcBorders>
            <w:shd w:val="clear" w:color="000000" w:fill="FFFFFF"/>
            <w:vAlign w:val="center"/>
            <w:hideMark/>
          </w:tcPr>
          <w:p w14:paraId="3F1C13EC" w14:textId="74BF8208"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Universidad central del este </w:t>
            </w:r>
            <w:proofErr w:type="spellStart"/>
            <w:r w:rsidRPr="00AD6144">
              <w:rPr>
                <w:rFonts w:ascii="Times New Roman" w:eastAsia="Times New Roman" w:hAnsi="Times New Roman"/>
                <w:color w:val="4C4747"/>
                <w:sz w:val="24"/>
                <w:szCs w:val="24"/>
                <w:lang w:val="es-DO" w:eastAsia="es-DO"/>
              </w:rPr>
              <w:t>uce</w:t>
            </w:r>
            <w:proofErr w:type="spellEnd"/>
          </w:p>
        </w:tc>
        <w:tc>
          <w:tcPr>
            <w:tcW w:w="1284" w:type="pct"/>
            <w:tcBorders>
              <w:top w:val="nil"/>
              <w:left w:val="nil"/>
              <w:bottom w:val="single" w:sz="4" w:space="0" w:color="000000"/>
              <w:right w:val="single" w:sz="4" w:space="0" w:color="000000"/>
            </w:tcBorders>
            <w:shd w:val="clear" w:color="000000" w:fill="FFFFFF"/>
            <w:vAlign w:val="center"/>
            <w:hideMark/>
          </w:tcPr>
          <w:p w14:paraId="33351F79" w14:textId="2A4E1A36"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Pago deuda 4to y ultimo desembolso de un 25% del monto total contra entrega informe final</w:t>
            </w:r>
          </w:p>
        </w:tc>
        <w:tc>
          <w:tcPr>
            <w:tcW w:w="905" w:type="pct"/>
            <w:tcBorders>
              <w:top w:val="nil"/>
              <w:left w:val="nil"/>
              <w:bottom w:val="single" w:sz="4" w:space="0" w:color="auto"/>
              <w:right w:val="single" w:sz="4" w:space="0" w:color="000000"/>
            </w:tcBorders>
            <w:shd w:val="clear" w:color="000000" w:fill="FFFFFF"/>
            <w:vAlign w:val="center"/>
            <w:hideMark/>
          </w:tcPr>
          <w:p w14:paraId="18053D86"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254,562.00</w:t>
            </w:r>
          </w:p>
        </w:tc>
      </w:tr>
      <w:tr w:rsidR="002520F3" w:rsidRPr="002520F3" w14:paraId="086C98AA" w14:textId="77777777" w:rsidTr="002520F3">
        <w:trPr>
          <w:trHeight w:val="45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4D66EE8" w14:textId="5CB711E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B1500000157, </w:t>
            </w:r>
            <w:r w:rsidRPr="00AD6144">
              <w:rPr>
                <w:rFonts w:ascii="Times New Roman" w:eastAsia="Times New Roman" w:hAnsi="Times New Roman"/>
                <w:color w:val="4C4747"/>
                <w:sz w:val="24"/>
                <w:szCs w:val="24"/>
                <w:lang w:val="es-DO" w:eastAsia="es-DO"/>
              </w:rPr>
              <w:br/>
              <w:t>b1500000158</w:t>
            </w:r>
          </w:p>
        </w:tc>
        <w:tc>
          <w:tcPr>
            <w:tcW w:w="938" w:type="pct"/>
            <w:tcBorders>
              <w:top w:val="nil"/>
              <w:left w:val="nil"/>
              <w:bottom w:val="single" w:sz="4" w:space="0" w:color="auto"/>
              <w:right w:val="single" w:sz="4" w:space="0" w:color="auto"/>
            </w:tcBorders>
            <w:shd w:val="clear" w:color="000000" w:fill="FFFFFF"/>
            <w:noWrap/>
            <w:vAlign w:val="center"/>
            <w:hideMark/>
          </w:tcPr>
          <w:p w14:paraId="01698224"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08/10/2021</w:t>
            </w:r>
          </w:p>
        </w:tc>
        <w:tc>
          <w:tcPr>
            <w:tcW w:w="1042" w:type="pct"/>
            <w:tcBorders>
              <w:top w:val="nil"/>
              <w:left w:val="nil"/>
              <w:bottom w:val="single" w:sz="4" w:space="0" w:color="auto"/>
              <w:right w:val="single" w:sz="4" w:space="0" w:color="auto"/>
            </w:tcBorders>
            <w:shd w:val="clear" w:color="000000" w:fill="FFFFFF"/>
            <w:vAlign w:val="center"/>
            <w:hideMark/>
          </w:tcPr>
          <w:p w14:paraId="47B259F9" w14:textId="478FDC4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Universidad central del este </w:t>
            </w:r>
            <w:proofErr w:type="spellStart"/>
            <w:r w:rsidRPr="00AD6144">
              <w:rPr>
                <w:rFonts w:ascii="Times New Roman" w:eastAsia="Times New Roman" w:hAnsi="Times New Roman"/>
                <w:color w:val="4C4747"/>
                <w:sz w:val="24"/>
                <w:szCs w:val="24"/>
                <w:lang w:val="es-DO" w:eastAsia="es-DO"/>
              </w:rPr>
              <w:t>uce</w:t>
            </w:r>
            <w:proofErr w:type="spellEnd"/>
          </w:p>
        </w:tc>
        <w:tc>
          <w:tcPr>
            <w:tcW w:w="1284" w:type="pct"/>
            <w:tcBorders>
              <w:top w:val="nil"/>
              <w:left w:val="nil"/>
              <w:bottom w:val="single" w:sz="4" w:space="0" w:color="000000"/>
              <w:right w:val="single" w:sz="4" w:space="0" w:color="000000"/>
            </w:tcBorders>
            <w:shd w:val="clear" w:color="000000" w:fill="FFFFFF"/>
            <w:vAlign w:val="center"/>
            <w:hideMark/>
          </w:tcPr>
          <w:p w14:paraId="20327675" w14:textId="61BEC4D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deuda de un 40% para el 2do y un 40% para el 3er y ultimo desembolso del monto total </w:t>
            </w:r>
            <w:r w:rsidRPr="00AD6144">
              <w:rPr>
                <w:rFonts w:ascii="Times New Roman" w:eastAsia="Times New Roman" w:hAnsi="Times New Roman"/>
                <w:color w:val="4C4747"/>
                <w:sz w:val="24"/>
                <w:szCs w:val="24"/>
                <w:lang w:val="es-DO" w:eastAsia="es-DO"/>
              </w:rPr>
              <w:lastRenderedPageBreak/>
              <w:t>contra entrega informe final</w:t>
            </w:r>
          </w:p>
        </w:tc>
        <w:tc>
          <w:tcPr>
            <w:tcW w:w="905" w:type="pct"/>
            <w:tcBorders>
              <w:top w:val="nil"/>
              <w:left w:val="nil"/>
              <w:bottom w:val="single" w:sz="4" w:space="0" w:color="auto"/>
              <w:right w:val="single" w:sz="4" w:space="0" w:color="000000"/>
            </w:tcBorders>
            <w:shd w:val="clear" w:color="000000" w:fill="FFFFFF"/>
            <w:vAlign w:val="center"/>
            <w:hideMark/>
          </w:tcPr>
          <w:p w14:paraId="4AF7330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lastRenderedPageBreak/>
              <w:t>676,000.00</w:t>
            </w:r>
          </w:p>
        </w:tc>
      </w:tr>
      <w:tr w:rsidR="002520F3" w:rsidRPr="002520F3" w14:paraId="602D6050"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929696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P010010011502075720</w:t>
            </w:r>
          </w:p>
        </w:tc>
        <w:tc>
          <w:tcPr>
            <w:tcW w:w="938" w:type="pct"/>
            <w:tcBorders>
              <w:top w:val="nil"/>
              <w:left w:val="nil"/>
              <w:bottom w:val="single" w:sz="4" w:space="0" w:color="auto"/>
              <w:right w:val="single" w:sz="4" w:space="0" w:color="auto"/>
            </w:tcBorders>
            <w:shd w:val="clear" w:color="4472C4" w:fill="FFFFFF"/>
            <w:vAlign w:val="center"/>
            <w:hideMark/>
          </w:tcPr>
          <w:p w14:paraId="54BE793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02/08/2021</w:t>
            </w:r>
          </w:p>
        </w:tc>
        <w:tc>
          <w:tcPr>
            <w:tcW w:w="1042" w:type="pct"/>
            <w:tcBorders>
              <w:top w:val="nil"/>
              <w:left w:val="nil"/>
              <w:bottom w:val="single" w:sz="4" w:space="0" w:color="auto"/>
              <w:right w:val="single" w:sz="4" w:space="0" w:color="auto"/>
            </w:tcBorders>
            <w:shd w:val="clear" w:color="000000" w:fill="FFFFFF"/>
            <w:vAlign w:val="center"/>
            <w:hideMark/>
          </w:tcPr>
          <w:p w14:paraId="2A3D7EDD" w14:textId="1E69705E"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Víctor</w:t>
            </w:r>
            <w:r w:rsidR="002520F3" w:rsidRPr="00AD6144">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Gómez</w:t>
            </w:r>
            <w:r w:rsidR="002520F3" w:rsidRPr="00AD6144">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Valenzuela</w:t>
            </w:r>
          </w:p>
        </w:tc>
        <w:tc>
          <w:tcPr>
            <w:tcW w:w="1284" w:type="pct"/>
            <w:tcBorders>
              <w:top w:val="nil"/>
              <w:left w:val="nil"/>
              <w:bottom w:val="single" w:sz="4" w:space="0" w:color="000000"/>
              <w:right w:val="single" w:sz="4" w:space="0" w:color="000000"/>
            </w:tcBorders>
            <w:shd w:val="clear" w:color="000000" w:fill="FFFFFF"/>
            <w:vAlign w:val="center"/>
            <w:hideMark/>
          </w:tcPr>
          <w:p w14:paraId="1438A121" w14:textId="38622773"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Séptimo</w:t>
            </w:r>
            <w:r w:rsidR="002520F3" w:rsidRPr="00AD6144">
              <w:rPr>
                <w:rFonts w:ascii="Times New Roman" w:eastAsia="Times New Roman" w:hAnsi="Times New Roman"/>
                <w:color w:val="4C4747"/>
                <w:sz w:val="24"/>
                <w:szCs w:val="24"/>
                <w:lang w:val="es-DO" w:eastAsia="es-DO"/>
              </w:rPr>
              <w:t xml:space="preserve"> desembolso</w:t>
            </w:r>
          </w:p>
        </w:tc>
        <w:tc>
          <w:tcPr>
            <w:tcW w:w="905" w:type="pct"/>
            <w:tcBorders>
              <w:top w:val="nil"/>
              <w:left w:val="nil"/>
              <w:bottom w:val="single" w:sz="4" w:space="0" w:color="auto"/>
              <w:right w:val="single" w:sz="4" w:space="0" w:color="000000"/>
            </w:tcBorders>
            <w:shd w:val="clear" w:color="000000" w:fill="FFFFFF"/>
            <w:vAlign w:val="center"/>
            <w:hideMark/>
          </w:tcPr>
          <w:p w14:paraId="5B8A3558"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73,155.52</w:t>
            </w:r>
          </w:p>
        </w:tc>
      </w:tr>
      <w:tr w:rsidR="002520F3" w:rsidRPr="002520F3" w14:paraId="2AD5F2DE" w14:textId="77777777" w:rsidTr="002520F3">
        <w:trPr>
          <w:trHeight w:val="1260"/>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47D4B3C1"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P010010011502701761</w:t>
            </w:r>
          </w:p>
        </w:tc>
        <w:tc>
          <w:tcPr>
            <w:tcW w:w="938" w:type="pct"/>
            <w:tcBorders>
              <w:top w:val="nil"/>
              <w:left w:val="nil"/>
              <w:bottom w:val="single" w:sz="4" w:space="0" w:color="auto"/>
              <w:right w:val="single" w:sz="4" w:space="0" w:color="auto"/>
            </w:tcBorders>
            <w:shd w:val="clear" w:color="000000" w:fill="FFFFFF"/>
            <w:noWrap/>
            <w:vAlign w:val="center"/>
            <w:hideMark/>
          </w:tcPr>
          <w:p w14:paraId="4600D305"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12/12/2017</w:t>
            </w:r>
          </w:p>
        </w:tc>
        <w:tc>
          <w:tcPr>
            <w:tcW w:w="1042" w:type="pct"/>
            <w:tcBorders>
              <w:top w:val="nil"/>
              <w:left w:val="nil"/>
              <w:bottom w:val="single" w:sz="4" w:space="0" w:color="auto"/>
              <w:right w:val="single" w:sz="4" w:space="0" w:color="auto"/>
            </w:tcBorders>
            <w:shd w:val="clear" w:color="000000" w:fill="FFFFFF"/>
            <w:vAlign w:val="center"/>
            <w:hideMark/>
          </w:tcPr>
          <w:p w14:paraId="28AC53D7" w14:textId="462AEC76" w:rsidR="002520F3" w:rsidRPr="00AD6144" w:rsidRDefault="00220719"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Víctor</w:t>
            </w:r>
            <w:r w:rsidR="002520F3" w:rsidRPr="00AD6144">
              <w:rPr>
                <w:rFonts w:ascii="Times New Roman" w:eastAsia="Times New Roman" w:hAnsi="Times New Roman"/>
                <w:color w:val="4C4747"/>
                <w:sz w:val="24"/>
                <w:szCs w:val="24"/>
                <w:lang w:val="es-DO" w:eastAsia="es-DO"/>
              </w:rPr>
              <w:t xml:space="preserve"> </w:t>
            </w:r>
            <w:r w:rsidRPr="00AD6144">
              <w:rPr>
                <w:rFonts w:ascii="Times New Roman" w:eastAsia="Times New Roman" w:hAnsi="Times New Roman"/>
                <w:color w:val="4C4747"/>
                <w:sz w:val="24"/>
                <w:szCs w:val="24"/>
                <w:lang w:val="es-DO" w:eastAsia="es-DO"/>
              </w:rPr>
              <w:t>Santiago</w:t>
            </w:r>
            <w:r w:rsidR="002520F3" w:rsidRPr="00AD6144">
              <w:rPr>
                <w:rFonts w:ascii="Times New Roman" w:eastAsia="Times New Roman" w:hAnsi="Times New Roman"/>
                <w:color w:val="4C4747"/>
                <w:sz w:val="24"/>
                <w:szCs w:val="24"/>
                <w:lang w:val="es-DO" w:eastAsia="es-DO"/>
              </w:rPr>
              <w:t xml:space="preserve"> justo </w:t>
            </w:r>
            <w:r w:rsidRPr="00AD6144">
              <w:rPr>
                <w:rFonts w:ascii="Times New Roman" w:eastAsia="Times New Roman" w:hAnsi="Times New Roman"/>
                <w:color w:val="4C4747"/>
                <w:sz w:val="24"/>
                <w:szCs w:val="24"/>
                <w:lang w:val="es-DO" w:eastAsia="es-DO"/>
              </w:rPr>
              <w:t>Figueroa</w:t>
            </w:r>
          </w:p>
        </w:tc>
        <w:tc>
          <w:tcPr>
            <w:tcW w:w="1284" w:type="pct"/>
            <w:tcBorders>
              <w:top w:val="nil"/>
              <w:left w:val="nil"/>
              <w:bottom w:val="single" w:sz="4" w:space="0" w:color="000000"/>
              <w:right w:val="single" w:sz="4" w:space="0" w:color="000000"/>
            </w:tcBorders>
            <w:shd w:val="clear" w:color="000000" w:fill="FFFFFF"/>
            <w:vAlign w:val="center"/>
            <w:hideMark/>
          </w:tcPr>
          <w:p w14:paraId="76191D98" w14:textId="153CE814"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Servicio de forrado y tapizado de asientos</w:t>
            </w:r>
          </w:p>
        </w:tc>
        <w:tc>
          <w:tcPr>
            <w:tcW w:w="905" w:type="pct"/>
            <w:tcBorders>
              <w:top w:val="nil"/>
              <w:left w:val="nil"/>
              <w:bottom w:val="single" w:sz="4" w:space="0" w:color="auto"/>
              <w:right w:val="single" w:sz="4" w:space="0" w:color="000000"/>
            </w:tcBorders>
            <w:shd w:val="clear" w:color="000000" w:fill="FFFFFF"/>
            <w:vAlign w:val="center"/>
            <w:hideMark/>
          </w:tcPr>
          <w:p w14:paraId="3C913CC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14,632.00</w:t>
            </w:r>
          </w:p>
        </w:tc>
      </w:tr>
      <w:tr w:rsidR="002520F3" w:rsidRPr="002520F3" w14:paraId="46499AA9"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6CD2EE2F"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B1500000069</w:t>
            </w:r>
          </w:p>
        </w:tc>
        <w:tc>
          <w:tcPr>
            <w:tcW w:w="938" w:type="pct"/>
            <w:tcBorders>
              <w:top w:val="nil"/>
              <w:left w:val="nil"/>
              <w:bottom w:val="single" w:sz="4" w:space="0" w:color="auto"/>
              <w:right w:val="single" w:sz="4" w:space="0" w:color="auto"/>
            </w:tcBorders>
            <w:shd w:val="clear" w:color="4472C4" w:fill="FFFFFF"/>
            <w:vAlign w:val="center"/>
            <w:hideMark/>
          </w:tcPr>
          <w:p w14:paraId="7308827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08/09/2021</w:t>
            </w:r>
          </w:p>
        </w:tc>
        <w:tc>
          <w:tcPr>
            <w:tcW w:w="1042" w:type="pct"/>
            <w:tcBorders>
              <w:top w:val="nil"/>
              <w:left w:val="nil"/>
              <w:bottom w:val="single" w:sz="4" w:space="0" w:color="auto"/>
              <w:right w:val="single" w:sz="4" w:space="0" w:color="auto"/>
            </w:tcBorders>
            <w:shd w:val="clear" w:color="000000" w:fill="FFFFFF"/>
            <w:vAlign w:val="center"/>
            <w:hideMark/>
          </w:tcPr>
          <w:p w14:paraId="28825079" w14:textId="0151B1F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Virgilia r. Lora castro</w:t>
            </w:r>
          </w:p>
        </w:tc>
        <w:tc>
          <w:tcPr>
            <w:tcW w:w="1284" w:type="pct"/>
            <w:tcBorders>
              <w:top w:val="nil"/>
              <w:left w:val="nil"/>
              <w:bottom w:val="single" w:sz="4" w:space="0" w:color="000000"/>
              <w:right w:val="single" w:sz="4" w:space="0" w:color="000000"/>
            </w:tcBorders>
            <w:shd w:val="clear" w:color="000000" w:fill="FFFFFF"/>
            <w:vAlign w:val="center"/>
            <w:hideMark/>
          </w:tcPr>
          <w:p w14:paraId="2A55F6D1" w14:textId="6A88E94F"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3EEA86F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506CF854"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10BF1DD0"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B1500000068</w:t>
            </w:r>
          </w:p>
        </w:tc>
        <w:tc>
          <w:tcPr>
            <w:tcW w:w="938" w:type="pct"/>
            <w:tcBorders>
              <w:top w:val="nil"/>
              <w:left w:val="nil"/>
              <w:bottom w:val="single" w:sz="4" w:space="0" w:color="auto"/>
              <w:right w:val="single" w:sz="4" w:space="0" w:color="auto"/>
            </w:tcBorders>
            <w:shd w:val="clear" w:color="000000" w:fill="FFFFFF"/>
            <w:noWrap/>
            <w:vAlign w:val="center"/>
            <w:hideMark/>
          </w:tcPr>
          <w:p w14:paraId="0EE774EE"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28/10/2021</w:t>
            </w:r>
          </w:p>
        </w:tc>
        <w:tc>
          <w:tcPr>
            <w:tcW w:w="1042" w:type="pct"/>
            <w:tcBorders>
              <w:top w:val="nil"/>
              <w:left w:val="nil"/>
              <w:bottom w:val="single" w:sz="4" w:space="0" w:color="auto"/>
              <w:right w:val="single" w:sz="4" w:space="0" w:color="auto"/>
            </w:tcBorders>
            <w:shd w:val="clear" w:color="000000" w:fill="FFFFFF"/>
            <w:vAlign w:val="center"/>
            <w:hideMark/>
          </w:tcPr>
          <w:p w14:paraId="607D830F" w14:textId="6D2160A1"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Virgilia r. Lora castro</w:t>
            </w:r>
          </w:p>
        </w:tc>
        <w:tc>
          <w:tcPr>
            <w:tcW w:w="1284" w:type="pct"/>
            <w:tcBorders>
              <w:top w:val="nil"/>
              <w:left w:val="nil"/>
              <w:bottom w:val="single" w:sz="4" w:space="0" w:color="000000"/>
              <w:right w:val="single" w:sz="4" w:space="0" w:color="000000"/>
            </w:tcBorders>
            <w:shd w:val="clear" w:color="000000" w:fill="FFFFFF"/>
            <w:vAlign w:val="center"/>
            <w:hideMark/>
          </w:tcPr>
          <w:p w14:paraId="4A19C3EB" w14:textId="303E63F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597DF6AC"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2,000.00</w:t>
            </w:r>
          </w:p>
        </w:tc>
      </w:tr>
      <w:tr w:rsidR="002520F3" w:rsidRPr="002520F3" w14:paraId="670A9232" w14:textId="77777777" w:rsidTr="002520F3">
        <w:trPr>
          <w:trHeight w:val="945"/>
          <w:jc w:val="center"/>
        </w:trPr>
        <w:tc>
          <w:tcPr>
            <w:tcW w:w="831" w:type="pct"/>
            <w:tcBorders>
              <w:top w:val="nil"/>
              <w:left w:val="single" w:sz="4" w:space="0" w:color="000000"/>
              <w:bottom w:val="single" w:sz="4" w:space="0" w:color="auto"/>
              <w:right w:val="single" w:sz="4" w:space="0" w:color="auto"/>
            </w:tcBorders>
            <w:shd w:val="clear" w:color="000000" w:fill="FFFFFF"/>
            <w:vAlign w:val="center"/>
            <w:hideMark/>
          </w:tcPr>
          <w:p w14:paraId="7F7F922B"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B1500000070</w:t>
            </w:r>
          </w:p>
        </w:tc>
        <w:tc>
          <w:tcPr>
            <w:tcW w:w="938" w:type="pct"/>
            <w:tcBorders>
              <w:top w:val="nil"/>
              <w:left w:val="nil"/>
              <w:bottom w:val="single" w:sz="4" w:space="0" w:color="auto"/>
              <w:right w:val="single" w:sz="4" w:space="0" w:color="auto"/>
            </w:tcBorders>
            <w:shd w:val="clear" w:color="4472C4" w:fill="FFFFFF"/>
            <w:vAlign w:val="center"/>
            <w:hideMark/>
          </w:tcPr>
          <w:p w14:paraId="5C176BCA"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13/10/2021</w:t>
            </w:r>
          </w:p>
        </w:tc>
        <w:tc>
          <w:tcPr>
            <w:tcW w:w="1042" w:type="pct"/>
            <w:tcBorders>
              <w:top w:val="nil"/>
              <w:left w:val="nil"/>
              <w:bottom w:val="single" w:sz="4" w:space="0" w:color="auto"/>
              <w:right w:val="single" w:sz="4" w:space="0" w:color="auto"/>
            </w:tcBorders>
            <w:shd w:val="clear" w:color="000000" w:fill="FFFFFF"/>
            <w:vAlign w:val="center"/>
            <w:hideMark/>
          </w:tcPr>
          <w:p w14:paraId="098EFB14" w14:textId="35212B6C"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Virgilia r. Lora castro</w:t>
            </w:r>
          </w:p>
        </w:tc>
        <w:tc>
          <w:tcPr>
            <w:tcW w:w="1284" w:type="pct"/>
            <w:tcBorders>
              <w:top w:val="nil"/>
              <w:left w:val="nil"/>
              <w:bottom w:val="single" w:sz="4" w:space="0" w:color="000000"/>
              <w:right w:val="single" w:sz="4" w:space="0" w:color="000000"/>
            </w:tcBorders>
            <w:shd w:val="clear" w:color="000000" w:fill="FFFFFF"/>
            <w:vAlign w:val="center"/>
            <w:hideMark/>
          </w:tcPr>
          <w:p w14:paraId="4D42E7CF" w14:textId="30519483"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 xml:space="preserve">Pago por servicio de </w:t>
            </w:r>
            <w:r w:rsidR="00CC6B72" w:rsidRPr="00AD6144">
              <w:rPr>
                <w:rFonts w:ascii="Times New Roman" w:eastAsia="Times New Roman" w:hAnsi="Times New Roman"/>
                <w:color w:val="4C4747"/>
                <w:sz w:val="24"/>
                <w:szCs w:val="24"/>
                <w:lang w:val="es-DO" w:eastAsia="es-DO"/>
              </w:rPr>
              <w:t>notarización</w:t>
            </w:r>
          </w:p>
        </w:tc>
        <w:tc>
          <w:tcPr>
            <w:tcW w:w="905" w:type="pct"/>
            <w:tcBorders>
              <w:top w:val="nil"/>
              <w:left w:val="nil"/>
              <w:bottom w:val="single" w:sz="4" w:space="0" w:color="auto"/>
              <w:right w:val="single" w:sz="4" w:space="0" w:color="000000"/>
            </w:tcBorders>
            <w:shd w:val="clear" w:color="000000" w:fill="FFFFFF"/>
            <w:vAlign w:val="center"/>
            <w:hideMark/>
          </w:tcPr>
          <w:p w14:paraId="1AC3DD39" w14:textId="77777777" w:rsidR="002520F3" w:rsidRPr="00AD6144" w:rsidRDefault="002520F3" w:rsidP="002520F3">
            <w:pPr>
              <w:spacing w:after="0" w:line="240" w:lineRule="auto"/>
              <w:jc w:val="center"/>
              <w:rPr>
                <w:rFonts w:ascii="Times New Roman" w:eastAsia="Times New Roman" w:hAnsi="Times New Roman"/>
                <w:color w:val="4C4747"/>
                <w:sz w:val="24"/>
                <w:szCs w:val="24"/>
                <w:lang w:val="es-DO" w:eastAsia="es-DO"/>
              </w:rPr>
            </w:pPr>
            <w:r w:rsidRPr="00AD6144">
              <w:rPr>
                <w:rFonts w:ascii="Times New Roman" w:eastAsia="Times New Roman" w:hAnsi="Times New Roman"/>
                <w:color w:val="4C4747"/>
                <w:sz w:val="24"/>
                <w:szCs w:val="24"/>
                <w:lang w:val="es-DO" w:eastAsia="es-DO"/>
              </w:rPr>
              <w:t>4,000.00</w:t>
            </w:r>
          </w:p>
        </w:tc>
      </w:tr>
      <w:tr w:rsidR="002520F3" w:rsidRPr="002520F3" w14:paraId="2605C28B" w14:textId="77777777" w:rsidTr="002520F3">
        <w:trPr>
          <w:trHeight w:val="315"/>
          <w:jc w:val="center"/>
        </w:trPr>
        <w:tc>
          <w:tcPr>
            <w:tcW w:w="831" w:type="pct"/>
            <w:tcBorders>
              <w:top w:val="nil"/>
              <w:left w:val="single" w:sz="4" w:space="0" w:color="000000"/>
              <w:bottom w:val="single" w:sz="4" w:space="0" w:color="000000"/>
              <w:right w:val="single" w:sz="4" w:space="0" w:color="auto"/>
            </w:tcBorders>
            <w:shd w:val="clear" w:color="000000" w:fill="FFFFFF"/>
            <w:vAlign w:val="center"/>
            <w:hideMark/>
          </w:tcPr>
          <w:p w14:paraId="1B9774BD" w14:textId="09251C21" w:rsidR="002520F3" w:rsidRPr="002520F3" w:rsidRDefault="002520F3" w:rsidP="002520F3">
            <w:pPr>
              <w:spacing w:after="0" w:line="240" w:lineRule="auto"/>
              <w:jc w:val="center"/>
              <w:rPr>
                <w:rFonts w:ascii="Times New Roman" w:eastAsia="Times New Roman" w:hAnsi="Times New Roman"/>
                <w:b/>
                <w:bCs/>
                <w:color w:val="auto"/>
                <w:sz w:val="24"/>
                <w:szCs w:val="24"/>
                <w:lang w:val="es-DO" w:eastAsia="es-DO"/>
              </w:rPr>
            </w:pPr>
          </w:p>
        </w:tc>
        <w:tc>
          <w:tcPr>
            <w:tcW w:w="938" w:type="pct"/>
            <w:tcBorders>
              <w:top w:val="nil"/>
              <w:left w:val="nil"/>
              <w:bottom w:val="single" w:sz="4" w:space="0" w:color="000000"/>
              <w:right w:val="single" w:sz="4" w:space="0" w:color="auto"/>
            </w:tcBorders>
            <w:shd w:val="clear" w:color="000000" w:fill="FFFFFF"/>
            <w:noWrap/>
            <w:vAlign w:val="center"/>
            <w:hideMark/>
          </w:tcPr>
          <w:p w14:paraId="1C6631B5" w14:textId="6FB4DE80" w:rsidR="002520F3" w:rsidRPr="002520F3" w:rsidRDefault="002520F3" w:rsidP="002520F3">
            <w:pPr>
              <w:spacing w:after="0" w:line="240" w:lineRule="auto"/>
              <w:jc w:val="center"/>
              <w:rPr>
                <w:rFonts w:ascii="Times New Roman" w:eastAsia="Times New Roman" w:hAnsi="Times New Roman"/>
                <w:b/>
                <w:bCs/>
                <w:color w:val="auto"/>
                <w:sz w:val="24"/>
                <w:szCs w:val="24"/>
                <w:lang w:val="es-DO" w:eastAsia="es-DO"/>
              </w:rPr>
            </w:pPr>
          </w:p>
        </w:tc>
        <w:tc>
          <w:tcPr>
            <w:tcW w:w="1042" w:type="pct"/>
            <w:tcBorders>
              <w:top w:val="nil"/>
              <w:left w:val="nil"/>
              <w:bottom w:val="single" w:sz="4" w:space="0" w:color="000000"/>
              <w:right w:val="single" w:sz="4" w:space="0" w:color="auto"/>
            </w:tcBorders>
            <w:shd w:val="clear" w:color="000000" w:fill="FFFFFF"/>
            <w:vAlign w:val="center"/>
            <w:hideMark/>
          </w:tcPr>
          <w:p w14:paraId="178DA554" w14:textId="08C8BD67" w:rsidR="002520F3" w:rsidRPr="002520F3" w:rsidRDefault="002520F3" w:rsidP="002520F3">
            <w:pPr>
              <w:spacing w:after="0" w:line="240" w:lineRule="auto"/>
              <w:jc w:val="center"/>
              <w:rPr>
                <w:rFonts w:ascii="Times New Roman" w:eastAsia="Times New Roman" w:hAnsi="Times New Roman"/>
                <w:b/>
                <w:bCs/>
                <w:color w:val="auto"/>
                <w:sz w:val="24"/>
                <w:szCs w:val="24"/>
                <w:lang w:val="es-DO" w:eastAsia="es-DO"/>
              </w:rPr>
            </w:pPr>
          </w:p>
        </w:tc>
        <w:tc>
          <w:tcPr>
            <w:tcW w:w="2189" w:type="pct"/>
            <w:gridSpan w:val="2"/>
            <w:tcBorders>
              <w:top w:val="nil"/>
              <w:left w:val="nil"/>
              <w:bottom w:val="single" w:sz="4" w:space="0" w:color="000000"/>
              <w:right w:val="single" w:sz="4" w:space="0" w:color="000000"/>
            </w:tcBorders>
            <w:shd w:val="clear" w:color="000000" w:fill="FFFFFF"/>
            <w:vAlign w:val="center"/>
            <w:hideMark/>
          </w:tcPr>
          <w:p w14:paraId="610C0AC3" w14:textId="77777777" w:rsidR="002520F3" w:rsidRPr="002520F3" w:rsidRDefault="002520F3" w:rsidP="002520F3">
            <w:pPr>
              <w:spacing w:after="0" w:line="240" w:lineRule="auto"/>
              <w:jc w:val="center"/>
              <w:rPr>
                <w:rFonts w:ascii="Times New Roman" w:eastAsia="Times New Roman" w:hAnsi="Times New Roman"/>
                <w:b/>
                <w:bCs/>
                <w:color w:val="auto"/>
                <w:sz w:val="24"/>
                <w:szCs w:val="24"/>
                <w:lang w:val="es-DO" w:eastAsia="es-DO"/>
              </w:rPr>
            </w:pPr>
            <w:r w:rsidRPr="002520F3">
              <w:rPr>
                <w:rFonts w:ascii="Times New Roman" w:eastAsia="Times New Roman" w:hAnsi="Times New Roman"/>
                <w:b/>
                <w:bCs/>
                <w:color w:val="auto"/>
                <w:sz w:val="24"/>
                <w:szCs w:val="24"/>
                <w:lang w:val="es-DO" w:eastAsia="es-DO"/>
              </w:rPr>
              <w:t>41,400,657.84</w:t>
            </w:r>
          </w:p>
        </w:tc>
      </w:tr>
    </w:tbl>
    <w:p w14:paraId="31B1D0A3" w14:textId="2EA61E8B" w:rsidR="002520F3" w:rsidRDefault="002520F3" w:rsidP="004B0CB7">
      <w:pPr>
        <w:spacing w:line="360" w:lineRule="auto"/>
        <w:ind w:left="850" w:right="850"/>
        <w:rPr>
          <w:rFonts w:ascii="Times New Roman" w:hAnsi="Times New Roman"/>
          <w:color w:val="4C4747"/>
          <w:sz w:val="24"/>
          <w:szCs w:val="24"/>
          <w:lang w:val="es-DO"/>
        </w:rPr>
      </w:pPr>
    </w:p>
    <w:p w14:paraId="1416CBF9" w14:textId="1E8FE8E3" w:rsidR="00F65129" w:rsidRDefault="00300D9A" w:rsidP="00111905">
      <w:pPr>
        <w:spacing w:line="360" w:lineRule="auto"/>
        <w:ind w:left="850" w:right="850"/>
        <w:rPr>
          <w:rFonts w:ascii="Times New Roman" w:hAnsi="Times New Roman"/>
          <w:color w:val="4C4747"/>
          <w:sz w:val="24"/>
          <w:szCs w:val="24"/>
          <w:lang w:val="es-DO"/>
        </w:rPr>
      </w:pPr>
      <w:r w:rsidRPr="00300D9A">
        <w:rPr>
          <w:rFonts w:ascii="Times New Roman" w:hAnsi="Times New Roman"/>
          <w:color w:val="4C4747"/>
          <w:sz w:val="24"/>
          <w:szCs w:val="24"/>
          <w:lang w:val="es-DO"/>
        </w:rPr>
        <w:t xml:space="preserve">En cumplimiento con la Ley 340-06, </w:t>
      </w:r>
      <w:r>
        <w:rPr>
          <w:rFonts w:ascii="Times New Roman" w:hAnsi="Times New Roman"/>
          <w:color w:val="4C4747"/>
          <w:sz w:val="24"/>
          <w:szCs w:val="24"/>
          <w:lang w:val="es-DO"/>
        </w:rPr>
        <w:t xml:space="preserve">el </w:t>
      </w:r>
      <w:r w:rsidR="007466C9">
        <w:rPr>
          <w:rFonts w:ascii="Times New Roman" w:hAnsi="Times New Roman"/>
          <w:color w:val="4C4747"/>
          <w:sz w:val="24"/>
          <w:szCs w:val="24"/>
          <w:lang w:val="es-DO"/>
        </w:rPr>
        <w:t>Ministerio</w:t>
      </w:r>
      <w:r w:rsidRPr="00F653FD">
        <w:rPr>
          <w:rFonts w:ascii="Times New Roman" w:hAnsi="Times New Roman"/>
          <w:color w:val="4C4747"/>
          <w:sz w:val="24"/>
          <w:szCs w:val="24"/>
          <w:lang w:val="es-DO"/>
        </w:rPr>
        <w:t xml:space="preserve"> de Economía, Planificación y Desarrollo </w:t>
      </w:r>
      <w:r w:rsidRPr="00300D9A">
        <w:rPr>
          <w:rFonts w:ascii="Times New Roman" w:hAnsi="Times New Roman"/>
          <w:color w:val="4C4747"/>
          <w:sz w:val="24"/>
          <w:szCs w:val="24"/>
          <w:lang w:val="es-DO"/>
        </w:rPr>
        <w:t>elaboró el correspondiente Plan Anual de Compras y Contrataciones</w:t>
      </w:r>
      <w:r w:rsidR="00D60EF1">
        <w:rPr>
          <w:rFonts w:ascii="Times New Roman" w:hAnsi="Times New Roman"/>
          <w:color w:val="4C4747"/>
          <w:sz w:val="24"/>
          <w:szCs w:val="24"/>
          <w:lang w:val="es-DO"/>
        </w:rPr>
        <w:t xml:space="preserve"> para el año 2021</w:t>
      </w:r>
      <w:r w:rsidR="00736CA8">
        <w:rPr>
          <w:rFonts w:ascii="Times New Roman" w:hAnsi="Times New Roman"/>
          <w:color w:val="4C4747"/>
          <w:sz w:val="24"/>
          <w:szCs w:val="24"/>
          <w:lang w:val="es-DO"/>
        </w:rPr>
        <w:t xml:space="preserve">, con un </w:t>
      </w:r>
      <w:r w:rsidR="00736CA8" w:rsidRPr="00D60EF1">
        <w:rPr>
          <w:rFonts w:ascii="Times New Roman" w:hAnsi="Times New Roman"/>
          <w:color w:val="4C4747"/>
          <w:sz w:val="24"/>
          <w:szCs w:val="24"/>
          <w:lang w:val="es-DO"/>
        </w:rPr>
        <w:t>Presupuesto total asignado 2020</w:t>
      </w:r>
      <w:r w:rsidR="00B3564F">
        <w:rPr>
          <w:rFonts w:ascii="Times New Roman" w:hAnsi="Times New Roman"/>
          <w:color w:val="4C4747"/>
          <w:sz w:val="24"/>
          <w:szCs w:val="24"/>
          <w:lang w:val="es-DO"/>
        </w:rPr>
        <w:t xml:space="preserve"> de</w:t>
      </w:r>
      <w:r w:rsidR="00736CA8" w:rsidRPr="00D60EF1">
        <w:rPr>
          <w:rFonts w:ascii="Times New Roman" w:hAnsi="Times New Roman"/>
          <w:color w:val="4C4747"/>
          <w:sz w:val="24"/>
          <w:szCs w:val="24"/>
          <w:lang w:val="es-DO"/>
        </w:rPr>
        <w:t xml:space="preserve"> $162,789,586.13</w:t>
      </w:r>
      <w:r w:rsidR="00736CA8">
        <w:rPr>
          <w:rFonts w:ascii="Times New Roman" w:hAnsi="Times New Roman"/>
          <w:color w:val="4C4747"/>
          <w:sz w:val="24"/>
          <w:szCs w:val="24"/>
          <w:lang w:val="es-DO"/>
        </w:rPr>
        <w:t>, y un m</w:t>
      </w:r>
      <w:r w:rsidR="00736CA8" w:rsidRPr="00D60EF1">
        <w:rPr>
          <w:rFonts w:ascii="Times New Roman" w:hAnsi="Times New Roman"/>
          <w:color w:val="4C4747"/>
          <w:sz w:val="24"/>
          <w:szCs w:val="24"/>
          <w:lang w:val="es-DO"/>
        </w:rPr>
        <w:t xml:space="preserve">onto total contratado </w:t>
      </w:r>
      <w:r w:rsidR="00B3564F">
        <w:rPr>
          <w:rFonts w:ascii="Times New Roman" w:hAnsi="Times New Roman"/>
          <w:color w:val="4C4747"/>
          <w:sz w:val="24"/>
          <w:szCs w:val="24"/>
          <w:lang w:val="es-DO"/>
        </w:rPr>
        <w:t xml:space="preserve">para </w:t>
      </w:r>
      <w:r w:rsidR="00736CA8" w:rsidRPr="00D60EF1">
        <w:rPr>
          <w:rFonts w:ascii="Times New Roman" w:hAnsi="Times New Roman"/>
          <w:color w:val="4C4747"/>
          <w:sz w:val="24"/>
          <w:szCs w:val="24"/>
          <w:lang w:val="es-DO"/>
        </w:rPr>
        <w:t>el año 2021</w:t>
      </w:r>
      <w:r w:rsidR="00B3564F">
        <w:rPr>
          <w:rFonts w:ascii="Times New Roman" w:hAnsi="Times New Roman"/>
          <w:color w:val="4C4747"/>
          <w:sz w:val="24"/>
          <w:szCs w:val="24"/>
          <w:lang w:val="es-DO"/>
        </w:rPr>
        <w:t xml:space="preserve"> de</w:t>
      </w:r>
      <w:r w:rsidR="00736CA8" w:rsidRPr="00D60EF1">
        <w:rPr>
          <w:rFonts w:ascii="Times New Roman" w:hAnsi="Times New Roman"/>
          <w:color w:val="4C4747"/>
          <w:sz w:val="24"/>
          <w:szCs w:val="24"/>
          <w:lang w:val="es-DO"/>
        </w:rPr>
        <w:t>: $179,982,020.30</w:t>
      </w:r>
      <w:r w:rsidR="00B3564F">
        <w:rPr>
          <w:rFonts w:ascii="Times New Roman" w:hAnsi="Times New Roman"/>
          <w:color w:val="4C4747"/>
          <w:sz w:val="24"/>
          <w:szCs w:val="24"/>
          <w:lang w:val="es-DO"/>
        </w:rPr>
        <w:t>.</w:t>
      </w:r>
    </w:p>
    <w:p w14:paraId="6F49ADF2" w14:textId="77777777" w:rsidR="00111905" w:rsidRDefault="00111905" w:rsidP="00111905">
      <w:pPr>
        <w:spacing w:line="360" w:lineRule="auto"/>
        <w:ind w:left="850" w:right="850"/>
        <w:rPr>
          <w:rFonts w:ascii="Times New Roman" w:hAnsi="Times New Roman"/>
          <w:color w:val="4C4747"/>
          <w:sz w:val="24"/>
          <w:szCs w:val="24"/>
          <w:lang w:val="es-DO"/>
        </w:rPr>
      </w:pPr>
    </w:p>
    <w:tbl>
      <w:tblPr>
        <w:tblW w:w="6152" w:type="dxa"/>
        <w:tblInd w:w="851" w:type="dxa"/>
        <w:tblCellMar>
          <w:left w:w="70" w:type="dxa"/>
          <w:right w:w="70" w:type="dxa"/>
        </w:tblCellMar>
        <w:tblLook w:val="04A0" w:firstRow="1" w:lastRow="0" w:firstColumn="1" w:lastColumn="0" w:noHBand="0" w:noVBand="1"/>
      </w:tblPr>
      <w:tblGrid>
        <w:gridCol w:w="4252"/>
        <w:gridCol w:w="1900"/>
      </w:tblGrid>
      <w:tr w:rsidR="00D60EF1" w:rsidRPr="00D60EF1" w14:paraId="02F3FCE9" w14:textId="77777777" w:rsidTr="00D60EF1">
        <w:trPr>
          <w:trHeight w:val="315"/>
        </w:trPr>
        <w:tc>
          <w:tcPr>
            <w:tcW w:w="6152" w:type="dxa"/>
            <w:gridSpan w:val="2"/>
            <w:tcBorders>
              <w:top w:val="nil"/>
              <w:left w:val="nil"/>
              <w:bottom w:val="nil"/>
              <w:right w:val="nil"/>
            </w:tcBorders>
            <w:shd w:val="clear" w:color="000000" w:fill="D9D9D9"/>
            <w:vAlign w:val="center"/>
            <w:hideMark/>
          </w:tcPr>
          <w:p w14:paraId="59894A4B" w14:textId="781822B7" w:rsidR="00D60EF1" w:rsidRPr="00D60EF1" w:rsidRDefault="00D60EF1" w:rsidP="00D60EF1">
            <w:pPr>
              <w:spacing w:after="0" w:line="240" w:lineRule="auto"/>
              <w:jc w:val="center"/>
              <w:rPr>
                <w:rFonts w:ascii="Times New Roman" w:eastAsia="Times New Roman" w:hAnsi="Times New Roman"/>
                <w:b/>
                <w:bCs/>
                <w:color w:val="4C4747"/>
                <w:sz w:val="24"/>
                <w:szCs w:val="24"/>
                <w:lang w:val="es-DO" w:eastAsia="es-DO"/>
              </w:rPr>
            </w:pPr>
            <w:r w:rsidRPr="00D60EF1">
              <w:rPr>
                <w:rFonts w:ascii="Times New Roman" w:eastAsia="Times New Roman" w:hAnsi="Times New Roman"/>
                <w:b/>
                <w:bCs/>
                <w:color w:val="4C4747"/>
                <w:sz w:val="24"/>
                <w:szCs w:val="24"/>
                <w:lang w:val="es-ES_tradnl" w:eastAsia="es-DO"/>
              </w:rPr>
              <w:t xml:space="preserve">Datos de cabecera </w:t>
            </w:r>
            <w:r w:rsidR="00111905">
              <w:rPr>
                <w:rFonts w:ascii="Times New Roman" w:eastAsia="Times New Roman" w:hAnsi="Times New Roman"/>
                <w:b/>
                <w:bCs/>
                <w:color w:val="4C4747"/>
                <w:sz w:val="24"/>
                <w:szCs w:val="24"/>
                <w:lang w:val="es-ES_tradnl" w:eastAsia="es-DO"/>
              </w:rPr>
              <w:t>PACC</w:t>
            </w:r>
          </w:p>
        </w:tc>
      </w:tr>
      <w:tr w:rsidR="00D60EF1" w:rsidRPr="00D60EF1" w14:paraId="7CE05A5F"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653A2C11" w14:textId="35771739"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Monto estimado total</w:t>
            </w:r>
          </w:p>
        </w:tc>
        <w:tc>
          <w:tcPr>
            <w:tcW w:w="1900" w:type="dxa"/>
            <w:tcBorders>
              <w:top w:val="nil"/>
              <w:left w:val="nil"/>
              <w:bottom w:val="single" w:sz="4" w:space="0" w:color="D9D9D9"/>
              <w:right w:val="nil"/>
            </w:tcBorders>
            <w:shd w:val="clear" w:color="auto" w:fill="auto"/>
            <w:vAlign w:val="center"/>
            <w:hideMark/>
          </w:tcPr>
          <w:p w14:paraId="03B97594"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$ 179,982,020.30</w:t>
            </w:r>
          </w:p>
        </w:tc>
      </w:tr>
      <w:tr w:rsidR="00D60EF1" w:rsidRPr="00D60EF1" w14:paraId="1A1F9165"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45F7E3C6" w14:textId="2F8B8067"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Monto total contratado</w:t>
            </w:r>
          </w:p>
        </w:tc>
        <w:tc>
          <w:tcPr>
            <w:tcW w:w="1900" w:type="dxa"/>
            <w:tcBorders>
              <w:top w:val="nil"/>
              <w:left w:val="nil"/>
              <w:bottom w:val="single" w:sz="4" w:space="0" w:color="D9D9D9"/>
              <w:right w:val="nil"/>
            </w:tcBorders>
            <w:shd w:val="clear" w:color="auto" w:fill="auto"/>
            <w:vAlign w:val="center"/>
            <w:hideMark/>
          </w:tcPr>
          <w:p w14:paraId="51EA071C"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$ 179, 982,020.30</w:t>
            </w:r>
          </w:p>
        </w:tc>
      </w:tr>
      <w:tr w:rsidR="00D60EF1" w:rsidRPr="00D60EF1" w14:paraId="2AE30774" w14:textId="77777777" w:rsidTr="00D60EF1">
        <w:trPr>
          <w:trHeight w:val="630"/>
        </w:trPr>
        <w:tc>
          <w:tcPr>
            <w:tcW w:w="4252" w:type="dxa"/>
            <w:tcBorders>
              <w:top w:val="nil"/>
              <w:left w:val="nil"/>
              <w:bottom w:val="single" w:sz="4" w:space="0" w:color="D9D9D9"/>
              <w:right w:val="nil"/>
            </w:tcBorders>
            <w:shd w:val="clear" w:color="auto" w:fill="auto"/>
            <w:vAlign w:val="center"/>
            <w:hideMark/>
          </w:tcPr>
          <w:p w14:paraId="48198976" w14:textId="75E5010E"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Cantidad de procesos registrados</w:t>
            </w:r>
          </w:p>
        </w:tc>
        <w:tc>
          <w:tcPr>
            <w:tcW w:w="1900" w:type="dxa"/>
            <w:tcBorders>
              <w:top w:val="nil"/>
              <w:left w:val="nil"/>
              <w:bottom w:val="single" w:sz="4" w:space="0" w:color="D9D9D9"/>
              <w:right w:val="nil"/>
            </w:tcBorders>
            <w:shd w:val="clear" w:color="auto" w:fill="auto"/>
            <w:vAlign w:val="center"/>
            <w:hideMark/>
          </w:tcPr>
          <w:p w14:paraId="16BB4F6F"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161</w:t>
            </w:r>
          </w:p>
        </w:tc>
      </w:tr>
      <w:tr w:rsidR="00D60EF1" w:rsidRPr="00D60EF1" w14:paraId="2D15EBF5"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62A1B478" w14:textId="0E36ADAC"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lastRenderedPageBreak/>
              <w:t>Capítulo</w:t>
            </w:r>
          </w:p>
        </w:tc>
        <w:tc>
          <w:tcPr>
            <w:tcW w:w="1900" w:type="dxa"/>
            <w:tcBorders>
              <w:top w:val="nil"/>
              <w:left w:val="nil"/>
              <w:bottom w:val="single" w:sz="4" w:space="0" w:color="D9D9D9"/>
              <w:right w:val="nil"/>
            </w:tcBorders>
            <w:shd w:val="clear" w:color="auto" w:fill="auto"/>
            <w:vAlign w:val="center"/>
            <w:hideMark/>
          </w:tcPr>
          <w:p w14:paraId="70955CCC"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220</w:t>
            </w:r>
          </w:p>
        </w:tc>
      </w:tr>
      <w:tr w:rsidR="00D60EF1" w:rsidRPr="00D60EF1" w14:paraId="76BDC543"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3D09D492" w14:textId="4732FFC4"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proofErr w:type="gramStart"/>
            <w:r w:rsidRPr="00D60EF1">
              <w:rPr>
                <w:rFonts w:ascii="Times New Roman" w:eastAsia="Times New Roman" w:hAnsi="Times New Roman"/>
                <w:color w:val="4C4747"/>
                <w:sz w:val="24"/>
                <w:szCs w:val="24"/>
                <w:lang w:val="es-ES_tradnl" w:eastAsia="es-DO"/>
              </w:rPr>
              <w:t>Sub capítulo</w:t>
            </w:r>
            <w:proofErr w:type="gramEnd"/>
          </w:p>
        </w:tc>
        <w:tc>
          <w:tcPr>
            <w:tcW w:w="1900" w:type="dxa"/>
            <w:tcBorders>
              <w:top w:val="nil"/>
              <w:left w:val="nil"/>
              <w:bottom w:val="single" w:sz="4" w:space="0" w:color="D9D9D9"/>
              <w:right w:val="nil"/>
            </w:tcBorders>
            <w:shd w:val="clear" w:color="auto" w:fill="auto"/>
            <w:vAlign w:val="center"/>
            <w:hideMark/>
          </w:tcPr>
          <w:p w14:paraId="3D2CB237"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1</w:t>
            </w:r>
          </w:p>
        </w:tc>
      </w:tr>
      <w:tr w:rsidR="00D60EF1" w:rsidRPr="00D60EF1" w14:paraId="171A7E08" w14:textId="77777777" w:rsidTr="00F05D3A">
        <w:trPr>
          <w:trHeight w:val="315"/>
        </w:trPr>
        <w:tc>
          <w:tcPr>
            <w:tcW w:w="4252" w:type="dxa"/>
            <w:tcBorders>
              <w:top w:val="nil"/>
              <w:left w:val="nil"/>
              <w:bottom w:val="single" w:sz="4" w:space="0" w:color="D9D9D9"/>
              <w:right w:val="nil"/>
            </w:tcBorders>
            <w:shd w:val="clear" w:color="auto" w:fill="auto"/>
            <w:vAlign w:val="center"/>
            <w:hideMark/>
          </w:tcPr>
          <w:p w14:paraId="6945A102" w14:textId="09B5BFDD"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Unidad ejecutora</w:t>
            </w:r>
          </w:p>
        </w:tc>
        <w:tc>
          <w:tcPr>
            <w:tcW w:w="1900" w:type="dxa"/>
            <w:tcBorders>
              <w:top w:val="nil"/>
              <w:left w:val="nil"/>
              <w:bottom w:val="single" w:sz="4" w:space="0" w:color="D9D9D9"/>
              <w:right w:val="nil"/>
            </w:tcBorders>
            <w:shd w:val="clear" w:color="auto" w:fill="auto"/>
            <w:vAlign w:val="center"/>
            <w:hideMark/>
          </w:tcPr>
          <w:p w14:paraId="2F3ECBBA"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1</w:t>
            </w:r>
          </w:p>
        </w:tc>
      </w:tr>
      <w:tr w:rsidR="00D60EF1" w:rsidRPr="00D60EF1" w14:paraId="19AA1CDC" w14:textId="77777777" w:rsidTr="00F05D3A">
        <w:trPr>
          <w:trHeight w:val="1260"/>
        </w:trPr>
        <w:tc>
          <w:tcPr>
            <w:tcW w:w="4252" w:type="dxa"/>
            <w:tcBorders>
              <w:top w:val="single" w:sz="4" w:space="0" w:color="D9D9D9"/>
              <w:left w:val="nil"/>
              <w:bottom w:val="single" w:sz="4" w:space="0" w:color="D9D9D9"/>
              <w:right w:val="nil"/>
            </w:tcBorders>
            <w:shd w:val="clear" w:color="auto" w:fill="auto"/>
            <w:vAlign w:val="center"/>
            <w:hideMark/>
          </w:tcPr>
          <w:p w14:paraId="6E61BC1D" w14:textId="18E0D39D"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Unidad de compra</w:t>
            </w:r>
          </w:p>
        </w:tc>
        <w:tc>
          <w:tcPr>
            <w:tcW w:w="1900" w:type="dxa"/>
            <w:tcBorders>
              <w:top w:val="single" w:sz="4" w:space="0" w:color="D9D9D9"/>
              <w:left w:val="nil"/>
              <w:bottom w:val="single" w:sz="4" w:space="0" w:color="D9D9D9"/>
              <w:right w:val="nil"/>
            </w:tcBorders>
            <w:shd w:val="clear" w:color="auto" w:fill="auto"/>
            <w:vAlign w:val="center"/>
            <w:hideMark/>
          </w:tcPr>
          <w:p w14:paraId="367AA21E" w14:textId="7E68EE77" w:rsidR="00D60EF1" w:rsidRPr="00D60EF1" w:rsidRDefault="007466C9" w:rsidP="00D60EF1">
            <w:pPr>
              <w:spacing w:after="0" w:line="240" w:lineRule="auto"/>
              <w:jc w:val="center"/>
              <w:rPr>
                <w:rFonts w:ascii="Times New Roman" w:eastAsia="Times New Roman" w:hAnsi="Times New Roman"/>
                <w:color w:val="4C4747"/>
                <w:sz w:val="24"/>
                <w:szCs w:val="24"/>
                <w:lang w:val="es-DO" w:eastAsia="es-DO"/>
              </w:rPr>
            </w:pPr>
            <w:r>
              <w:rPr>
                <w:rFonts w:ascii="Times New Roman" w:eastAsia="Times New Roman" w:hAnsi="Times New Roman"/>
                <w:color w:val="4C4747"/>
                <w:sz w:val="24"/>
                <w:szCs w:val="24"/>
                <w:lang w:val="es-ES_tradnl" w:eastAsia="es-DO"/>
              </w:rPr>
              <w:t>Ministerio</w:t>
            </w:r>
            <w:r w:rsidR="00D60EF1" w:rsidRPr="00D60EF1">
              <w:rPr>
                <w:rFonts w:ascii="Times New Roman" w:eastAsia="Times New Roman" w:hAnsi="Times New Roman"/>
                <w:color w:val="4C4747"/>
                <w:sz w:val="24"/>
                <w:szCs w:val="24"/>
                <w:lang w:val="es-ES_tradnl" w:eastAsia="es-DO"/>
              </w:rPr>
              <w:t xml:space="preserve"> de </w:t>
            </w:r>
            <w:r w:rsidR="00905894">
              <w:rPr>
                <w:rFonts w:ascii="Times New Roman" w:eastAsia="Times New Roman" w:hAnsi="Times New Roman"/>
                <w:color w:val="4C4747"/>
                <w:sz w:val="24"/>
                <w:szCs w:val="24"/>
                <w:lang w:val="es-ES_tradnl" w:eastAsia="es-DO"/>
              </w:rPr>
              <w:t>E</w:t>
            </w:r>
            <w:r w:rsidR="00D60EF1" w:rsidRPr="00D60EF1">
              <w:rPr>
                <w:rFonts w:ascii="Times New Roman" w:eastAsia="Times New Roman" w:hAnsi="Times New Roman"/>
                <w:color w:val="4C4747"/>
                <w:sz w:val="24"/>
                <w:szCs w:val="24"/>
                <w:lang w:val="es-ES_tradnl" w:eastAsia="es-DO"/>
              </w:rPr>
              <w:t xml:space="preserve">conomía, </w:t>
            </w:r>
            <w:r w:rsidR="00905894">
              <w:rPr>
                <w:rFonts w:ascii="Times New Roman" w:eastAsia="Times New Roman" w:hAnsi="Times New Roman"/>
                <w:color w:val="4C4747"/>
                <w:sz w:val="24"/>
                <w:szCs w:val="24"/>
                <w:lang w:val="es-ES_tradnl" w:eastAsia="es-DO"/>
              </w:rPr>
              <w:t>P</w:t>
            </w:r>
            <w:r w:rsidR="00D60EF1" w:rsidRPr="00D60EF1">
              <w:rPr>
                <w:rFonts w:ascii="Times New Roman" w:eastAsia="Times New Roman" w:hAnsi="Times New Roman"/>
                <w:color w:val="4C4747"/>
                <w:sz w:val="24"/>
                <w:szCs w:val="24"/>
                <w:lang w:val="es-ES_tradnl" w:eastAsia="es-DO"/>
              </w:rPr>
              <w:t xml:space="preserve">lanificación y </w:t>
            </w:r>
            <w:r w:rsidR="00905894">
              <w:rPr>
                <w:rFonts w:ascii="Times New Roman" w:eastAsia="Times New Roman" w:hAnsi="Times New Roman"/>
                <w:color w:val="4C4747"/>
                <w:sz w:val="24"/>
                <w:szCs w:val="24"/>
                <w:lang w:val="es-ES_tradnl" w:eastAsia="es-DO"/>
              </w:rPr>
              <w:t>D</w:t>
            </w:r>
            <w:r w:rsidR="00D60EF1" w:rsidRPr="00D60EF1">
              <w:rPr>
                <w:rFonts w:ascii="Times New Roman" w:eastAsia="Times New Roman" w:hAnsi="Times New Roman"/>
                <w:color w:val="4C4747"/>
                <w:sz w:val="24"/>
                <w:szCs w:val="24"/>
                <w:lang w:val="es-ES_tradnl" w:eastAsia="es-DO"/>
              </w:rPr>
              <w:t>esarrollo</w:t>
            </w:r>
          </w:p>
        </w:tc>
      </w:tr>
      <w:tr w:rsidR="00D60EF1" w:rsidRPr="00D60EF1" w14:paraId="38DF6616"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2E21F419" w14:textId="6E625E12"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Año fiscal</w:t>
            </w:r>
          </w:p>
        </w:tc>
        <w:tc>
          <w:tcPr>
            <w:tcW w:w="1900" w:type="dxa"/>
            <w:tcBorders>
              <w:top w:val="nil"/>
              <w:left w:val="nil"/>
              <w:bottom w:val="single" w:sz="4" w:space="0" w:color="D9D9D9"/>
              <w:right w:val="nil"/>
            </w:tcBorders>
            <w:shd w:val="clear" w:color="auto" w:fill="auto"/>
            <w:vAlign w:val="center"/>
            <w:hideMark/>
          </w:tcPr>
          <w:p w14:paraId="679E2431"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2021</w:t>
            </w:r>
          </w:p>
        </w:tc>
      </w:tr>
      <w:tr w:rsidR="00D60EF1" w:rsidRPr="00D60EF1" w14:paraId="0B315FC1"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6D5C1E40" w14:textId="2D1F2E7C"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Fecha aprobación</w:t>
            </w:r>
          </w:p>
        </w:tc>
        <w:tc>
          <w:tcPr>
            <w:tcW w:w="1900" w:type="dxa"/>
            <w:tcBorders>
              <w:top w:val="nil"/>
              <w:left w:val="nil"/>
              <w:bottom w:val="single" w:sz="4" w:space="0" w:color="D9D9D9"/>
              <w:right w:val="nil"/>
            </w:tcBorders>
            <w:shd w:val="clear" w:color="auto" w:fill="auto"/>
            <w:vAlign w:val="center"/>
            <w:hideMark/>
          </w:tcPr>
          <w:p w14:paraId="0201694D"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8 de diciembre</w:t>
            </w:r>
          </w:p>
        </w:tc>
      </w:tr>
      <w:tr w:rsidR="00D60EF1" w:rsidRPr="00D60EF1" w14:paraId="462FF319" w14:textId="77777777" w:rsidTr="00D60EF1">
        <w:trPr>
          <w:trHeight w:val="315"/>
        </w:trPr>
        <w:tc>
          <w:tcPr>
            <w:tcW w:w="6152" w:type="dxa"/>
            <w:gridSpan w:val="2"/>
            <w:tcBorders>
              <w:top w:val="nil"/>
              <w:left w:val="nil"/>
              <w:bottom w:val="nil"/>
              <w:right w:val="nil"/>
            </w:tcBorders>
            <w:shd w:val="clear" w:color="000000" w:fill="D9D9D9"/>
            <w:vAlign w:val="center"/>
            <w:hideMark/>
          </w:tcPr>
          <w:p w14:paraId="00332C1D" w14:textId="615F6CAA" w:rsidR="00D60EF1" w:rsidRPr="00D60EF1" w:rsidRDefault="00D60EF1" w:rsidP="00D60EF1">
            <w:pPr>
              <w:spacing w:after="0" w:line="240" w:lineRule="auto"/>
              <w:jc w:val="center"/>
              <w:rPr>
                <w:rFonts w:ascii="Times New Roman" w:eastAsia="Times New Roman" w:hAnsi="Times New Roman"/>
                <w:b/>
                <w:bCs/>
                <w:color w:val="4C4747"/>
                <w:sz w:val="24"/>
                <w:szCs w:val="24"/>
                <w:lang w:val="es-DO" w:eastAsia="es-DO"/>
              </w:rPr>
            </w:pPr>
            <w:r w:rsidRPr="00D60EF1">
              <w:rPr>
                <w:rFonts w:ascii="Times New Roman" w:eastAsia="Times New Roman" w:hAnsi="Times New Roman"/>
                <w:b/>
                <w:bCs/>
                <w:color w:val="4C4747"/>
                <w:sz w:val="24"/>
                <w:szCs w:val="24"/>
                <w:lang w:val="es-ES_tradnl" w:eastAsia="es-DO"/>
              </w:rPr>
              <w:t>Montos estimados según objeto de contratación</w:t>
            </w:r>
          </w:p>
        </w:tc>
      </w:tr>
      <w:tr w:rsidR="00D60EF1" w:rsidRPr="00D60EF1" w14:paraId="136C0C38"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388DD4DD" w14:textId="26E3A5E6"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Bienes</w:t>
            </w:r>
          </w:p>
        </w:tc>
        <w:tc>
          <w:tcPr>
            <w:tcW w:w="1900" w:type="dxa"/>
            <w:tcBorders>
              <w:top w:val="nil"/>
              <w:left w:val="nil"/>
              <w:bottom w:val="single" w:sz="4" w:space="0" w:color="D9D9D9"/>
              <w:right w:val="nil"/>
            </w:tcBorders>
            <w:shd w:val="clear" w:color="auto" w:fill="auto"/>
            <w:vAlign w:val="center"/>
            <w:hideMark/>
          </w:tcPr>
          <w:p w14:paraId="342BE7E5"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$ 98,107,233.30</w:t>
            </w:r>
          </w:p>
        </w:tc>
      </w:tr>
      <w:tr w:rsidR="00D60EF1" w:rsidRPr="00D60EF1" w14:paraId="010ADF33"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331D7385" w14:textId="30F20723"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Obras</w:t>
            </w:r>
          </w:p>
        </w:tc>
        <w:tc>
          <w:tcPr>
            <w:tcW w:w="1900" w:type="dxa"/>
            <w:tcBorders>
              <w:top w:val="nil"/>
              <w:left w:val="nil"/>
              <w:bottom w:val="single" w:sz="4" w:space="0" w:color="D9D9D9"/>
              <w:right w:val="nil"/>
            </w:tcBorders>
            <w:shd w:val="clear" w:color="auto" w:fill="auto"/>
            <w:vAlign w:val="center"/>
            <w:hideMark/>
          </w:tcPr>
          <w:p w14:paraId="0BE5917B"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$ 32,413,360.28</w:t>
            </w:r>
          </w:p>
        </w:tc>
      </w:tr>
      <w:tr w:rsidR="00D60EF1" w:rsidRPr="00D60EF1" w14:paraId="39D1664C"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19214DE5" w14:textId="774EE68E"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Servicios</w:t>
            </w:r>
          </w:p>
        </w:tc>
        <w:tc>
          <w:tcPr>
            <w:tcW w:w="1900" w:type="dxa"/>
            <w:tcBorders>
              <w:top w:val="nil"/>
              <w:left w:val="nil"/>
              <w:bottom w:val="single" w:sz="4" w:space="0" w:color="D9D9D9"/>
              <w:right w:val="nil"/>
            </w:tcBorders>
            <w:shd w:val="clear" w:color="auto" w:fill="auto"/>
            <w:vAlign w:val="center"/>
            <w:hideMark/>
          </w:tcPr>
          <w:p w14:paraId="2DB5FDAB"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$ 48,625,986.72</w:t>
            </w:r>
          </w:p>
        </w:tc>
      </w:tr>
      <w:tr w:rsidR="00D60EF1" w:rsidRPr="00D60EF1" w14:paraId="781BBB5C"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314E3349" w14:textId="1384DC96"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Servicios: consultoría</w:t>
            </w:r>
          </w:p>
        </w:tc>
        <w:tc>
          <w:tcPr>
            <w:tcW w:w="1900" w:type="dxa"/>
            <w:tcBorders>
              <w:top w:val="nil"/>
              <w:left w:val="nil"/>
              <w:bottom w:val="single" w:sz="4" w:space="0" w:color="D9D9D9"/>
              <w:right w:val="nil"/>
            </w:tcBorders>
            <w:shd w:val="clear" w:color="auto" w:fill="auto"/>
            <w:vAlign w:val="center"/>
            <w:hideMark/>
          </w:tcPr>
          <w:p w14:paraId="20124632"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$ 835,440.00</w:t>
            </w:r>
          </w:p>
        </w:tc>
      </w:tr>
      <w:tr w:rsidR="00D60EF1" w:rsidRPr="00D60EF1" w14:paraId="4BE764D4" w14:textId="77777777" w:rsidTr="00D60EF1">
        <w:trPr>
          <w:trHeight w:val="945"/>
        </w:trPr>
        <w:tc>
          <w:tcPr>
            <w:tcW w:w="4252" w:type="dxa"/>
            <w:tcBorders>
              <w:top w:val="nil"/>
              <w:left w:val="nil"/>
              <w:bottom w:val="single" w:sz="4" w:space="0" w:color="D9D9D9"/>
              <w:right w:val="nil"/>
            </w:tcBorders>
            <w:shd w:val="clear" w:color="auto" w:fill="auto"/>
            <w:vAlign w:val="center"/>
            <w:hideMark/>
          </w:tcPr>
          <w:p w14:paraId="5AEFB866" w14:textId="3BF14173"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Servicios: consultoría basada en la calidad de los servicios</w:t>
            </w:r>
          </w:p>
        </w:tc>
        <w:tc>
          <w:tcPr>
            <w:tcW w:w="1900" w:type="dxa"/>
            <w:tcBorders>
              <w:top w:val="nil"/>
              <w:left w:val="nil"/>
              <w:bottom w:val="single" w:sz="4" w:space="0" w:color="D9D9D9"/>
              <w:right w:val="nil"/>
            </w:tcBorders>
            <w:shd w:val="clear" w:color="auto" w:fill="auto"/>
            <w:vAlign w:val="center"/>
            <w:hideMark/>
          </w:tcPr>
          <w:p w14:paraId="3982042F" w14:textId="17B8F329"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N/a</w:t>
            </w:r>
          </w:p>
        </w:tc>
      </w:tr>
      <w:tr w:rsidR="00D60EF1" w:rsidRPr="00D60EF1" w14:paraId="216FE338" w14:textId="77777777" w:rsidTr="00D60EF1">
        <w:trPr>
          <w:trHeight w:val="315"/>
        </w:trPr>
        <w:tc>
          <w:tcPr>
            <w:tcW w:w="6152" w:type="dxa"/>
            <w:gridSpan w:val="2"/>
            <w:tcBorders>
              <w:top w:val="nil"/>
              <w:left w:val="nil"/>
              <w:bottom w:val="nil"/>
              <w:right w:val="nil"/>
            </w:tcBorders>
            <w:shd w:val="clear" w:color="000000" w:fill="D9D9D9"/>
            <w:vAlign w:val="center"/>
            <w:hideMark/>
          </w:tcPr>
          <w:p w14:paraId="0713E61F" w14:textId="48D0F4D8" w:rsidR="00D60EF1" w:rsidRPr="00D60EF1" w:rsidRDefault="00D60EF1" w:rsidP="00D60EF1">
            <w:pPr>
              <w:spacing w:after="0" w:line="240" w:lineRule="auto"/>
              <w:jc w:val="center"/>
              <w:rPr>
                <w:rFonts w:ascii="Times New Roman" w:eastAsia="Times New Roman" w:hAnsi="Times New Roman"/>
                <w:b/>
                <w:bCs/>
                <w:color w:val="4C4747"/>
                <w:sz w:val="24"/>
                <w:szCs w:val="24"/>
                <w:lang w:val="es-DO" w:eastAsia="es-DO"/>
              </w:rPr>
            </w:pPr>
            <w:r w:rsidRPr="00D60EF1">
              <w:rPr>
                <w:rFonts w:ascii="Times New Roman" w:eastAsia="Times New Roman" w:hAnsi="Times New Roman"/>
                <w:b/>
                <w:bCs/>
                <w:color w:val="4C4747"/>
                <w:sz w:val="24"/>
                <w:szCs w:val="24"/>
                <w:lang w:val="es-ES_tradnl" w:eastAsia="es-DO"/>
              </w:rPr>
              <w:t>Montos estimados según clasificación MiPymes</w:t>
            </w:r>
          </w:p>
        </w:tc>
      </w:tr>
      <w:tr w:rsidR="00D60EF1" w:rsidRPr="00D60EF1" w14:paraId="5864ABC3"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5C6C9869" w14:textId="2D5730E1"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MiPymes</w:t>
            </w:r>
          </w:p>
        </w:tc>
        <w:tc>
          <w:tcPr>
            <w:tcW w:w="1900" w:type="dxa"/>
            <w:tcBorders>
              <w:top w:val="nil"/>
              <w:left w:val="nil"/>
              <w:bottom w:val="single" w:sz="4" w:space="0" w:color="D9D9D9"/>
              <w:right w:val="nil"/>
            </w:tcBorders>
            <w:shd w:val="clear" w:color="auto" w:fill="auto"/>
            <w:vAlign w:val="center"/>
            <w:hideMark/>
          </w:tcPr>
          <w:p w14:paraId="4D1FCF68"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$ 35,955,893.00</w:t>
            </w:r>
          </w:p>
        </w:tc>
      </w:tr>
      <w:tr w:rsidR="00D60EF1" w:rsidRPr="00D60EF1" w14:paraId="3E9BD972"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291E2FA8" w14:textId="2CF9B69F"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MiPymes mujer</w:t>
            </w:r>
          </w:p>
        </w:tc>
        <w:tc>
          <w:tcPr>
            <w:tcW w:w="1900" w:type="dxa"/>
            <w:tcBorders>
              <w:top w:val="nil"/>
              <w:left w:val="nil"/>
              <w:bottom w:val="single" w:sz="4" w:space="0" w:color="D9D9D9"/>
              <w:right w:val="nil"/>
            </w:tcBorders>
            <w:shd w:val="clear" w:color="auto" w:fill="auto"/>
            <w:vAlign w:val="center"/>
            <w:hideMark/>
          </w:tcPr>
          <w:p w14:paraId="06171561"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$ 27,743,437.00</w:t>
            </w:r>
          </w:p>
        </w:tc>
      </w:tr>
      <w:tr w:rsidR="00D60EF1" w:rsidRPr="00D60EF1" w14:paraId="6A46AC9D"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7BF1AE85" w14:textId="59B5FC9D"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No MiPymes</w:t>
            </w:r>
          </w:p>
        </w:tc>
        <w:tc>
          <w:tcPr>
            <w:tcW w:w="1900" w:type="dxa"/>
            <w:tcBorders>
              <w:top w:val="nil"/>
              <w:left w:val="nil"/>
              <w:bottom w:val="single" w:sz="4" w:space="0" w:color="D9D9D9"/>
              <w:right w:val="nil"/>
            </w:tcBorders>
            <w:shd w:val="clear" w:color="auto" w:fill="auto"/>
            <w:vAlign w:val="center"/>
            <w:hideMark/>
          </w:tcPr>
          <w:p w14:paraId="01C128CB"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$ 116,282,690.30</w:t>
            </w:r>
          </w:p>
        </w:tc>
      </w:tr>
      <w:tr w:rsidR="00D60EF1" w:rsidRPr="00D60EF1" w14:paraId="5517CCC2" w14:textId="77777777" w:rsidTr="00D60EF1">
        <w:trPr>
          <w:trHeight w:val="315"/>
        </w:trPr>
        <w:tc>
          <w:tcPr>
            <w:tcW w:w="6152" w:type="dxa"/>
            <w:gridSpan w:val="2"/>
            <w:tcBorders>
              <w:top w:val="nil"/>
              <w:left w:val="nil"/>
              <w:bottom w:val="nil"/>
              <w:right w:val="nil"/>
            </w:tcBorders>
            <w:shd w:val="clear" w:color="000000" w:fill="D9D9D9"/>
            <w:vAlign w:val="center"/>
            <w:hideMark/>
          </w:tcPr>
          <w:p w14:paraId="3458FE12" w14:textId="1B3BE298" w:rsidR="00D60EF1" w:rsidRPr="00D60EF1" w:rsidRDefault="00D60EF1" w:rsidP="00D60EF1">
            <w:pPr>
              <w:spacing w:after="0" w:line="240" w:lineRule="auto"/>
              <w:jc w:val="center"/>
              <w:rPr>
                <w:rFonts w:ascii="Times New Roman" w:eastAsia="Times New Roman" w:hAnsi="Times New Roman"/>
                <w:b/>
                <w:bCs/>
                <w:color w:val="4C4747"/>
                <w:sz w:val="24"/>
                <w:szCs w:val="24"/>
                <w:lang w:val="es-DO" w:eastAsia="es-DO"/>
              </w:rPr>
            </w:pPr>
            <w:r w:rsidRPr="00D60EF1">
              <w:rPr>
                <w:rFonts w:ascii="Times New Roman" w:eastAsia="Times New Roman" w:hAnsi="Times New Roman"/>
                <w:b/>
                <w:bCs/>
                <w:color w:val="4C4747"/>
                <w:sz w:val="24"/>
                <w:szCs w:val="24"/>
                <w:lang w:val="es-ES_tradnl" w:eastAsia="es-DO"/>
              </w:rPr>
              <w:t>Montos estimados según tipo de procedimiento</w:t>
            </w:r>
          </w:p>
        </w:tc>
      </w:tr>
      <w:tr w:rsidR="00D60EF1" w:rsidRPr="00D60EF1" w14:paraId="1697A04A" w14:textId="77777777" w:rsidTr="00D60EF1">
        <w:trPr>
          <w:trHeight w:val="630"/>
        </w:trPr>
        <w:tc>
          <w:tcPr>
            <w:tcW w:w="4252" w:type="dxa"/>
            <w:tcBorders>
              <w:top w:val="nil"/>
              <w:left w:val="nil"/>
              <w:bottom w:val="single" w:sz="4" w:space="0" w:color="D9D9D9"/>
              <w:right w:val="nil"/>
            </w:tcBorders>
            <w:shd w:val="clear" w:color="auto" w:fill="auto"/>
            <w:vAlign w:val="center"/>
            <w:hideMark/>
          </w:tcPr>
          <w:p w14:paraId="0D170E9D" w14:textId="71419F9E"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Compras por debajo del umbral</w:t>
            </w:r>
          </w:p>
        </w:tc>
        <w:tc>
          <w:tcPr>
            <w:tcW w:w="1900" w:type="dxa"/>
            <w:tcBorders>
              <w:top w:val="nil"/>
              <w:left w:val="nil"/>
              <w:bottom w:val="single" w:sz="4" w:space="0" w:color="D9D9D9"/>
              <w:right w:val="nil"/>
            </w:tcBorders>
            <w:shd w:val="clear" w:color="auto" w:fill="auto"/>
            <w:vAlign w:val="center"/>
            <w:hideMark/>
          </w:tcPr>
          <w:p w14:paraId="4898523C"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$ 6,055,228.98</w:t>
            </w:r>
          </w:p>
        </w:tc>
      </w:tr>
      <w:tr w:rsidR="00D60EF1" w:rsidRPr="00D60EF1" w14:paraId="5F661822"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51ECFE37" w14:textId="6783C77C"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Compra menor</w:t>
            </w:r>
          </w:p>
        </w:tc>
        <w:tc>
          <w:tcPr>
            <w:tcW w:w="1900" w:type="dxa"/>
            <w:tcBorders>
              <w:top w:val="nil"/>
              <w:left w:val="nil"/>
              <w:bottom w:val="single" w:sz="4" w:space="0" w:color="D9D9D9"/>
              <w:right w:val="nil"/>
            </w:tcBorders>
            <w:shd w:val="clear" w:color="auto" w:fill="auto"/>
            <w:vAlign w:val="center"/>
            <w:hideMark/>
          </w:tcPr>
          <w:p w14:paraId="0BE15AD3"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$ 23,801,877.09</w:t>
            </w:r>
          </w:p>
        </w:tc>
      </w:tr>
      <w:tr w:rsidR="00D60EF1" w:rsidRPr="00D60EF1" w14:paraId="4A2FBE62"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6AB8B521" w14:textId="29B7867C"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Comparación de precios</w:t>
            </w:r>
          </w:p>
        </w:tc>
        <w:tc>
          <w:tcPr>
            <w:tcW w:w="1900" w:type="dxa"/>
            <w:tcBorders>
              <w:top w:val="nil"/>
              <w:left w:val="nil"/>
              <w:bottom w:val="single" w:sz="4" w:space="0" w:color="D9D9D9"/>
              <w:right w:val="nil"/>
            </w:tcBorders>
            <w:shd w:val="clear" w:color="auto" w:fill="auto"/>
            <w:vAlign w:val="center"/>
            <w:hideMark/>
          </w:tcPr>
          <w:p w14:paraId="4B099897"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$ 41,068,495.29</w:t>
            </w:r>
          </w:p>
        </w:tc>
      </w:tr>
      <w:tr w:rsidR="00D60EF1" w:rsidRPr="00D60EF1" w14:paraId="2FEDA8B6"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24A7942A" w14:textId="53E67C55"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Licitación pública</w:t>
            </w:r>
          </w:p>
        </w:tc>
        <w:tc>
          <w:tcPr>
            <w:tcW w:w="1900" w:type="dxa"/>
            <w:tcBorders>
              <w:top w:val="nil"/>
              <w:left w:val="nil"/>
              <w:bottom w:val="single" w:sz="4" w:space="0" w:color="D9D9D9"/>
              <w:right w:val="nil"/>
            </w:tcBorders>
            <w:shd w:val="clear" w:color="auto" w:fill="auto"/>
            <w:vAlign w:val="center"/>
            <w:hideMark/>
          </w:tcPr>
          <w:p w14:paraId="4BEBCB93"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$84,272,457.94</w:t>
            </w:r>
          </w:p>
        </w:tc>
      </w:tr>
      <w:tr w:rsidR="00D60EF1" w:rsidRPr="00D60EF1" w14:paraId="5ACB33B9" w14:textId="77777777" w:rsidTr="00D60EF1">
        <w:trPr>
          <w:trHeight w:val="630"/>
        </w:trPr>
        <w:tc>
          <w:tcPr>
            <w:tcW w:w="4252" w:type="dxa"/>
            <w:tcBorders>
              <w:top w:val="nil"/>
              <w:left w:val="nil"/>
              <w:bottom w:val="single" w:sz="4" w:space="0" w:color="D9D9D9"/>
              <w:right w:val="nil"/>
            </w:tcBorders>
            <w:shd w:val="clear" w:color="auto" w:fill="auto"/>
            <w:vAlign w:val="center"/>
            <w:hideMark/>
          </w:tcPr>
          <w:p w14:paraId="4B6E0D95" w14:textId="4F1E3441"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Licitación pública internacional</w:t>
            </w:r>
          </w:p>
        </w:tc>
        <w:tc>
          <w:tcPr>
            <w:tcW w:w="1900" w:type="dxa"/>
            <w:tcBorders>
              <w:top w:val="nil"/>
              <w:left w:val="nil"/>
              <w:bottom w:val="single" w:sz="4" w:space="0" w:color="D9D9D9"/>
              <w:right w:val="nil"/>
            </w:tcBorders>
            <w:shd w:val="clear" w:color="auto" w:fill="auto"/>
            <w:vAlign w:val="center"/>
            <w:hideMark/>
          </w:tcPr>
          <w:p w14:paraId="580BE133" w14:textId="024E1489"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N/a</w:t>
            </w:r>
          </w:p>
        </w:tc>
      </w:tr>
      <w:tr w:rsidR="00D60EF1" w:rsidRPr="00D60EF1" w14:paraId="6898DFC0"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408C2403" w14:textId="7A42BD7F"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Licitación restringida</w:t>
            </w:r>
          </w:p>
        </w:tc>
        <w:tc>
          <w:tcPr>
            <w:tcW w:w="1900" w:type="dxa"/>
            <w:tcBorders>
              <w:top w:val="nil"/>
              <w:left w:val="nil"/>
              <w:bottom w:val="single" w:sz="4" w:space="0" w:color="D9D9D9"/>
              <w:right w:val="nil"/>
            </w:tcBorders>
            <w:shd w:val="clear" w:color="auto" w:fill="auto"/>
            <w:vAlign w:val="center"/>
            <w:hideMark/>
          </w:tcPr>
          <w:p w14:paraId="5B4E5ED4" w14:textId="7AC2CC0B"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N/a</w:t>
            </w:r>
          </w:p>
        </w:tc>
      </w:tr>
      <w:tr w:rsidR="00D60EF1" w:rsidRPr="00D60EF1" w14:paraId="5F79A4AB" w14:textId="77777777" w:rsidTr="00D60EF1">
        <w:trPr>
          <w:trHeight w:val="315"/>
        </w:trPr>
        <w:tc>
          <w:tcPr>
            <w:tcW w:w="4252" w:type="dxa"/>
            <w:tcBorders>
              <w:top w:val="nil"/>
              <w:left w:val="nil"/>
              <w:bottom w:val="single" w:sz="4" w:space="0" w:color="D9D9D9"/>
              <w:right w:val="nil"/>
            </w:tcBorders>
            <w:shd w:val="clear" w:color="auto" w:fill="auto"/>
            <w:vAlign w:val="center"/>
            <w:hideMark/>
          </w:tcPr>
          <w:p w14:paraId="4BCCC8CD" w14:textId="02907C2D"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Sorteo de obras</w:t>
            </w:r>
          </w:p>
        </w:tc>
        <w:tc>
          <w:tcPr>
            <w:tcW w:w="1900" w:type="dxa"/>
            <w:tcBorders>
              <w:top w:val="nil"/>
              <w:left w:val="nil"/>
              <w:bottom w:val="single" w:sz="4" w:space="0" w:color="D9D9D9"/>
              <w:right w:val="nil"/>
            </w:tcBorders>
            <w:shd w:val="clear" w:color="auto" w:fill="auto"/>
            <w:vAlign w:val="center"/>
            <w:hideMark/>
          </w:tcPr>
          <w:p w14:paraId="0A404A93" w14:textId="074D75D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N/a</w:t>
            </w:r>
          </w:p>
        </w:tc>
      </w:tr>
      <w:tr w:rsidR="00D60EF1" w:rsidRPr="00D60EF1" w14:paraId="6690A915" w14:textId="77777777" w:rsidTr="00D60EF1">
        <w:trPr>
          <w:trHeight w:val="630"/>
        </w:trPr>
        <w:tc>
          <w:tcPr>
            <w:tcW w:w="4252" w:type="dxa"/>
            <w:tcBorders>
              <w:top w:val="nil"/>
              <w:left w:val="nil"/>
              <w:bottom w:val="single" w:sz="4" w:space="0" w:color="D9D9D9"/>
              <w:right w:val="nil"/>
            </w:tcBorders>
            <w:shd w:val="clear" w:color="auto" w:fill="auto"/>
            <w:vAlign w:val="center"/>
            <w:hideMark/>
          </w:tcPr>
          <w:p w14:paraId="58AF27F6" w14:textId="59BC767E"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Excepción - bienes o servicios con exclusividad</w:t>
            </w:r>
          </w:p>
        </w:tc>
        <w:tc>
          <w:tcPr>
            <w:tcW w:w="1900" w:type="dxa"/>
            <w:tcBorders>
              <w:top w:val="nil"/>
              <w:left w:val="nil"/>
              <w:bottom w:val="single" w:sz="4" w:space="0" w:color="D9D9D9"/>
              <w:right w:val="nil"/>
            </w:tcBorders>
            <w:shd w:val="clear" w:color="auto" w:fill="auto"/>
            <w:vAlign w:val="center"/>
            <w:hideMark/>
          </w:tcPr>
          <w:p w14:paraId="529CDB2A"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$24,783,961.00</w:t>
            </w:r>
          </w:p>
        </w:tc>
      </w:tr>
      <w:tr w:rsidR="00D60EF1" w:rsidRPr="00D60EF1" w14:paraId="1B7D3A49" w14:textId="77777777" w:rsidTr="00D60EF1">
        <w:trPr>
          <w:trHeight w:val="564"/>
        </w:trPr>
        <w:tc>
          <w:tcPr>
            <w:tcW w:w="4252" w:type="dxa"/>
            <w:tcBorders>
              <w:top w:val="nil"/>
              <w:left w:val="nil"/>
              <w:bottom w:val="single" w:sz="4" w:space="0" w:color="D9D9D9"/>
              <w:right w:val="nil"/>
            </w:tcBorders>
            <w:shd w:val="clear" w:color="auto" w:fill="auto"/>
            <w:vAlign w:val="center"/>
            <w:hideMark/>
          </w:tcPr>
          <w:p w14:paraId="56B367C4" w14:textId="4E86A211"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Excepción - construcción, instalación o adquisición de oficinas para el servicio exterior</w:t>
            </w:r>
          </w:p>
        </w:tc>
        <w:tc>
          <w:tcPr>
            <w:tcW w:w="1900" w:type="dxa"/>
            <w:tcBorders>
              <w:top w:val="nil"/>
              <w:left w:val="nil"/>
              <w:bottom w:val="single" w:sz="4" w:space="0" w:color="D9D9D9"/>
              <w:right w:val="nil"/>
            </w:tcBorders>
            <w:shd w:val="clear" w:color="auto" w:fill="auto"/>
            <w:vAlign w:val="center"/>
            <w:hideMark/>
          </w:tcPr>
          <w:p w14:paraId="3BA09B93" w14:textId="25F015EB"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N/a</w:t>
            </w:r>
          </w:p>
        </w:tc>
      </w:tr>
      <w:tr w:rsidR="00D60EF1" w:rsidRPr="00D60EF1" w14:paraId="125B97FC" w14:textId="77777777" w:rsidTr="00D60EF1">
        <w:trPr>
          <w:trHeight w:val="428"/>
        </w:trPr>
        <w:tc>
          <w:tcPr>
            <w:tcW w:w="4252" w:type="dxa"/>
            <w:tcBorders>
              <w:top w:val="nil"/>
              <w:left w:val="nil"/>
              <w:bottom w:val="single" w:sz="4" w:space="0" w:color="D9D9D9"/>
              <w:right w:val="nil"/>
            </w:tcBorders>
            <w:shd w:val="clear" w:color="auto" w:fill="auto"/>
            <w:vAlign w:val="center"/>
            <w:hideMark/>
          </w:tcPr>
          <w:p w14:paraId="2E31BADE" w14:textId="4E74FCEE"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Excepción - contratación de publicidad a través de medios de comunicación social</w:t>
            </w:r>
          </w:p>
        </w:tc>
        <w:tc>
          <w:tcPr>
            <w:tcW w:w="1900" w:type="dxa"/>
            <w:tcBorders>
              <w:top w:val="nil"/>
              <w:left w:val="nil"/>
              <w:bottom w:val="single" w:sz="4" w:space="0" w:color="D9D9D9"/>
              <w:right w:val="nil"/>
            </w:tcBorders>
            <w:shd w:val="clear" w:color="auto" w:fill="auto"/>
            <w:vAlign w:val="center"/>
            <w:hideMark/>
          </w:tcPr>
          <w:p w14:paraId="44DAA0E7"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$1,125,000.00</w:t>
            </w:r>
          </w:p>
        </w:tc>
      </w:tr>
      <w:tr w:rsidR="00D60EF1" w:rsidRPr="00D60EF1" w14:paraId="7751B2FF" w14:textId="77777777" w:rsidTr="00F05D3A">
        <w:trPr>
          <w:trHeight w:val="857"/>
        </w:trPr>
        <w:tc>
          <w:tcPr>
            <w:tcW w:w="4252" w:type="dxa"/>
            <w:tcBorders>
              <w:top w:val="nil"/>
              <w:left w:val="nil"/>
              <w:bottom w:val="single" w:sz="4" w:space="0" w:color="D9D9D9"/>
              <w:right w:val="nil"/>
            </w:tcBorders>
            <w:shd w:val="clear" w:color="auto" w:fill="auto"/>
            <w:vAlign w:val="center"/>
            <w:hideMark/>
          </w:tcPr>
          <w:p w14:paraId="5EE25EC2" w14:textId="2E89055E"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lastRenderedPageBreak/>
              <w:t>Excepción - obras científicas, técnicas, artísticas, o restauración de monumentos históricos</w:t>
            </w:r>
          </w:p>
        </w:tc>
        <w:tc>
          <w:tcPr>
            <w:tcW w:w="1900" w:type="dxa"/>
            <w:tcBorders>
              <w:top w:val="nil"/>
              <w:left w:val="nil"/>
              <w:bottom w:val="single" w:sz="4" w:space="0" w:color="D9D9D9"/>
              <w:right w:val="nil"/>
            </w:tcBorders>
            <w:shd w:val="clear" w:color="auto" w:fill="auto"/>
            <w:vAlign w:val="center"/>
            <w:hideMark/>
          </w:tcPr>
          <w:p w14:paraId="2D5A2BDE" w14:textId="5C1B30DD"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N/a</w:t>
            </w:r>
          </w:p>
        </w:tc>
      </w:tr>
      <w:tr w:rsidR="00D60EF1" w:rsidRPr="00D60EF1" w14:paraId="43207A65" w14:textId="77777777" w:rsidTr="00F05D3A">
        <w:trPr>
          <w:trHeight w:val="414"/>
        </w:trPr>
        <w:tc>
          <w:tcPr>
            <w:tcW w:w="4252" w:type="dxa"/>
            <w:tcBorders>
              <w:top w:val="single" w:sz="4" w:space="0" w:color="D9D9D9"/>
              <w:left w:val="nil"/>
              <w:bottom w:val="single" w:sz="4" w:space="0" w:color="D9D9D9"/>
              <w:right w:val="nil"/>
            </w:tcBorders>
            <w:shd w:val="clear" w:color="auto" w:fill="auto"/>
            <w:vAlign w:val="center"/>
            <w:hideMark/>
          </w:tcPr>
          <w:p w14:paraId="144CC831" w14:textId="02C79501"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Excepción - proveedor único</w:t>
            </w:r>
          </w:p>
        </w:tc>
        <w:tc>
          <w:tcPr>
            <w:tcW w:w="1900" w:type="dxa"/>
            <w:tcBorders>
              <w:top w:val="single" w:sz="4" w:space="0" w:color="D9D9D9"/>
              <w:left w:val="nil"/>
              <w:bottom w:val="single" w:sz="4" w:space="0" w:color="D9D9D9"/>
              <w:right w:val="nil"/>
            </w:tcBorders>
            <w:shd w:val="clear" w:color="auto" w:fill="auto"/>
            <w:vAlign w:val="center"/>
            <w:hideMark/>
          </w:tcPr>
          <w:p w14:paraId="60A8B479"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xml:space="preserve">$6,386,986.00 </w:t>
            </w:r>
          </w:p>
        </w:tc>
      </w:tr>
      <w:tr w:rsidR="00D60EF1" w:rsidRPr="00D60EF1" w14:paraId="089DB292" w14:textId="77777777" w:rsidTr="00D60EF1">
        <w:trPr>
          <w:trHeight w:val="939"/>
        </w:trPr>
        <w:tc>
          <w:tcPr>
            <w:tcW w:w="4252" w:type="dxa"/>
            <w:tcBorders>
              <w:top w:val="nil"/>
              <w:left w:val="nil"/>
              <w:bottom w:val="single" w:sz="4" w:space="0" w:color="D9D9D9"/>
              <w:right w:val="nil"/>
            </w:tcBorders>
            <w:shd w:val="clear" w:color="auto" w:fill="auto"/>
            <w:vAlign w:val="center"/>
            <w:hideMark/>
          </w:tcPr>
          <w:p w14:paraId="500458DF" w14:textId="3A514124"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Excepción - rescisión de contratos cuya terminación no exceda el 40 % del monto total del proyecto, obra o servicio</w:t>
            </w:r>
          </w:p>
        </w:tc>
        <w:tc>
          <w:tcPr>
            <w:tcW w:w="1900" w:type="dxa"/>
            <w:tcBorders>
              <w:top w:val="nil"/>
              <w:left w:val="nil"/>
              <w:bottom w:val="single" w:sz="4" w:space="0" w:color="D9D9D9"/>
              <w:right w:val="nil"/>
            </w:tcBorders>
            <w:shd w:val="clear" w:color="auto" w:fill="auto"/>
            <w:vAlign w:val="center"/>
            <w:hideMark/>
          </w:tcPr>
          <w:p w14:paraId="51D2373B" w14:textId="681BF998"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N/a</w:t>
            </w:r>
          </w:p>
        </w:tc>
      </w:tr>
      <w:tr w:rsidR="00D60EF1" w:rsidRPr="00D60EF1" w14:paraId="0A949A01" w14:textId="77777777" w:rsidTr="00D60EF1">
        <w:trPr>
          <w:trHeight w:val="400"/>
        </w:trPr>
        <w:tc>
          <w:tcPr>
            <w:tcW w:w="4252" w:type="dxa"/>
            <w:tcBorders>
              <w:top w:val="nil"/>
              <w:left w:val="nil"/>
              <w:bottom w:val="single" w:sz="4" w:space="0" w:color="D9D9D9"/>
              <w:right w:val="nil"/>
            </w:tcBorders>
            <w:shd w:val="clear" w:color="auto" w:fill="auto"/>
            <w:vAlign w:val="center"/>
            <w:hideMark/>
          </w:tcPr>
          <w:p w14:paraId="24D8403D" w14:textId="6D3C08E9" w:rsidR="00D60EF1" w:rsidRPr="00D60EF1" w:rsidRDefault="00D60EF1" w:rsidP="00D60EF1">
            <w:pPr>
              <w:spacing w:after="0" w:line="240" w:lineRule="auto"/>
              <w:jc w:val="left"/>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DO"/>
              </w:rPr>
              <w:t xml:space="preserve">Compra y contratación de combustible </w:t>
            </w:r>
          </w:p>
        </w:tc>
        <w:tc>
          <w:tcPr>
            <w:tcW w:w="1900" w:type="dxa"/>
            <w:tcBorders>
              <w:top w:val="nil"/>
              <w:left w:val="nil"/>
              <w:bottom w:val="single" w:sz="4" w:space="0" w:color="D9D9D9"/>
              <w:right w:val="nil"/>
            </w:tcBorders>
            <w:shd w:val="clear" w:color="auto" w:fill="auto"/>
            <w:vAlign w:val="center"/>
            <w:hideMark/>
          </w:tcPr>
          <w:p w14:paraId="17253CA7" w14:textId="77777777" w:rsidR="00D60EF1" w:rsidRPr="00D60EF1" w:rsidRDefault="00D60EF1" w:rsidP="00D60EF1">
            <w:pPr>
              <w:spacing w:after="0" w:line="240" w:lineRule="auto"/>
              <w:jc w:val="center"/>
              <w:rPr>
                <w:rFonts w:ascii="Times New Roman" w:eastAsia="Times New Roman" w:hAnsi="Times New Roman"/>
                <w:color w:val="4C4747"/>
                <w:sz w:val="24"/>
                <w:szCs w:val="24"/>
                <w:lang w:val="es-DO" w:eastAsia="es-DO"/>
              </w:rPr>
            </w:pPr>
            <w:r w:rsidRPr="00D60EF1">
              <w:rPr>
                <w:rFonts w:ascii="Times New Roman" w:eastAsia="Times New Roman" w:hAnsi="Times New Roman"/>
                <w:color w:val="4C4747"/>
                <w:sz w:val="24"/>
                <w:szCs w:val="24"/>
                <w:lang w:val="es-ES_tradnl" w:eastAsia="es-ES"/>
              </w:rPr>
              <w:t>$ 1,150,179.00</w:t>
            </w:r>
          </w:p>
        </w:tc>
      </w:tr>
    </w:tbl>
    <w:p w14:paraId="3CFC58E0" w14:textId="77777777" w:rsidR="00D60EF1" w:rsidRDefault="00D60EF1" w:rsidP="00F65129">
      <w:pPr>
        <w:spacing w:line="360" w:lineRule="auto"/>
        <w:ind w:left="850" w:right="850"/>
        <w:rPr>
          <w:rFonts w:ascii="Times New Roman" w:hAnsi="Times New Roman"/>
          <w:color w:val="4C4747"/>
          <w:szCs w:val="24"/>
          <w:lang w:val="es-DO"/>
        </w:rPr>
      </w:pPr>
    </w:p>
    <w:p w14:paraId="7AB1EF7D" w14:textId="77777777" w:rsidR="00D60EF1" w:rsidRPr="00D60EF1" w:rsidRDefault="00D60EF1" w:rsidP="00D60EF1">
      <w:pPr>
        <w:spacing w:line="360" w:lineRule="auto"/>
        <w:ind w:left="850" w:right="850"/>
        <w:rPr>
          <w:rFonts w:ascii="Times New Roman" w:hAnsi="Times New Roman"/>
          <w:color w:val="4C4747"/>
          <w:szCs w:val="24"/>
          <w:lang w:val="es-DO"/>
        </w:rPr>
      </w:pPr>
      <w:r w:rsidRPr="00D60EF1">
        <w:rPr>
          <w:rFonts w:ascii="Times New Roman" w:hAnsi="Times New Roman"/>
          <w:color w:val="4C4747"/>
          <w:szCs w:val="24"/>
          <w:lang w:val="es-DO"/>
        </w:rPr>
        <w:t>Fuente. Dirección Administrativa, MEPyD.</w:t>
      </w:r>
    </w:p>
    <w:p w14:paraId="308943B7" w14:textId="77777777" w:rsidR="00D60EF1" w:rsidRDefault="00D60EF1" w:rsidP="00F653FD">
      <w:pPr>
        <w:spacing w:line="360" w:lineRule="auto"/>
        <w:ind w:left="850" w:right="850"/>
        <w:rPr>
          <w:rFonts w:ascii="Times New Roman" w:hAnsi="Times New Roman"/>
          <w:b/>
          <w:color w:val="4C4747"/>
          <w:sz w:val="24"/>
          <w:szCs w:val="24"/>
          <w:lang w:val="es-DO"/>
        </w:rPr>
      </w:pPr>
    </w:p>
    <w:p w14:paraId="4E8E42F2" w14:textId="173D94FC" w:rsidR="00F653FD" w:rsidRPr="006014F6" w:rsidRDefault="00F653FD" w:rsidP="00F653FD">
      <w:pPr>
        <w:spacing w:line="360" w:lineRule="auto"/>
        <w:ind w:left="850" w:right="850"/>
        <w:rPr>
          <w:rFonts w:ascii="Times New Roman" w:hAnsi="Times New Roman"/>
          <w:b/>
          <w:color w:val="4C4747"/>
          <w:sz w:val="24"/>
          <w:szCs w:val="24"/>
          <w:lang w:val="es-DO"/>
        </w:rPr>
      </w:pPr>
      <w:r w:rsidRPr="006014F6">
        <w:rPr>
          <w:rFonts w:ascii="Times New Roman" w:hAnsi="Times New Roman"/>
          <w:b/>
          <w:color w:val="4C4747"/>
          <w:sz w:val="24"/>
          <w:szCs w:val="24"/>
          <w:lang w:val="es-DO"/>
        </w:rPr>
        <w:t>Certificado de Cumplimiento de las Normativas Contables</w:t>
      </w:r>
    </w:p>
    <w:p w14:paraId="28A02B58" w14:textId="6CFE5FB1" w:rsidR="00F653FD" w:rsidRDefault="00F653FD" w:rsidP="00F43CF1">
      <w:pPr>
        <w:spacing w:line="360" w:lineRule="auto"/>
        <w:ind w:left="850" w:right="850"/>
        <w:rPr>
          <w:rFonts w:ascii="Times New Roman" w:hAnsi="Times New Roman"/>
          <w:color w:val="4C4747"/>
          <w:sz w:val="24"/>
          <w:szCs w:val="24"/>
          <w:lang w:val="es-DO"/>
        </w:rPr>
      </w:pPr>
      <w:r w:rsidRPr="00F653FD">
        <w:rPr>
          <w:rFonts w:ascii="Times New Roman" w:hAnsi="Times New Roman"/>
          <w:color w:val="4C4747"/>
          <w:sz w:val="24"/>
          <w:szCs w:val="24"/>
          <w:lang w:val="es-DO"/>
        </w:rPr>
        <w:t xml:space="preserve">El </w:t>
      </w:r>
      <w:r w:rsidR="007466C9">
        <w:rPr>
          <w:rFonts w:ascii="Times New Roman" w:hAnsi="Times New Roman"/>
          <w:color w:val="4C4747"/>
          <w:sz w:val="24"/>
          <w:szCs w:val="24"/>
          <w:lang w:val="es-DO"/>
        </w:rPr>
        <w:t>Ministerio</w:t>
      </w:r>
      <w:r w:rsidRPr="00F653FD">
        <w:rPr>
          <w:rFonts w:ascii="Times New Roman" w:hAnsi="Times New Roman"/>
          <w:color w:val="4C4747"/>
          <w:sz w:val="24"/>
          <w:szCs w:val="24"/>
          <w:lang w:val="es-DO"/>
        </w:rPr>
        <w:t xml:space="preserve"> de Economía, Planificación y Desarrollo recibió </w:t>
      </w:r>
      <w:r w:rsidR="00F43CF1">
        <w:rPr>
          <w:rFonts w:ascii="Times New Roman" w:hAnsi="Times New Roman"/>
          <w:color w:val="4C4747"/>
          <w:sz w:val="24"/>
          <w:szCs w:val="24"/>
          <w:lang w:val="es-DO"/>
        </w:rPr>
        <w:t xml:space="preserve">de parte de </w:t>
      </w:r>
      <w:r w:rsidR="00F43CF1" w:rsidRPr="00F653FD">
        <w:rPr>
          <w:rFonts w:ascii="Times New Roman" w:hAnsi="Times New Roman"/>
          <w:color w:val="4C4747"/>
          <w:sz w:val="24"/>
          <w:szCs w:val="24"/>
          <w:lang w:val="es-DO"/>
        </w:rPr>
        <w:t>la Dirección General de Contabilidad Gubernamental</w:t>
      </w:r>
      <w:r w:rsidR="00F43CF1">
        <w:rPr>
          <w:rFonts w:ascii="Times New Roman" w:hAnsi="Times New Roman"/>
          <w:color w:val="4C4747"/>
          <w:sz w:val="24"/>
          <w:szCs w:val="24"/>
          <w:lang w:val="es-DO"/>
        </w:rPr>
        <w:t>,</w:t>
      </w:r>
      <w:r w:rsidR="00F43CF1" w:rsidRPr="00F653FD">
        <w:rPr>
          <w:rFonts w:ascii="Times New Roman" w:hAnsi="Times New Roman"/>
          <w:color w:val="4C4747"/>
          <w:sz w:val="24"/>
          <w:szCs w:val="24"/>
          <w:lang w:val="es-DO"/>
        </w:rPr>
        <w:t xml:space="preserve"> </w:t>
      </w:r>
      <w:r>
        <w:rPr>
          <w:rFonts w:ascii="Times New Roman" w:hAnsi="Times New Roman"/>
          <w:color w:val="4C4747"/>
          <w:sz w:val="24"/>
          <w:szCs w:val="24"/>
          <w:lang w:val="es-DO"/>
        </w:rPr>
        <w:t>el</w:t>
      </w:r>
      <w:r w:rsidRPr="00F653FD">
        <w:rPr>
          <w:rFonts w:ascii="Times New Roman" w:hAnsi="Times New Roman"/>
          <w:color w:val="4C4747"/>
          <w:sz w:val="24"/>
          <w:szCs w:val="24"/>
          <w:lang w:val="es-DO"/>
        </w:rPr>
        <w:t xml:space="preserve"> certificado de reconocimiento</w:t>
      </w:r>
      <w:r w:rsidR="00F43CF1">
        <w:rPr>
          <w:rFonts w:ascii="Times New Roman" w:hAnsi="Times New Roman"/>
          <w:color w:val="4C4747"/>
          <w:sz w:val="24"/>
          <w:szCs w:val="24"/>
          <w:lang w:val="es-DO"/>
        </w:rPr>
        <w:t xml:space="preserve"> </w:t>
      </w:r>
      <w:r w:rsidR="00F43CF1" w:rsidRPr="00481804">
        <w:rPr>
          <w:rFonts w:ascii="Times New Roman" w:hAnsi="Times New Roman"/>
          <w:color w:val="4C4747"/>
          <w:sz w:val="24"/>
          <w:szCs w:val="24"/>
          <w:lang w:val="es-DO"/>
        </w:rPr>
        <w:t>sobre las Normativas Contables</w:t>
      </w:r>
      <w:r w:rsidR="00F43CF1">
        <w:rPr>
          <w:rFonts w:ascii="Times New Roman" w:hAnsi="Times New Roman"/>
          <w:color w:val="4C4747"/>
          <w:sz w:val="24"/>
          <w:szCs w:val="24"/>
          <w:lang w:val="es-DO"/>
        </w:rPr>
        <w:t>,</w:t>
      </w:r>
      <w:r w:rsidR="00F05D3A">
        <w:rPr>
          <w:rFonts w:ascii="Times New Roman" w:hAnsi="Times New Roman"/>
          <w:color w:val="4C4747"/>
          <w:sz w:val="24"/>
          <w:szCs w:val="24"/>
          <w:lang w:val="es-DO"/>
        </w:rPr>
        <w:t xml:space="preserve"> </w:t>
      </w:r>
      <w:r w:rsidR="00F43CF1">
        <w:rPr>
          <w:rFonts w:ascii="Times New Roman" w:hAnsi="Times New Roman"/>
          <w:color w:val="4C4747"/>
          <w:sz w:val="24"/>
          <w:szCs w:val="24"/>
          <w:lang w:val="es-DO"/>
        </w:rPr>
        <w:t xml:space="preserve">por el </w:t>
      </w:r>
      <w:r w:rsidRPr="00F653FD">
        <w:rPr>
          <w:rFonts w:ascii="Times New Roman" w:hAnsi="Times New Roman"/>
          <w:color w:val="4C4747"/>
          <w:sz w:val="24"/>
          <w:szCs w:val="24"/>
          <w:lang w:val="es-DO"/>
        </w:rPr>
        <w:t xml:space="preserve"> cumplimiento de las normativas contables en el marco de las empresas estatales y autónomas en el periodo correspondiente al año 2020; destacándose el alto nivel alcanzado por la institución en lo concerniente al cumplimiento del Sistema de Análisis del </w:t>
      </w:r>
      <w:bookmarkStart w:id="61" w:name="_Hlk89412035"/>
      <w:r w:rsidRPr="00F653FD">
        <w:rPr>
          <w:rFonts w:ascii="Times New Roman" w:hAnsi="Times New Roman"/>
          <w:color w:val="4C4747"/>
          <w:sz w:val="24"/>
          <w:szCs w:val="24"/>
          <w:lang w:val="es-DO"/>
        </w:rPr>
        <w:t xml:space="preserve">Cumplimiento de Las Normativas Contables </w:t>
      </w:r>
      <w:bookmarkEnd w:id="61"/>
      <w:r w:rsidRPr="00F653FD">
        <w:rPr>
          <w:rFonts w:ascii="Times New Roman" w:hAnsi="Times New Roman"/>
          <w:color w:val="4C4747"/>
          <w:sz w:val="24"/>
          <w:szCs w:val="24"/>
          <w:lang w:val="es-DO"/>
        </w:rPr>
        <w:t>(SISACNOC).</w:t>
      </w:r>
    </w:p>
    <w:p w14:paraId="6783032B" w14:textId="77777777" w:rsidR="00736CA8" w:rsidRDefault="00736CA8" w:rsidP="00F05D3A">
      <w:pPr>
        <w:spacing w:line="360" w:lineRule="auto"/>
        <w:ind w:right="850"/>
        <w:rPr>
          <w:rFonts w:ascii="Times New Roman" w:hAnsi="Times New Roman"/>
          <w:color w:val="4C4747"/>
          <w:sz w:val="24"/>
          <w:szCs w:val="24"/>
          <w:lang w:val="es-DO"/>
        </w:rPr>
      </w:pPr>
    </w:p>
    <w:p w14:paraId="7C1FBE99" w14:textId="59AB9AE7" w:rsidR="00AD4933" w:rsidRDefault="004B2725" w:rsidP="00820B9F">
      <w:pPr>
        <w:pStyle w:val="Ttulo2"/>
        <w:spacing w:line="360" w:lineRule="auto"/>
        <w:ind w:left="850" w:right="850"/>
        <w:jc w:val="center"/>
        <w:rPr>
          <w:rFonts w:ascii="Times New Roman" w:hAnsi="Times New Roman"/>
          <w:i w:val="0"/>
          <w:iCs w:val="0"/>
          <w:color w:val="4C4747"/>
          <w:sz w:val="24"/>
          <w:szCs w:val="24"/>
        </w:rPr>
      </w:pPr>
      <w:bookmarkStart w:id="62" w:name="_Toc91163606"/>
      <w:r w:rsidRPr="00820B9F">
        <w:rPr>
          <w:rFonts w:ascii="Times New Roman" w:hAnsi="Times New Roman"/>
          <w:i w:val="0"/>
          <w:iCs w:val="0"/>
          <w:color w:val="4C4747"/>
          <w:sz w:val="24"/>
          <w:szCs w:val="24"/>
        </w:rPr>
        <w:t>4.2 Desempeño de los Recursos Humanos</w:t>
      </w:r>
      <w:bookmarkEnd w:id="62"/>
    </w:p>
    <w:p w14:paraId="27627333" w14:textId="77777777" w:rsidR="00C07D0E" w:rsidRPr="00C07D0E" w:rsidRDefault="00C07D0E" w:rsidP="00C07D0E"/>
    <w:p w14:paraId="7DFFCEC0" w14:textId="488263B7" w:rsidR="00C07D0E" w:rsidRPr="006014F6" w:rsidRDefault="005C4D51" w:rsidP="00C07D0E">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t>S</w:t>
      </w:r>
      <w:r w:rsidR="00C07D0E" w:rsidRPr="006014F6">
        <w:rPr>
          <w:rFonts w:ascii="Times New Roman" w:hAnsi="Times New Roman"/>
          <w:b/>
          <w:color w:val="4C4747"/>
          <w:sz w:val="24"/>
          <w:szCs w:val="24"/>
          <w:lang w:val="es-DO"/>
        </w:rPr>
        <w:t>ubsistemas de Recursos Humanos</w:t>
      </w:r>
    </w:p>
    <w:p w14:paraId="66E771A2" w14:textId="15F97A19" w:rsidR="00C07D0E" w:rsidRDefault="005C4D51" w:rsidP="005C4D5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Durante el 2021, el </w:t>
      </w:r>
      <w:r w:rsidR="007466C9">
        <w:rPr>
          <w:rFonts w:ascii="Times New Roman" w:hAnsi="Times New Roman"/>
          <w:color w:val="4C4747"/>
          <w:sz w:val="24"/>
          <w:szCs w:val="24"/>
          <w:lang w:val="es-DO"/>
        </w:rPr>
        <w:t>Ministerio</w:t>
      </w:r>
      <w:r>
        <w:rPr>
          <w:rFonts w:ascii="Times New Roman" w:hAnsi="Times New Roman"/>
          <w:color w:val="4C4747"/>
          <w:sz w:val="24"/>
          <w:szCs w:val="24"/>
          <w:lang w:val="es-DO"/>
        </w:rPr>
        <w:t xml:space="preserve"> alcanzó una</w:t>
      </w:r>
      <w:r w:rsidRPr="00C07D0E">
        <w:rPr>
          <w:rFonts w:ascii="Times New Roman" w:hAnsi="Times New Roman"/>
          <w:color w:val="4C4747"/>
          <w:sz w:val="24"/>
          <w:szCs w:val="24"/>
          <w:lang w:val="es-DO"/>
        </w:rPr>
        <w:t xml:space="preserve"> puntuación </w:t>
      </w:r>
      <w:r>
        <w:rPr>
          <w:rFonts w:ascii="Times New Roman" w:hAnsi="Times New Roman"/>
          <w:color w:val="4C4747"/>
          <w:sz w:val="24"/>
          <w:szCs w:val="24"/>
          <w:lang w:val="es-DO"/>
        </w:rPr>
        <w:t>promedio</w:t>
      </w:r>
      <w:r w:rsidRPr="00C07D0E">
        <w:rPr>
          <w:rFonts w:ascii="Times New Roman" w:hAnsi="Times New Roman"/>
          <w:color w:val="4C4747"/>
          <w:sz w:val="24"/>
          <w:szCs w:val="24"/>
          <w:lang w:val="es-DO"/>
        </w:rPr>
        <w:t xml:space="preserve"> de 85.73%</w:t>
      </w:r>
      <w:r>
        <w:rPr>
          <w:rFonts w:ascii="Times New Roman" w:hAnsi="Times New Roman"/>
          <w:color w:val="4C4747"/>
          <w:sz w:val="24"/>
          <w:szCs w:val="24"/>
          <w:lang w:val="es-DO"/>
        </w:rPr>
        <w:t xml:space="preserve"> en </w:t>
      </w:r>
      <w:r w:rsidR="00C07D0E">
        <w:rPr>
          <w:rFonts w:ascii="Times New Roman" w:hAnsi="Times New Roman"/>
          <w:color w:val="4C4747"/>
          <w:sz w:val="24"/>
          <w:szCs w:val="24"/>
          <w:lang w:val="es-DO"/>
        </w:rPr>
        <w:t xml:space="preserve">los subindicadores del </w:t>
      </w:r>
      <w:r w:rsidR="00C07D0E" w:rsidRPr="00C07D0E">
        <w:rPr>
          <w:rFonts w:ascii="Times New Roman" w:hAnsi="Times New Roman"/>
          <w:color w:val="4C4747"/>
          <w:sz w:val="24"/>
          <w:szCs w:val="24"/>
          <w:lang w:val="es-DO"/>
        </w:rPr>
        <w:t>Sistema de Monitoreo de la</w:t>
      </w:r>
      <w:r w:rsidR="00C07D0E">
        <w:rPr>
          <w:rFonts w:ascii="Times New Roman" w:hAnsi="Times New Roman"/>
          <w:color w:val="4C4747"/>
          <w:sz w:val="24"/>
          <w:szCs w:val="24"/>
          <w:lang w:val="es-DO"/>
        </w:rPr>
        <w:t xml:space="preserve"> </w:t>
      </w:r>
      <w:r w:rsidR="00C07D0E" w:rsidRPr="00C07D0E">
        <w:rPr>
          <w:rFonts w:ascii="Times New Roman" w:hAnsi="Times New Roman"/>
          <w:color w:val="4C4747"/>
          <w:sz w:val="24"/>
          <w:szCs w:val="24"/>
          <w:lang w:val="es-DO"/>
        </w:rPr>
        <w:lastRenderedPageBreak/>
        <w:t>Administración Pública (SISMAP)</w:t>
      </w:r>
      <w:r w:rsidR="00736CA8">
        <w:rPr>
          <w:rFonts w:ascii="Times New Roman" w:hAnsi="Times New Roman"/>
          <w:color w:val="4C4747"/>
          <w:sz w:val="24"/>
          <w:szCs w:val="24"/>
          <w:lang w:val="es-DO"/>
        </w:rPr>
        <w:t>. A</w:t>
      </w:r>
      <w:r>
        <w:rPr>
          <w:rFonts w:ascii="Times New Roman" w:hAnsi="Times New Roman"/>
          <w:color w:val="4C4747"/>
          <w:sz w:val="24"/>
          <w:szCs w:val="24"/>
          <w:lang w:val="es-DO"/>
        </w:rPr>
        <w:t xml:space="preserve"> </w:t>
      </w:r>
      <w:r w:rsidR="006014F6">
        <w:rPr>
          <w:rFonts w:ascii="Times New Roman" w:hAnsi="Times New Roman"/>
          <w:color w:val="4C4747"/>
          <w:sz w:val="24"/>
          <w:szCs w:val="24"/>
          <w:lang w:val="es-DO"/>
        </w:rPr>
        <w:t>continuación,</w:t>
      </w:r>
      <w:r>
        <w:rPr>
          <w:rFonts w:ascii="Times New Roman" w:hAnsi="Times New Roman"/>
          <w:color w:val="4C4747"/>
          <w:sz w:val="24"/>
          <w:szCs w:val="24"/>
          <w:lang w:val="es-DO"/>
        </w:rPr>
        <w:t xml:space="preserve"> se muestra </w:t>
      </w:r>
      <w:r w:rsidR="00313171">
        <w:rPr>
          <w:rFonts w:ascii="Times New Roman" w:hAnsi="Times New Roman"/>
          <w:color w:val="4C4747"/>
          <w:sz w:val="24"/>
          <w:szCs w:val="24"/>
          <w:lang w:val="es-DO"/>
        </w:rPr>
        <w:t xml:space="preserve">el detalle de </w:t>
      </w:r>
      <w:r w:rsidR="00220719">
        <w:rPr>
          <w:rFonts w:ascii="Times New Roman" w:hAnsi="Times New Roman"/>
          <w:color w:val="4C4747"/>
          <w:sz w:val="24"/>
          <w:szCs w:val="24"/>
          <w:lang w:val="es-DO"/>
        </w:rPr>
        <w:t>estos</w:t>
      </w:r>
      <w:r w:rsidR="00313171">
        <w:rPr>
          <w:rFonts w:ascii="Times New Roman" w:hAnsi="Times New Roman"/>
          <w:color w:val="4C4747"/>
          <w:sz w:val="24"/>
          <w:szCs w:val="24"/>
          <w:lang w:val="es-DO"/>
        </w:rPr>
        <w:t xml:space="preserve"> indicadores:</w:t>
      </w:r>
      <w:r>
        <w:rPr>
          <w:rFonts w:ascii="Times New Roman" w:hAnsi="Times New Roman"/>
          <w:color w:val="4C4747"/>
          <w:sz w:val="24"/>
          <w:szCs w:val="24"/>
          <w:lang w:val="es-DO"/>
        </w:rPr>
        <w:t xml:space="preserve"> </w:t>
      </w:r>
    </w:p>
    <w:p w14:paraId="5D4B89C0" w14:textId="77777777" w:rsidR="00C07D0E" w:rsidRDefault="00C07D0E" w:rsidP="001A1263"/>
    <w:tbl>
      <w:tblPr>
        <w:tblW w:w="6640" w:type="dxa"/>
        <w:jc w:val="center"/>
        <w:tblCellMar>
          <w:left w:w="70" w:type="dxa"/>
          <w:right w:w="70" w:type="dxa"/>
        </w:tblCellMar>
        <w:tblLook w:val="04A0" w:firstRow="1" w:lastRow="0" w:firstColumn="1" w:lastColumn="0" w:noHBand="0" w:noVBand="1"/>
      </w:tblPr>
      <w:tblGrid>
        <w:gridCol w:w="5940"/>
        <w:gridCol w:w="700"/>
      </w:tblGrid>
      <w:tr w:rsidR="00C07D0E" w:rsidRPr="00C07D0E" w14:paraId="13587FB8" w14:textId="77777777" w:rsidTr="00C07D0E">
        <w:trPr>
          <w:trHeight w:val="855"/>
          <w:jc w:val="center"/>
        </w:trPr>
        <w:tc>
          <w:tcPr>
            <w:tcW w:w="6640" w:type="dxa"/>
            <w:gridSpan w:val="2"/>
            <w:tcBorders>
              <w:top w:val="nil"/>
              <w:left w:val="nil"/>
              <w:bottom w:val="nil"/>
              <w:right w:val="nil"/>
            </w:tcBorders>
            <w:shd w:val="clear" w:color="000000" w:fill="1F3864"/>
            <w:vAlign w:val="center"/>
            <w:hideMark/>
          </w:tcPr>
          <w:p w14:paraId="61DDC196" w14:textId="77777777" w:rsidR="00C07D0E" w:rsidRPr="00C07D0E" w:rsidRDefault="00C07D0E" w:rsidP="00C07D0E">
            <w:pPr>
              <w:spacing w:after="0" w:line="240" w:lineRule="auto"/>
              <w:jc w:val="center"/>
              <w:rPr>
                <w:rFonts w:ascii="Times New Roman" w:eastAsia="Times New Roman" w:hAnsi="Times New Roman"/>
                <w:b/>
                <w:bCs/>
                <w:color w:val="FFFFFF"/>
                <w:sz w:val="24"/>
                <w:szCs w:val="24"/>
                <w:lang w:val="es-DO" w:eastAsia="es-DO"/>
              </w:rPr>
            </w:pPr>
            <w:r w:rsidRPr="00C07D0E">
              <w:rPr>
                <w:rFonts w:ascii="Times New Roman" w:eastAsia="Times New Roman" w:hAnsi="Times New Roman"/>
                <w:b/>
                <w:bCs/>
                <w:color w:val="FFFFFF"/>
                <w:sz w:val="24"/>
                <w:szCs w:val="24"/>
                <w:lang w:val="es-DO" w:eastAsia="es-DO"/>
              </w:rPr>
              <w:t>Sistema de Monitoreo de la</w:t>
            </w:r>
            <w:r w:rsidRPr="00C07D0E">
              <w:rPr>
                <w:rFonts w:ascii="Times New Roman" w:eastAsia="Times New Roman" w:hAnsi="Times New Roman"/>
                <w:b/>
                <w:bCs/>
                <w:color w:val="FFFFFF"/>
                <w:sz w:val="24"/>
                <w:szCs w:val="24"/>
                <w:lang w:val="es-DO" w:eastAsia="es-DO"/>
              </w:rPr>
              <w:br/>
              <w:t>Administración Pública (SISMAP)</w:t>
            </w:r>
          </w:p>
        </w:tc>
      </w:tr>
      <w:tr w:rsidR="00C07D0E" w:rsidRPr="00C07D0E" w14:paraId="3E2BB49F" w14:textId="77777777" w:rsidTr="00C07D0E">
        <w:trPr>
          <w:trHeight w:val="315"/>
          <w:jc w:val="center"/>
        </w:trPr>
        <w:tc>
          <w:tcPr>
            <w:tcW w:w="6640" w:type="dxa"/>
            <w:gridSpan w:val="2"/>
            <w:tcBorders>
              <w:top w:val="nil"/>
              <w:left w:val="nil"/>
              <w:bottom w:val="nil"/>
              <w:right w:val="nil"/>
            </w:tcBorders>
            <w:shd w:val="clear" w:color="auto" w:fill="auto"/>
            <w:noWrap/>
            <w:vAlign w:val="center"/>
            <w:hideMark/>
          </w:tcPr>
          <w:p w14:paraId="452882B8" w14:textId="77777777" w:rsidR="00C07D0E" w:rsidRPr="00C07D0E" w:rsidRDefault="00C07D0E" w:rsidP="00C07D0E">
            <w:pPr>
              <w:spacing w:after="0" w:line="240" w:lineRule="auto"/>
              <w:jc w:val="center"/>
              <w:rPr>
                <w:rFonts w:ascii="Times New Roman" w:eastAsia="Times New Roman" w:hAnsi="Times New Roman"/>
                <w:b/>
                <w:bCs/>
                <w:color w:val="FFFFFF"/>
                <w:sz w:val="24"/>
                <w:szCs w:val="24"/>
                <w:lang w:val="es-DO" w:eastAsia="es-DO"/>
              </w:rPr>
            </w:pPr>
          </w:p>
        </w:tc>
      </w:tr>
      <w:tr w:rsidR="00C07D0E" w:rsidRPr="00C07D0E" w14:paraId="46E38EF0" w14:textId="77777777" w:rsidTr="00C07D0E">
        <w:trPr>
          <w:trHeight w:val="315"/>
          <w:jc w:val="center"/>
        </w:trPr>
        <w:tc>
          <w:tcPr>
            <w:tcW w:w="6640" w:type="dxa"/>
            <w:gridSpan w:val="2"/>
            <w:tcBorders>
              <w:top w:val="nil"/>
              <w:left w:val="nil"/>
              <w:bottom w:val="nil"/>
              <w:right w:val="nil"/>
            </w:tcBorders>
            <w:shd w:val="clear" w:color="000000" w:fill="D9D9D9"/>
            <w:noWrap/>
            <w:vAlign w:val="center"/>
            <w:hideMark/>
          </w:tcPr>
          <w:p w14:paraId="2DBD0131" w14:textId="77777777" w:rsidR="00C07D0E" w:rsidRPr="00C07D0E" w:rsidRDefault="00C07D0E" w:rsidP="00C07D0E">
            <w:pPr>
              <w:spacing w:after="0" w:line="240" w:lineRule="auto"/>
              <w:jc w:val="left"/>
              <w:rPr>
                <w:rFonts w:ascii="Times New Roman" w:eastAsia="Times New Roman" w:hAnsi="Times New Roman"/>
                <w:b/>
                <w:bCs/>
                <w:color w:val="4C4747"/>
                <w:sz w:val="24"/>
                <w:szCs w:val="24"/>
                <w:lang w:val="es-DO" w:eastAsia="es-DO"/>
              </w:rPr>
            </w:pPr>
            <w:r w:rsidRPr="00C07D0E">
              <w:rPr>
                <w:rFonts w:ascii="Times New Roman" w:eastAsia="Times New Roman" w:hAnsi="Times New Roman"/>
                <w:b/>
                <w:bCs/>
                <w:color w:val="4C4747"/>
                <w:sz w:val="24"/>
                <w:szCs w:val="24"/>
                <w:lang w:val="es-DO" w:eastAsia="es-DO"/>
              </w:rPr>
              <w:t>Organización de la Función Pública</w:t>
            </w:r>
          </w:p>
        </w:tc>
      </w:tr>
      <w:tr w:rsidR="00C07D0E" w:rsidRPr="00C07D0E" w14:paraId="4E6C659D" w14:textId="77777777" w:rsidTr="00C07D0E">
        <w:trPr>
          <w:trHeight w:val="945"/>
          <w:jc w:val="center"/>
        </w:trPr>
        <w:tc>
          <w:tcPr>
            <w:tcW w:w="6160" w:type="dxa"/>
            <w:tcBorders>
              <w:top w:val="nil"/>
              <w:left w:val="nil"/>
              <w:bottom w:val="single" w:sz="4" w:space="0" w:color="D9D9D9"/>
              <w:right w:val="nil"/>
            </w:tcBorders>
            <w:shd w:val="clear" w:color="auto" w:fill="auto"/>
            <w:vAlign w:val="center"/>
            <w:hideMark/>
          </w:tcPr>
          <w:p w14:paraId="22EF7ABC"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 xml:space="preserve">1. Nivel de Implementación del Sistema de Carrera Administrativa </w:t>
            </w:r>
          </w:p>
        </w:tc>
        <w:tc>
          <w:tcPr>
            <w:tcW w:w="480" w:type="dxa"/>
            <w:tcBorders>
              <w:top w:val="nil"/>
              <w:left w:val="nil"/>
              <w:bottom w:val="single" w:sz="4" w:space="0" w:color="D9D9D9"/>
              <w:right w:val="nil"/>
            </w:tcBorders>
            <w:shd w:val="clear" w:color="auto" w:fill="auto"/>
            <w:noWrap/>
            <w:vAlign w:val="center"/>
            <w:hideMark/>
          </w:tcPr>
          <w:p w14:paraId="58444733"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80%</w:t>
            </w:r>
          </w:p>
        </w:tc>
      </w:tr>
      <w:tr w:rsidR="00C07D0E" w:rsidRPr="00C07D0E" w14:paraId="53D87E75" w14:textId="77777777" w:rsidTr="00C07D0E">
        <w:trPr>
          <w:trHeight w:val="315"/>
          <w:jc w:val="center"/>
        </w:trPr>
        <w:tc>
          <w:tcPr>
            <w:tcW w:w="6640" w:type="dxa"/>
            <w:gridSpan w:val="2"/>
            <w:tcBorders>
              <w:top w:val="nil"/>
              <w:left w:val="nil"/>
              <w:bottom w:val="nil"/>
              <w:right w:val="nil"/>
            </w:tcBorders>
            <w:shd w:val="clear" w:color="auto" w:fill="auto"/>
            <w:noWrap/>
            <w:vAlign w:val="center"/>
            <w:hideMark/>
          </w:tcPr>
          <w:p w14:paraId="2F831C11"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p>
        </w:tc>
      </w:tr>
      <w:tr w:rsidR="00C07D0E" w:rsidRPr="00C07D0E" w14:paraId="25DE308E" w14:textId="77777777" w:rsidTr="00C07D0E">
        <w:trPr>
          <w:trHeight w:val="315"/>
          <w:jc w:val="center"/>
        </w:trPr>
        <w:tc>
          <w:tcPr>
            <w:tcW w:w="6640" w:type="dxa"/>
            <w:gridSpan w:val="2"/>
            <w:tcBorders>
              <w:top w:val="nil"/>
              <w:left w:val="nil"/>
              <w:bottom w:val="nil"/>
              <w:right w:val="nil"/>
            </w:tcBorders>
            <w:shd w:val="clear" w:color="000000" w:fill="D9D9D9"/>
            <w:noWrap/>
            <w:vAlign w:val="center"/>
            <w:hideMark/>
          </w:tcPr>
          <w:p w14:paraId="337836E1" w14:textId="77777777" w:rsidR="00C07D0E" w:rsidRPr="00C07D0E" w:rsidRDefault="00C07D0E" w:rsidP="00C07D0E">
            <w:pPr>
              <w:spacing w:after="0" w:line="240" w:lineRule="auto"/>
              <w:jc w:val="left"/>
              <w:rPr>
                <w:rFonts w:ascii="Times New Roman" w:eastAsia="Times New Roman" w:hAnsi="Times New Roman"/>
                <w:b/>
                <w:bCs/>
                <w:color w:val="4C4747"/>
                <w:sz w:val="24"/>
                <w:szCs w:val="24"/>
                <w:lang w:val="es-DO" w:eastAsia="es-DO"/>
              </w:rPr>
            </w:pPr>
            <w:r w:rsidRPr="00C07D0E">
              <w:rPr>
                <w:rFonts w:ascii="Times New Roman" w:eastAsia="Times New Roman" w:hAnsi="Times New Roman"/>
                <w:b/>
                <w:bCs/>
                <w:color w:val="4C4747"/>
                <w:sz w:val="24"/>
                <w:szCs w:val="24"/>
                <w:lang w:val="es-DO" w:eastAsia="es-DO"/>
              </w:rPr>
              <w:t>Organización del trabajo</w:t>
            </w:r>
          </w:p>
        </w:tc>
      </w:tr>
      <w:tr w:rsidR="00C07D0E" w:rsidRPr="00C07D0E" w14:paraId="7A8BDC20" w14:textId="77777777" w:rsidTr="00C07D0E">
        <w:trPr>
          <w:trHeight w:val="315"/>
          <w:jc w:val="center"/>
        </w:trPr>
        <w:tc>
          <w:tcPr>
            <w:tcW w:w="6160" w:type="dxa"/>
            <w:tcBorders>
              <w:top w:val="nil"/>
              <w:left w:val="nil"/>
              <w:bottom w:val="single" w:sz="4" w:space="0" w:color="D9D9D9"/>
              <w:right w:val="nil"/>
            </w:tcBorders>
            <w:shd w:val="clear" w:color="auto" w:fill="auto"/>
            <w:vAlign w:val="center"/>
            <w:hideMark/>
          </w:tcPr>
          <w:p w14:paraId="57F970C1"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 Estructura Organizativa</w:t>
            </w:r>
          </w:p>
        </w:tc>
        <w:tc>
          <w:tcPr>
            <w:tcW w:w="480" w:type="dxa"/>
            <w:tcBorders>
              <w:top w:val="nil"/>
              <w:left w:val="nil"/>
              <w:bottom w:val="single" w:sz="4" w:space="0" w:color="D9D9D9"/>
              <w:right w:val="nil"/>
            </w:tcBorders>
            <w:shd w:val="clear" w:color="auto" w:fill="auto"/>
            <w:noWrap/>
            <w:vAlign w:val="center"/>
            <w:hideMark/>
          </w:tcPr>
          <w:p w14:paraId="17678CA9"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100%</w:t>
            </w:r>
          </w:p>
        </w:tc>
      </w:tr>
      <w:tr w:rsidR="00C07D0E" w:rsidRPr="00C07D0E" w14:paraId="4D1FAFB5" w14:textId="77777777" w:rsidTr="00C07D0E">
        <w:trPr>
          <w:trHeight w:val="630"/>
          <w:jc w:val="center"/>
        </w:trPr>
        <w:tc>
          <w:tcPr>
            <w:tcW w:w="6160" w:type="dxa"/>
            <w:tcBorders>
              <w:top w:val="nil"/>
              <w:left w:val="nil"/>
              <w:bottom w:val="single" w:sz="4" w:space="0" w:color="D9D9D9"/>
              <w:right w:val="nil"/>
            </w:tcBorders>
            <w:shd w:val="clear" w:color="auto" w:fill="auto"/>
            <w:vAlign w:val="center"/>
            <w:hideMark/>
          </w:tcPr>
          <w:p w14:paraId="6288A252"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2. Manual de Organización y Funciones</w:t>
            </w:r>
          </w:p>
        </w:tc>
        <w:tc>
          <w:tcPr>
            <w:tcW w:w="480" w:type="dxa"/>
            <w:tcBorders>
              <w:top w:val="nil"/>
              <w:left w:val="nil"/>
              <w:bottom w:val="single" w:sz="4" w:space="0" w:color="D9D9D9"/>
              <w:right w:val="nil"/>
            </w:tcBorders>
            <w:shd w:val="clear" w:color="auto" w:fill="auto"/>
            <w:noWrap/>
            <w:vAlign w:val="center"/>
            <w:hideMark/>
          </w:tcPr>
          <w:p w14:paraId="2EC816CE"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100%</w:t>
            </w:r>
          </w:p>
        </w:tc>
      </w:tr>
      <w:tr w:rsidR="00C07D0E" w:rsidRPr="00C07D0E" w14:paraId="1860D220" w14:textId="77777777" w:rsidTr="00C07D0E">
        <w:trPr>
          <w:trHeight w:val="315"/>
          <w:jc w:val="center"/>
        </w:trPr>
        <w:tc>
          <w:tcPr>
            <w:tcW w:w="6160" w:type="dxa"/>
            <w:tcBorders>
              <w:top w:val="nil"/>
              <w:left w:val="nil"/>
              <w:bottom w:val="single" w:sz="4" w:space="0" w:color="D9D9D9"/>
              <w:right w:val="nil"/>
            </w:tcBorders>
            <w:shd w:val="clear" w:color="auto" w:fill="auto"/>
            <w:vAlign w:val="center"/>
            <w:hideMark/>
          </w:tcPr>
          <w:p w14:paraId="53A4888C" w14:textId="40520D74"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3. Manual de Cargos</w:t>
            </w:r>
            <w:r w:rsidR="00BE061B">
              <w:rPr>
                <w:rFonts w:ascii="Times New Roman" w:eastAsia="Times New Roman" w:hAnsi="Times New Roman"/>
                <w:color w:val="4C4747"/>
                <w:sz w:val="24"/>
                <w:szCs w:val="24"/>
                <w:lang w:val="es-DO" w:eastAsia="es-DO"/>
              </w:rPr>
              <w:t xml:space="preserve"> y Perfiles de Competencia</w:t>
            </w:r>
            <w:r w:rsidRPr="00C07D0E">
              <w:rPr>
                <w:rFonts w:ascii="Times New Roman" w:eastAsia="Times New Roman" w:hAnsi="Times New Roman"/>
                <w:color w:val="4C4747"/>
                <w:sz w:val="24"/>
                <w:szCs w:val="24"/>
                <w:lang w:val="es-DO" w:eastAsia="es-DO"/>
              </w:rPr>
              <w:t xml:space="preserve">                                    </w:t>
            </w:r>
          </w:p>
        </w:tc>
        <w:tc>
          <w:tcPr>
            <w:tcW w:w="480" w:type="dxa"/>
            <w:tcBorders>
              <w:top w:val="nil"/>
              <w:left w:val="nil"/>
              <w:bottom w:val="single" w:sz="4" w:space="0" w:color="D9D9D9"/>
              <w:right w:val="nil"/>
            </w:tcBorders>
            <w:shd w:val="clear" w:color="auto" w:fill="auto"/>
            <w:noWrap/>
            <w:vAlign w:val="center"/>
            <w:hideMark/>
          </w:tcPr>
          <w:p w14:paraId="6A173BDF"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100%</w:t>
            </w:r>
          </w:p>
        </w:tc>
      </w:tr>
      <w:tr w:rsidR="00C07D0E" w:rsidRPr="00C07D0E" w14:paraId="574ED0DD" w14:textId="77777777" w:rsidTr="00C07D0E">
        <w:trPr>
          <w:trHeight w:val="315"/>
          <w:jc w:val="center"/>
        </w:trPr>
        <w:tc>
          <w:tcPr>
            <w:tcW w:w="6640" w:type="dxa"/>
            <w:gridSpan w:val="2"/>
            <w:tcBorders>
              <w:top w:val="nil"/>
              <w:left w:val="nil"/>
              <w:bottom w:val="nil"/>
              <w:right w:val="nil"/>
            </w:tcBorders>
            <w:shd w:val="clear" w:color="auto" w:fill="auto"/>
            <w:noWrap/>
            <w:vAlign w:val="center"/>
            <w:hideMark/>
          </w:tcPr>
          <w:p w14:paraId="5569CF9E"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p>
        </w:tc>
      </w:tr>
      <w:tr w:rsidR="00C07D0E" w:rsidRPr="00C07D0E" w14:paraId="3DB7BAC0" w14:textId="77777777" w:rsidTr="00C07D0E">
        <w:trPr>
          <w:trHeight w:val="315"/>
          <w:jc w:val="center"/>
        </w:trPr>
        <w:tc>
          <w:tcPr>
            <w:tcW w:w="6640" w:type="dxa"/>
            <w:gridSpan w:val="2"/>
            <w:tcBorders>
              <w:top w:val="nil"/>
              <w:left w:val="nil"/>
              <w:bottom w:val="nil"/>
              <w:right w:val="nil"/>
            </w:tcBorders>
            <w:shd w:val="clear" w:color="000000" w:fill="D9D9D9"/>
            <w:noWrap/>
            <w:vAlign w:val="center"/>
            <w:hideMark/>
          </w:tcPr>
          <w:p w14:paraId="05AFA0C8" w14:textId="77777777" w:rsidR="00C07D0E" w:rsidRPr="00C07D0E" w:rsidRDefault="00C07D0E" w:rsidP="00C07D0E">
            <w:pPr>
              <w:spacing w:after="0" w:line="240" w:lineRule="auto"/>
              <w:jc w:val="left"/>
              <w:rPr>
                <w:rFonts w:ascii="Times New Roman" w:eastAsia="Times New Roman" w:hAnsi="Times New Roman"/>
                <w:b/>
                <w:bCs/>
                <w:color w:val="4C4747"/>
                <w:sz w:val="24"/>
                <w:szCs w:val="24"/>
                <w:lang w:val="es-DO" w:eastAsia="es-DO"/>
              </w:rPr>
            </w:pPr>
            <w:r w:rsidRPr="00C07D0E">
              <w:rPr>
                <w:rFonts w:ascii="Times New Roman" w:eastAsia="Times New Roman" w:hAnsi="Times New Roman"/>
                <w:b/>
                <w:bCs/>
                <w:color w:val="4C4747"/>
                <w:sz w:val="24"/>
                <w:szCs w:val="24"/>
                <w:lang w:val="es-DO" w:eastAsia="es-DO"/>
              </w:rPr>
              <w:t>Planificación de Recursos Humanos</w:t>
            </w:r>
          </w:p>
        </w:tc>
      </w:tr>
      <w:tr w:rsidR="00C07D0E" w:rsidRPr="00C07D0E" w14:paraId="7D1C1938" w14:textId="77777777" w:rsidTr="00C07D0E">
        <w:trPr>
          <w:trHeight w:val="630"/>
          <w:jc w:val="center"/>
        </w:trPr>
        <w:tc>
          <w:tcPr>
            <w:tcW w:w="6160" w:type="dxa"/>
            <w:tcBorders>
              <w:top w:val="nil"/>
              <w:left w:val="nil"/>
              <w:bottom w:val="single" w:sz="4" w:space="0" w:color="D9D9D9"/>
              <w:right w:val="nil"/>
            </w:tcBorders>
            <w:shd w:val="clear" w:color="auto" w:fill="auto"/>
            <w:vAlign w:val="center"/>
            <w:hideMark/>
          </w:tcPr>
          <w:p w14:paraId="4C842407"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 xml:space="preserve">1. Planificación de Recursos Humanos       </w:t>
            </w:r>
          </w:p>
        </w:tc>
        <w:tc>
          <w:tcPr>
            <w:tcW w:w="480" w:type="dxa"/>
            <w:tcBorders>
              <w:top w:val="nil"/>
              <w:left w:val="nil"/>
              <w:bottom w:val="single" w:sz="4" w:space="0" w:color="D9D9D9"/>
              <w:right w:val="nil"/>
            </w:tcBorders>
            <w:shd w:val="clear" w:color="auto" w:fill="auto"/>
            <w:noWrap/>
            <w:vAlign w:val="center"/>
            <w:hideMark/>
          </w:tcPr>
          <w:p w14:paraId="0466F6F0"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100%</w:t>
            </w:r>
          </w:p>
        </w:tc>
      </w:tr>
      <w:tr w:rsidR="00C07D0E" w:rsidRPr="00C07D0E" w14:paraId="3EDC4643" w14:textId="77777777" w:rsidTr="00C07D0E">
        <w:trPr>
          <w:trHeight w:val="315"/>
          <w:jc w:val="center"/>
        </w:trPr>
        <w:tc>
          <w:tcPr>
            <w:tcW w:w="6640" w:type="dxa"/>
            <w:gridSpan w:val="2"/>
            <w:tcBorders>
              <w:top w:val="nil"/>
              <w:left w:val="nil"/>
              <w:bottom w:val="nil"/>
              <w:right w:val="nil"/>
            </w:tcBorders>
            <w:shd w:val="clear" w:color="auto" w:fill="auto"/>
            <w:noWrap/>
            <w:vAlign w:val="center"/>
            <w:hideMark/>
          </w:tcPr>
          <w:p w14:paraId="3A0076D9"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p>
        </w:tc>
      </w:tr>
      <w:tr w:rsidR="00C07D0E" w:rsidRPr="00C07D0E" w14:paraId="0D141DEE" w14:textId="77777777" w:rsidTr="00C07D0E">
        <w:trPr>
          <w:trHeight w:val="315"/>
          <w:jc w:val="center"/>
        </w:trPr>
        <w:tc>
          <w:tcPr>
            <w:tcW w:w="6640" w:type="dxa"/>
            <w:gridSpan w:val="2"/>
            <w:tcBorders>
              <w:top w:val="nil"/>
              <w:left w:val="nil"/>
              <w:bottom w:val="nil"/>
              <w:right w:val="nil"/>
            </w:tcBorders>
            <w:shd w:val="clear" w:color="000000" w:fill="D9D9D9"/>
            <w:noWrap/>
            <w:vAlign w:val="center"/>
            <w:hideMark/>
          </w:tcPr>
          <w:p w14:paraId="2380539B" w14:textId="77777777" w:rsidR="00C07D0E" w:rsidRPr="00C07D0E" w:rsidRDefault="00C07D0E" w:rsidP="00C07D0E">
            <w:pPr>
              <w:spacing w:after="0" w:line="240" w:lineRule="auto"/>
              <w:jc w:val="left"/>
              <w:rPr>
                <w:rFonts w:ascii="Times New Roman" w:eastAsia="Times New Roman" w:hAnsi="Times New Roman"/>
                <w:b/>
                <w:bCs/>
                <w:color w:val="4C4747"/>
                <w:sz w:val="24"/>
                <w:szCs w:val="24"/>
                <w:lang w:val="es-DO" w:eastAsia="es-DO"/>
              </w:rPr>
            </w:pPr>
            <w:r w:rsidRPr="00C07D0E">
              <w:rPr>
                <w:rFonts w:ascii="Times New Roman" w:eastAsia="Times New Roman" w:hAnsi="Times New Roman"/>
                <w:b/>
                <w:bCs/>
                <w:color w:val="4C4747"/>
                <w:sz w:val="24"/>
                <w:szCs w:val="24"/>
                <w:lang w:val="es-DO" w:eastAsia="es-DO"/>
              </w:rPr>
              <w:t>Gestión del empleo</w:t>
            </w:r>
          </w:p>
        </w:tc>
      </w:tr>
      <w:tr w:rsidR="00C07D0E" w:rsidRPr="00C07D0E" w14:paraId="67D7E443" w14:textId="77777777" w:rsidTr="00C07D0E">
        <w:trPr>
          <w:trHeight w:val="315"/>
          <w:jc w:val="center"/>
        </w:trPr>
        <w:tc>
          <w:tcPr>
            <w:tcW w:w="6160" w:type="dxa"/>
            <w:tcBorders>
              <w:top w:val="nil"/>
              <w:left w:val="nil"/>
              <w:bottom w:val="single" w:sz="4" w:space="0" w:color="D9D9D9"/>
              <w:right w:val="nil"/>
            </w:tcBorders>
            <w:shd w:val="clear" w:color="auto" w:fill="auto"/>
            <w:vAlign w:val="center"/>
            <w:hideMark/>
          </w:tcPr>
          <w:p w14:paraId="57CCE4EA"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 xml:space="preserve">1.  Concursos Públicos </w:t>
            </w:r>
          </w:p>
        </w:tc>
        <w:tc>
          <w:tcPr>
            <w:tcW w:w="480" w:type="dxa"/>
            <w:tcBorders>
              <w:top w:val="nil"/>
              <w:left w:val="nil"/>
              <w:bottom w:val="single" w:sz="4" w:space="0" w:color="D9D9D9"/>
              <w:right w:val="nil"/>
            </w:tcBorders>
            <w:shd w:val="clear" w:color="auto" w:fill="auto"/>
            <w:noWrap/>
            <w:vAlign w:val="center"/>
            <w:hideMark/>
          </w:tcPr>
          <w:p w14:paraId="6A76BA59"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75%</w:t>
            </w:r>
          </w:p>
        </w:tc>
      </w:tr>
      <w:tr w:rsidR="00C07D0E" w:rsidRPr="00C07D0E" w14:paraId="63FCF2B7" w14:textId="77777777" w:rsidTr="00C07D0E">
        <w:trPr>
          <w:trHeight w:val="630"/>
          <w:jc w:val="center"/>
        </w:trPr>
        <w:tc>
          <w:tcPr>
            <w:tcW w:w="6160" w:type="dxa"/>
            <w:tcBorders>
              <w:top w:val="nil"/>
              <w:left w:val="nil"/>
              <w:bottom w:val="single" w:sz="4" w:space="0" w:color="D9D9D9"/>
              <w:right w:val="nil"/>
            </w:tcBorders>
            <w:shd w:val="clear" w:color="auto" w:fill="auto"/>
            <w:vAlign w:val="center"/>
            <w:hideMark/>
          </w:tcPr>
          <w:p w14:paraId="605CC8D0"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 xml:space="preserve">2.  Sistema de Administración Servidores Públicos    </w:t>
            </w:r>
          </w:p>
        </w:tc>
        <w:tc>
          <w:tcPr>
            <w:tcW w:w="480" w:type="dxa"/>
            <w:tcBorders>
              <w:top w:val="nil"/>
              <w:left w:val="nil"/>
              <w:bottom w:val="single" w:sz="4" w:space="0" w:color="D9D9D9"/>
              <w:right w:val="nil"/>
            </w:tcBorders>
            <w:shd w:val="clear" w:color="auto" w:fill="auto"/>
            <w:noWrap/>
            <w:vAlign w:val="center"/>
            <w:hideMark/>
          </w:tcPr>
          <w:p w14:paraId="6290B1AC"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100%</w:t>
            </w:r>
          </w:p>
        </w:tc>
      </w:tr>
      <w:tr w:rsidR="00C07D0E" w:rsidRPr="00C07D0E" w14:paraId="465BF22B" w14:textId="77777777" w:rsidTr="00C07D0E">
        <w:trPr>
          <w:trHeight w:val="315"/>
          <w:jc w:val="center"/>
        </w:trPr>
        <w:tc>
          <w:tcPr>
            <w:tcW w:w="6640" w:type="dxa"/>
            <w:gridSpan w:val="2"/>
            <w:tcBorders>
              <w:top w:val="nil"/>
              <w:left w:val="nil"/>
              <w:bottom w:val="nil"/>
              <w:right w:val="nil"/>
            </w:tcBorders>
            <w:shd w:val="clear" w:color="auto" w:fill="auto"/>
            <w:noWrap/>
            <w:vAlign w:val="center"/>
            <w:hideMark/>
          </w:tcPr>
          <w:p w14:paraId="79F85182"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p>
        </w:tc>
      </w:tr>
      <w:tr w:rsidR="00C07D0E" w:rsidRPr="00C07D0E" w14:paraId="7E6DE6E5" w14:textId="77777777" w:rsidTr="00C07D0E">
        <w:trPr>
          <w:trHeight w:val="315"/>
          <w:jc w:val="center"/>
        </w:trPr>
        <w:tc>
          <w:tcPr>
            <w:tcW w:w="6640" w:type="dxa"/>
            <w:gridSpan w:val="2"/>
            <w:tcBorders>
              <w:top w:val="nil"/>
              <w:left w:val="nil"/>
              <w:bottom w:val="nil"/>
              <w:right w:val="nil"/>
            </w:tcBorders>
            <w:shd w:val="clear" w:color="000000" w:fill="D9D9D9"/>
            <w:noWrap/>
            <w:vAlign w:val="center"/>
            <w:hideMark/>
          </w:tcPr>
          <w:p w14:paraId="506644E5" w14:textId="77777777" w:rsidR="00C07D0E" w:rsidRPr="00C07D0E" w:rsidRDefault="00C07D0E" w:rsidP="00C07D0E">
            <w:pPr>
              <w:spacing w:after="0" w:line="240" w:lineRule="auto"/>
              <w:jc w:val="left"/>
              <w:rPr>
                <w:rFonts w:ascii="Times New Roman" w:eastAsia="Times New Roman" w:hAnsi="Times New Roman"/>
                <w:b/>
                <w:bCs/>
                <w:color w:val="4C4747"/>
                <w:sz w:val="24"/>
                <w:szCs w:val="24"/>
                <w:lang w:val="es-DO" w:eastAsia="es-DO"/>
              </w:rPr>
            </w:pPr>
            <w:r w:rsidRPr="00C07D0E">
              <w:rPr>
                <w:rFonts w:ascii="Times New Roman" w:eastAsia="Times New Roman" w:hAnsi="Times New Roman"/>
                <w:b/>
                <w:bCs/>
                <w:color w:val="4C4747"/>
                <w:sz w:val="24"/>
                <w:szCs w:val="24"/>
                <w:lang w:val="es-DO" w:eastAsia="es-DO"/>
              </w:rPr>
              <w:t>Gestión de la compensación y beneficios</w:t>
            </w:r>
          </w:p>
        </w:tc>
      </w:tr>
      <w:tr w:rsidR="00C07D0E" w:rsidRPr="00C07D0E" w14:paraId="32789BEB" w14:textId="77777777" w:rsidTr="00C07D0E">
        <w:trPr>
          <w:trHeight w:val="315"/>
          <w:jc w:val="center"/>
        </w:trPr>
        <w:tc>
          <w:tcPr>
            <w:tcW w:w="6160" w:type="dxa"/>
            <w:tcBorders>
              <w:top w:val="nil"/>
              <w:left w:val="nil"/>
              <w:bottom w:val="single" w:sz="4" w:space="0" w:color="D9D9D9"/>
              <w:right w:val="nil"/>
            </w:tcBorders>
            <w:shd w:val="clear" w:color="auto" w:fill="auto"/>
            <w:vAlign w:val="center"/>
            <w:hideMark/>
          </w:tcPr>
          <w:p w14:paraId="593FD9FF"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 Escala salarial</w:t>
            </w:r>
          </w:p>
        </w:tc>
        <w:tc>
          <w:tcPr>
            <w:tcW w:w="480" w:type="dxa"/>
            <w:tcBorders>
              <w:top w:val="nil"/>
              <w:left w:val="nil"/>
              <w:bottom w:val="single" w:sz="4" w:space="0" w:color="D9D9D9"/>
              <w:right w:val="nil"/>
            </w:tcBorders>
            <w:shd w:val="clear" w:color="auto" w:fill="auto"/>
            <w:noWrap/>
            <w:vAlign w:val="center"/>
            <w:hideMark/>
          </w:tcPr>
          <w:p w14:paraId="019B00C1"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0%</w:t>
            </w:r>
          </w:p>
        </w:tc>
      </w:tr>
      <w:tr w:rsidR="00C07D0E" w:rsidRPr="00C07D0E" w14:paraId="6D8B1C4A" w14:textId="77777777" w:rsidTr="00C07D0E">
        <w:trPr>
          <w:trHeight w:val="315"/>
          <w:jc w:val="center"/>
        </w:trPr>
        <w:tc>
          <w:tcPr>
            <w:tcW w:w="6640" w:type="dxa"/>
            <w:gridSpan w:val="2"/>
            <w:tcBorders>
              <w:top w:val="nil"/>
              <w:left w:val="nil"/>
              <w:bottom w:val="nil"/>
              <w:right w:val="nil"/>
            </w:tcBorders>
            <w:shd w:val="clear" w:color="auto" w:fill="auto"/>
            <w:noWrap/>
            <w:vAlign w:val="center"/>
            <w:hideMark/>
          </w:tcPr>
          <w:p w14:paraId="58025BDD"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p>
        </w:tc>
      </w:tr>
      <w:tr w:rsidR="00C07D0E" w:rsidRPr="00C07D0E" w14:paraId="1DD22F54" w14:textId="77777777" w:rsidTr="00C07D0E">
        <w:trPr>
          <w:trHeight w:val="315"/>
          <w:jc w:val="center"/>
        </w:trPr>
        <w:tc>
          <w:tcPr>
            <w:tcW w:w="6640" w:type="dxa"/>
            <w:gridSpan w:val="2"/>
            <w:tcBorders>
              <w:top w:val="nil"/>
              <w:left w:val="nil"/>
              <w:bottom w:val="nil"/>
              <w:right w:val="nil"/>
            </w:tcBorders>
            <w:shd w:val="clear" w:color="000000" w:fill="D9D9D9"/>
            <w:noWrap/>
            <w:vAlign w:val="center"/>
            <w:hideMark/>
          </w:tcPr>
          <w:p w14:paraId="0CC933BA" w14:textId="77777777" w:rsidR="00C07D0E" w:rsidRPr="00C07D0E" w:rsidRDefault="00C07D0E" w:rsidP="00C07D0E">
            <w:pPr>
              <w:spacing w:after="0" w:line="240" w:lineRule="auto"/>
              <w:jc w:val="left"/>
              <w:rPr>
                <w:rFonts w:ascii="Times New Roman" w:eastAsia="Times New Roman" w:hAnsi="Times New Roman"/>
                <w:b/>
                <w:bCs/>
                <w:color w:val="4C4747"/>
                <w:sz w:val="24"/>
                <w:szCs w:val="24"/>
                <w:lang w:val="es-DO" w:eastAsia="es-DO"/>
              </w:rPr>
            </w:pPr>
            <w:r w:rsidRPr="00C07D0E">
              <w:rPr>
                <w:rFonts w:ascii="Times New Roman" w:eastAsia="Times New Roman" w:hAnsi="Times New Roman"/>
                <w:b/>
                <w:bCs/>
                <w:color w:val="4C4747"/>
                <w:sz w:val="24"/>
                <w:szCs w:val="24"/>
                <w:lang w:val="es-DO" w:eastAsia="es-DO"/>
              </w:rPr>
              <w:t>Gestión</w:t>
            </w:r>
            <w:r w:rsidRPr="00C07D0E">
              <w:rPr>
                <w:rFonts w:ascii="Times New Roman" w:eastAsia="Times New Roman" w:hAnsi="Times New Roman"/>
                <w:color w:val="4C4747"/>
                <w:sz w:val="24"/>
                <w:szCs w:val="24"/>
                <w:lang w:val="es-DO" w:eastAsia="es-DO"/>
              </w:rPr>
              <w:t xml:space="preserve"> </w:t>
            </w:r>
            <w:r w:rsidRPr="00C07D0E">
              <w:rPr>
                <w:rFonts w:ascii="Times New Roman" w:eastAsia="Times New Roman" w:hAnsi="Times New Roman"/>
                <w:b/>
                <w:bCs/>
                <w:color w:val="4C4747"/>
                <w:sz w:val="24"/>
                <w:szCs w:val="24"/>
                <w:lang w:val="es-DO" w:eastAsia="es-DO"/>
              </w:rPr>
              <w:t xml:space="preserve">del rendimiento </w:t>
            </w:r>
          </w:p>
        </w:tc>
      </w:tr>
      <w:tr w:rsidR="00C07D0E" w:rsidRPr="00C07D0E" w14:paraId="402E176C" w14:textId="77777777" w:rsidTr="00C07D0E">
        <w:trPr>
          <w:trHeight w:val="630"/>
          <w:jc w:val="center"/>
        </w:trPr>
        <w:tc>
          <w:tcPr>
            <w:tcW w:w="6160" w:type="dxa"/>
            <w:tcBorders>
              <w:top w:val="nil"/>
              <w:left w:val="nil"/>
              <w:bottom w:val="single" w:sz="4" w:space="0" w:color="D9D9D9"/>
              <w:right w:val="nil"/>
            </w:tcBorders>
            <w:shd w:val="clear" w:color="auto" w:fill="auto"/>
            <w:vAlign w:val="center"/>
            <w:hideMark/>
          </w:tcPr>
          <w:p w14:paraId="236E6B4E"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 Gestión de Acuerdos de Desempeño</w:t>
            </w:r>
          </w:p>
        </w:tc>
        <w:tc>
          <w:tcPr>
            <w:tcW w:w="480" w:type="dxa"/>
            <w:tcBorders>
              <w:top w:val="nil"/>
              <w:left w:val="nil"/>
              <w:bottom w:val="single" w:sz="4" w:space="0" w:color="D9D9D9"/>
              <w:right w:val="nil"/>
            </w:tcBorders>
            <w:shd w:val="clear" w:color="auto" w:fill="auto"/>
            <w:noWrap/>
            <w:vAlign w:val="center"/>
            <w:hideMark/>
          </w:tcPr>
          <w:p w14:paraId="5E17553E"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100%</w:t>
            </w:r>
          </w:p>
        </w:tc>
      </w:tr>
      <w:tr w:rsidR="00C07D0E" w:rsidRPr="00C07D0E" w14:paraId="6DC27F48" w14:textId="77777777" w:rsidTr="00C07D0E">
        <w:trPr>
          <w:trHeight w:val="630"/>
          <w:jc w:val="center"/>
        </w:trPr>
        <w:tc>
          <w:tcPr>
            <w:tcW w:w="6160" w:type="dxa"/>
            <w:tcBorders>
              <w:top w:val="nil"/>
              <w:left w:val="nil"/>
              <w:bottom w:val="single" w:sz="4" w:space="0" w:color="D9D9D9"/>
              <w:right w:val="nil"/>
            </w:tcBorders>
            <w:shd w:val="clear" w:color="auto" w:fill="auto"/>
            <w:vAlign w:val="center"/>
            <w:hideMark/>
          </w:tcPr>
          <w:p w14:paraId="4345534A"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 xml:space="preserve">2. Evaluación de Desempeño por Resultados y Competencias     </w:t>
            </w:r>
          </w:p>
        </w:tc>
        <w:tc>
          <w:tcPr>
            <w:tcW w:w="480" w:type="dxa"/>
            <w:tcBorders>
              <w:top w:val="nil"/>
              <w:left w:val="nil"/>
              <w:bottom w:val="single" w:sz="4" w:space="0" w:color="D9D9D9"/>
              <w:right w:val="nil"/>
            </w:tcBorders>
            <w:shd w:val="clear" w:color="auto" w:fill="auto"/>
            <w:noWrap/>
            <w:vAlign w:val="center"/>
            <w:hideMark/>
          </w:tcPr>
          <w:p w14:paraId="55991B8B"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98%</w:t>
            </w:r>
          </w:p>
        </w:tc>
      </w:tr>
      <w:tr w:rsidR="00C07D0E" w:rsidRPr="00C07D0E" w14:paraId="7E62348D" w14:textId="77777777" w:rsidTr="00C07D0E">
        <w:trPr>
          <w:trHeight w:val="315"/>
          <w:jc w:val="center"/>
        </w:trPr>
        <w:tc>
          <w:tcPr>
            <w:tcW w:w="6640" w:type="dxa"/>
            <w:gridSpan w:val="2"/>
            <w:tcBorders>
              <w:top w:val="nil"/>
              <w:left w:val="nil"/>
              <w:bottom w:val="nil"/>
              <w:right w:val="nil"/>
            </w:tcBorders>
            <w:shd w:val="clear" w:color="auto" w:fill="auto"/>
            <w:noWrap/>
            <w:vAlign w:val="center"/>
            <w:hideMark/>
          </w:tcPr>
          <w:p w14:paraId="053164BE" w14:textId="77777777" w:rsidR="00C07D0E" w:rsidRDefault="00C07D0E" w:rsidP="00C07D0E">
            <w:pPr>
              <w:spacing w:after="0" w:line="240" w:lineRule="auto"/>
              <w:jc w:val="center"/>
              <w:rPr>
                <w:rFonts w:ascii="Times New Roman" w:eastAsia="Times New Roman" w:hAnsi="Times New Roman"/>
                <w:color w:val="4C4747"/>
                <w:sz w:val="24"/>
                <w:szCs w:val="24"/>
                <w:lang w:val="es-DO" w:eastAsia="es-DO"/>
              </w:rPr>
            </w:pPr>
          </w:p>
          <w:p w14:paraId="5999DA8D" w14:textId="2D893E8D" w:rsidR="00F05D3A" w:rsidRPr="00C07D0E" w:rsidRDefault="00F05D3A" w:rsidP="00C07D0E">
            <w:pPr>
              <w:spacing w:after="0" w:line="240" w:lineRule="auto"/>
              <w:jc w:val="center"/>
              <w:rPr>
                <w:rFonts w:ascii="Times New Roman" w:eastAsia="Times New Roman" w:hAnsi="Times New Roman"/>
                <w:color w:val="4C4747"/>
                <w:sz w:val="24"/>
                <w:szCs w:val="24"/>
                <w:lang w:val="es-DO" w:eastAsia="es-DO"/>
              </w:rPr>
            </w:pPr>
          </w:p>
        </w:tc>
      </w:tr>
      <w:tr w:rsidR="00C07D0E" w:rsidRPr="00C07D0E" w14:paraId="0EA01BA8" w14:textId="77777777" w:rsidTr="00F05D3A">
        <w:trPr>
          <w:trHeight w:val="315"/>
          <w:jc w:val="center"/>
        </w:trPr>
        <w:tc>
          <w:tcPr>
            <w:tcW w:w="6640" w:type="dxa"/>
            <w:gridSpan w:val="2"/>
            <w:tcBorders>
              <w:top w:val="nil"/>
              <w:left w:val="nil"/>
              <w:right w:val="nil"/>
            </w:tcBorders>
            <w:shd w:val="clear" w:color="000000" w:fill="D9D9D9"/>
            <w:noWrap/>
            <w:vAlign w:val="center"/>
            <w:hideMark/>
          </w:tcPr>
          <w:p w14:paraId="1887038E" w14:textId="77777777" w:rsidR="00C07D0E" w:rsidRPr="00C07D0E" w:rsidRDefault="00C07D0E" w:rsidP="00C07D0E">
            <w:pPr>
              <w:spacing w:after="0" w:line="240" w:lineRule="auto"/>
              <w:jc w:val="left"/>
              <w:rPr>
                <w:rFonts w:ascii="Times New Roman" w:eastAsia="Times New Roman" w:hAnsi="Times New Roman"/>
                <w:b/>
                <w:bCs/>
                <w:color w:val="4C4747"/>
                <w:sz w:val="24"/>
                <w:szCs w:val="24"/>
                <w:lang w:val="es-DO" w:eastAsia="es-DO"/>
              </w:rPr>
            </w:pPr>
            <w:r w:rsidRPr="00C07D0E">
              <w:rPr>
                <w:rFonts w:ascii="Times New Roman" w:eastAsia="Times New Roman" w:hAnsi="Times New Roman"/>
                <w:b/>
                <w:bCs/>
                <w:color w:val="4C4747"/>
                <w:sz w:val="24"/>
                <w:szCs w:val="24"/>
                <w:lang w:val="es-DO" w:eastAsia="es-DO"/>
              </w:rPr>
              <w:t>Gestión del desarrollo</w:t>
            </w:r>
          </w:p>
        </w:tc>
      </w:tr>
      <w:tr w:rsidR="00C07D0E" w:rsidRPr="00C07D0E" w14:paraId="76C22FDD" w14:textId="77777777" w:rsidTr="00C07D0E">
        <w:trPr>
          <w:trHeight w:val="315"/>
          <w:jc w:val="center"/>
        </w:trPr>
        <w:tc>
          <w:tcPr>
            <w:tcW w:w="6160" w:type="dxa"/>
            <w:tcBorders>
              <w:top w:val="nil"/>
              <w:left w:val="nil"/>
              <w:bottom w:val="single" w:sz="4" w:space="0" w:color="D9D9D9"/>
              <w:right w:val="nil"/>
            </w:tcBorders>
            <w:shd w:val="clear" w:color="auto" w:fill="auto"/>
            <w:vAlign w:val="center"/>
            <w:hideMark/>
          </w:tcPr>
          <w:p w14:paraId="2F51B0EF"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lastRenderedPageBreak/>
              <w:t xml:space="preserve">1. Plan de Capacitación </w:t>
            </w:r>
          </w:p>
        </w:tc>
        <w:tc>
          <w:tcPr>
            <w:tcW w:w="480" w:type="dxa"/>
            <w:tcBorders>
              <w:top w:val="nil"/>
              <w:left w:val="nil"/>
              <w:bottom w:val="single" w:sz="4" w:space="0" w:color="D9D9D9"/>
              <w:right w:val="nil"/>
            </w:tcBorders>
            <w:shd w:val="clear" w:color="auto" w:fill="auto"/>
            <w:noWrap/>
            <w:vAlign w:val="center"/>
            <w:hideMark/>
          </w:tcPr>
          <w:p w14:paraId="6BFD7D70"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100%</w:t>
            </w:r>
          </w:p>
        </w:tc>
      </w:tr>
      <w:tr w:rsidR="00C07D0E" w:rsidRPr="00C07D0E" w14:paraId="7ED1E1EA" w14:textId="77777777" w:rsidTr="00C07D0E">
        <w:trPr>
          <w:trHeight w:val="315"/>
          <w:jc w:val="center"/>
        </w:trPr>
        <w:tc>
          <w:tcPr>
            <w:tcW w:w="6640" w:type="dxa"/>
            <w:gridSpan w:val="2"/>
            <w:tcBorders>
              <w:top w:val="nil"/>
              <w:left w:val="nil"/>
              <w:bottom w:val="nil"/>
              <w:right w:val="nil"/>
            </w:tcBorders>
            <w:shd w:val="clear" w:color="auto" w:fill="auto"/>
            <w:noWrap/>
            <w:vAlign w:val="center"/>
            <w:hideMark/>
          </w:tcPr>
          <w:p w14:paraId="12B32CFF"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p>
        </w:tc>
      </w:tr>
      <w:tr w:rsidR="00C07D0E" w:rsidRPr="00C07D0E" w14:paraId="00C178EC" w14:textId="77777777" w:rsidTr="00C07D0E">
        <w:trPr>
          <w:trHeight w:val="315"/>
          <w:jc w:val="center"/>
        </w:trPr>
        <w:tc>
          <w:tcPr>
            <w:tcW w:w="6640" w:type="dxa"/>
            <w:gridSpan w:val="2"/>
            <w:tcBorders>
              <w:top w:val="nil"/>
              <w:left w:val="nil"/>
              <w:bottom w:val="nil"/>
              <w:right w:val="nil"/>
            </w:tcBorders>
            <w:shd w:val="clear" w:color="000000" w:fill="D9D9D9"/>
            <w:noWrap/>
            <w:vAlign w:val="center"/>
            <w:hideMark/>
          </w:tcPr>
          <w:p w14:paraId="54D4BF73" w14:textId="77777777" w:rsidR="00C07D0E" w:rsidRPr="00C07D0E" w:rsidRDefault="00C07D0E" w:rsidP="00C07D0E">
            <w:pPr>
              <w:spacing w:after="0" w:line="240" w:lineRule="auto"/>
              <w:jc w:val="left"/>
              <w:rPr>
                <w:rFonts w:ascii="Times New Roman" w:eastAsia="Times New Roman" w:hAnsi="Times New Roman"/>
                <w:b/>
                <w:bCs/>
                <w:color w:val="4C4747"/>
                <w:sz w:val="24"/>
                <w:szCs w:val="24"/>
                <w:lang w:val="es-DO" w:eastAsia="es-DO"/>
              </w:rPr>
            </w:pPr>
            <w:r w:rsidRPr="00C07D0E">
              <w:rPr>
                <w:rFonts w:ascii="Times New Roman" w:eastAsia="Times New Roman" w:hAnsi="Times New Roman"/>
                <w:b/>
                <w:bCs/>
                <w:color w:val="4C4747"/>
                <w:sz w:val="24"/>
                <w:szCs w:val="24"/>
                <w:lang w:val="es-DO" w:eastAsia="es-DO"/>
              </w:rPr>
              <w:t xml:space="preserve">Gestión de relaciones humanas y sociales </w:t>
            </w:r>
          </w:p>
        </w:tc>
      </w:tr>
      <w:tr w:rsidR="00C07D0E" w:rsidRPr="00C07D0E" w14:paraId="5F9B52FF" w14:textId="77777777" w:rsidTr="00481804">
        <w:trPr>
          <w:trHeight w:val="425"/>
          <w:jc w:val="center"/>
        </w:trPr>
        <w:tc>
          <w:tcPr>
            <w:tcW w:w="6160" w:type="dxa"/>
            <w:tcBorders>
              <w:top w:val="nil"/>
              <w:left w:val="nil"/>
              <w:bottom w:val="single" w:sz="4" w:space="0" w:color="D9D9D9"/>
              <w:right w:val="nil"/>
            </w:tcBorders>
            <w:shd w:val="clear" w:color="auto" w:fill="auto"/>
            <w:vAlign w:val="center"/>
            <w:hideMark/>
          </w:tcPr>
          <w:p w14:paraId="1948968E"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   Asociación de Servidores Públicos</w:t>
            </w:r>
          </w:p>
        </w:tc>
        <w:tc>
          <w:tcPr>
            <w:tcW w:w="480" w:type="dxa"/>
            <w:tcBorders>
              <w:top w:val="nil"/>
              <w:left w:val="nil"/>
              <w:bottom w:val="single" w:sz="4" w:space="0" w:color="D9D9D9"/>
              <w:right w:val="nil"/>
            </w:tcBorders>
            <w:shd w:val="clear" w:color="auto" w:fill="auto"/>
            <w:noWrap/>
            <w:vAlign w:val="center"/>
            <w:hideMark/>
          </w:tcPr>
          <w:p w14:paraId="10C48E7F"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59%</w:t>
            </w:r>
          </w:p>
        </w:tc>
      </w:tr>
      <w:tr w:rsidR="00C07D0E" w:rsidRPr="00C07D0E" w14:paraId="2964B75B" w14:textId="77777777" w:rsidTr="00481804">
        <w:trPr>
          <w:trHeight w:val="495"/>
          <w:jc w:val="center"/>
        </w:trPr>
        <w:tc>
          <w:tcPr>
            <w:tcW w:w="6160" w:type="dxa"/>
            <w:tcBorders>
              <w:top w:val="nil"/>
              <w:left w:val="nil"/>
              <w:bottom w:val="single" w:sz="4" w:space="0" w:color="D9D9D9"/>
              <w:right w:val="nil"/>
            </w:tcBorders>
            <w:shd w:val="clear" w:color="auto" w:fill="auto"/>
            <w:vAlign w:val="center"/>
            <w:hideMark/>
          </w:tcPr>
          <w:p w14:paraId="64CBF350"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2.   Subsistemas de Relaciones Laborales</w:t>
            </w:r>
          </w:p>
        </w:tc>
        <w:tc>
          <w:tcPr>
            <w:tcW w:w="480" w:type="dxa"/>
            <w:tcBorders>
              <w:top w:val="nil"/>
              <w:left w:val="nil"/>
              <w:bottom w:val="single" w:sz="4" w:space="0" w:color="D9D9D9"/>
              <w:right w:val="nil"/>
            </w:tcBorders>
            <w:shd w:val="clear" w:color="auto" w:fill="auto"/>
            <w:noWrap/>
            <w:vAlign w:val="center"/>
            <w:hideMark/>
          </w:tcPr>
          <w:p w14:paraId="7F423128"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85%</w:t>
            </w:r>
          </w:p>
        </w:tc>
      </w:tr>
      <w:tr w:rsidR="00C07D0E" w:rsidRPr="00C07D0E" w14:paraId="0D754903" w14:textId="77777777" w:rsidTr="00481804">
        <w:trPr>
          <w:trHeight w:val="484"/>
          <w:jc w:val="center"/>
        </w:trPr>
        <w:tc>
          <w:tcPr>
            <w:tcW w:w="6160" w:type="dxa"/>
            <w:tcBorders>
              <w:top w:val="nil"/>
              <w:left w:val="nil"/>
              <w:bottom w:val="single" w:sz="4" w:space="0" w:color="D9D9D9"/>
              <w:right w:val="nil"/>
            </w:tcBorders>
            <w:shd w:val="clear" w:color="auto" w:fill="auto"/>
            <w:vAlign w:val="center"/>
            <w:hideMark/>
          </w:tcPr>
          <w:p w14:paraId="17DAE039"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 xml:space="preserve">3.   Implementación del Sistema Seguridad y Salud </w:t>
            </w:r>
          </w:p>
        </w:tc>
        <w:tc>
          <w:tcPr>
            <w:tcW w:w="480" w:type="dxa"/>
            <w:tcBorders>
              <w:top w:val="nil"/>
              <w:left w:val="nil"/>
              <w:bottom w:val="single" w:sz="4" w:space="0" w:color="D9D9D9"/>
              <w:right w:val="nil"/>
            </w:tcBorders>
            <w:shd w:val="clear" w:color="auto" w:fill="auto"/>
            <w:noWrap/>
            <w:vAlign w:val="center"/>
            <w:hideMark/>
          </w:tcPr>
          <w:p w14:paraId="42D8AD18"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97%</w:t>
            </w:r>
          </w:p>
        </w:tc>
      </w:tr>
      <w:tr w:rsidR="00C07D0E" w:rsidRPr="00C07D0E" w14:paraId="4739C680" w14:textId="77777777" w:rsidTr="00481804">
        <w:trPr>
          <w:trHeight w:val="406"/>
          <w:jc w:val="center"/>
        </w:trPr>
        <w:tc>
          <w:tcPr>
            <w:tcW w:w="6160" w:type="dxa"/>
            <w:tcBorders>
              <w:top w:val="nil"/>
              <w:left w:val="nil"/>
              <w:bottom w:val="single" w:sz="4" w:space="0" w:color="D9D9D9"/>
              <w:right w:val="nil"/>
            </w:tcBorders>
            <w:shd w:val="clear" w:color="auto" w:fill="auto"/>
            <w:vAlign w:val="center"/>
            <w:hideMark/>
          </w:tcPr>
          <w:p w14:paraId="677EC304" w14:textId="77777777" w:rsidR="00C07D0E" w:rsidRPr="00C07D0E" w:rsidRDefault="00C07D0E" w:rsidP="00C07D0E">
            <w:pPr>
              <w:spacing w:after="0" w:line="240" w:lineRule="auto"/>
              <w:jc w:val="left"/>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4.    Encuesta Clima Laboral</w:t>
            </w:r>
          </w:p>
        </w:tc>
        <w:tc>
          <w:tcPr>
            <w:tcW w:w="480" w:type="dxa"/>
            <w:tcBorders>
              <w:top w:val="nil"/>
              <w:left w:val="nil"/>
              <w:bottom w:val="single" w:sz="4" w:space="0" w:color="D9D9D9"/>
              <w:right w:val="nil"/>
            </w:tcBorders>
            <w:shd w:val="clear" w:color="auto" w:fill="auto"/>
            <w:noWrap/>
            <w:vAlign w:val="center"/>
            <w:hideMark/>
          </w:tcPr>
          <w:p w14:paraId="050C62DF" w14:textId="77777777" w:rsidR="00C07D0E" w:rsidRPr="00C07D0E" w:rsidRDefault="00C07D0E" w:rsidP="00C07D0E">
            <w:pPr>
              <w:spacing w:after="0" w:line="240" w:lineRule="auto"/>
              <w:jc w:val="center"/>
              <w:rPr>
                <w:rFonts w:ascii="Times New Roman" w:eastAsia="Times New Roman" w:hAnsi="Times New Roman"/>
                <w:color w:val="4C4747"/>
                <w:sz w:val="24"/>
                <w:szCs w:val="24"/>
                <w:lang w:val="es-DO" w:eastAsia="es-DO"/>
              </w:rPr>
            </w:pPr>
            <w:r w:rsidRPr="00C07D0E">
              <w:rPr>
                <w:rFonts w:ascii="Times New Roman" w:eastAsia="Times New Roman" w:hAnsi="Times New Roman"/>
                <w:color w:val="4C4747"/>
                <w:sz w:val="24"/>
                <w:szCs w:val="24"/>
                <w:lang w:val="es-DO" w:eastAsia="es-DO"/>
              </w:rPr>
              <w:t>100%</w:t>
            </w:r>
          </w:p>
        </w:tc>
      </w:tr>
    </w:tbl>
    <w:p w14:paraId="3CF357C4" w14:textId="77777777" w:rsidR="00F05D3A" w:rsidRDefault="00F05D3A" w:rsidP="00C07D0E">
      <w:pPr>
        <w:spacing w:line="360" w:lineRule="auto"/>
        <w:ind w:left="850" w:right="850"/>
        <w:jc w:val="center"/>
        <w:rPr>
          <w:rFonts w:ascii="Times New Roman" w:hAnsi="Times New Roman"/>
          <w:color w:val="4C4747"/>
          <w:sz w:val="24"/>
          <w:szCs w:val="24"/>
          <w:lang w:val="es-DO"/>
        </w:rPr>
      </w:pPr>
    </w:p>
    <w:p w14:paraId="10A646CC" w14:textId="52F2855E" w:rsidR="00C07D0E" w:rsidRDefault="00C07D0E" w:rsidP="00C07D0E">
      <w:pPr>
        <w:spacing w:line="360" w:lineRule="auto"/>
        <w:ind w:left="850" w:right="850"/>
        <w:jc w:val="center"/>
        <w:rPr>
          <w:rFonts w:ascii="Times New Roman" w:hAnsi="Times New Roman"/>
          <w:color w:val="4C4747"/>
          <w:sz w:val="24"/>
          <w:szCs w:val="24"/>
          <w:lang w:val="es-DO"/>
        </w:rPr>
      </w:pPr>
      <w:r>
        <w:rPr>
          <w:rFonts w:ascii="Times New Roman" w:hAnsi="Times New Roman"/>
          <w:color w:val="4C4747"/>
          <w:sz w:val="24"/>
          <w:szCs w:val="24"/>
          <w:lang w:val="es-DO"/>
        </w:rPr>
        <w:t>• P</w:t>
      </w:r>
      <w:r w:rsidRPr="00C07D0E">
        <w:rPr>
          <w:rFonts w:ascii="Times New Roman" w:hAnsi="Times New Roman"/>
          <w:color w:val="4C4747"/>
          <w:sz w:val="24"/>
          <w:szCs w:val="24"/>
          <w:lang w:val="es-DO"/>
        </w:rPr>
        <w:t>romedio del desempeño de los</w:t>
      </w:r>
      <w:r>
        <w:rPr>
          <w:rFonts w:ascii="Times New Roman" w:hAnsi="Times New Roman"/>
          <w:color w:val="4C4747"/>
          <w:sz w:val="24"/>
          <w:szCs w:val="24"/>
          <w:lang w:val="es-DO"/>
        </w:rPr>
        <w:t xml:space="preserve"> </w:t>
      </w:r>
      <w:r w:rsidRPr="00C07D0E">
        <w:rPr>
          <w:rFonts w:ascii="Times New Roman" w:hAnsi="Times New Roman"/>
          <w:color w:val="4C4747"/>
          <w:sz w:val="24"/>
          <w:szCs w:val="24"/>
          <w:lang w:val="es-DO"/>
        </w:rPr>
        <w:t>colaboradores por grupo ocupacional</w:t>
      </w:r>
      <w:r>
        <w:rPr>
          <w:rFonts w:ascii="Times New Roman" w:hAnsi="Times New Roman"/>
          <w:color w:val="4C4747"/>
          <w:sz w:val="24"/>
          <w:szCs w:val="24"/>
          <w:lang w:val="es-DO"/>
        </w:rPr>
        <w:t>.</w:t>
      </w:r>
    </w:p>
    <w:p w14:paraId="78F9C4D8" w14:textId="690ADECD" w:rsidR="00C07D0E" w:rsidRPr="00C07D0E" w:rsidRDefault="00A10ED4" w:rsidP="00C07D0E">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En</w:t>
      </w:r>
      <w:r w:rsidR="00C07D0E" w:rsidRPr="00C07D0E">
        <w:rPr>
          <w:rFonts w:ascii="Times New Roman" w:hAnsi="Times New Roman"/>
          <w:color w:val="4C4747"/>
          <w:sz w:val="24"/>
          <w:szCs w:val="24"/>
          <w:lang w:val="es-DO"/>
        </w:rPr>
        <w:t xml:space="preserve"> cumplimiento a lo establecido en el Artículo 8 del </w:t>
      </w:r>
      <w:r w:rsidR="00C07D0E" w:rsidRPr="00A10ED4">
        <w:rPr>
          <w:rFonts w:ascii="Times New Roman" w:hAnsi="Times New Roman"/>
          <w:color w:val="4C4747"/>
          <w:sz w:val="24"/>
          <w:szCs w:val="24"/>
          <w:lang w:val="es-DO"/>
        </w:rPr>
        <w:t>Reglamento 525</w:t>
      </w:r>
      <w:r w:rsidRPr="00A10ED4">
        <w:rPr>
          <w:rFonts w:ascii="Times New Roman" w:hAnsi="Times New Roman"/>
          <w:color w:val="4C4747"/>
          <w:sz w:val="24"/>
          <w:szCs w:val="24"/>
          <w:lang w:val="es-DO"/>
        </w:rPr>
        <w:t>-09</w:t>
      </w:r>
      <w:r w:rsidRPr="00481804">
        <w:rPr>
          <w:rFonts w:ascii="Times New Roman" w:hAnsi="Times New Roman"/>
          <w:color w:val="4D5156"/>
          <w:sz w:val="24"/>
          <w:szCs w:val="24"/>
          <w:shd w:val="clear" w:color="auto" w:fill="FFFFFF"/>
        </w:rPr>
        <w:t xml:space="preserve"> </w:t>
      </w:r>
      <w:r w:rsidR="00C07D0E" w:rsidRPr="00A10ED4">
        <w:rPr>
          <w:rFonts w:ascii="Times New Roman" w:hAnsi="Times New Roman"/>
          <w:color w:val="4C4747"/>
          <w:sz w:val="24"/>
          <w:szCs w:val="24"/>
          <w:lang w:val="es-DO"/>
        </w:rPr>
        <w:t>de la Ley 41-08</w:t>
      </w:r>
      <w:r w:rsidR="00313171" w:rsidRPr="00A10ED4">
        <w:rPr>
          <w:rFonts w:ascii="Times New Roman" w:hAnsi="Times New Roman"/>
          <w:color w:val="4C4747"/>
          <w:sz w:val="24"/>
          <w:szCs w:val="24"/>
          <w:lang w:val="es-DO"/>
        </w:rPr>
        <w:t xml:space="preserve"> de Función Pública</w:t>
      </w:r>
      <w:r w:rsidR="00C07D0E" w:rsidRPr="00A10ED4">
        <w:rPr>
          <w:rFonts w:ascii="Times New Roman" w:hAnsi="Times New Roman"/>
          <w:color w:val="4C4747"/>
          <w:sz w:val="24"/>
          <w:szCs w:val="24"/>
          <w:lang w:val="es-DO"/>
        </w:rPr>
        <w:t xml:space="preserve">, </w:t>
      </w:r>
      <w:r w:rsidRPr="00A10ED4">
        <w:rPr>
          <w:rFonts w:ascii="Times New Roman" w:hAnsi="Times New Roman"/>
          <w:color w:val="4C4747"/>
          <w:sz w:val="24"/>
          <w:szCs w:val="24"/>
          <w:lang w:val="es-DO"/>
        </w:rPr>
        <w:t>fueron evaluados 616 colaboradores en el proceso</w:t>
      </w:r>
      <w:r w:rsidR="00EC0B80">
        <w:rPr>
          <w:rFonts w:ascii="Times New Roman" w:hAnsi="Times New Roman"/>
          <w:color w:val="4C4747"/>
          <w:sz w:val="24"/>
          <w:szCs w:val="24"/>
          <w:lang w:val="es-DO"/>
        </w:rPr>
        <w:t xml:space="preserve"> </w:t>
      </w:r>
      <w:r w:rsidR="00EC0B80" w:rsidRPr="008C4244">
        <w:rPr>
          <w:rFonts w:ascii="Times New Roman" w:hAnsi="Times New Roman"/>
          <w:color w:val="4D5156"/>
          <w:sz w:val="24"/>
          <w:szCs w:val="24"/>
          <w:shd w:val="clear" w:color="auto" w:fill="FFFFFF"/>
        </w:rPr>
        <w:t xml:space="preserve">de </w:t>
      </w:r>
      <w:r w:rsidR="00F05D3A">
        <w:rPr>
          <w:rFonts w:ascii="Times New Roman" w:hAnsi="Times New Roman"/>
          <w:color w:val="4D5156"/>
          <w:sz w:val="24"/>
          <w:szCs w:val="24"/>
          <w:shd w:val="clear" w:color="auto" w:fill="FFFFFF"/>
        </w:rPr>
        <w:t>l</w:t>
      </w:r>
      <w:r w:rsidR="00BE061B" w:rsidRPr="00A10ED4">
        <w:rPr>
          <w:rFonts w:ascii="Times New Roman" w:hAnsi="Times New Roman"/>
          <w:color w:val="4C4747"/>
          <w:sz w:val="24"/>
          <w:szCs w:val="24"/>
          <w:lang w:val="es-DO"/>
        </w:rPr>
        <w:t xml:space="preserve">a </w:t>
      </w:r>
      <w:r w:rsidR="00C07D0E" w:rsidRPr="00A10ED4">
        <w:rPr>
          <w:rFonts w:ascii="Times New Roman" w:hAnsi="Times New Roman"/>
          <w:color w:val="4C4747"/>
          <w:sz w:val="24"/>
          <w:szCs w:val="24"/>
          <w:lang w:val="es-DO"/>
        </w:rPr>
        <w:t>evaluación del desempeño correspondiente</w:t>
      </w:r>
      <w:r w:rsidR="00736CA8">
        <w:rPr>
          <w:rFonts w:ascii="Times New Roman" w:hAnsi="Times New Roman"/>
          <w:color w:val="4C4747"/>
          <w:sz w:val="24"/>
          <w:szCs w:val="24"/>
          <w:lang w:val="es-DO"/>
        </w:rPr>
        <w:t xml:space="preserve"> al</w:t>
      </w:r>
      <w:r w:rsidR="00C07D0E" w:rsidRPr="00A10ED4">
        <w:rPr>
          <w:rFonts w:ascii="Times New Roman" w:hAnsi="Times New Roman"/>
          <w:color w:val="4C4747"/>
          <w:sz w:val="24"/>
          <w:szCs w:val="24"/>
          <w:lang w:val="es-DO"/>
        </w:rPr>
        <w:t xml:space="preserve"> per</w:t>
      </w:r>
      <w:r w:rsidR="00313171" w:rsidRPr="00A10ED4">
        <w:rPr>
          <w:rFonts w:ascii="Times New Roman" w:hAnsi="Times New Roman"/>
          <w:color w:val="4C4747"/>
          <w:sz w:val="24"/>
          <w:szCs w:val="24"/>
          <w:lang w:val="es-DO"/>
        </w:rPr>
        <w:t>í</w:t>
      </w:r>
      <w:r w:rsidR="00C07D0E" w:rsidRPr="00A10ED4">
        <w:rPr>
          <w:rFonts w:ascii="Times New Roman" w:hAnsi="Times New Roman"/>
          <w:color w:val="4C4747"/>
          <w:sz w:val="24"/>
          <w:szCs w:val="24"/>
          <w:lang w:val="es-DO"/>
        </w:rPr>
        <w:t>odo 2020</w:t>
      </w:r>
      <w:r w:rsidR="00EC0B80">
        <w:rPr>
          <w:rFonts w:ascii="Times New Roman" w:hAnsi="Times New Roman"/>
          <w:color w:val="4C4747"/>
          <w:sz w:val="24"/>
          <w:szCs w:val="24"/>
          <w:lang w:val="es-DO"/>
        </w:rPr>
        <w:t>.</w:t>
      </w:r>
      <w:r w:rsidR="00481804">
        <w:rPr>
          <w:rFonts w:ascii="Times New Roman" w:hAnsi="Times New Roman"/>
          <w:color w:val="4C4747"/>
          <w:sz w:val="24"/>
          <w:szCs w:val="24"/>
          <w:lang w:val="es-DO"/>
        </w:rPr>
        <w:t xml:space="preserve"> </w:t>
      </w:r>
      <w:r w:rsidR="00736CA8">
        <w:rPr>
          <w:rFonts w:ascii="Times New Roman" w:hAnsi="Times New Roman"/>
          <w:color w:val="4C4747"/>
          <w:sz w:val="24"/>
          <w:szCs w:val="24"/>
          <w:lang w:val="es-DO"/>
        </w:rPr>
        <w:t>En el recuadro</w:t>
      </w:r>
      <w:r w:rsidR="00111905">
        <w:rPr>
          <w:rFonts w:ascii="Times New Roman" w:hAnsi="Times New Roman"/>
          <w:color w:val="4C4747"/>
          <w:sz w:val="24"/>
          <w:szCs w:val="24"/>
          <w:lang w:val="es-DO"/>
        </w:rPr>
        <w:t xml:space="preserve"> </w:t>
      </w:r>
      <w:r w:rsidR="00736CA8">
        <w:rPr>
          <w:rFonts w:ascii="Times New Roman" w:hAnsi="Times New Roman"/>
          <w:color w:val="4C4747"/>
          <w:sz w:val="24"/>
          <w:szCs w:val="24"/>
          <w:lang w:val="es-DO"/>
        </w:rPr>
        <w:t>siguiente</w:t>
      </w:r>
      <w:r w:rsidR="008E216F">
        <w:rPr>
          <w:rFonts w:ascii="Times New Roman" w:hAnsi="Times New Roman"/>
          <w:color w:val="4C4747"/>
          <w:sz w:val="24"/>
          <w:szCs w:val="24"/>
          <w:lang w:val="es-DO"/>
        </w:rPr>
        <w:t>,</w:t>
      </w:r>
      <w:r w:rsidR="00EC0B80">
        <w:rPr>
          <w:rFonts w:ascii="Times New Roman" w:hAnsi="Times New Roman"/>
          <w:color w:val="4C4747"/>
          <w:sz w:val="24"/>
          <w:szCs w:val="24"/>
          <w:lang w:val="es-DO"/>
        </w:rPr>
        <w:t xml:space="preserve"> se muestra el promedio de </w:t>
      </w:r>
      <w:r w:rsidR="00736CA8">
        <w:rPr>
          <w:rFonts w:ascii="Times New Roman" w:hAnsi="Times New Roman"/>
          <w:color w:val="4C4747"/>
          <w:sz w:val="24"/>
          <w:szCs w:val="24"/>
          <w:lang w:val="es-DO"/>
        </w:rPr>
        <w:t>calificaciones,</w:t>
      </w:r>
      <w:r w:rsidR="00EC0B80">
        <w:rPr>
          <w:rFonts w:ascii="Times New Roman" w:hAnsi="Times New Roman"/>
          <w:color w:val="4C4747"/>
          <w:sz w:val="24"/>
          <w:szCs w:val="24"/>
          <w:lang w:val="es-DO"/>
        </w:rPr>
        <w:t xml:space="preserve"> </w:t>
      </w:r>
      <w:r w:rsidR="00C07D0E" w:rsidRPr="00C07D0E">
        <w:rPr>
          <w:rFonts w:ascii="Times New Roman" w:hAnsi="Times New Roman"/>
          <w:color w:val="4C4747"/>
          <w:sz w:val="24"/>
          <w:szCs w:val="24"/>
          <w:lang w:val="es-DO"/>
        </w:rPr>
        <w:t xml:space="preserve">por grupo ocupacional: </w:t>
      </w:r>
    </w:p>
    <w:tbl>
      <w:tblPr>
        <w:tblW w:w="3140" w:type="pct"/>
        <w:jc w:val="center"/>
        <w:tblCellMar>
          <w:left w:w="70" w:type="dxa"/>
          <w:right w:w="70" w:type="dxa"/>
        </w:tblCellMar>
        <w:tblLook w:val="04A0" w:firstRow="1" w:lastRow="0" w:firstColumn="1" w:lastColumn="0" w:noHBand="0" w:noVBand="1"/>
      </w:tblPr>
      <w:tblGrid>
        <w:gridCol w:w="1702"/>
        <w:gridCol w:w="1751"/>
        <w:gridCol w:w="1522"/>
      </w:tblGrid>
      <w:tr w:rsidR="00870F9D" w:rsidRPr="00870F9D" w14:paraId="36089E57" w14:textId="77777777" w:rsidTr="00BD1F80">
        <w:trPr>
          <w:trHeight w:val="855"/>
          <w:jc w:val="center"/>
        </w:trPr>
        <w:tc>
          <w:tcPr>
            <w:tcW w:w="4998" w:type="pct"/>
            <w:gridSpan w:val="3"/>
            <w:tcBorders>
              <w:top w:val="nil"/>
              <w:left w:val="nil"/>
              <w:bottom w:val="nil"/>
              <w:right w:val="nil"/>
            </w:tcBorders>
            <w:shd w:val="clear" w:color="000000" w:fill="1F3864"/>
            <w:vAlign w:val="center"/>
            <w:hideMark/>
          </w:tcPr>
          <w:p w14:paraId="04E09033" w14:textId="77777777" w:rsidR="00870F9D" w:rsidRPr="00870F9D" w:rsidRDefault="00870F9D" w:rsidP="00870F9D">
            <w:pPr>
              <w:spacing w:after="0" w:line="240" w:lineRule="auto"/>
              <w:jc w:val="center"/>
              <w:rPr>
                <w:rFonts w:ascii="Times New Roman" w:eastAsia="Times New Roman" w:hAnsi="Times New Roman"/>
                <w:b/>
                <w:bCs/>
                <w:color w:val="FFFFFF"/>
                <w:sz w:val="24"/>
                <w:szCs w:val="24"/>
                <w:lang w:val="es-DO" w:eastAsia="es-DO"/>
              </w:rPr>
            </w:pPr>
            <w:r w:rsidRPr="00870F9D">
              <w:rPr>
                <w:rFonts w:ascii="Times New Roman" w:eastAsia="Times New Roman" w:hAnsi="Times New Roman"/>
                <w:b/>
                <w:bCs/>
                <w:color w:val="FFFFFF"/>
                <w:sz w:val="24"/>
                <w:szCs w:val="24"/>
                <w:lang w:val="es-DO" w:eastAsia="es-DO"/>
              </w:rPr>
              <w:t>Desempeño de los colaboradores</w:t>
            </w:r>
            <w:r w:rsidRPr="00870F9D">
              <w:rPr>
                <w:rFonts w:ascii="Times New Roman" w:eastAsia="Times New Roman" w:hAnsi="Times New Roman"/>
                <w:b/>
                <w:bCs/>
                <w:color w:val="FFFFFF"/>
                <w:sz w:val="24"/>
                <w:szCs w:val="24"/>
                <w:lang w:val="es-DO" w:eastAsia="es-DO"/>
              </w:rPr>
              <w:br/>
              <w:t>por Grupo Ocupacional</w:t>
            </w:r>
          </w:p>
        </w:tc>
      </w:tr>
      <w:tr w:rsidR="00870F9D" w:rsidRPr="00870F9D" w14:paraId="72ECD6C3" w14:textId="77777777" w:rsidTr="00BD1F80">
        <w:trPr>
          <w:trHeight w:val="315"/>
          <w:jc w:val="center"/>
        </w:trPr>
        <w:tc>
          <w:tcPr>
            <w:tcW w:w="4998" w:type="pct"/>
            <w:gridSpan w:val="3"/>
            <w:tcBorders>
              <w:top w:val="nil"/>
              <w:left w:val="nil"/>
              <w:bottom w:val="nil"/>
              <w:right w:val="nil"/>
            </w:tcBorders>
            <w:shd w:val="clear" w:color="auto" w:fill="auto"/>
            <w:noWrap/>
            <w:vAlign w:val="center"/>
            <w:hideMark/>
          </w:tcPr>
          <w:p w14:paraId="03AF30B9" w14:textId="77777777" w:rsidR="00870F9D" w:rsidRPr="00870F9D" w:rsidRDefault="00870F9D" w:rsidP="00870F9D">
            <w:pPr>
              <w:spacing w:after="0" w:line="240" w:lineRule="auto"/>
              <w:jc w:val="center"/>
              <w:rPr>
                <w:rFonts w:ascii="Times New Roman" w:eastAsia="Times New Roman" w:hAnsi="Times New Roman"/>
                <w:b/>
                <w:bCs/>
                <w:color w:val="FFFFFF"/>
                <w:sz w:val="24"/>
                <w:szCs w:val="24"/>
                <w:lang w:val="es-DO" w:eastAsia="es-DO"/>
              </w:rPr>
            </w:pPr>
          </w:p>
        </w:tc>
      </w:tr>
      <w:tr w:rsidR="00870F9D" w:rsidRPr="00870F9D" w14:paraId="7882ED62" w14:textId="77777777" w:rsidTr="006F4BB1">
        <w:trPr>
          <w:trHeight w:val="887"/>
          <w:jc w:val="center"/>
        </w:trPr>
        <w:tc>
          <w:tcPr>
            <w:tcW w:w="1710" w:type="pct"/>
            <w:tcBorders>
              <w:top w:val="nil"/>
              <w:left w:val="nil"/>
              <w:bottom w:val="nil"/>
              <w:right w:val="nil"/>
            </w:tcBorders>
            <w:shd w:val="clear" w:color="000000" w:fill="D9D9D9"/>
            <w:vAlign w:val="center"/>
            <w:hideMark/>
          </w:tcPr>
          <w:p w14:paraId="02F7E178" w14:textId="77777777" w:rsidR="00870F9D" w:rsidRPr="00870F9D" w:rsidRDefault="00870F9D" w:rsidP="00870F9D">
            <w:pPr>
              <w:spacing w:after="0" w:line="240" w:lineRule="auto"/>
              <w:jc w:val="center"/>
              <w:rPr>
                <w:rFonts w:ascii="Times New Roman" w:eastAsia="Times New Roman" w:hAnsi="Times New Roman"/>
                <w:b/>
                <w:bCs/>
                <w:color w:val="4C4747"/>
                <w:sz w:val="24"/>
                <w:szCs w:val="24"/>
                <w:lang w:val="es-DO" w:eastAsia="es-DO"/>
              </w:rPr>
            </w:pPr>
            <w:r w:rsidRPr="00870F9D">
              <w:rPr>
                <w:rFonts w:ascii="Times New Roman" w:eastAsia="Times New Roman" w:hAnsi="Times New Roman"/>
                <w:b/>
                <w:bCs/>
                <w:color w:val="4C4747"/>
                <w:sz w:val="24"/>
                <w:szCs w:val="24"/>
                <w:lang w:val="es-DO" w:eastAsia="es-DO"/>
              </w:rPr>
              <w:t xml:space="preserve">Grupo Ocupacional </w:t>
            </w:r>
          </w:p>
        </w:tc>
        <w:tc>
          <w:tcPr>
            <w:tcW w:w="1760" w:type="pct"/>
            <w:tcBorders>
              <w:top w:val="nil"/>
              <w:left w:val="nil"/>
              <w:bottom w:val="nil"/>
              <w:right w:val="nil"/>
            </w:tcBorders>
            <w:shd w:val="clear" w:color="000000" w:fill="D9D9D9"/>
            <w:vAlign w:val="center"/>
            <w:hideMark/>
          </w:tcPr>
          <w:p w14:paraId="7A9157FC" w14:textId="77777777" w:rsidR="00870F9D" w:rsidRPr="00870F9D" w:rsidRDefault="00870F9D" w:rsidP="00870F9D">
            <w:pPr>
              <w:spacing w:after="0" w:line="240" w:lineRule="auto"/>
              <w:jc w:val="center"/>
              <w:rPr>
                <w:rFonts w:ascii="Times New Roman" w:eastAsia="Times New Roman" w:hAnsi="Times New Roman"/>
                <w:b/>
                <w:bCs/>
                <w:color w:val="4C4747"/>
                <w:sz w:val="24"/>
                <w:szCs w:val="24"/>
                <w:lang w:val="es-DO" w:eastAsia="es-DO"/>
              </w:rPr>
            </w:pPr>
            <w:r w:rsidRPr="00870F9D">
              <w:rPr>
                <w:rFonts w:ascii="Times New Roman" w:eastAsia="Times New Roman" w:hAnsi="Times New Roman"/>
                <w:b/>
                <w:bCs/>
                <w:color w:val="4C4747"/>
                <w:sz w:val="24"/>
                <w:szCs w:val="24"/>
                <w:lang w:val="es-DO" w:eastAsia="es-DO"/>
              </w:rPr>
              <w:t xml:space="preserve">Promedio de Calificaciones </w:t>
            </w:r>
          </w:p>
        </w:tc>
        <w:tc>
          <w:tcPr>
            <w:tcW w:w="1531" w:type="pct"/>
            <w:tcBorders>
              <w:top w:val="nil"/>
              <w:left w:val="nil"/>
              <w:bottom w:val="nil"/>
              <w:right w:val="nil"/>
            </w:tcBorders>
            <w:shd w:val="clear" w:color="000000" w:fill="D9D9D9"/>
            <w:vAlign w:val="center"/>
            <w:hideMark/>
          </w:tcPr>
          <w:p w14:paraId="34E962E0" w14:textId="77777777" w:rsidR="00870F9D" w:rsidRPr="00870F9D" w:rsidRDefault="00870F9D" w:rsidP="00870F9D">
            <w:pPr>
              <w:spacing w:after="0" w:line="240" w:lineRule="auto"/>
              <w:jc w:val="center"/>
              <w:rPr>
                <w:rFonts w:ascii="Times New Roman" w:eastAsia="Times New Roman" w:hAnsi="Times New Roman"/>
                <w:b/>
                <w:bCs/>
                <w:color w:val="4C4747"/>
                <w:sz w:val="24"/>
                <w:szCs w:val="24"/>
                <w:lang w:val="es-DO" w:eastAsia="es-DO"/>
              </w:rPr>
            </w:pPr>
            <w:r w:rsidRPr="00870F9D">
              <w:rPr>
                <w:rFonts w:ascii="Times New Roman" w:eastAsia="Times New Roman" w:hAnsi="Times New Roman"/>
                <w:b/>
                <w:bCs/>
                <w:color w:val="4C4747"/>
                <w:sz w:val="24"/>
                <w:szCs w:val="24"/>
                <w:lang w:val="es-DO" w:eastAsia="es-DO"/>
              </w:rPr>
              <w:t xml:space="preserve">Cantidad Evaluados </w:t>
            </w:r>
          </w:p>
        </w:tc>
      </w:tr>
      <w:tr w:rsidR="00870F9D" w:rsidRPr="00870F9D" w14:paraId="68F92A42" w14:textId="77777777" w:rsidTr="00BD1F80">
        <w:trPr>
          <w:trHeight w:val="480"/>
          <w:jc w:val="center"/>
        </w:trPr>
        <w:tc>
          <w:tcPr>
            <w:tcW w:w="1710" w:type="pct"/>
            <w:tcBorders>
              <w:top w:val="nil"/>
              <w:left w:val="nil"/>
              <w:bottom w:val="single" w:sz="4" w:space="0" w:color="D9D9D9"/>
              <w:right w:val="nil"/>
            </w:tcBorders>
            <w:shd w:val="clear" w:color="auto" w:fill="auto"/>
            <w:vAlign w:val="center"/>
            <w:hideMark/>
          </w:tcPr>
          <w:p w14:paraId="51D9C9C7"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Grupo I</w:t>
            </w:r>
          </w:p>
        </w:tc>
        <w:tc>
          <w:tcPr>
            <w:tcW w:w="1760" w:type="pct"/>
            <w:tcBorders>
              <w:top w:val="nil"/>
              <w:left w:val="nil"/>
              <w:bottom w:val="single" w:sz="4" w:space="0" w:color="D9D9D9"/>
              <w:right w:val="nil"/>
            </w:tcBorders>
            <w:shd w:val="clear" w:color="auto" w:fill="auto"/>
            <w:vAlign w:val="center"/>
            <w:hideMark/>
          </w:tcPr>
          <w:p w14:paraId="2B1EB6D4" w14:textId="6744902F"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95</w:t>
            </w:r>
            <w:r w:rsidR="00F43CF1">
              <w:rPr>
                <w:rFonts w:ascii="Times New Roman" w:eastAsia="Times New Roman" w:hAnsi="Times New Roman"/>
                <w:color w:val="4C4747"/>
                <w:sz w:val="24"/>
                <w:szCs w:val="24"/>
                <w:lang w:val="es-DO" w:eastAsia="es-DO"/>
              </w:rPr>
              <w:t>%</w:t>
            </w:r>
          </w:p>
        </w:tc>
        <w:tc>
          <w:tcPr>
            <w:tcW w:w="1531" w:type="pct"/>
            <w:tcBorders>
              <w:top w:val="nil"/>
              <w:left w:val="nil"/>
              <w:bottom w:val="single" w:sz="4" w:space="0" w:color="D9D9D9"/>
              <w:right w:val="nil"/>
            </w:tcBorders>
            <w:shd w:val="clear" w:color="auto" w:fill="auto"/>
            <w:noWrap/>
            <w:vAlign w:val="center"/>
            <w:hideMark/>
          </w:tcPr>
          <w:p w14:paraId="5458AD32"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83</w:t>
            </w:r>
          </w:p>
        </w:tc>
      </w:tr>
      <w:tr w:rsidR="00870F9D" w:rsidRPr="00870F9D" w14:paraId="7A91004D" w14:textId="77777777" w:rsidTr="00BD1F80">
        <w:trPr>
          <w:trHeight w:val="480"/>
          <w:jc w:val="center"/>
        </w:trPr>
        <w:tc>
          <w:tcPr>
            <w:tcW w:w="1710" w:type="pct"/>
            <w:tcBorders>
              <w:top w:val="nil"/>
              <w:left w:val="nil"/>
              <w:bottom w:val="single" w:sz="4" w:space="0" w:color="D9D9D9"/>
              <w:right w:val="nil"/>
            </w:tcBorders>
            <w:shd w:val="clear" w:color="auto" w:fill="auto"/>
            <w:vAlign w:val="center"/>
            <w:hideMark/>
          </w:tcPr>
          <w:p w14:paraId="39D710AD"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Grupo II</w:t>
            </w:r>
          </w:p>
        </w:tc>
        <w:tc>
          <w:tcPr>
            <w:tcW w:w="1760" w:type="pct"/>
            <w:tcBorders>
              <w:top w:val="nil"/>
              <w:left w:val="nil"/>
              <w:bottom w:val="single" w:sz="4" w:space="0" w:color="D9D9D9"/>
              <w:right w:val="nil"/>
            </w:tcBorders>
            <w:shd w:val="clear" w:color="auto" w:fill="auto"/>
            <w:vAlign w:val="center"/>
            <w:hideMark/>
          </w:tcPr>
          <w:p w14:paraId="0AA78981" w14:textId="41D7FA0A"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95</w:t>
            </w:r>
            <w:r w:rsidR="00F43CF1">
              <w:rPr>
                <w:rFonts w:ascii="Times New Roman" w:eastAsia="Times New Roman" w:hAnsi="Times New Roman"/>
                <w:color w:val="4C4747"/>
                <w:sz w:val="24"/>
                <w:szCs w:val="24"/>
                <w:lang w:val="es-DO" w:eastAsia="es-DO"/>
              </w:rPr>
              <w:t>%</w:t>
            </w:r>
          </w:p>
        </w:tc>
        <w:tc>
          <w:tcPr>
            <w:tcW w:w="1531" w:type="pct"/>
            <w:tcBorders>
              <w:top w:val="nil"/>
              <w:left w:val="nil"/>
              <w:bottom w:val="single" w:sz="4" w:space="0" w:color="D9D9D9"/>
              <w:right w:val="nil"/>
            </w:tcBorders>
            <w:shd w:val="clear" w:color="auto" w:fill="auto"/>
            <w:noWrap/>
            <w:vAlign w:val="center"/>
            <w:hideMark/>
          </w:tcPr>
          <w:p w14:paraId="5852C65F"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113</w:t>
            </w:r>
          </w:p>
        </w:tc>
      </w:tr>
      <w:tr w:rsidR="00870F9D" w:rsidRPr="00870F9D" w14:paraId="4BCBA440" w14:textId="77777777" w:rsidTr="00BD1F80">
        <w:trPr>
          <w:trHeight w:val="480"/>
          <w:jc w:val="center"/>
        </w:trPr>
        <w:tc>
          <w:tcPr>
            <w:tcW w:w="1710" w:type="pct"/>
            <w:tcBorders>
              <w:top w:val="nil"/>
              <w:left w:val="nil"/>
              <w:bottom w:val="single" w:sz="4" w:space="0" w:color="D9D9D9"/>
              <w:right w:val="nil"/>
            </w:tcBorders>
            <w:shd w:val="clear" w:color="auto" w:fill="auto"/>
            <w:vAlign w:val="center"/>
            <w:hideMark/>
          </w:tcPr>
          <w:p w14:paraId="27C5895A"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Grupo III</w:t>
            </w:r>
          </w:p>
        </w:tc>
        <w:tc>
          <w:tcPr>
            <w:tcW w:w="1760" w:type="pct"/>
            <w:tcBorders>
              <w:top w:val="nil"/>
              <w:left w:val="nil"/>
              <w:bottom w:val="single" w:sz="4" w:space="0" w:color="D9D9D9"/>
              <w:right w:val="nil"/>
            </w:tcBorders>
            <w:shd w:val="clear" w:color="auto" w:fill="auto"/>
            <w:vAlign w:val="center"/>
            <w:hideMark/>
          </w:tcPr>
          <w:p w14:paraId="60331371" w14:textId="42279691"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95</w:t>
            </w:r>
            <w:r w:rsidR="00F43CF1">
              <w:rPr>
                <w:rFonts w:ascii="Times New Roman" w:eastAsia="Times New Roman" w:hAnsi="Times New Roman"/>
                <w:color w:val="4C4747"/>
                <w:sz w:val="24"/>
                <w:szCs w:val="24"/>
                <w:lang w:val="es-DO" w:eastAsia="es-DO"/>
              </w:rPr>
              <w:t>%</w:t>
            </w:r>
          </w:p>
        </w:tc>
        <w:tc>
          <w:tcPr>
            <w:tcW w:w="1531" w:type="pct"/>
            <w:tcBorders>
              <w:top w:val="nil"/>
              <w:left w:val="nil"/>
              <w:bottom w:val="single" w:sz="4" w:space="0" w:color="D9D9D9"/>
              <w:right w:val="nil"/>
            </w:tcBorders>
            <w:shd w:val="clear" w:color="auto" w:fill="auto"/>
            <w:noWrap/>
            <w:vAlign w:val="center"/>
            <w:hideMark/>
          </w:tcPr>
          <w:p w14:paraId="227DB669"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65</w:t>
            </w:r>
          </w:p>
        </w:tc>
      </w:tr>
      <w:tr w:rsidR="00870F9D" w:rsidRPr="00870F9D" w14:paraId="249BF818" w14:textId="77777777" w:rsidTr="00BD1F80">
        <w:trPr>
          <w:trHeight w:val="480"/>
          <w:jc w:val="center"/>
        </w:trPr>
        <w:tc>
          <w:tcPr>
            <w:tcW w:w="1710" w:type="pct"/>
            <w:tcBorders>
              <w:top w:val="nil"/>
              <w:left w:val="nil"/>
              <w:bottom w:val="single" w:sz="4" w:space="0" w:color="D9D9D9"/>
              <w:right w:val="nil"/>
            </w:tcBorders>
            <w:shd w:val="clear" w:color="auto" w:fill="auto"/>
            <w:vAlign w:val="center"/>
            <w:hideMark/>
          </w:tcPr>
          <w:p w14:paraId="5E68F760"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Grupo IV</w:t>
            </w:r>
          </w:p>
        </w:tc>
        <w:tc>
          <w:tcPr>
            <w:tcW w:w="1760" w:type="pct"/>
            <w:tcBorders>
              <w:top w:val="nil"/>
              <w:left w:val="nil"/>
              <w:bottom w:val="single" w:sz="4" w:space="0" w:color="D9D9D9"/>
              <w:right w:val="nil"/>
            </w:tcBorders>
            <w:shd w:val="clear" w:color="auto" w:fill="auto"/>
            <w:vAlign w:val="center"/>
            <w:hideMark/>
          </w:tcPr>
          <w:p w14:paraId="7BE70CB1" w14:textId="494D5C91"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95</w:t>
            </w:r>
            <w:r w:rsidR="00F43CF1">
              <w:rPr>
                <w:rFonts w:ascii="Times New Roman" w:eastAsia="Times New Roman" w:hAnsi="Times New Roman"/>
                <w:color w:val="4C4747"/>
                <w:sz w:val="24"/>
                <w:szCs w:val="24"/>
                <w:lang w:val="es-DO" w:eastAsia="es-DO"/>
              </w:rPr>
              <w:t>%</w:t>
            </w:r>
          </w:p>
        </w:tc>
        <w:tc>
          <w:tcPr>
            <w:tcW w:w="1531" w:type="pct"/>
            <w:tcBorders>
              <w:top w:val="nil"/>
              <w:left w:val="nil"/>
              <w:bottom w:val="single" w:sz="4" w:space="0" w:color="D9D9D9"/>
              <w:right w:val="nil"/>
            </w:tcBorders>
            <w:shd w:val="clear" w:color="auto" w:fill="auto"/>
            <w:noWrap/>
            <w:vAlign w:val="center"/>
            <w:hideMark/>
          </w:tcPr>
          <w:p w14:paraId="69DED4F0"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270</w:t>
            </w:r>
          </w:p>
        </w:tc>
      </w:tr>
      <w:tr w:rsidR="00870F9D" w:rsidRPr="00870F9D" w14:paraId="20ACC31B" w14:textId="77777777" w:rsidTr="00BD1F80">
        <w:trPr>
          <w:trHeight w:val="480"/>
          <w:jc w:val="center"/>
        </w:trPr>
        <w:tc>
          <w:tcPr>
            <w:tcW w:w="1710" w:type="pct"/>
            <w:tcBorders>
              <w:top w:val="nil"/>
              <w:left w:val="nil"/>
              <w:bottom w:val="single" w:sz="4" w:space="0" w:color="D9D9D9"/>
              <w:right w:val="nil"/>
            </w:tcBorders>
            <w:shd w:val="clear" w:color="auto" w:fill="auto"/>
            <w:vAlign w:val="center"/>
            <w:hideMark/>
          </w:tcPr>
          <w:p w14:paraId="0E8982B2"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Grupo V</w:t>
            </w:r>
          </w:p>
        </w:tc>
        <w:tc>
          <w:tcPr>
            <w:tcW w:w="1760" w:type="pct"/>
            <w:tcBorders>
              <w:top w:val="nil"/>
              <w:left w:val="nil"/>
              <w:bottom w:val="single" w:sz="4" w:space="0" w:color="D9D9D9"/>
              <w:right w:val="nil"/>
            </w:tcBorders>
            <w:shd w:val="clear" w:color="auto" w:fill="auto"/>
            <w:vAlign w:val="center"/>
            <w:hideMark/>
          </w:tcPr>
          <w:p w14:paraId="4C678F33" w14:textId="14EEE94A"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95</w:t>
            </w:r>
            <w:r w:rsidR="00F43CF1">
              <w:rPr>
                <w:rFonts w:ascii="Times New Roman" w:eastAsia="Times New Roman" w:hAnsi="Times New Roman"/>
                <w:color w:val="4C4747"/>
                <w:sz w:val="24"/>
                <w:szCs w:val="24"/>
                <w:lang w:val="es-DO" w:eastAsia="es-DO"/>
              </w:rPr>
              <w:t>%</w:t>
            </w:r>
          </w:p>
        </w:tc>
        <w:tc>
          <w:tcPr>
            <w:tcW w:w="1531" w:type="pct"/>
            <w:tcBorders>
              <w:top w:val="nil"/>
              <w:left w:val="nil"/>
              <w:bottom w:val="single" w:sz="4" w:space="0" w:color="D9D9D9"/>
              <w:right w:val="nil"/>
            </w:tcBorders>
            <w:shd w:val="clear" w:color="auto" w:fill="auto"/>
            <w:noWrap/>
            <w:vAlign w:val="center"/>
            <w:hideMark/>
          </w:tcPr>
          <w:p w14:paraId="3BED7BA2"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85</w:t>
            </w:r>
          </w:p>
        </w:tc>
      </w:tr>
      <w:tr w:rsidR="00870F9D" w:rsidRPr="00870F9D" w14:paraId="620CBF35" w14:textId="77777777" w:rsidTr="00BD1F80">
        <w:trPr>
          <w:trHeight w:val="315"/>
          <w:jc w:val="center"/>
        </w:trPr>
        <w:tc>
          <w:tcPr>
            <w:tcW w:w="1710" w:type="pct"/>
            <w:tcBorders>
              <w:top w:val="nil"/>
              <w:left w:val="nil"/>
              <w:bottom w:val="nil"/>
              <w:right w:val="nil"/>
            </w:tcBorders>
            <w:shd w:val="clear" w:color="auto" w:fill="auto"/>
            <w:vAlign w:val="center"/>
            <w:hideMark/>
          </w:tcPr>
          <w:p w14:paraId="1EC5A0B4" w14:textId="77777777" w:rsidR="00870F9D" w:rsidRPr="00870F9D" w:rsidRDefault="00870F9D" w:rsidP="00870F9D">
            <w:pPr>
              <w:spacing w:after="0" w:line="240" w:lineRule="auto"/>
              <w:jc w:val="left"/>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 </w:t>
            </w:r>
          </w:p>
        </w:tc>
        <w:tc>
          <w:tcPr>
            <w:tcW w:w="1760" w:type="pct"/>
            <w:tcBorders>
              <w:top w:val="nil"/>
              <w:left w:val="nil"/>
              <w:bottom w:val="nil"/>
              <w:right w:val="nil"/>
            </w:tcBorders>
            <w:shd w:val="clear" w:color="auto" w:fill="auto"/>
            <w:vAlign w:val="center"/>
            <w:hideMark/>
          </w:tcPr>
          <w:p w14:paraId="1EB2CE38"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TOTAL</w:t>
            </w:r>
          </w:p>
        </w:tc>
        <w:tc>
          <w:tcPr>
            <w:tcW w:w="1531" w:type="pct"/>
            <w:tcBorders>
              <w:top w:val="nil"/>
              <w:left w:val="nil"/>
              <w:bottom w:val="nil"/>
              <w:right w:val="nil"/>
            </w:tcBorders>
            <w:shd w:val="clear" w:color="auto" w:fill="auto"/>
            <w:noWrap/>
            <w:vAlign w:val="center"/>
            <w:hideMark/>
          </w:tcPr>
          <w:p w14:paraId="4C9DEFFE" w14:textId="77777777" w:rsidR="00870F9D" w:rsidRPr="00870F9D" w:rsidRDefault="00870F9D" w:rsidP="00870F9D">
            <w:pPr>
              <w:spacing w:after="0" w:line="240" w:lineRule="auto"/>
              <w:jc w:val="center"/>
              <w:rPr>
                <w:rFonts w:ascii="Times New Roman" w:eastAsia="Times New Roman" w:hAnsi="Times New Roman"/>
                <w:color w:val="4C4747"/>
                <w:sz w:val="24"/>
                <w:szCs w:val="24"/>
                <w:lang w:val="es-DO" w:eastAsia="es-DO"/>
              </w:rPr>
            </w:pPr>
            <w:r w:rsidRPr="00870F9D">
              <w:rPr>
                <w:rFonts w:ascii="Times New Roman" w:eastAsia="Times New Roman" w:hAnsi="Times New Roman"/>
                <w:color w:val="4C4747"/>
                <w:sz w:val="24"/>
                <w:szCs w:val="24"/>
                <w:lang w:val="es-DO" w:eastAsia="es-DO"/>
              </w:rPr>
              <w:t>616</w:t>
            </w:r>
          </w:p>
        </w:tc>
      </w:tr>
    </w:tbl>
    <w:p w14:paraId="7606E4FC" w14:textId="20C53814" w:rsidR="00C07D0E" w:rsidRPr="00BD1F80" w:rsidRDefault="00885B1C" w:rsidP="006F4BB1">
      <w:pPr>
        <w:spacing w:line="360" w:lineRule="auto"/>
        <w:ind w:right="850"/>
        <w:jc w:val="center"/>
        <w:rPr>
          <w:rFonts w:ascii="Times New Roman" w:hAnsi="Times New Roman"/>
          <w:color w:val="4C4747"/>
          <w:sz w:val="16"/>
          <w:szCs w:val="24"/>
          <w:lang w:val="es-DO"/>
        </w:rPr>
      </w:pPr>
      <w:r>
        <w:rPr>
          <w:rFonts w:ascii="Times New Roman" w:hAnsi="Times New Roman"/>
          <w:color w:val="4C4747"/>
          <w:sz w:val="16"/>
          <w:szCs w:val="24"/>
          <w:lang w:val="es-DO"/>
        </w:rPr>
        <w:t xml:space="preserve">                  </w:t>
      </w:r>
      <w:r w:rsidR="00C07D0E" w:rsidRPr="00BD1F80">
        <w:rPr>
          <w:rFonts w:ascii="Times New Roman" w:hAnsi="Times New Roman"/>
          <w:color w:val="4C4747"/>
          <w:sz w:val="16"/>
          <w:szCs w:val="24"/>
          <w:lang w:val="es-DO"/>
        </w:rPr>
        <w:t xml:space="preserve">Fuente: Evaluación del Desempeño 2020, </w:t>
      </w:r>
      <w:r w:rsidR="007466C9">
        <w:rPr>
          <w:rFonts w:ascii="Times New Roman" w:hAnsi="Times New Roman"/>
          <w:color w:val="4C4747"/>
          <w:sz w:val="16"/>
          <w:szCs w:val="24"/>
          <w:lang w:val="es-DO"/>
        </w:rPr>
        <w:t>Ministerio</w:t>
      </w:r>
      <w:r w:rsidR="00C07D0E" w:rsidRPr="00BD1F80">
        <w:rPr>
          <w:rFonts w:ascii="Times New Roman" w:hAnsi="Times New Roman"/>
          <w:color w:val="4C4747"/>
          <w:sz w:val="16"/>
          <w:szCs w:val="24"/>
          <w:lang w:val="es-DO"/>
        </w:rPr>
        <w:t xml:space="preserve"> de Economía, Planificación y Desarrollo.</w:t>
      </w:r>
    </w:p>
    <w:p w14:paraId="1662A012" w14:textId="77777777" w:rsidR="00111905" w:rsidRDefault="00111905" w:rsidP="00B626B2">
      <w:pPr>
        <w:spacing w:line="360" w:lineRule="auto"/>
        <w:ind w:left="850" w:right="850"/>
        <w:rPr>
          <w:rFonts w:ascii="Times New Roman" w:hAnsi="Times New Roman"/>
          <w:color w:val="4C4747"/>
          <w:sz w:val="24"/>
          <w:szCs w:val="24"/>
          <w:lang w:val="es-DO"/>
        </w:rPr>
      </w:pPr>
    </w:p>
    <w:p w14:paraId="4C3A5CCC" w14:textId="61124EB7" w:rsidR="00C07D0E" w:rsidRDefault="00B626B2" w:rsidP="00B626B2">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Igualmente, </w:t>
      </w:r>
      <w:r w:rsidR="00F43CF1">
        <w:rPr>
          <w:rFonts w:ascii="Times New Roman" w:hAnsi="Times New Roman"/>
          <w:color w:val="4C4747"/>
          <w:sz w:val="24"/>
          <w:szCs w:val="24"/>
          <w:lang w:val="es-DO"/>
        </w:rPr>
        <w:t xml:space="preserve">se </w:t>
      </w:r>
      <w:r>
        <w:rPr>
          <w:rFonts w:ascii="Times New Roman" w:hAnsi="Times New Roman"/>
          <w:color w:val="4C4747"/>
          <w:sz w:val="24"/>
          <w:szCs w:val="24"/>
          <w:lang w:val="es-DO"/>
        </w:rPr>
        <w:t>detalla la cantidad de</w:t>
      </w:r>
      <w:r w:rsidR="00F43CF1">
        <w:rPr>
          <w:rFonts w:ascii="Times New Roman" w:hAnsi="Times New Roman"/>
          <w:color w:val="4C4747"/>
          <w:sz w:val="24"/>
          <w:szCs w:val="24"/>
          <w:lang w:val="es-DO"/>
        </w:rPr>
        <w:t xml:space="preserve"> </w:t>
      </w:r>
      <w:proofErr w:type="gramStart"/>
      <w:r w:rsidR="00F43CF1">
        <w:rPr>
          <w:rFonts w:ascii="Times New Roman" w:hAnsi="Times New Roman"/>
          <w:color w:val="4C4747"/>
          <w:sz w:val="24"/>
          <w:szCs w:val="24"/>
          <w:lang w:val="es-DO"/>
        </w:rPr>
        <w:t>colaboradores y colaboradoras</w:t>
      </w:r>
      <w:proofErr w:type="gramEnd"/>
      <w:r w:rsidR="00F43CF1">
        <w:rPr>
          <w:rFonts w:ascii="Times New Roman" w:hAnsi="Times New Roman"/>
          <w:color w:val="4C4747"/>
          <w:sz w:val="24"/>
          <w:szCs w:val="24"/>
          <w:lang w:val="es-DO"/>
        </w:rPr>
        <w:t xml:space="preserve"> evaluados,</w:t>
      </w:r>
      <w:r>
        <w:rPr>
          <w:rFonts w:ascii="Times New Roman" w:hAnsi="Times New Roman"/>
          <w:color w:val="4C4747"/>
          <w:sz w:val="24"/>
          <w:szCs w:val="24"/>
          <w:lang w:val="es-DO"/>
        </w:rPr>
        <w:t xml:space="preserve"> por grupo ocupacional</w:t>
      </w:r>
      <w:r w:rsidR="00F43CF1">
        <w:rPr>
          <w:rFonts w:ascii="Times New Roman" w:hAnsi="Times New Roman"/>
          <w:color w:val="4C4747"/>
          <w:sz w:val="24"/>
          <w:szCs w:val="24"/>
          <w:lang w:val="es-DO"/>
        </w:rPr>
        <w:t>:</w:t>
      </w:r>
    </w:p>
    <w:tbl>
      <w:tblPr>
        <w:tblW w:w="6300" w:type="dxa"/>
        <w:jc w:val="center"/>
        <w:tblCellMar>
          <w:left w:w="70" w:type="dxa"/>
          <w:right w:w="70" w:type="dxa"/>
        </w:tblCellMar>
        <w:tblLook w:val="04A0" w:firstRow="1" w:lastRow="0" w:firstColumn="1" w:lastColumn="0" w:noHBand="0" w:noVBand="1"/>
      </w:tblPr>
      <w:tblGrid>
        <w:gridCol w:w="1434"/>
        <w:gridCol w:w="1087"/>
        <w:gridCol w:w="996"/>
        <w:gridCol w:w="700"/>
        <w:gridCol w:w="1087"/>
        <w:gridCol w:w="996"/>
      </w:tblGrid>
      <w:tr w:rsidR="00B626B2" w:rsidRPr="00B626B2" w14:paraId="31C19345" w14:textId="77777777" w:rsidTr="00B626B2">
        <w:trPr>
          <w:trHeight w:val="855"/>
          <w:jc w:val="center"/>
        </w:trPr>
        <w:tc>
          <w:tcPr>
            <w:tcW w:w="6300" w:type="dxa"/>
            <w:gridSpan w:val="6"/>
            <w:tcBorders>
              <w:top w:val="nil"/>
              <w:left w:val="nil"/>
              <w:bottom w:val="nil"/>
              <w:right w:val="nil"/>
            </w:tcBorders>
            <w:shd w:val="clear" w:color="000000" w:fill="1F3864"/>
            <w:vAlign w:val="center"/>
            <w:hideMark/>
          </w:tcPr>
          <w:p w14:paraId="073C5CD2" w14:textId="77777777" w:rsidR="00B626B2" w:rsidRPr="00B626B2" w:rsidRDefault="00B626B2" w:rsidP="00B626B2">
            <w:pPr>
              <w:spacing w:after="0" w:line="240" w:lineRule="auto"/>
              <w:jc w:val="center"/>
              <w:rPr>
                <w:rFonts w:ascii="Times New Roman" w:eastAsia="Times New Roman" w:hAnsi="Times New Roman"/>
                <w:b/>
                <w:bCs/>
                <w:color w:val="FFFFFF"/>
                <w:sz w:val="24"/>
                <w:szCs w:val="24"/>
                <w:lang w:val="es-DO" w:eastAsia="es-DO"/>
              </w:rPr>
            </w:pPr>
            <w:r w:rsidRPr="00B626B2">
              <w:rPr>
                <w:rFonts w:ascii="Times New Roman" w:eastAsia="Times New Roman" w:hAnsi="Times New Roman"/>
                <w:b/>
                <w:bCs/>
                <w:color w:val="FFFFFF"/>
                <w:sz w:val="24"/>
                <w:szCs w:val="24"/>
                <w:lang w:val="es-DO" w:eastAsia="es-DO"/>
              </w:rPr>
              <w:t>Cantidad de hombres y mujeres</w:t>
            </w:r>
            <w:r w:rsidRPr="00B626B2">
              <w:rPr>
                <w:rFonts w:ascii="Times New Roman" w:eastAsia="Times New Roman" w:hAnsi="Times New Roman"/>
                <w:b/>
                <w:bCs/>
                <w:color w:val="FFFFFF"/>
                <w:sz w:val="24"/>
                <w:szCs w:val="24"/>
                <w:lang w:val="es-DO" w:eastAsia="es-DO"/>
              </w:rPr>
              <w:br/>
              <w:t>por Grupo Ocupacional</w:t>
            </w:r>
          </w:p>
        </w:tc>
      </w:tr>
      <w:tr w:rsidR="00B626B2" w:rsidRPr="00B626B2" w14:paraId="0A9B9854" w14:textId="77777777" w:rsidTr="00B626B2">
        <w:trPr>
          <w:trHeight w:val="315"/>
          <w:jc w:val="center"/>
        </w:trPr>
        <w:tc>
          <w:tcPr>
            <w:tcW w:w="6300" w:type="dxa"/>
            <w:gridSpan w:val="6"/>
            <w:tcBorders>
              <w:top w:val="nil"/>
              <w:left w:val="nil"/>
              <w:bottom w:val="nil"/>
              <w:right w:val="nil"/>
            </w:tcBorders>
            <w:shd w:val="clear" w:color="auto" w:fill="auto"/>
            <w:noWrap/>
            <w:vAlign w:val="center"/>
            <w:hideMark/>
          </w:tcPr>
          <w:p w14:paraId="6A3B93A2" w14:textId="77777777" w:rsidR="00B626B2" w:rsidRPr="00B626B2" w:rsidRDefault="00B626B2" w:rsidP="00B626B2">
            <w:pPr>
              <w:spacing w:after="0" w:line="240" w:lineRule="auto"/>
              <w:jc w:val="center"/>
              <w:rPr>
                <w:rFonts w:ascii="Times New Roman" w:eastAsia="Times New Roman" w:hAnsi="Times New Roman"/>
                <w:b/>
                <w:bCs/>
                <w:color w:val="FFFFFF"/>
                <w:sz w:val="24"/>
                <w:szCs w:val="24"/>
                <w:lang w:val="es-DO" w:eastAsia="es-DO"/>
              </w:rPr>
            </w:pPr>
          </w:p>
        </w:tc>
      </w:tr>
      <w:tr w:rsidR="00B626B2" w:rsidRPr="00B626B2" w14:paraId="00A9F9DD" w14:textId="77777777" w:rsidTr="00B626B2">
        <w:trPr>
          <w:trHeight w:val="945"/>
          <w:jc w:val="center"/>
        </w:trPr>
        <w:tc>
          <w:tcPr>
            <w:tcW w:w="1434" w:type="dxa"/>
            <w:tcBorders>
              <w:top w:val="nil"/>
              <w:left w:val="nil"/>
              <w:bottom w:val="nil"/>
              <w:right w:val="nil"/>
            </w:tcBorders>
            <w:shd w:val="clear" w:color="000000" w:fill="D9D9D9"/>
            <w:vAlign w:val="center"/>
            <w:hideMark/>
          </w:tcPr>
          <w:p w14:paraId="0E2F8644" w14:textId="77777777" w:rsidR="00B626B2" w:rsidRPr="00B626B2" w:rsidRDefault="00B626B2" w:rsidP="00B626B2">
            <w:pPr>
              <w:spacing w:after="0" w:line="240" w:lineRule="auto"/>
              <w:jc w:val="center"/>
              <w:rPr>
                <w:rFonts w:ascii="Times New Roman" w:eastAsia="Times New Roman" w:hAnsi="Times New Roman"/>
                <w:b/>
                <w:bCs/>
                <w:color w:val="4C4747"/>
                <w:sz w:val="24"/>
                <w:szCs w:val="24"/>
                <w:lang w:val="es-DO" w:eastAsia="es-DO"/>
              </w:rPr>
            </w:pPr>
            <w:r w:rsidRPr="00B626B2">
              <w:rPr>
                <w:rFonts w:ascii="Times New Roman" w:eastAsia="Times New Roman" w:hAnsi="Times New Roman"/>
                <w:b/>
                <w:bCs/>
                <w:color w:val="4C4747"/>
                <w:sz w:val="24"/>
                <w:szCs w:val="24"/>
                <w:lang w:val="es-DO" w:eastAsia="es-DO"/>
              </w:rPr>
              <w:t xml:space="preserve">Grupo Ocupacional </w:t>
            </w:r>
          </w:p>
        </w:tc>
        <w:tc>
          <w:tcPr>
            <w:tcW w:w="1087" w:type="dxa"/>
            <w:tcBorders>
              <w:top w:val="nil"/>
              <w:left w:val="nil"/>
              <w:bottom w:val="nil"/>
              <w:right w:val="nil"/>
            </w:tcBorders>
            <w:shd w:val="clear" w:color="000000" w:fill="D9D9D9"/>
            <w:vAlign w:val="center"/>
            <w:hideMark/>
          </w:tcPr>
          <w:p w14:paraId="503E9793" w14:textId="77777777" w:rsidR="00B626B2" w:rsidRPr="00B626B2" w:rsidRDefault="00B626B2" w:rsidP="00B626B2">
            <w:pPr>
              <w:spacing w:after="0" w:line="240" w:lineRule="auto"/>
              <w:jc w:val="center"/>
              <w:rPr>
                <w:rFonts w:ascii="Times New Roman" w:eastAsia="Times New Roman" w:hAnsi="Times New Roman"/>
                <w:b/>
                <w:bCs/>
                <w:color w:val="4C4747"/>
                <w:sz w:val="24"/>
                <w:szCs w:val="24"/>
                <w:lang w:val="es-DO" w:eastAsia="es-DO"/>
              </w:rPr>
            </w:pPr>
            <w:r w:rsidRPr="00B626B2">
              <w:rPr>
                <w:rFonts w:ascii="Times New Roman" w:eastAsia="Times New Roman" w:hAnsi="Times New Roman"/>
                <w:b/>
                <w:bCs/>
                <w:color w:val="4C4747"/>
                <w:sz w:val="24"/>
                <w:szCs w:val="24"/>
                <w:lang w:val="es-DO" w:eastAsia="es-DO"/>
              </w:rPr>
              <w:t>Hombres</w:t>
            </w:r>
          </w:p>
        </w:tc>
        <w:tc>
          <w:tcPr>
            <w:tcW w:w="996" w:type="dxa"/>
            <w:tcBorders>
              <w:top w:val="nil"/>
              <w:left w:val="nil"/>
              <w:bottom w:val="nil"/>
              <w:right w:val="nil"/>
            </w:tcBorders>
            <w:shd w:val="clear" w:color="000000" w:fill="D9D9D9"/>
            <w:vAlign w:val="center"/>
            <w:hideMark/>
          </w:tcPr>
          <w:p w14:paraId="0C49B713" w14:textId="77777777" w:rsidR="00B626B2" w:rsidRPr="00B626B2" w:rsidRDefault="00B626B2" w:rsidP="00B626B2">
            <w:pPr>
              <w:spacing w:after="0" w:line="240" w:lineRule="auto"/>
              <w:jc w:val="center"/>
              <w:rPr>
                <w:rFonts w:ascii="Times New Roman" w:eastAsia="Times New Roman" w:hAnsi="Times New Roman"/>
                <w:b/>
                <w:bCs/>
                <w:color w:val="4C4747"/>
                <w:sz w:val="24"/>
                <w:szCs w:val="24"/>
                <w:lang w:val="es-DO" w:eastAsia="es-DO"/>
              </w:rPr>
            </w:pPr>
            <w:r w:rsidRPr="00B626B2">
              <w:rPr>
                <w:rFonts w:ascii="Times New Roman" w:eastAsia="Times New Roman" w:hAnsi="Times New Roman"/>
                <w:b/>
                <w:bCs/>
                <w:color w:val="4C4747"/>
                <w:sz w:val="24"/>
                <w:szCs w:val="24"/>
                <w:lang w:val="es-DO" w:eastAsia="es-DO"/>
              </w:rPr>
              <w:t>Mujeres</w:t>
            </w:r>
          </w:p>
        </w:tc>
        <w:tc>
          <w:tcPr>
            <w:tcW w:w="700" w:type="dxa"/>
            <w:tcBorders>
              <w:top w:val="nil"/>
              <w:left w:val="nil"/>
              <w:bottom w:val="nil"/>
              <w:right w:val="nil"/>
            </w:tcBorders>
            <w:shd w:val="clear" w:color="000000" w:fill="D9D9D9"/>
            <w:vAlign w:val="center"/>
            <w:hideMark/>
          </w:tcPr>
          <w:p w14:paraId="0301111F" w14:textId="77777777" w:rsidR="00B626B2" w:rsidRPr="00B626B2" w:rsidRDefault="00B626B2" w:rsidP="00B626B2">
            <w:pPr>
              <w:spacing w:after="0" w:line="240" w:lineRule="auto"/>
              <w:jc w:val="center"/>
              <w:rPr>
                <w:rFonts w:ascii="Times New Roman" w:eastAsia="Times New Roman" w:hAnsi="Times New Roman"/>
                <w:b/>
                <w:bCs/>
                <w:color w:val="4C4747"/>
                <w:sz w:val="24"/>
                <w:szCs w:val="24"/>
                <w:lang w:val="es-DO" w:eastAsia="es-DO"/>
              </w:rPr>
            </w:pPr>
            <w:r w:rsidRPr="00B626B2">
              <w:rPr>
                <w:rFonts w:ascii="Times New Roman" w:eastAsia="Times New Roman" w:hAnsi="Times New Roman"/>
                <w:b/>
                <w:bCs/>
                <w:color w:val="4C4747"/>
                <w:sz w:val="24"/>
                <w:szCs w:val="24"/>
                <w:lang w:val="es-DO" w:eastAsia="es-DO"/>
              </w:rPr>
              <w:t>Total</w:t>
            </w:r>
          </w:p>
        </w:tc>
        <w:tc>
          <w:tcPr>
            <w:tcW w:w="1087" w:type="dxa"/>
            <w:tcBorders>
              <w:top w:val="nil"/>
              <w:left w:val="nil"/>
              <w:bottom w:val="nil"/>
              <w:right w:val="nil"/>
            </w:tcBorders>
            <w:shd w:val="clear" w:color="000000" w:fill="D9D9D9"/>
            <w:vAlign w:val="center"/>
            <w:hideMark/>
          </w:tcPr>
          <w:p w14:paraId="5AFA9519" w14:textId="77777777" w:rsidR="00B626B2" w:rsidRPr="00B626B2" w:rsidRDefault="00B626B2" w:rsidP="00B626B2">
            <w:pPr>
              <w:spacing w:after="0" w:line="240" w:lineRule="auto"/>
              <w:jc w:val="center"/>
              <w:rPr>
                <w:rFonts w:ascii="Times New Roman" w:eastAsia="Times New Roman" w:hAnsi="Times New Roman"/>
                <w:b/>
                <w:bCs/>
                <w:color w:val="4C4747"/>
                <w:sz w:val="24"/>
                <w:szCs w:val="24"/>
                <w:lang w:val="es-DO" w:eastAsia="es-DO"/>
              </w:rPr>
            </w:pPr>
            <w:r w:rsidRPr="00B626B2">
              <w:rPr>
                <w:rFonts w:ascii="Times New Roman" w:eastAsia="Times New Roman" w:hAnsi="Times New Roman"/>
                <w:b/>
                <w:bCs/>
                <w:color w:val="4C4747"/>
                <w:sz w:val="24"/>
                <w:szCs w:val="24"/>
                <w:lang w:val="es-DO" w:eastAsia="es-DO"/>
              </w:rPr>
              <w:t>% Hombres</w:t>
            </w:r>
          </w:p>
        </w:tc>
        <w:tc>
          <w:tcPr>
            <w:tcW w:w="996" w:type="dxa"/>
            <w:tcBorders>
              <w:top w:val="nil"/>
              <w:left w:val="nil"/>
              <w:bottom w:val="nil"/>
              <w:right w:val="nil"/>
            </w:tcBorders>
            <w:shd w:val="clear" w:color="000000" w:fill="D9D9D9"/>
            <w:vAlign w:val="center"/>
            <w:hideMark/>
          </w:tcPr>
          <w:p w14:paraId="5A36BAD2" w14:textId="77777777" w:rsidR="00B626B2" w:rsidRPr="00B626B2" w:rsidRDefault="00B626B2" w:rsidP="00B626B2">
            <w:pPr>
              <w:spacing w:after="0" w:line="240" w:lineRule="auto"/>
              <w:jc w:val="center"/>
              <w:rPr>
                <w:rFonts w:ascii="Times New Roman" w:eastAsia="Times New Roman" w:hAnsi="Times New Roman"/>
                <w:b/>
                <w:bCs/>
                <w:color w:val="4C4747"/>
                <w:sz w:val="24"/>
                <w:szCs w:val="24"/>
                <w:lang w:val="es-DO" w:eastAsia="es-DO"/>
              </w:rPr>
            </w:pPr>
            <w:r w:rsidRPr="00B626B2">
              <w:rPr>
                <w:rFonts w:ascii="Times New Roman" w:eastAsia="Times New Roman" w:hAnsi="Times New Roman"/>
                <w:b/>
                <w:bCs/>
                <w:color w:val="4C4747"/>
                <w:sz w:val="24"/>
                <w:szCs w:val="24"/>
                <w:lang w:val="es-DO" w:eastAsia="es-DO"/>
              </w:rPr>
              <w:t>% Mujeres</w:t>
            </w:r>
          </w:p>
        </w:tc>
      </w:tr>
      <w:tr w:rsidR="00B626B2" w:rsidRPr="00B626B2" w14:paraId="671C4EE6" w14:textId="77777777" w:rsidTr="00B626B2">
        <w:trPr>
          <w:trHeight w:val="480"/>
          <w:jc w:val="center"/>
        </w:trPr>
        <w:tc>
          <w:tcPr>
            <w:tcW w:w="1434" w:type="dxa"/>
            <w:tcBorders>
              <w:top w:val="nil"/>
              <w:left w:val="nil"/>
              <w:bottom w:val="single" w:sz="4" w:space="0" w:color="D9D9D9"/>
              <w:right w:val="nil"/>
            </w:tcBorders>
            <w:shd w:val="clear" w:color="auto" w:fill="auto"/>
            <w:vAlign w:val="center"/>
            <w:hideMark/>
          </w:tcPr>
          <w:p w14:paraId="13E33229"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Grupo I</w:t>
            </w:r>
          </w:p>
        </w:tc>
        <w:tc>
          <w:tcPr>
            <w:tcW w:w="1087" w:type="dxa"/>
            <w:tcBorders>
              <w:top w:val="nil"/>
              <w:left w:val="nil"/>
              <w:bottom w:val="single" w:sz="4" w:space="0" w:color="D9D9D9"/>
              <w:right w:val="nil"/>
            </w:tcBorders>
            <w:shd w:val="clear" w:color="auto" w:fill="auto"/>
            <w:vAlign w:val="center"/>
            <w:hideMark/>
          </w:tcPr>
          <w:p w14:paraId="0E07FC15"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82</w:t>
            </w:r>
          </w:p>
        </w:tc>
        <w:tc>
          <w:tcPr>
            <w:tcW w:w="996" w:type="dxa"/>
            <w:tcBorders>
              <w:top w:val="nil"/>
              <w:left w:val="nil"/>
              <w:bottom w:val="single" w:sz="4" w:space="0" w:color="D9D9D9"/>
              <w:right w:val="nil"/>
            </w:tcBorders>
            <w:shd w:val="clear" w:color="auto" w:fill="auto"/>
            <w:vAlign w:val="center"/>
            <w:hideMark/>
          </w:tcPr>
          <w:p w14:paraId="635E5E8C"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51</w:t>
            </w:r>
          </w:p>
        </w:tc>
        <w:tc>
          <w:tcPr>
            <w:tcW w:w="700" w:type="dxa"/>
            <w:tcBorders>
              <w:top w:val="nil"/>
              <w:left w:val="nil"/>
              <w:bottom w:val="single" w:sz="4" w:space="0" w:color="D9D9D9"/>
              <w:right w:val="nil"/>
            </w:tcBorders>
            <w:shd w:val="clear" w:color="auto" w:fill="auto"/>
            <w:vAlign w:val="center"/>
            <w:hideMark/>
          </w:tcPr>
          <w:p w14:paraId="365E09CC"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133</w:t>
            </w:r>
          </w:p>
        </w:tc>
        <w:tc>
          <w:tcPr>
            <w:tcW w:w="1087" w:type="dxa"/>
            <w:tcBorders>
              <w:top w:val="nil"/>
              <w:left w:val="nil"/>
              <w:bottom w:val="single" w:sz="4" w:space="0" w:color="D9D9D9"/>
              <w:right w:val="nil"/>
            </w:tcBorders>
            <w:shd w:val="clear" w:color="auto" w:fill="auto"/>
            <w:vAlign w:val="center"/>
            <w:hideMark/>
          </w:tcPr>
          <w:p w14:paraId="50AAACAD"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62</w:t>
            </w:r>
          </w:p>
        </w:tc>
        <w:tc>
          <w:tcPr>
            <w:tcW w:w="996" w:type="dxa"/>
            <w:tcBorders>
              <w:top w:val="nil"/>
              <w:left w:val="nil"/>
              <w:bottom w:val="single" w:sz="4" w:space="0" w:color="D9D9D9"/>
              <w:right w:val="nil"/>
            </w:tcBorders>
            <w:shd w:val="clear" w:color="auto" w:fill="auto"/>
            <w:noWrap/>
            <w:vAlign w:val="center"/>
            <w:hideMark/>
          </w:tcPr>
          <w:p w14:paraId="3EAF5352"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38</w:t>
            </w:r>
          </w:p>
        </w:tc>
      </w:tr>
      <w:tr w:rsidR="00B626B2" w:rsidRPr="00B626B2" w14:paraId="5A477C3A" w14:textId="77777777" w:rsidTr="00B626B2">
        <w:trPr>
          <w:trHeight w:val="480"/>
          <w:jc w:val="center"/>
        </w:trPr>
        <w:tc>
          <w:tcPr>
            <w:tcW w:w="1434" w:type="dxa"/>
            <w:tcBorders>
              <w:top w:val="nil"/>
              <w:left w:val="nil"/>
              <w:bottom w:val="single" w:sz="4" w:space="0" w:color="D9D9D9"/>
              <w:right w:val="nil"/>
            </w:tcBorders>
            <w:shd w:val="clear" w:color="auto" w:fill="auto"/>
            <w:vAlign w:val="center"/>
            <w:hideMark/>
          </w:tcPr>
          <w:p w14:paraId="440BACCA"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Grupo II</w:t>
            </w:r>
          </w:p>
        </w:tc>
        <w:tc>
          <w:tcPr>
            <w:tcW w:w="1087" w:type="dxa"/>
            <w:tcBorders>
              <w:top w:val="nil"/>
              <w:left w:val="nil"/>
              <w:bottom w:val="single" w:sz="4" w:space="0" w:color="D9D9D9"/>
              <w:right w:val="nil"/>
            </w:tcBorders>
            <w:shd w:val="clear" w:color="auto" w:fill="auto"/>
            <w:vAlign w:val="center"/>
            <w:hideMark/>
          </w:tcPr>
          <w:p w14:paraId="0EF0960E"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45</w:t>
            </w:r>
          </w:p>
        </w:tc>
        <w:tc>
          <w:tcPr>
            <w:tcW w:w="996" w:type="dxa"/>
            <w:tcBorders>
              <w:top w:val="nil"/>
              <w:left w:val="nil"/>
              <w:bottom w:val="single" w:sz="4" w:space="0" w:color="D9D9D9"/>
              <w:right w:val="nil"/>
            </w:tcBorders>
            <w:shd w:val="clear" w:color="auto" w:fill="auto"/>
            <w:vAlign w:val="center"/>
            <w:hideMark/>
          </w:tcPr>
          <w:p w14:paraId="3EB9544E"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66</w:t>
            </w:r>
          </w:p>
        </w:tc>
        <w:tc>
          <w:tcPr>
            <w:tcW w:w="700" w:type="dxa"/>
            <w:tcBorders>
              <w:top w:val="nil"/>
              <w:left w:val="nil"/>
              <w:bottom w:val="single" w:sz="4" w:space="0" w:color="D9D9D9"/>
              <w:right w:val="nil"/>
            </w:tcBorders>
            <w:shd w:val="clear" w:color="auto" w:fill="auto"/>
            <w:vAlign w:val="center"/>
            <w:hideMark/>
          </w:tcPr>
          <w:p w14:paraId="66E3F72C"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111</w:t>
            </w:r>
          </w:p>
        </w:tc>
        <w:tc>
          <w:tcPr>
            <w:tcW w:w="1087" w:type="dxa"/>
            <w:tcBorders>
              <w:top w:val="nil"/>
              <w:left w:val="nil"/>
              <w:bottom w:val="single" w:sz="4" w:space="0" w:color="D9D9D9"/>
              <w:right w:val="nil"/>
            </w:tcBorders>
            <w:shd w:val="clear" w:color="auto" w:fill="auto"/>
            <w:vAlign w:val="center"/>
            <w:hideMark/>
          </w:tcPr>
          <w:p w14:paraId="528E2DB9"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41</w:t>
            </w:r>
          </w:p>
        </w:tc>
        <w:tc>
          <w:tcPr>
            <w:tcW w:w="996" w:type="dxa"/>
            <w:tcBorders>
              <w:top w:val="nil"/>
              <w:left w:val="nil"/>
              <w:bottom w:val="single" w:sz="4" w:space="0" w:color="D9D9D9"/>
              <w:right w:val="nil"/>
            </w:tcBorders>
            <w:shd w:val="clear" w:color="auto" w:fill="auto"/>
            <w:noWrap/>
            <w:vAlign w:val="center"/>
            <w:hideMark/>
          </w:tcPr>
          <w:p w14:paraId="337CEAC6"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59</w:t>
            </w:r>
          </w:p>
        </w:tc>
      </w:tr>
      <w:tr w:rsidR="00B626B2" w:rsidRPr="00B626B2" w14:paraId="1CC61569" w14:textId="77777777" w:rsidTr="00B626B2">
        <w:trPr>
          <w:trHeight w:val="480"/>
          <w:jc w:val="center"/>
        </w:trPr>
        <w:tc>
          <w:tcPr>
            <w:tcW w:w="1434" w:type="dxa"/>
            <w:tcBorders>
              <w:top w:val="nil"/>
              <w:left w:val="nil"/>
              <w:bottom w:val="single" w:sz="4" w:space="0" w:color="D9D9D9"/>
              <w:right w:val="nil"/>
            </w:tcBorders>
            <w:shd w:val="clear" w:color="auto" w:fill="auto"/>
            <w:vAlign w:val="center"/>
            <w:hideMark/>
          </w:tcPr>
          <w:p w14:paraId="0375B629"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Grupo III</w:t>
            </w:r>
          </w:p>
        </w:tc>
        <w:tc>
          <w:tcPr>
            <w:tcW w:w="1087" w:type="dxa"/>
            <w:tcBorders>
              <w:top w:val="nil"/>
              <w:left w:val="nil"/>
              <w:bottom w:val="single" w:sz="4" w:space="0" w:color="D9D9D9"/>
              <w:right w:val="nil"/>
            </w:tcBorders>
            <w:shd w:val="clear" w:color="auto" w:fill="auto"/>
            <w:vAlign w:val="center"/>
            <w:hideMark/>
          </w:tcPr>
          <w:p w14:paraId="55D9E463"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76</w:t>
            </w:r>
          </w:p>
        </w:tc>
        <w:tc>
          <w:tcPr>
            <w:tcW w:w="996" w:type="dxa"/>
            <w:tcBorders>
              <w:top w:val="nil"/>
              <w:left w:val="nil"/>
              <w:bottom w:val="single" w:sz="4" w:space="0" w:color="D9D9D9"/>
              <w:right w:val="nil"/>
            </w:tcBorders>
            <w:shd w:val="clear" w:color="auto" w:fill="auto"/>
            <w:vAlign w:val="center"/>
            <w:hideMark/>
          </w:tcPr>
          <w:p w14:paraId="231B8B39"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48</w:t>
            </w:r>
          </w:p>
        </w:tc>
        <w:tc>
          <w:tcPr>
            <w:tcW w:w="700" w:type="dxa"/>
            <w:tcBorders>
              <w:top w:val="nil"/>
              <w:left w:val="nil"/>
              <w:bottom w:val="single" w:sz="4" w:space="0" w:color="D9D9D9"/>
              <w:right w:val="nil"/>
            </w:tcBorders>
            <w:shd w:val="clear" w:color="auto" w:fill="auto"/>
            <w:vAlign w:val="center"/>
            <w:hideMark/>
          </w:tcPr>
          <w:p w14:paraId="72B8DAB4"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124</w:t>
            </w:r>
          </w:p>
        </w:tc>
        <w:tc>
          <w:tcPr>
            <w:tcW w:w="1087" w:type="dxa"/>
            <w:tcBorders>
              <w:top w:val="nil"/>
              <w:left w:val="nil"/>
              <w:bottom w:val="single" w:sz="4" w:space="0" w:color="D9D9D9"/>
              <w:right w:val="nil"/>
            </w:tcBorders>
            <w:shd w:val="clear" w:color="auto" w:fill="auto"/>
            <w:vAlign w:val="center"/>
            <w:hideMark/>
          </w:tcPr>
          <w:p w14:paraId="38AB12CB"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61</w:t>
            </w:r>
          </w:p>
        </w:tc>
        <w:tc>
          <w:tcPr>
            <w:tcW w:w="996" w:type="dxa"/>
            <w:tcBorders>
              <w:top w:val="nil"/>
              <w:left w:val="nil"/>
              <w:bottom w:val="single" w:sz="4" w:space="0" w:color="D9D9D9"/>
              <w:right w:val="nil"/>
            </w:tcBorders>
            <w:shd w:val="clear" w:color="auto" w:fill="auto"/>
            <w:noWrap/>
            <w:vAlign w:val="center"/>
            <w:hideMark/>
          </w:tcPr>
          <w:p w14:paraId="15FCC2B3"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39</w:t>
            </w:r>
          </w:p>
        </w:tc>
      </w:tr>
      <w:tr w:rsidR="00B626B2" w:rsidRPr="00B626B2" w14:paraId="07EB7C8A" w14:textId="77777777" w:rsidTr="00B626B2">
        <w:trPr>
          <w:trHeight w:val="480"/>
          <w:jc w:val="center"/>
        </w:trPr>
        <w:tc>
          <w:tcPr>
            <w:tcW w:w="1434" w:type="dxa"/>
            <w:tcBorders>
              <w:top w:val="nil"/>
              <w:left w:val="nil"/>
              <w:bottom w:val="single" w:sz="4" w:space="0" w:color="D9D9D9"/>
              <w:right w:val="nil"/>
            </w:tcBorders>
            <w:shd w:val="clear" w:color="auto" w:fill="auto"/>
            <w:vAlign w:val="center"/>
            <w:hideMark/>
          </w:tcPr>
          <w:p w14:paraId="76302273"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Grupo IV</w:t>
            </w:r>
          </w:p>
        </w:tc>
        <w:tc>
          <w:tcPr>
            <w:tcW w:w="1087" w:type="dxa"/>
            <w:tcBorders>
              <w:top w:val="nil"/>
              <w:left w:val="nil"/>
              <w:bottom w:val="single" w:sz="4" w:space="0" w:color="D9D9D9"/>
              <w:right w:val="nil"/>
            </w:tcBorders>
            <w:shd w:val="clear" w:color="auto" w:fill="auto"/>
            <w:vAlign w:val="center"/>
            <w:hideMark/>
          </w:tcPr>
          <w:p w14:paraId="2FA696A8"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141</w:t>
            </w:r>
          </w:p>
        </w:tc>
        <w:tc>
          <w:tcPr>
            <w:tcW w:w="996" w:type="dxa"/>
            <w:tcBorders>
              <w:top w:val="nil"/>
              <w:left w:val="nil"/>
              <w:bottom w:val="single" w:sz="4" w:space="0" w:color="D9D9D9"/>
              <w:right w:val="nil"/>
            </w:tcBorders>
            <w:shd w:val="clear" w:color="auto" w:fill="auto"/>
            <w:vAlign w:val="center"/>
            <w:hideMark/>
          </w:tcPr>
          <w:p w14:paraId="24EE6EB2"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188</w:t>
            </w:r>
          </w:p>
        </w:tc>
        <w:tc>
          <w:tcPr>
            <w:tcW w:w="700" w:type="dxa"/>
            <w:tcBorders>
              <w:top w:val="nil"/>
              <w:left w:val="nil"/>
              <w:bottom w:val="single" w:sz="4" w:space="0" w:color="D9D9D9"/>
              <w:right w:val="nil"/>
            </w:tcBorders>
            <w:shd w:val="clear" w:color="auto" w:fill="auto"/>
            <w:vAlign w:val="center"/>
            <w:hideMark/>
          </w:tcPr>
          <w:p w14:paraId="6A1956F6"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329</w:t>
            </w:r>
          </w:p>
        </w:tc>
        <w:tc>
          <w:tcPr>
            <w:tcW w:w="1087" w:type="dxa"/>
            <w:tcBorders>
              <w:top w:val="nil"/>
              <w:left w:val="nil"/>
              <w:bottom w:val="single" w:sz="4" w:space="0" w:color="D9D9D9"/>
              <w:right w:val="nil"/>
            </w:tcBorders>
            <w:shd w:val="clear" w:color="auto" w:fill="auto"/>
            <w:vAlign w:val="center"/>
            <w:hideMark/>
          </w:tcPr>
          <w:p w14:paraId="692A1353"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43</w:t>
            </w:r>
          </w:p>
        </w:tc>
        <w:tc>
          <w:tcPr>
            <w:tcW w:w="996" w:type="dxa"/>
            <w:tcBorders>
              <w:top w:val="nil"/>
              <w:left w:val="nil"/>
              <w:bottom w:val="single" w:sz="4" w:space="0" w:color="D9D9D9"/>
              <w:right w:val="nil"/>
            </w:tcBorders>
            <w:shd w:val="clear" w:color="auto" w:fill="auto"/>
            <w:noWrap/>
            <w:vAlign w:val="center"/>
            <w:hideMark/>
          </w:tcPr>
          <w:p w14:paraId="0E344FF1"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57</w:t>
            </w:r>
          </w:p>
        </w:tc>
      </w:tr>
      <w:tr w:rsidR="00B626B2" w:rsidRPr="00B626B2" w14:paraId="084DC63F" w14:textId="77777777" w:rsidTr="00B626B2">
        <w:trPr>
          <w:trHeight w:val="480"/>
          <w:jc w:val="center"/>
        </w:trPr>
        <w:tc>
          <w:tcPr>
            <w:tcW w:w="1434" w:type="dxa"/>
            <w:tcBorders>
              <w:top w:val="nil"/>
              <w:left w:val="nil"/>
              <w:bottom w:val="single" w:sz="4" w:space="0" w:color="D9D9D9"/>
              <w:right w:val="nil"/>
            </w:tcBorders>
            <w:shd w:val="clear" w:color="auto" w:fill="auto"/>
            <w:vAlign w:val="center"/>
            <w:hideMark/>
          </w:tcPr>
          <w:p w14:paraId="70155F25"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Grupo V</w:t>
            </w:r>
          </w:p>
        </w:tc>
        <w:tc>
          <w:tcPr>
            <w:tcW w:w="1087" w:type="dxa"/>
            <w:tcBorders>
              <w:top w:val="nil"/>
              <w:left w:val="nil"/>
              <w:bottom w:val="single" w:sz="4" w:space="0" w:color="D9D9D9"/>
              <w:right w:val="nil"/>
            </w:tcBorders>
            <w:shd w:val="clear" w:color="auto" w:fill="auto"/>
            <w:vAlign w:val="center"/>
            <w:hideMark/>
          </w:tcPr>
          <w:p w14:paraId="7EF0044D"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40</w:t>
            </w:r>
          </w:p>
        </w:tc>
        <w:tc>
          <w:tcPr>
            <w:tcW w:w="996" w:type="dxa"/>
            <w:tcBorders>
              <w:top w:val="nil"/>
              <w:left w:val="nil"/>
              <w:bottom w:val="single" w:sz="4" w:space="0" w:color="D9D9D9"/>
              <w:right w:val="nil"/>
            </w:tcBorders>
            <w:shd w:val="clear" w:color="auto" w:fill="auto"/>
            <w:vAlign w:val="center"/>
            <w:hideMark/>
          </w:tcPr>
          <w:p w14:paraId="58E1F389"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48</w:t>
            </w:r>
          </w:p>
        </w:tc>
        <w:tc>
          <w:tcPr>
            <w:tcW w:w="700" w:type="dxa"/>
            <w:tcBorders>
              <w:top w:val="nil"/>
              <w:left w:val="nil"/>
              <w:bottom w:val="single" w:sz="4" w:space="0" w:color="D9D9D9"/>
              <w:right w:val="nil"/>
            </w:tcBorders>
            <w:shd w:val="clear" w:color="auto" w:fill="auto"/>
            <w:vAlign w:val="center"/>
            <w:hideMark/>
          </w:tcPr>
          <w:p w14:paraId="6F48A875"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88</w:t>
            </w:r>
          </w:p>
        </w:tc>
        <w:tc>
          <w:tcPr>
            <w:tcW w:w="1087" w:type="dxa"/>
            <w:tcBorders>
              <w:top w:val="nil"/>
              <w:left w:val="nil"/>
              <w:bottom w:val="single" w:sz="4" w:space="0" w:color="D9D9D9"/>
              <w:right w:val="nil"/>
            </w:tcBorders>
            <w:shd w:val="clear" w:color="auto" w:fill="auto"/>
            <w:vAlign w:val="center"/>
            <w:hideMark/>
          </w:tcPr>
          <w:p w14:paraId="51737A9A"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45</w:t>
            </w:r>
          </w:p>
        </w:tc>
        <w:tc>
          <w:tcPr>
            <w:tcW w:w="996" w:type="dxa"/>
            <w:tcBorders>
              <w:top w:val="nil"/>
              <w:left w:val="nil"/>
              <w:bottom w:val="single" w:sz="4" w:space="0" w:color="D9D9D9"/>
              <w:right w:val="nil"/>
            </w:tcBorders>
            <w:shd w:val="clear" w:color="auto" w:fill="auto"/>
            <w:noWrap/>
            <w:vAlign w:val="center"/>
            <w:hideMark/>
          </w:tcPr>
          <w:p w14:paraId="56334793"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55</w:t>
            </w:r>
          </w:p>
        </w:tc>
      </w:tr>
      <w:tr w:rsidR="00B626B2" w:rsidRPr="00B626B2" w14:paraId="4BB5D4CF" w14:textId="77777777" w:rsidTr="00B626B2">
        <w:trPr>
          <w:trHeight w:val="510"/>
          <w:jc w:val="center"/>
        </w:trPr>
        <w:tc>
          <w:tcPr>
            <w:tcW w:w="1434" w:type="dxa"/>
            <w:tcBorders>
              <w:top w:val="nil"/>
              <w:left w:val="nil"/>
              <w:bottom w:val="nil"/>
              <w:right w:val="nil"/>
            </w:tcBorders>
            <w:shd w:val="clear" w:color="auto" w:fill="auto"/>
            <w:vAlign w:val="center"/>
            <w:hideMark/>
          </w:tcPr>
          <w:p w14:paraId="2ABB0B52" w14:textId="77777777" w:rsidR="00B626B2" w:rsidRPr="00B626B2" w:rsidRDefault="00B626B2" w:rsidP="00B626B2">
            <w:pPr>
              <w:spacing w:after="0" w:line="240" w:lineRule="auto"/>
              <w:jc w:val="left"/>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Confianza</w:t>
            </w:r>
          </w:p>
        </w:tc>
        <w:tc>
          <w:tcPr>
            <w:tcW w:w="1087" w:type="dxa"/>
            <w:tcBorders>
              <w:top w:val="nil"/>
              <w:left w:val="nil"/>
              <w:bottom w:val="nil"/>
              <w:right w:val="nil"/>
            </w:tcBorders>
            <w:shd w:val="clear" w:color="auto" w:fill="auto"/>
            <w:vAlign w:val="center"/>
            <w:hideMark/>
          </w:tcPr>
          <w:p w14:paraId="64AE179D"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10</w:t>
            </w:r>
          </w:p>
        </w:tc>
        <w:tc>
          <w:tcPr>
            <w:tcW w:w="996" w:type="dxa"/>
            <w:tcBorders>
              <w:top w:val="nil"/>
              <w:left w:val="nil"/>
              <w:bottom w:val="nil"/>
              <w:right w:val="nil"/>
            </w:tcBorders>
            <w:shd w:val="clear" w:color="auto" w:fill="auto"/>
            <w:vAlign w:val="center"/>
            <w:hideMark/>
          </w:tcPr>
          <w:p w14:paraId="05CCBF2D"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48</w:t>
            </w:r>
          </w:p>
        </w:tc>
        <w:tc>
          <w:tcPr>
            <w:tcW w:w="700" w:type="dxa"/>
            <w:tcBorders>
              <w:top w:val="nil"/>
              <w:left w:val="nil"/>
              <w:bottom w:val="nil"/>
              <w:right w:val="nil"/>
            </w:tcBorders>
            <w:shd w:val="clear" w:color="auto" w:fill="auto"/>
            <w:vAlign w:val="center"/>
            <w:hideMark/>
          </w:tcPr>
          <w:p w14:paraId="1ACECC5C"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58</w:t>
            </w:r>
          </w:p>
        </w:tc>
        <w:tc>
          <w:tcPr>
            <w:tcW w:w="1087" w:type="dxa"/>
            <w:tcBorders>
              <w:top w:val="nil"/>
              <w:left w:val="nil"/>
              <w:bottom w:val="nil"/>
              <w:right w:val="nil"/>
            </w:tcBorders>
            <w:shd w:val="clear" w:color="auto" w:fill="auto"/>
            <w:vAlign w:val="center"/>
            <w:hideMark/>
          </w:tcPr>
          <w:p w14:paraId="0A82A2F1"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17</w:t>
            </w:r>
          </w:p>
        </w:tc>
        <w:tc>
          <w:tcPr>
            <w:tcW w:w="996" w:type="dxa"/>
            <w:tcBorders>
              <w:top w:val="nil"/>
              <w:left w:val="nil"/>
              <w:bottom w:val="nil"/>
              <w:right w:val="nil"/>
            </w:tcBorders>
            <w:shd w:val="clear" w:color="auto" w:fill="auto"/>
            <w:noWrap/>
            <w:vAlign w:val="center"/>
            <w:hideMark/>
          </w:tcPr>
          <w:p w14:paraId="50B1AFE5" w14:textId="77777777" w:rsidR="00B626B2" w:rsidRPr="00B626B2" w:rsidRDefault="00B626B2" w:rsidP="00B626B2">
            <w:pPr>
              <w:spacing w:after="0" w:line="240" w:lineRule="auto"/>
              <w:jc w:val="center"/>
              <w:rPr>
                <w:rFonts w:ascii="Times New Roman" w:eastAsia="Times New Roman" w:hAnsi="Times New Roman"/>
                <w:color w:val="4C4747"/>
                <w:sz w:val="24"/>
                <w:szCs w:val="24"/>
                <w:lang w:val="es-DO" w:eastAsia="es-DO"/>
              </w:rPr>
            </w:pPr>
            <w:r w:rsidRPr="00B626B2">
              <w:rPr>
                <w:rFonts w:ascii="Times New Roman" w:eastAsia="Times New Roman" w:hAnsi="Times New Roman"/>
                <w:color w:val="4C4747"/>
                <w:sz w:val="24"/>
                <w:szCs w:val="24"/>
                <w:lang w:val="es-DO" w:eastAsia="es-DO"/>
              </w:rPr>
              <w:t>83</w:t>
            </w:r>
          </w:p>
        </w:tc>
      </w:tr>
    </w:tbl>
    <w:p w14:paraId="6B252FE4" w14:textId="77777777" w:rsidR="00B626B2" w:rsidRDefault="00B626B2" w:rsidP="00B626B2">
      <w:pPr>
        <w:spacing w:line="360" w:lineRule="auto"/>
        <w:ind w:left="850" w:right="850"/>
        <w:rPr>
          <w:rFonts w:ascii="Times New Roman" w:hAnsi="Times New Roman"/>
          <w:color w:val="4C4747"/>
          <w:sz w:val="16"/>
          <w:szCs w:val="24"/>
          <w:lang w:val="es-DO"/>
        </w:rPr>
      </w:pPr>
    </w:p>
    <w:p w14:paraId="02770C51" w14:textId="73542831" w:rsidR="00B626B2" w:rsidRPr="00BD1F80" w:rsidRDefault="00B626B2" w:rsidP="00B626B2">
      <w:pPr>
        <w:spacing w:line="360" w:lineRule="auto"/>
        <w:ind w:left="850" w:right="850"/>
        <w:rPr>
          <w:rFonts w:ascii="Times New Roman" w:hAnsi="Times New Roman"/>
          <w:color w:val="4C4747"/>
          <w:sz w:val="16"/>
          <w:szCs w:val="24"/>
          <w:lang w:val="es-DO"/>
        </w:rPr>
      </w:pPr>
      <w:r w:rsidRPr="00BD1F80">
        <w:rPr>
          <w:rFonts w:ascii="Times New Roman" w:hAnsi="Times New Roman"/>
          <w:color w:val="4C4747"/>
          <w:sz w:val="16"/>
          <w:szCs w:val="24"/>
          <w:lang w:val="es-DO"/>
        </w:rPr>
        <w:t xml:space="preserve">Fuente: </w:t>
      </w:r>
      <w:r>
        <w:rPr>
          <w:rFonts w:ascii="Times New Roman" w:hAnsi="Times New Roman"/>
          <w:color w:val="4C4747"/>
          <w:sz w:val="16"/>
          <w:szCs w:val="24"/>
          <w:lang w:val="es-DO"/>
        </w:rPr>
        <w:t>Dirección de Recursos Humanos. MEPyD</w:t>
      </w:r>
      <w:r w:rsidRPr="00BD1F80">
        <w:rPr>
          <w:rFonts w:ascii="Times New Roman" w:hAnsi="Times New Roman"/>
          <w:color w:val="4C4747"/>
          <w:sz w:val="16"/>
          <w:szCs w:val="24"/>
          <w:lang w:val="es-DO"/>
        </w:rPr>
        <w:t>.</w:t>
      </w:r>
    </w:p>
    <w:p w14:paraId="236A52D2" w14:textId="77777777" w:rsidR="00C07D0E" w:rsidRPr="00C07D0E" w:rsidRDefault="00C07D0E" w:rsidP="00C07D0E">
      <w:pPr>
        <w:spacing w:line="360" w:lineRule="auto"/>
        <w:ind w:left="850" w:right="850"/>
        <w:jc w:val="center"/>
        <w:rPr>
          <w:rFonts w:ascii="Times New Roman" w:hAnsi="Times New Roman"/>
          <w:color w:val="4C4747"/>
          <w:sz w:val="24"/>
          <w:szCs w:val="24"/>
          <w:lang w:val="es-DO"/>
        </w:rPr>
      </w:pPr>
    </w:p>
    <w:p w14:paraId="6FFB6218" w14:textId="24B80358" w:rsidR="00AD4933" w:rsidRDefault="004B2725" w:rsidP="00820B9F">
      <w:pPr>
        <w:pStyle w:val="Ttulo2"/>
        <w:spacing w:line="360" w:lineRule="auto"/>
        <w:ind w:left="850" w:right="850"/>
        <w:jc w:val="center"/>
        <w:rPr>
          <w:rFonts w:ascii="Times New Roman" w:hAnsi="Times New Roman"/>
          <w:i w:val="0"/>
          <w:iCs w:val="0"/>
          <w:color w:val="4C4747"/>
          <w:sz w:val="24"/>
          <w:szCs w:val="24"/>
        </w:rPr>
      </w:pPr>
      <w:bookmarkStart w:id="63" w:name="_Toc91163607"/>
      <w:r w:rsidRPr="00820B9F">
        <w:rPr>
          <w:rFonts w:ascii="Times New Roman" w:hAnsi="Times New Roman"/>
          <w:i w:val="0"/>
          <w:iCs w:val="0"/>
          <w:color w:val="4C4747"/>
          <w:sz w:val="24"/>
          <w:szCs w:val="24"/>
        </w:rPr>
        <w:t>4.3 Desempeño de los Procesos Jurídicos</w:t>
      </w:r>
      <w:bookmarkEnd w:id="63"/>
    </w:p>
    <w:p w14:paraId="4264FC3E" w14:textId="77777777" w:rsidR="00111905" w:rsidRPr="00111905" w:rsidRDefault="00111905" w:rsidP="00111905"/>
    <w:p w14:paraId="51831343" w14:textId="49051F32" w:rsidR="00C14851" w:rsidRDefault="00830D68" w:rsidP="00C1485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En las siguientes líneas</w:t>
      </w:r>
      <w:r w:rsidR="00C14851">
        <w:rPr>
          <w:rFonts w:ascii="Times New Roman" w:hAnsi="Times New Roman"/>
          <w:color w:val="4C4747"/>
          <w:sz w:val="24"/>
          <w:szCs w:val="24"/>
          <w:lang w:val="es-DO"/>
        </w:rPr>
        <w:t>, se detallan los principales d</w:t>
      </w:r>
      <w:r w:rsidR="00C14851" w:rsidRPr="00C14851">
        <w:rPr>
          <w:rFonts w:ascii="Times New Roman" w:hAnsi="Times New Roman"/>
          <w:color w:val="4C4747"/>
          <w:sz w:val="24"/>
          <w:szCs w:val="24"/>
          <w:lang w:val="es-DO"/>
        </w:rPr>
        <w:t>atos estadísticos sobre la producción de</w:t>
      </w:r>
      <w:r w:rsidR="00C14851">
        <w:rPr>
          <w:rFonts w:ascii="Times New Roman" w:hAnsi="Times New Roman"/>
          <w:color w:val="4C4747"/>
          <w:sz w:val="24"/>
          <w:szCs w:val="24"/>
          <w:lang w:val="es-DO"/>
        </w:rPr>
        <w:t>l M</w:t>
      </w:r>
      <w:r>
        <w:rPr>
          <w:rFonts w:ascii="Times New Roman" w:hAnsi="Times New Roman"/>
          <w:color w:val="4C4747"/>
          <w:sz w:val="24"/>
          <w:szCs w:val="24"/>
          <w:lang w:val="es-DO"/>
        </w:rPr>
        <w:t>EPyD</w:t>
      </w:r>
      <w:r w:rsidR="002950B1">
        <w:rPr>
          <w:rFonts w:ascii="Times New Roman" w:hAnsi="Times New Roman"/>
          <w:color w:val="4C4747"/>
          <w:sz w:val="24"/>
          <w:szCs w:val="24"/>
          <w:lang w:val="es-DO"/>
        </w:rPr>
        <w:t>,</w:t>
      </w:r>
      <w:r w:rsidR="00C14851" w:rsidRPr="00C14851">
        <w:rPr>
          <w:rFonts w:ascii="Times New Roman" w:hAnsi="Times New Roman"/>
          <w:color w:val="4C4747"/>
          <w:sz w:val="24"/>
          <w:szCs w:val="24"/>
          <w:lang w:val="es-DO"/>
        </w:rPr>
        <w:t xml:space="preserve"> </w:t>
      </w:r>
      <w:r w:rsidR="00C14851">
        <w:rPr>
          <w:rFonts w:ascii="Times New Roman" w:hAnsi="Times New Roman"/>
          <w:color w:val="4C4747"/>
          <w:sz w:val="24"/>
          <w:szCs w:val="24"/>
          <w:lang w:val="es-DO"/>
        </w:rPr>
        <w:t xml:space="preserve">resaltando los </w:t>
      </w:r>
      <w:r w:rsidR="00C14851" w:rsidRPr="00C14851">
        <w:rPr>
          <w:rFonts w:ascii="Times New Roman" w:hAnsi="Times New Roman"/>
          <w:color w:val="4C4747"/>
          <w:sz w:val="24"/>
          <w:szCs w:val="24"/>
          <w:lang w:val="es-DO"/>
        </w:rPr>
        <w:t>acuerdos y convenios</w:t>
      </w:r>
      <w:r w:rsidR="00C14851">
        <w:rPr>
          <w:rFonts w:ascii="Times New Roman" w:hAnsi="Times New Roman"/>
          <w:color w:val="4C4747"/>
          <w:sz w:val="24"/>
          <w:szCs w:val="24"/>
          <w:lang w:val="es-DO"/>
        </w:rPr>
        <w:t xml:space="preserve"> </w:t>
      </w:r>
      <w:r w:rsidR="00C14851" w:rsidRPr="00C14851">
        <w:rPr>
          <w:rFonts w:ascii="Times New Roman" w:hAnsi="Times New Roman"/>
          <w:color w:val="4C4747"/>
          <w:sz w:val="24"/>
          <w:szCs w:val="24"/>
          <w:lang w:val="es-DO"/>
        </w:rPr>
        <w:t>internacionales suscritos de</w:t>
      </w:r>
      <w:r w:rsidR="00C14851">
        <w:rPr>
          <w:rFonts w:ascii="Times New Roman" w:hAnsi="Times New Roman"/>
          <w:color w:val="4C4747"/>
          <w:sz w:val="24"/>
          <w:szCs w:val="24"/>
          <w:lang w:val="es-DO"/>
        </w:rPr>
        <w:t xml:space="preserve"> </w:t>
      </w:r>
      <w:r w:rsidR="00C14851" w:rsidRPr="00C14851">
        <w:rPr>
          <w:rFonts w:ascii="Times New Roman" w:hAnsi="Times New Roman"/>
          <w:color w:val="4C4747"/>
          <w:sz w:val="24"/>
          <w:szCs w:val="24"/>
          <w:lang w:val="es-DO"/>
        </w:rPr>
        <w:t>relevancia para la población</w:t>
      </w:r>
      <w:r w:rsidR="002950B1">
        <w:rPr>
          <w:rFonts w:ascii="Times New Roman" w:hAnsi="Times New Roman"/>
          <w:color w:val="4C4747"/>
          <w:sz w:val="24"/>
          <w:szCs w:val="24"/>
          <w:lang w:val="es-DO"/>
        </w:rPr>
        <w:t xml:space="preserve">, </w:t>
      </w:r>
      <w:r w:rsidR="002950B1" w:rsidRPr="00C14851">
        <w:rPr>
          <w:rFonts w:ascii="Times New Roman" w:hAnsi="Times New Roman"/>
          <w:color w:val="4C4747"/>
          <w:sz w:val="24"/>
          <w:szCs w:val="24"/>
          <w:lang w:val="es-DO"/>
        </w:rPr>
        <w:t xml:space="preserve">durante el año </w:t>
      </w:r>
      <w:r w:rsidR="002950B1">
        <w:rPr>
          <w:rFonts w:ascii="Times New Roman" w:hAnsi="Times New Roman"/>
          <w:color w:val="4C4747"/>
          <w:sz w:val="24"/>
          <w:szCs w:val="24"/>
          <w:lang w:val="es-DO"/>
        </w:rPr>
        <w:t>2021</w:t>
      </w:r>
      <w:r w:rsidR="00C14851" w:rsidRPr="00C14851">
        <w:rPr>
          <w:rFonts w:ascii="Times New Roman" w:hAnsi="Times New Roman"/>
          <w:color w:val="4C4747"/>
          <w:sz w:val="24"/>
          <w:szCs w:val="24"/>
          <w:lang w:val="es-DO"/>
        </w:rPr>
        <w:t>.</w:t>
      </w:r>
    </w:p>
    <w:p w14:paraId="648AA963" w14:textId="36912E35" w:rsidR="00885B1C" w:rsidRDefault="00885B1C" w:rsidP="00C14851">
      <w:pPr>
        <w:spacing w:line="360" w:lineRule="auto"/>
        <w:ind w:left="850" w:right="850"/>
        <w:rPr>
          <w:rFonts w:ascii="Times New Roman" w:hAnsi="Times New Roman"/>
          <w:color w:val="4C4747"/>
          <w:sz w:val="24"/>
          <w:szCs w:val="24"/>
          <w:lang w:val="es-DO"/>
        </w:rPr>
      </w:pPr>
    </w:p>
    <w:p w14:paraId="7AA668AA" w14:textId="77777777" w:rsidR="00885B1C" w:rsidRDefault="00885B1C" w:rsidP="00C14851">
      <w:pPr>
        <w:spacing w:line="360" w:lineRule="auto"/>
        <w:ind w:left="850" w:right="850"/>
        <w:rPr>
          <w:rFonts w:ascii="Times New Roman" w:hAnsi="Times New Roman"/>
          <w:color w:val="4C4747"/>
          <w:sz w:val="24"/>
          <w:szCs w:val="24"/>
          <w:lang w:val="es-DO"/>
        </w:rPr>
      </w:pPr>
    </w:p>
    <w:p w14:paraId="34956D15" w14:textId="4848CB73" w:rsidR="00C14851" w:rsidRPr="002950B1" w:rsidRDefault="00C14851" w:rsidP="002950B1">
      <w:pPr>
        <w:pStyle w:val="Prrafodelista"/>
        <w:numPr>
          <w:ilvl w:val="0"/>
          <w:numId w:val="16"/>
        </w:numPr>
        <w:spacing w:line="360" w:lineRule="auto"/>
        <w:ind w:right="850"/>
        <w:rPr>
          <w:rFonts w:ascii="Times New Roman" w:hAnsi="Times New Roman"/>
          <w:color w:val="4C4747"/>
          <w:sz w:val="24"/>
          <w:szCs w:val="24"/>
        </w:rPr>
      </w:pPr>
      <w:r w:rsidRPr="002950B1">
        <w:rPr>
          <w:rFonts w:ascii="Times New Roman" w:hAnsi="Times New Roman"/>
          <w:color w:val="4C4747"/>
          <w:sz w:val="24"/>
          <w:szCs w:val="24"/>
        </w:rPr>
        <w:lastRenderedPageBreak/>
        <w:t>Proyecto Fondo de Cohesión Territorial.</w:t>
      </w:r>
    </w:p>
    <w:p w14:paraId="0D8F93BB" w14:textId="6FAB47C1" w:rsidR="00C14851" w:rsidRPr="00C14851" w:rsidRDefault="00C14851" w:rsidP="00C14851">
      <w:pPr>
        <w:spacing w:line="360" w:lineRule="auto"/>
        <w:ind w:left="850" w:right="850"/>
        <w:rPr>
          <w:rFonts w:ascii="Times New Roman" w:hAnsi="Times New Roman"/>
          <w:color w:val="4C4747"/>
          <w:sz w:val="24"/>
          <w:szCs w:val="24"/>
          <w:lang w:val="es-DO"/>
        </w:rPr>
      </w:pPr>
      <w:r w:rsidRPr="00C14851">
        <w:rPr>
          <w:rFonts w:ascii="Times New Roman" w:hAnsi="Times New Roman"/>
          <w:color w:val="4C4747"/>
          <w:sz w:val="24"/>
          <w:szCs w:val="24"/>
          <w:lang w:val="es-DO"/>
        </w:rPr>
        <w:t>En total</w:t>
      </w:r>
      <w:r w:rsidR="002950B1" w:rsidRPr="00481804">
        <w:rPr>
          <w:rFonts w:ascii="Times New Roman" w:hAnsi="Times New Roman"/>
          <w:color w:val="4C4747"/>
          <w:sz w:val="24"/>
          <w:szCs w:val="24"/>
          <w:lang w:val="es-DO"/>
        </w:rPr>
        <w:t>,</w:t>
      </w:r>
      <w:r w:rsidRPr="00481804">
        <w:rPr>
          <w:rFonts w:ascii="Times New Roman" w:hAnsi="Times New Roman"/>
          <w:color w:val="4C4747"/>
          <w:sz w:val="24"/>
          <w:szCs w:val="24"/>
          <w:lang w:val="es-DO"/>
        </w:rPr>
        <w:t xml:space="preserve"> 2</w:t>
      </w:r>
      <w:r w:rsidR="00481804" w:rsidRPr="00481804">
        <w:rPr>
          <w:rFonts w:ascii="Times New Roman" w:hAnsi="Times New Roman"/>
          <w:color w:val="4C4747"/>
          <w:sz w:val="24"/>
          <w:szCs w:val="24"/>
          <w:lang w:val="es-DO"/>
        </w:rPr>
        <w:t>2</w:t>
      </w:r>
      <w:r w:rsidRPr="00481804">
        <w:rPr>
          <w:rFonts w:ascii="Times New Roman" w:hAnsi="Times New Roman"/>
          <w:color w:val="4C4747"/>
          <w:sz w:val="24"/>
          <w:szCs w:val="24"/>
          <w:lang w:val="es-DO"/>
        </w:rPr>
        <w:t xml:space="preserve"> comunidades fueron beneficiadas a través de sus Gobiernos Locales con la gestión legal para la elaboración de Acuerdos para Desembolso</w:t>
      </w:r>
      <w:r w:rsidR="002950B1" w:rsidRPr="00481804">
        <w:rPr>
          <w:rFonts w:ascii="Times New Roman" w:hAnsi="Times New Roman"/>
          <w:color w:val="4C4747"/>
          <w:sz w:val="24"/>
          <w:szCs w:val="24"/>
          <w:lang w:val="es-DO"/>
        </w:rPr>
        <w:t>s</w:t>
      </w:r>
      <w:r w:rsidRPr="00481804">
        <w:rPr>
          <w:rFonts w:ascii="Times New Roman" w:hAnsi="Times New Roman"/>
          <w:color w:val="4C4747"/>
          <w:sz w:val="24"/>
          <w:szCs w:val="24"/>
          <w:lang w:val="es-DO"/>
        </w:rPr>
        <w:t xml:space="preserve"> de Cofinanciamientos de Proyecto</w:t>
      </w:r>
      <w:r w:rsidR="00271196">
        <w:rPr>
          <w:rFonts w:ascii="Times New Roman" w:hAnsi="Times New Roman"/>
          <w:color w:val="4C4747"/>
          <w:sz w:val="24"/>
          <w:szCs w:val="24"/>
          <w:lang w:val="es-DO"/>
        </w:rPr>
        <w:t>s</w:t>
      </w:r>
      <w:r w:rsidRPr="00481804">
        <w:rPr>
          <w:rFonts w:ascii="Times New Roman" w:hAnsi="Times New Roman"/>
          <w:color w:val="4C4747"/>
          <w:sz w:val="24"/>
          <w:szCs w:val="24"/>
          <w:lang w:val="es-DO"/>
        </w:rPr>
        <w:t xml:space="preserve"> de Inversión Pública</w:t>
      </w:r>
      <w:r w:rsidR="00B46168" w:rsidRPr="00481804">
        <w:rPr>
          <w:rFonts w:ascii="Times New Roman" w:hAnsi="Times New Roman"/>
          <w:color w:val="4C4747"/>
          <w:sz w:val="24"/>
          <w:szCs w:val="24"/>
          <w:lang w:val="es-DO"/>
        </w:rPr>
        <w:t>,</w:t>
      </w:r>
      <w:r w:rsidRPr="00481804">
        <w:rPr>
          <w:rFonts w:ascii="Times New Roman" w:hAnsi="Times New Roman"/>
          <w:color w:val="4C4747"/>
          <w:sz w:val="24"/>
          <w:szCs w:val="24"/>
          <w:lang w:val="es-DO"/>
        </w:rPr>
        <w:t xml:space="preserve"> a través del Fondo de Cohesión Territorial (FCT). </w:t>
      </w:r>
      <w:r w:rsidR="00B46168" w:rsidRPr="00481804">
        <w:rPr>
          <w:rFonts w:ascii="Times New Roman" w:hAnsi="Times New Roman"/>
          <w:color w:val="4C4747"/>
          <w:sz w:val="24"/>
          <w:szCs w:val="24"/>
          <w:lang w:val="es-DO"/>
        </w:rPr>
        <w:t>Actualmente, s</w:t>
      </w:r>
      <w:r w:rsidRPr="00481804">
        <w:rPr>
          <w:rFonts w:ascii="Times New Roman" w:hAnsi="Times New Roman"/>
          <w:color w:val="4C4747"/>
          <w:sz w:val="24"/>
          <w:szCs w:val="24"/>
          <w:lang w:val="es-DO"/>
        </w:rPr>
        <w:t>e ha ejecutado RD$</w:t>
      </w:r>
      <w:r w:rsidR="00481804" w:rsidRPr="00481804">
        <w:rPr>
          <w:rFonts w:ascii="Times New Roman" w:hAnsi="Times New Roman"/>
          <w:color w:val="4C4747"/>
          <w:sz w:val="24"/>
          <w:szCs w:val="24"/>
          <w:lang w:val="es-DO"/>
        </w:rPr>
        <w:t xml:space="preserve"> </w:t>
      </w:r>
      <w:r w:rsidRPr="00481804">
        <w:rPr>
          <w:rFonts w:ascii="Times New Roman" w:hAnsi="Times New Roman"/>
          <w:color w:val="4C4747"/>
          <w:sz w:val="24"/>
          <w:szCs w:val="24"/>
          <w:lang w:val="es-DO"/>
        </w:rPr>
        <w:t>101,950,108.50 del total programado de RD$</w:t>
      </w:r>
      <w:r w:rsidR="008E216F">
        <w:rPr>
          <w:rFonts w:ascii="Times New Roman" w:hAnsi="Times New Roman"/>
          <w:color w:val="4C4747"/>
          <w:sz w:val="24"/>
          <w:szCs w:val="24"/>
          <w:lang w:val="es-DO"/>
        </w:rPr>
        <w:t xml:space="preserve"> </w:t>
      </w:r>
      <w:r w:rsidRPr="00481804">
        <w:rPr>
          <w:rFonts w:ascii="Times New Roman" w:hAnsi="Times New Roman"/>
          <w:color w:val="4C4747"/>
          <w:sz w:val="24"/>
          <w:szCs w:val="24"/>
          <w:lang w:val="es-DO"/>
        </w:rPr>
        <w:t>125,400,000.00</w:t>
      </w:r>
      <w:r w:rsidR="00B46168" w:rsidRPr="00481804">
        <w:rPr>
          <w:rFonts w:ascii="Times New Roman" w:hAnsi="Times New Roman"/>
          <w:color w:val="4C4747"/>
          <w:sz w:val="24"/>
          <w:szCs w:val="24"/>
          <w:lang w:val="es-DO"/>
        </w:rPr>
        <w:t>,</w:t>
      </w:r>
      <w:r w:rsidRPr="00481804">
        <w:rPr>
          <w:rFonts w:ascii="Times New Roman" w:hAnsi="Times New Roman"/>
          <w:color w:val="4C4747"/>
          <w:sz w:val="24"/>
          <w:szCs w:val="24"/>
          <w:lang w:val="es-DO"/>
        </w:rPr>
        <w:t xml:space="preserve"> mediante los 27 </w:t>
      </w:r>
      <w:r w:rsidR="00271196">
        <w:rPr>
          <w:rFonts w:ascii="Times New Roman" w:hAnsi="Times New Roman"/>
          <w:color w:val="4C4747"/>
          <w:sz w:val="24"/>
          <w:szCs w:val="24"/>
          <w:lang w:val="es-DO"/>
        </w:rPr>
        <w:t>a</w:t>
      </w:r>
      <w:r w:rsidRPr="00481804">
        <w:rPr>
          <w:rFonts w:ascii="Times New Roman" w:hAnsi="Times New Roman"/>
          <w:color w:val="4C4747"/>
          <w:sz w:val="24"/>
          <w:szCs w:val="24"/>
          <w:lang w:val="es-DO"/>
        </w:rPr>
        <w:t xml:space="preserve">cuerdos elaborados, beneficiando </w:t>
      </w:r>
      <w:r w:rsidR="00271196">
        <w:rPr>
          <w:rFonts w:ascii="Times New Roman" w:hAnsi="Times New Roman"/>
          <w:color w:val="4C4747"/>
          <w:sz w:val="24"/>
          <w:szCs w:val="24"/>
          <w:lang w:val="es-DO"/>
        </w:rPr>
        <w:t>a</w:t>
      </w:r>
      <w:r w:rsidRPr="00481804">
        <w:rPr>
          <w:rFonts w:ascii="Times New Roman" w:hAnsi="Times New Roman"/>
          <w:color w:val="4C4747"/>
          <w:sz w:val="24"/>
          <w:szCs w:val="24"/>
          <w:lang w:val="es-DO"/>
        </w:rPr>
        <w:t>l 95% del total de 22</w:t>
      </w:r>
      <w:r w:rsidRPr="00C14851">
        <w:rPr>
          <w:rFonts w:ascii="Times New Roman" w:hAnsi="Times New Roman"/>
          <w:color w:val="4C4747"/>
          <w:sz w:val="24"/>
          <w:szCs w:val="24"/>
          <w:lang w:val="es-DO"/>
        </w:rPr>
        <w:t xml:space="preserve"> comunidades planificadas para el per</w:t>
      </w:r>
      <w:r w:rsidR="002950B1">
        <w:rPr>
          <w:rFonts w:ascii="Times New Roman" w:hAnsi="Times New Roman"/>
          <w:color w:val="4C4747"/>
          <w:sz w:val="24"/>
          <w:szCs w:val="24"/>
          <w:lang w:val="es-DO"/>
        </w:rPr>
        <w:t>í</w:t>
      </w:r>
      <w:r w:rsidRPr="00C14851">
        <w:rPr>
          <w:rFonts w:ascii="Times New Roman" w:hAnsi="Times New Roman"/>
          <w:color w:val="4C4747"/>
          <w:sz w:val="24"/>
          <w:szCs w:val="24"/>
          <w:lang w:val="es-DO"/>
        </w:rPr>
        <w:t>odo.</w:t>
      </w:r>
    </w:p>
    <w:p w14:paraId="23606556" w14:textId="18ECB4B2" w:rsidR="00C14851" w:rsidRDefault="00C14851" w:rsidP="00C14851">
      <w:pPr>
        <w:spacing w:line="360" w:lineRule="auto"/>
        <w:ind w:left="850" w:right="850"/>
        <w:rPr>
          <w:rFonts w:ascii="Times New Roman" w:hAnsi="Times New Roman"/>
          <w:color w:val="4C4747"/>
          <w:sz w:val="24"/>
          <w:szCs w:val="24"/>
          <w:lang w:val="es-DO"/>
        </w:rPr>
      </w:pPr>
      <w:r w:rsidRPr="00C14851">
        <w:rPr>
          <w:rFonts w:ascii="Times New Roman" w:hAnsi="Times New Roman"/>
          <w:color w:val="4C4747"/>
          <w:sz w:val="24"/>
          <w:szCs w:val="24"/>
          <w:lang w:val="es-DO"/>
        </w:rPr>
        <w:t xml:space="preserve">En cuanto a </w:t>
      </w:r>
      <w:r w:rsidR="00B46168">
        <w:rPr>
          <w:rFonts w:ascii="Times New Roman" w:hAnsi="Times New Roman"/>
          <w:color w:val="4C4747"/>
          <w:sz w:val="24"/>
          <w:szCs w:val="24"/>
          <w:lang w:val="es-DO"/>
        </w:rPr>
        <w:t xml:space="preserve">las </w:t>
      </w:r>
      <w:r w:rsidRPr="00C14851">
        <w:rPr>
          <w:rFonts w:ascii="Times New Roman" w:hAnsi="Times New Roman"/>
          <w:color w:val="4C4747"/>
          <w:sz w:val="24"/>
          <w:szCs w:val="24"/>
          <w:lang w:val="es-DO"/>
        </w:rPr>
        <w:t>asistencia</w:t>
      </w:r>
      <w:r w:rsidR="00B46168">
        <w:rPr>
          <w:rFonts w:ascii="Times New Roman" w:hAnsi="Times New Roman"/>
          <w:color w:val="4C4747"/>
          <w:sz w:val="24"/>
          <w:szCs w:val="24"/>
          <w:lang w:val="es-DO"/>
        </w:rPr>
        <w:t>s</w:t>
      </w:r>
      <w:r w:rsidRPr="00C14851">
        <w:rPr>
          <w:rFonts w:ascii="Times New Roman" w:hAnsi="Times New Roman"/>
          <w:color w:val="4C4747"/>
          <w:sz w:val="24"/>
          <w:szCs w:val="24"/>
          <w:lang w:val="es-DO"/>
        </w:rPr>
        <w:t xml:space="preserve"> técnica</w:t>
      </w:r>
      <w:r w:rsidR="00B46168">
        <w:rPr>
          <w:rFonts w:ascii="Times New Roman" w:hAnsi="Times New Roman"/>
          <w:color w:val="4C4747"/>
          <w:sz w:val="24"/>
          <w:szCs w:val="24"/>
          <w:lang w:val="es-DO"/>
        </w:rPr>
        <w:t>s brindadas</w:t>
      </w:r>
      <w:r w:rsidRPr="00C14851">
        <w:rPr>
          <w:rFonts w:ascii="Times New Roman" w:hAnsi="Times New Roman"/>
          <w:color w:val="4C4747"/>
          <w:sz w:val="24"/>
          <w:szCs w:val="24"/>
          <w:lang w:val="es-DO"/>
        </w:rPr>
        <w:t>, 28 comunidades fueron beneficiadas con la elaboración, revisión y firma del Acuerdo Marco de Colaboración y Asistencia Técnica de los Territorios</w:t>
      </w:r>
      <w:r w:rsidR="002950B1">
        <w:rPr>
          <w:rFonts w:ascii="Times New Roman" w:hAnsi="Times New Roman"/>
          <w:color w:val="4C4747"/>
          <w:sz w:val="24"/>
          <w:szCs w:val="24"/>
          <w:lang w:val="es-DO"/>
        </w:rPr>
        <w:t>.</w:t>
      </w:r>
      <w:r w:rsidRPr="00C14851">
        <w:rPr>
          <w:rFonts w:ascii="Times New Roman" w:hAnsi="Times New Roman"/>
          <w:color w:val="4C4747"/>
          <w:sz w:val="24"/>
          <w:szCs w:val="24"/>
          <w:lang w:val="es-DO"/>
        </w:rPr>
        <w:t xml:space="preserve"> Esta medida contribuy</w:t>
      </w:r>
      <w:r>
        <w:rPr>
          <w:rFonts w:ascii="Times New Roman" w:hAnsi="Times New Roman"/>
          <w:color w:val="4C4747"/>
          <w:sz w:val="24"/>
          <w:szCs w:val="24"/>
          <w:lang w:val="es-DO"/>
        </w:rPr>
        <w:t>ó</w:t>
      </w:r>
      <w:r w:rsidRPr="00C14851">
        <w:rPr>
          <w:rFonts w:ascii="Times New Roman" w:hAnsi="Times New Roman"/>
          <w:color w:val="4C4747"/>
          <w:sz w:val="24"/>
          <w:szCs w:val="24"/>
          <w:lang w:val="es-DO"/>
        </w:rPr>
        <w:t xml:space="preserve"> a la ejecución y finalización de distintos proyectos presentados por los </w:t>
      </w:r>
      <w:r w:rsidR="00B46168">
        <w:rPr>
          <w:rFonts w:ascii="Times New Roman" w:hAnsi="Times New Roman"/>
          <w:color w:val="4C4747"/>
          <w:sz w:val="24"/>
          <w:szCs w:val="24"/>
          <w:lang w:val="es-DO"/>
        </w:rPr>
        <w:t>m</w:t>
      </w:r>
      <w:r w:rsidRPr="00C14851">
        <w:rPr>
          <w:rFonts w:ascii="Times New Roman" w:hAnsi="Times New Roman"/>
          <w:color w:val="4C4747"/>
          <w:sz w:val="24"/>
          <w:szCs w:val="24"/>
          <w:lang w:val="es-DO"/>
        </w:rPr>
        <w:t xml:space="preserve">unicipios y </w:t>
      </w:r>
      <w:r w:rsidR="00B46168">
        <w:rPr>
          <w:rFonts w:ascii="Times New Roman" w:hAnsi="Times New Roman"/>
          <w:color w:val="4C4747"/>
          <w:sz w:val="24"/>
          <w:szCs w:val="24"/>
          <w:lang w:val="es-DO"/>
        </w:rPr>
        <w:t>d</w:t>
      </w:r>
      <w:r w:rsidRPr="00C14851">
        <w:rPr>
          <w:rFonts w:ascii="Times New Roman" w:hAnsi="Times New Roman"/>
          <w:color w:val="4C4747"/>
          <w:sz w:val="24"/>
          <w:szCs w:val="24"/>
          <w:lang w:val="es-DO"/>
        </w:rPr>
        <w:t xml:space="preserve">istritos </w:t>
      </w:r>
      <w:r w:rsidR="00B46168">
        <w:rPr>
          <w:rFonts w:ascii="Times New Roman" w:hAnsi="Times New Roman"/>
          <w:color w:val="4C4747"/>
          <w:sz w:val="24"/>
          <w:szCs w:val="24"/>
          <w:lang w:val="es-DO"/>
        </w:rPr>
        <w:t>m</w:t>
      </w:r>
      <w:r w:rsidRPr="00C14851">
        <w:rPr>
          <w:rFonts w:ascii="Times New Roman" w:hAnsi="Times New Roman"/>
          <w:color w:val="4C4747"/>
          <w:sz w:val="24"/>
          <w:szCs w:val="24"/>
          <w:lang w:val="es-DO"/>
        </w:rPr>
        <w:t>unicipales en sus Planes de Desarrollo</w:t>
      </w:r>
      <w:r>
        <w:rPr>
          <w:rFonts w:ascii="Times New Roman" w:hAnsi="Times New Roman"/>
          <w:color w:val="4C4747"/>
          <w:sz w:val="24"/>
          <w:szCs w:val="24"/>
          <w:lang w:val="es-DO"/>
        </w:rPr>
        <w:t>;</w:t>
      </w:r>
      <w:r w:rsidRPr="00C14851">
        <w:rPr>
          <w:rFonts w:ascii="Times New Roman" w:hAnsi="Times New Roman"/>
          <w:color w:val="4C4747"/>
          <w:sz w:val="24"/>
          <w:szCs w:val="24"/>
          <w:lang w:val="es-DO"/>
        </w:rPr>
        <w:t xml:space="preserve"> </w:t>
      </w:r>
      <w:r w:rsidR="002950B1">
        <w:rPr>
          <w:rFonts w:ascii="Times New Roman" w:hAnsi="Times New Roman"/>
          <w:color w:val="4C4747"/>
          <w:sz w:val="24"/>
          <w:szCs w:val="24"/>
          <w:lang w:val="es-DO"/>
        </w:rPr>
        <w:t>asimismo</w:t>
      </w:r>
      <w:r>
        <w:rPr>
          <w:rFonts w:ascii="Times New Roman" w:hAnsi="Times New Roman"/>
          <w:color w:val="4C4747"/>
          <w:sz w:val="24"/>
          <w:szCs w:val="24"/>
          <w:lang w:val="es-DO"/>
        </w:rPr>
        <w:t>,</w:t>
      </w:r>
      <w:r w:rsidRPr="00C14851">
        <w:rPr>
          <w:rFonts w:ascii="Times New Roman" w:hAnsi="Times New Roman"/>
          <w:color w:val="4C4747"/>
          <w:sz w:val="24"/>
          <w:szCs w:val="24"/>
          <w:lang w:val="es-DO"/>
        </w:rPr>
        <w:t xml:space="preserve"> increment</w:t>
      </w:r>
      <w:r>
        <w:rPr>
          <w:rFonts w:ascii="Times New Roman" w:hAnsi="Times New Roman"/>
          <w:color w:val="4C4747"/>
          <w:sz w:val="24"/>
          <w:szCs w:val="24"/>
          <w:lang w:val="es-DO"/>
        </w:rPr>
        <w:t>ó</w:t>
      </w:r>
      <w:r w:rsidRPr="00C14851">
        <w:rPr>
          <w:rFonts w:ascii="Times New Roman" w:hAnsi="Times New Roman"/>
          <w:color w:val="4C4747"/>
          <w:sz w:val="24"/>
          <w:szCs w:val="24"/>
          <w:lang w:val="es-DO"/>
        </w:rPr>
        <w:t xml:space="preserve"> el conocimiento técnico del personal de los gobiernos locales seleccionados para el registro de Proyectos en el Sistema Nacional de Inversión Pública.</w:t>
      </w:r>
    </w:p>
    <w:p w14:paraId="000A727C" w14:textId="77777777" w:rsidR="00271196" w:rsidRPr="00C14851" w:rsidRDefault="00271196" w:rsidP="00C14851">
      <w:pPr>
        <w:spacing w:line="360" w:lineRule="auto"/>
        <w:ind w:left="850" w:right="850"/>
        <w:rPr>
          <w:rFonts w:ascii="Times New Roman" w:hAnsi="Times New Roman"/>
          <w:color w:val="4C4747"/>
          <w:sz w:val="24"/>
          <w:szCs w:val="24"/>
          <w:lang w:val="es-DO"/>
        </w:rPr>
      </w:pPr>
    </w:p>
    <w:p w14:paraId="201F3BB5" w14:textId="5D0A318D" w:rsidR="00C14851" w:rsidRDefault="00C14851" w:rsidP="006014F6">
      <w:pPr>
        <w:spacing w:line="360" w:lineRule="auto"/>
        <w:ind w:left="1210" w:right="850"/>
        <w:jc w:val="center"/>
        <w:rPr>
          <w:rFonts w:ascii="Times New Roman" w:hAnsi="Times New Roman"/>
          <w:b/>
          <w:color w:val="4C4747"/>
          <w:sz w:val="24"/>
          <w:szCs w:val="24"/>
        </w:rPr>
      </w:pPr>
      <w:r w:rsidRPr="006014F6">
        <w:rPr>
          <w:rFonts w:ascii="Times New Roman" w:hAnsi="Times New Roman"/>
          <w:b/>
          <w:color w:val="4C4747"/>
          <w:sz w:val="24"/>
          <w:szCs w:val="24"/>
        </w:rPr>
        <w:t>Proyecto de Inclusión Productiva y Resiliencia de las Familias Rurales Pobres- PRORURAL Inclusivo y Resiliente.</w:t>
      </w:r>
    </w:p>
    <w:p w14:paraId="6B1BC85C" w14:textId="77777777" w:rsidR="00885B1C" w:rsidRPr="006014F6" w:rsidRDefault="00885B1C" w:rsidP="006014F6">
      <w:pPr>
        <w:spacing w:line="360" w:lineRule="auto"/>
        <w:ind w:left="1210" w:right="850"/>
        <w:jc w:val="center"/>
        <w:rPr>
          <w:rFonts w:ascii="Times New Roman" w:hAnsi="Times New Roman"/>
          <w:b/>
          <w:color w:val="4C4747"/>
          <w:sz w:val="24"/>
          <w:szCs w:val="24"/>
        </w:rPr>
      </w:pPr>
    </w:p>
    <w:p w14:paraId="60EA2FAF" w14:textId="71D5CE4C" w:rsidR="00C14851" w:rsidRDefault="00CE6AE2" w:rsidP="00C1485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Bajo el auspicio</w:t>
      </w:r>
      <w:r w:rsidR="002950B1" w:rsidRPr="00C14851">
        <w:rPr>
          <w:rFonts w:ascii="Times New Roman" w:hAnsi="Times New Roman"/>
          <w:color w:val="4C4747"/>
          <w:sz w:val="24"/>
          <w:szCs w:val="24"/>
          <w:lang w:val="es-DO"/>
        </w:rPr>
        <w:t xml:space="preserve"> </w:t>
      </w:r>
      <w:r>
        <w:rPr>
          <w:rFonts w:ascii="Times New Roman" w:hAnsi="Times New Roman"/>
          <w:color w:val="4C4747"/>
          <w:sz w:val="24"/>
          <w:szCs w:val="24"/>
          <w:lang w:val="es-DO"/>
        </w:rPr>
        <w:t>d</w:t>
      </w:r>
      <w:r w:rsidR="002950B1" w:rsidRPr="00C14851">
        <w:rPr>
          <w:rFonts w:ascii="Times New Roman" w:hAnsi="Times New Roman"/>
          <w:color w:val="4C4747"/>
          <w:sz w:val="24"/>
          <w:szCs w:val="24"/>
          <w:lang w:val="es-DO"/>
        </w:rPr>
        <w:t>el Fondo Internacional de Desarrollo Agrícola (FIDA</w:t>
      </w:r>
      <w:r w:rsidR="00481804">
        <w:rPr>
          <w:rFonts w:ascii="Times New Roman" w:hAnsi="Times New Roman"/>
          <w:color w:val="4C4747"/>
          <w:sz w:val="24"/>
          <w:szCs w:val="24"/>
          <w:lang w:val="es-DO"/>
        </w:rPr>
        <w:t xml:space="preserve">), </w:t>
      </w:r>
      <w:r w:rsidR="00B46168">
        <w:rPr>
          <w:rFonts w:ascii="Times New Roman" w:hAnsi="Times New Roman"/>
          <w:color w:val="4C4747"/>
          <w:sz w:val="24"/>
          <w:szCs w:val="24"/>
          <w:lang w:val="es-DO"/>
        </w:rPr>
        <w:t>actualmente se ejecutan</w:t>
      </w:r>
      <w:r w:rsidR="00C14851" w:rsidRPr="00C14851">
        <w:rPr>
          <w:rFonts w:ascii="Times New Roman" w:hAnsi="Times New Roman"/>
          <w:color w:val="4C4747"/>
          <w:sz w:val="24"/>
          <w:szCs w:val="24"/>
          <w:lang w:val="es-DO"/>
        </w:rPr>
        <w:t xml:space="preserve"> las siguientes actividades</w:t>
      </w:r>
      <w:r>
        <w:rPr>
          <w:rFonts w:ascii="Times New Roman" w:hAnsi="Times New Roman"/>
          <w:color w:val="4C4747"/>
          <w:sz w:val="24"/>
          <w:szCs w:val="24"/>
          <w:lang w:val="es-DO"/>
        </w:rPr>
        <w:t xml:space="preserve">: </w:t>
      </w:r>
      <w:r w:rsidR="00C14851" w:rsidRPr="00C14851">
        <w:rPr>
          <w:rFonts w:ascii="Times New Roman" w:hAnsi="Times New Roman"/>
          <w:color w:val="4C4747"/>
          <w:sz w:val="24"/>
          <w:szCs w:val="24"/>
          <w:lang w:val="es-DO"/>
        </w:rPr>
        <w:t xml:space="preserve">Diagnóstico Territoriales, </w:t>
      </w:r>
      <w:r w:rsidR="00830D68">
        <w:rPr>
          <w:rFonts w:ascii="Times New Roman" w:hAnsi="Times New Roman"/>
          <w:color w:val="4C4747"/>
          <w:sz w:val="24"/>
          <w:szCs w:val="24"/>
          <w:lang w:val="es-DO"/>
        </w:rPr>
        <w:t>a</w:t>
      </w:r>
      <w:r w:rsidR="00C14851" w:rsidRPr="00C14851">
        <w:rPr>
          <w:rFonts w:ascii="Times New Roman" w:hAnsi="Times New Roman"/>
          <w:color w:val="4C4747"/>
          <w:sz w:val="24"/>
          <w:szCs w:val="24"/>
          <w:lang w:val="es-DO"/>
        </w:rPr>
        <w:t xml:space="preserve">uditorías </w:t>
      </w:r>
      <w:r w:rsidR="00830D68">
        <w:rPr>
          <w:rFonts w:ascii="Times New Roman" w:hAnsi="Times New Roman"/>
          <w:color w:val="4C4747"/>
          <w:sz w:val="24"/>
          <w:szCs w:val="24"/>
          <w:lang w:val="es-DO"/>
        </w:rPr>
        <w:t>e</w:t>
      </w:r>
      <w:r w:rsidR="00C14851" w:rsidRPr="00C14851">
        <w:rPr>
          <w:rFonts w:ascii="Times New Roman" w:hAnsi="Times New Roman"/>
          <w:color w:val="4C4747"/>
          <w:sz w:val="24"/>
          <w:szCs w:val="24"/>
          <w:lang w:val="es-DO"/>
        </w:rPr>
        <w:t xml:space="preserve">xternas para los periodos </w:t>
      </w:r>
      <w:r w:rsidR="00C14851" w:rsidRPr="00C14851">
        <w:rPr>
          <w:rFonts w:ascii="Times New Roman" w:hAnsi="Times New Roman"/>
          <w:color w:val="4C4747"/>
          <w:sz w:val="24"/>
          <w:szCs w:val="24"/>
          <w:lang w:val="es-DO"/>
        </w:rPr>
        <w:lastRenderedPageBreak/>
        <w:t xml:space="preserve">2021, 2022 y 2023, </w:t>
      </w:r>
      <w:r>
        <w:rPr>
          <w:rFonts w:ascii="Times New Roman" w:hAnsi="Times New Roman"/>
          <w:color w:val="4C4747"/>
          <w:sz w:val="24"/>
          <w:szCs w:val="24"/>
          <w:lang w:val="es-DO"/>
        </w:rPr>
        <w:t xml:space="preserve">y contratación de consultoría para llevar a cabo otras acciones del proyecto. </w:t>
      </w:r>
    </w:p>
    <w:p w14:paraId="24D340AB" w14:textId="77777777" w:rsidR="00C14851" w:rsidRPr="00C14851" w:rsidRDefault="00C14851" w:rsidP="00C14851">
      <w:pPr>
        <w:spacing w:line="360" w:lineRule="auto"/>
        <w:ind w:left="850" w:right="850"/>
        <w:rPr>
          <w:rFonts w:ascii="Times New Roman" w:hAnsi="Times New Roman"/>
          <w:color w:val="4C4747"/>
          <w:sz w:val="24"/>
          <w:szCs w:val="24"/>
          <w:lang w:val="es-DO"/>
        </w:rPr>
      </w:pPr>
    </w:p>
    <w:p w14:paraId="282375AA" w14:textId="4C77200F" w:rsidR="00C14851" w:rsidRPr="00CE6AE2" w:rsidRDefault="00C14851" w:rsidP="00CE6AE2">
      <w:pPr>
        <w:pStyle w:val="Prrafodelista"/>
        <w:numPr>
          <w:ilvl w:val="0"/>
          <w:numId w:val="17"/>
        </w:numPr>
        <w:spacing w:line="360" w:lineRule="auto"/>
        <w:ind w:right="850"/>
        <w:jc w:val="center"/>
        <w:rPr>
          <w:rFonts w:ascii="Times New Roman" w:hAnsi="Times New Roman"/>
          <w:color w:val="4C4747"/>
          <w:sz w:val="24"/>
          <w:szCs w:val="24"/>
        </w:rPr>
      </w:pPr>
      <w:r w:rsidRPr="00CE6AE2">
        <w:rPr>
          <w:rFonts w:ascii="Times New Roman" w:hAnsi="Times New Roman"/>
          <w:color w:val="4C4747"/>
          <w:sz w:val="24"/>
          <w:szCs w:val="24"/>
        </w:rPr>
        <w:t>Convenios y Acuerdos de Cooperación Internacional</w:t>
      </w:r>
    </w:p>
    <w:p w14:paraId="11F00A25" w14:textId="5367E3A4" w:rsidR="00C14851" w:rsidRDefault="00C14851" w:rsidP="00AB1262">
      <w:pPr>
        <w:spacing w:line="360" w:lineRule="auto"/>
        <w:ind w:left="850" w:right="850"/>
        <w:rPr>
          <w:rFonts w:ascii="Times New Roman" w:hAnsi="Times New Roman"/>
          <w:color w:val="4C4747"/>
          <w:sz w:val="24"/>
          <w:szCs w:val="24"/>
          <w:lang w:val="es-DO"/>
        </w:rPr>
      </w:pPr>
      <w:r w:rsidRPr="00C14851">
        <w:rPr>
          <w:rFonts w:ascii="Times New Roman" w:hAnsi="Times New Roman"/>
          <w:color w:val="4C4747"/>
          <w:sz w:val="24"/>
          <w:szCs w:val="24"/>
          <w:lang w:val="es-DO"/>
        </w:rPr>
        <w:t xml:space="preserve">Fueron emitidas 62 opiniones legales sobre </w:t>
      </w:r>
      <w:r w:rsidR="00830D68">
        <w:rPr>
          <w:rFonts w:ascii="Times New Roman" w:hAnsi="Times New Roman"/>
          <w:color w:val="4C4747"/>
          <w:sz w:val="24"/>
          <w:szCs w:val="24"/>
          <w:lang w:val="es-DO"/>
        </w:rPr>
        <w:t xml:space="preserve">la </w:t>
      </w:r>
      <w:r w:rsidRPr="00C14851">
        <w:rPr>
          <w:rFonts w:ascii="Times New Roman" w:hAnsi="Times New Roman"/>
          <w:color w:val="4C4747"/>
          <w:sz w:val="24"/>
          <w:szCs w:val="24"/>
          <w:lang w:val="es-DO"/>
        </w:rPr>
        <w:t xml:space="preserve">revisión y </w:t>
      </w:r>
      <w:r w:rsidR="00830D68">
        <w:rPr>
          <w:rFonts w:ascii="Times New Roman" w:hAnsi="Times New Roman"/>
          <w:color w:val="4C4747"/>
          <w:sz w:val="24"/>
          <w:szCs w:val="24"/>
          <w:lang w:val="es-DO"/>
        </w:rPr>
        <w:t xml:space="preserve">el </w:t>
      </w:r>
      <w:r w:rsidRPr="00C14851">
        <w:rPr>
          <w:rFonts w:ascii="Times New Roman" w:hAnsi="Times New Roman"/>
          <w:color w:val="4C4747"/>
          <w:sz w:val="24"/>
          <w:szCs w:val="24"/>
          <w:lang w:val="es-DO"/>
        </w:rPr>
        <w:t xml:space="preserve">asesoramiento respecto a </w:t>
      </w:r>
      <w:r w:rsidR="00830D68">
        <w:rPr>
          <w:rFonts w:ascii="Times New Roman" w:hAnsi="Times New Roman"/>
          <w:color w:val="4C4747"/>
          <w:sz w:val="24"/>
          <w:szCs w:val="24"/>
          <w:lang w:val="es-DO"/>
        </w:rPr>
        <w:t>c</w:t>
      </w:r>
      <w:r w:rsidRPr="00C14851">
        <w:rPr>
          <w:rFonts w:ascii="Times New Roman" w:hAnsi="Times New Roman"/>
          <w:color w:val="4C4747"/>
          <w:sz w:val="24"/>
          <w:szCs w:val="24"/>
          <w:lang w:val="es-DO"/>
        </w:rPr>
        <w:t xml:space="preserve">onvenios y </w:t>
      </w:r>
      <w:r w:rsidR="00830D68">
        <w:rPr>
          <w:rFonts w:ascii="Times New Roman" w:hAnsi="Times New Roman"/>
          <w:color w:val="4C4747"/>
          <w:sz w:val="24"/>
          <w:szCs w:val="24"/>
          <w:lang w:val="es-DO"/>
        </w:rPr>
        <w:t>a</w:t>
      </w:r>
      <w:r w:rsidRPr="00C14851">
        <w:rPr>
          <w:rFonts w:ascii="Times New Roman" w:hAnsi="Times New Roman"/>
          <w:color w:val="4C4747"/>
          <w:sz w:val="24"/>
          <w:szCs w:val="24"/>
          <w:lang w:val="es-DO"/>
        </w:rPr>
        <w:t xml:space="preserve">cuerdos de </w:t>
      </w:r>
      <w:r w:rsidR="00830D68">
        <w:rPr>
          <w:rFonts w:ascii="Times New Roman" w:hAnsi="Times New Roman"/>
          <w:color w:val="4C4747"/>
          <w:sz w:val="24"/>
          <w:szCs w:val="24"/>
          <w:lang w:val="es-DO"/>
        </w:rPr>
        <w:t>c</w:t>
      </w:r>
      <w:r w:rsidRPr="00C14851">
        <w:rPr>
          <w:rFonts w:ascii="Times New Roman" w:hAnsi="Times New Roman"/>
          <w:color w:val="4C4747"/>
          <w:sz w:val="24"/>
          <w:szCs w:val="24"/>
          <w:lang w:val="es-DO"/>
        </w:rPr>
        <w:t xml:space="preserve">ooperación </w:t>
      </w:r>
      <w:r w:rsidR="00830D68">
        <w:rPr>
          <w:rFonts w:ascii="Times New Roman" w:hAnsi="Times New Roman"/>
          <w:color w:val="4C4747"/>
          <w:sz w:val="24"/>
          <w:szCs w:val="24"/>
          <w:lang w:val="es-DO"/>
        </w:rPr>
        <w:t>i</w:t>
      </w:r>
      <w:r w:rsidRPr="00C14851">
        <w:rPr>
          <w:rFonts w:ascii="Times New Roman" w:hAnsi="Times New Roman"/>
          <w:color w:val="4C4747"/>
          <w:sz w:val="24"/>
          <w:szCs w:val="24"/>
          <w:lang w:val="es-DO"/>
        </w:rPr>
        <w:t>nternacional</w:t>
      </w:r>
      <w:r>
        <w:rPr>
          <w:rFonts w:ascii="Times New Roman" w:hAnsi="Times New Roman"/>
          <w:color w:val="4C4747"/>
          <w:sz w:val="24"/>
          <w:szCs w:val="24"/>
          <w:lang w:val="es-DO"/>
        </w:rPr>
        <w:t>.</w:t>
      </w:r>
    </w:p>
    <w:p w14:paraId="4792CC64" w14:textId="77777777" w:rsidR="00830D68" w:rsidRPr="00C14851" w:rsidRDefault="00830D68" w:rsidP="00AB1262">
      <w:pPr>
        <w:spacing w:line="360" w:lineRule="auto"/>
        <w:ind w:left="850" w:right="850"/>
        <w:rPr>
          <w:rFonts w:ascii="Times New Roman" w:hAnsi="Times New Roman"/>
          <w:color w:val="4C4747"/>
          <w:sz w:val="24"/>
          <w:szCs w:val="24"/>
          <w:lang w:val="es-DO"/>
        </w:rPr>
      </w:pPr>
    </w:p>
    <w:p w14:paraId="764047F4" w14:textId="77777777" w:rsidR="00AB1262" w:rsidRPr="006014F6" w:rsidRDefault="00C14851" w:rsidP="006014F6">
      <w:pPr>
        <w:spacing w:line="360" w:lineRule="auto"/>
        <w:ind w:left="490" w:right="850"/>
        <w:jc w:val="center"/>
        <w:rPr>
          <w:rFonts w:ascii="Times New Roman" w:hAnsi="Times New Roman"/>
          <w:b/>
          <w:color w:val="4C4747"/>
          <w:sz w:val="24"/>
          <w:szCs w:val="24"/>
        </w:rPr>
      </w:pPr>
      <w:r w:rsidRPr="006014F6">
        <w:rPr>
          <w:rFonts w:ascii="Times New Roman" w:hAnsi="Times New Roman"/>
          <w:b/>
          <w:color w:val="4C4747"/>
          <w:sz w:val="24"/>
          <w:szCs w:val="24"/>
        </w:rPr>
        <w:t xml:space="preserve">Convenios y Acuerdos Interinstitucionales </w:t>
      </w:r>
    </w:p>
    <w:p w14:paraId="1D6E5F6C" w14:textId="77777777" w:rsidR="00AB1262" w:rsidRDefault="00AB1262" w:rsidP="006014F6">
      <w:pPr>
        <w:pStyle w:val="Prrafodelista"/>
        <w:spacing w:line="360" w:lineRule="auto"/>
        <w:ind w:left="850" w:right="850"/>
        <w:rPr>
          <w:rFonts w:ascii="Times New Roman" w:hAnsi="Times New Roman"/>
          <w:color w:val="4C4747"/>
          <w:sz w:val="24"/>
          <w:szCs w:val="24"/>
        </w:rPr>
      </w:pPr>
    </w:p>
    <w:p w14:paraId="40C1E50A" w14:textId="25E3F300" w:rsidR="00C14851" w:rsidRPr="00AB1262" w:rsidRDefault="00C14851" w:rsidP="00AB1262">
      <w:pPr>
        <w:pStyle w:val="Prrafodelista"/>
        <w:spacing w:line="360" w:lineRule="auto"/>
        <w:ind w:left="850" w:right="850"/>
        <w:jc w:val="both"/>
        <w:rPr>
          <w:rFonts w:ascii="Times New Roman" w:hAnsi="Times New Roman"/>
          <w:color w:val="4C4747"/>
          <w:sz w:val="24"/>
          <w:szCs w:val="24"/>
        </w:rPr>
      </w:pPr>
      <w:r w:rsidRPr="00AB1262">
        <w:rPr>
          <w:rFonts w:ascii="Times New Roman" w:hAnsi="Times New Roman"/>
          <w:color w:val="4C4747"/>
          <w:sz w:val="24"/>
          <w:szCs w:val="24"/>
        </w:rPr>
        <w:t xml:space="preserve">Se han suscrito decenas de </w:t>
      </w:r>
      <w:r w:rsidR="00830D68">
        <w:rPr>
          <w:rFonts w:ascii="Times New Roman" w:hAnsi="Times New Roman"/>
          <w:color w:val="4C4747"/>
          <w:sz w:val="24"/>
          <w:szCs w:val="24"/>
        </w:rPr>
        <w:t>a</w:t>
      </w:r>
      <w:r w:rsidRPr="00AB1262">
        <w:rPr>
          <w:rFonts w:ascii="Times New Roman" w:hAnsi="Times New Roman"/>
          <w:color w:val="4C4747"/>
          <w:sz w:val="24"/>
          <w:szCs w:val="24"/>
        </w:rPr>
        <w:t xml:space="preserve">cuerdos </w:t>
      </w:r>
      <w:r w:rsidR="00830D68">
        <w:rPr>
          <w:rFonts w:ascii="Times New Roman" w:hAnsi="Times New Roman"/>
          <w:color w:val="4C4747"/>
          <w:sz w:val="24"/>
          <w:szCs w:val="24"/>
        </w:rPr>
        <w:t>i</w:t>
      </w:r>
      <w:r w:rsidRPr="00AB1262">
        <w:rPr>
          <w:rFonts w:ascii="Times New Roman" w:hAnsi="Times New Roman"/>
          <w:color w:val="4C4747"/>
          <w:sz w:val="24"/>
          <w:szCs w:val="24"/>
        </w:rPr>
        <w:t xml:space="preserve">nterinstitucionales </w:t>
      </w:r>
      <w:r w:rsidR="00AB1262" w:rsidRPr="00AB1262">
        <w:rPr>
          <w:rFonts w:ascii="Times New Roman" w:hAnsi="Times New Roman"/>
          <w:color w:val="4C4747"/>
          <w:sz w:val="24"/>
          <w:szCs w:val="24"/>
        </w:rPr>
        <w:t>con entidades gubernamentales y la sociedad civil (centralizadas, descentralizadas y gobiernos locales, comunidades y/o sectores)</w:t>
      </w:r>
      <w:r w:rsidR="00F05D3A">
        <w:rPr>
          <w:rFonts w:ascii="Times New Roman" w:hAnsi="Times New Roman"/>
          <w:color w:val="4C4747"/>
          <w:sz w:val="24"/>
          <w:szCs w:val="24"/>
        </w:rPr>
        <w:t>,</w:t>
      </w:r>
      <w:r w:rsidRPr="00AB1262">
        <w:rPr>
          <w:rFonts w:ascii="Times New Roman" w:hAnsi="Times New Roman"/>
          <w:color w:val="4C4747"/>
          <w:sz w:val="24"/>
          <w:szCs w:val="24"/>
        </w:rPr>
        <w:t xml:space="preserve"> para la mejora </w:t>
      </w:r>
      <w:r w:rsidR="00220719" w:rsidRPr="00AB1262">
        <w:rPr>
          <w:rFonts w:ascii="Times New Roman" w:hAnsi="Times New Roman"/>
          <w:color w:val="4C4747"/>
          <w:sz w:val="24"/>
          <w:szCs w:val="24"/>
        </w:rPr>
        <w:t>continua</w:t>
      </w:r>
      <w:r w:rsidRPr="00AB1262">
        <w:rPr>
          <w:rFonts w:ascii="Times New Roman" w:hAnsi="Times New Roman"/>
          <w:color w:val="4C4747"/>
          <w:sz w:val="24"/>
          <w:szCs w:val="24"/>
        </w:rPr>
        <w:t xml:space="preserve"> de los procesos interinstitucionales de colaboración técnica</w:t>
      </w:r>
      <w:r w:rsidR="00830D68">
        <w:rPr>
          <w:rFonts w:ascii="Times New Roman" w:hAnsi="Times New Roman"/>
          <w:color w:val="4C4747"/>
          <w:sz w:val="24"/>
          <w:szCs w:val="24"/>
        </w:rPr>
        <w:t>,</w:t>
      </w:r>
      <w:r w:rsidRPr="00AB1262">
        <w:rPr>
          <w:rFonts w:ascii="Times New Roman" w:hAnsi="Times New Roman"/>
          <w:color w:val="4C4747"/>
          <w:sz w:val="24"/>
          <w:szCs w:val="24"/>
        </w:rPr>
        <w:t xml:space="preserve"> entre </w:t>
      </w:r>
      <w:r w:rsidR="00170840" w:rsidRPr="00AB1262">
        <w:rPr>
          <w:rFonts w:ascii="Times New Roman" w:hAnsi="Times New Roman"/>
          <w:color w:val="4C4747"/>
          <w:sz w:val="24"/>
          <w:szCs w:val="24"/>
        </w:rPr>
        <w:t xml:space="preserve">los </w:t>
      </w:r>
      <w:r w:rsidR="00830D68">
        <w:rPr>
          <w:rFonts w:ascii="Times New Roman" w:hAnsi="Times New Roman"/>
          <w:color w:val="4C4747"/>
          <w:sz w:val="24"/>
          <w:szCs w:val="24"/>
        </w:rPr>
        <w:t>cuales</w:t>
      </w:r>
      <w:r w:rsidR="00830D68" w:rsidRPr="00AB1262">
        <w:rPr>
          <w:rFonts w:ascii="Times New Roman" w:hAnsi="Times New Roman"/>
          <w:color w:val="4C4747"/>
          <w:sz w:val="24"/>
          <w:szCs w:val="24"/>
        </w:rPr>
        <w:t xml:space="preserve"> </w:t>
      </w:r>
      <w:r w:rsidR="00170840" w:rsidRPr="00AB1262">
        <w:rPr>
          <w:rFonts w:ascii="Times New Roman" w:hAnsi="Times New Roman"/>
          <w:color w:val="4C4747"/>
          <w:sz w:val="24"/>
          <w:szCs w:val="24"/>
        </w:rPr>
        <w:t>se resaltan</w:t>
      </w:r>
      <w:r w:rsidRPr="00AB1262">
        <w:rPr>
          <w:rFonts w:ascii="Times New Roman" w:hAnsi="Times New Roman"/>
          <w:color w:val="4C4747"/>
          <w:sz w:val="24"/>
          <w:szCs w:val="24"/>
        </w:rPr>
        <w:t xml:space="preserve"> </w:t>
      </w:r>
      <w:r w:rsidR="00887CB0">
        <w:rPr>
          <w:rFonts w:ascii="Times New Roman" w:hAnsi="Times New Roman"/>
          <w:color w:val="4C4747"/>
          <w:sz w:val="24"/>
          <w:szCs w:val="24"/>
        </w:rPr>
        <w:t xml:space="preserve">los </w:t>
      </w:r>
      <w:r w:rsidRPr="00AB1262">
        <w:rPr>
          <w:rFonts w:ascii="Times New Roman" w:hAnsi="Times New Roman"/>
          <w:color w:val="4C4747"/>
          <w:sz w:val="24"/>
          <w:szCs w:val="24"/>
        </w:rPr>
        <w:t>3</w:t>
      </w:r>
      <w:r w:rsidR="00887CB0">
        <w:rPr>
          <w:rFonts w:ascii="Times New Roman" w:hAnsi="Times New Roman"/>
          <w:color w:val="4C4747"/>
          <w:sz w:val="24"/>
          <w:szCs w:val="24"/>
        </w:rPr>
        <w:t xml:space="preserve"> siguientes</w:t>
      </w:r>
      <w:r w:rsidRPr="00AB1262">
        <w:rPr>
          <w:rFonts w:ascii="Times New Roman" w:hAnsi="Times New Roman"/>
          <w:color w:val="4C4747"/>
          <w:sz w:val="24"/>
          <w:szCs w:val="24"/>
        </w:rPr>
        <w:t>:</w:t>
      </w:r>
    </w:p>
    <w:p w14:paraId="18E28365" w14:textId="3E9F5F7B" w:rsidR="00887CB0" w:rsidRDefault="00C14851" w:rsidP="00887CB0">
      <w:pPr>
        <w:pStyle w:val="Prrafodelista"/>
        <w:numPr>
          <w:ilvl w:val="0"/>
          <w:numId w:val="1"/>
        </w:numPr>
        <w:spacing w:line="360" w:lineRule="auto"/>
        <w:ind w:right="850"/>
        <w:jc w:val="both"/>
        <w:rPr>
          <w:rFonts w:ascii="Times New Roman" w:hAnsi="Times New Roman"/>
          <w:color w:val="4C4747"/>
          <w:sz w:val="24"/>
          <w:szCs w:val="24"/>
        </w:rPr>
      </w:pPr>
      <w:r w:rsidRPr="00170840">
        <w:rPr>
          <w:rFonts w:ascii="Times New Roman" w:hAnsi="Times New Roman"/>
          <w:color w:val="4C4747"/>
          <w:sz w:val="24"/>
          <w:szCs w:val="24"/>
        </w:rPr>
        <w:t xml:space="preserve">Convenio Marco </w:t>
      </w:r>
      <w:r w:rsidR="00170840" w:rsidRPr="00170840">
        <w:rPr>
          <w:rFonts w:ascii="Times New Roman" w:hAnsi="Times New Roman"/>
          <w:color w:val="4C4747"/>
          <w:sz w:val="24"/>
          <w:szCs w:val="24"/>
        </w:rPr>
        <w:t xml:space="preserve">con el </w:t>
      </w:r>
      <w:r w:rsidR="007466C9">
        <w:rPr>
          <w:rFonts w:ascii="Times New Roman" w:hAnsi="Times New Roman"/>
          <w:color w:val="4C4747"/>
          <w:sz w:val="24"/>
          <w:szCs w:val="24"/>
        </w:rPr>
        <w:t>Ministerio</w:t>
      </w:r>
      <w:r w:rsidR="00170840" w:rsidRPr="00170840">
        <w:rPr>
          <w:rFonts w:ascii="Times New Roman" w:hAnsi="Times New Roman"/>
          <w:color w:val="4C4747"/>
          <w:sz w:val="24"/>
          <w:szCs w:val="24"/>
        </w:rPr>
        <w:t xml:space="preserve"> de Agricultura</w:t>
      </w:r>
      <w:r w:rsidRPr="00170840">
        <w:rPr>
          <w:rFonts w:ascii="Times New Roman" w:hAnsi="Times New Roman"/>
          <w:color w:val="4C4747"/>
          <w:sz w:val="24"/>
          <w:szCs w:val="24"/>
        </w:rPr>
        <w:t xml:space="preserve"> para dar continuidad a la ejecución del Proyecto de Inclusión Productiva y Resiliencia de las Familias Rurales </w:t>
      </w:r>
      <w:r w:rsidR="00271196" w:rsidRPr="00170840">
        <w:rPr>
          <w:rFonts w:ascii="Times New Roman" w:hAnsi="Times New Roman"/>
          <w:color w:val="4C4747"/>
          <w:sz w:val="24"/>
          <w:szCs w:val="24"/>
        </w:rPr>
        <w:t>Pobres PRORURAL</w:t>
      </w:r>
      <w:r w:rsidR="00887CB0">
        <w:rPr>
          <w:rFonts w:ascii="Times New Roman" w:hAnsi="Times New Roman"/>
          <w:color w:val="4C4747"/>
          <w:sz w:val="24"/>
          <w:szCs w:val="24"/>
        </w:rPr>
        <w:t xml:space="preserve"> </w:t>
      </w:r>
      <w:r w:rsidRPr="00170840">
        <w:rPr>
          <w:rFonts w:ascii="Times New Roman" w:hAnsi="Times New Roman"/>
          <w:color w:val="4C4747"/>
          <w:sz w:val="24"/>
          <w:szCs w:val="24"/>
        </w:rPr>
        <w:t>Inclusivo y Resiliente</w:t>
      </w:r>
      <w:r w:rsidR="00887CB0">
        <w:rPr>
          <w:rFonts w:ascii="Times New Roman" w:hAnsi="Times New Roman"/>
          <w:color w:val="4C4747"/>
          <w:sz w:val="24"/>
          <w:szCs w:val="24"/>
        </w:rPr>
        <w:t xml:space="preserve">, </w:t>
      </w:r>
      <w:r w:rsidRPr="00170840">
        <w:rPr>
          <w:rFonts w:ascii="Times New Roman" w:hAnsi="Times New Roman"/>
          <w:color w:val="4C4747"/>
          <w:sz w:val="24"/>
          <w:szCs w:val="24"/>
        </w:rPr>
        <w:t xml:space="preserve">cuyo objetivo es desarrollar de manera conjunta y colaborativa actividades e iniciativas para contribuir con la seguridad alimentaria y nutricional, </w:t>
      </w:r>
      <w:r w:rsidR="00830D68">
        <w:rPr>
          <w:rFonts w:ascii="Times New Roman" w:hAnsi="Times New Roman"/>
          <w:color w:val="4C4747"/>
          <w:sz w:val="24"/>
          <w:szCs w:val="24"/>
        </w:rPr>
        <w:t xml:space="preserve">y la </w:t>
      </w:r>
      <w:r w:rsidRPr="00170840">
        <w:rPr>
          <w:rFonts w:ascii="Times New Roman" w:hAnsi="Times New Roman"/>
          <w:color w:val="4C4747"/>
          <w:sz w:val="24"/>
          <w:szCs w:val="24"/>
        </w:rPr>
        <w:t>formación de recursos humanos, de investigación y de extensión social en áreas y componentes temáticos que sean prioritarios o emergentes</w:t>
      </w:r>
      <w:r w:rsidR="00887CB0">
        <w:rPr>
          <w:rFonts w:ascii="Times New Roman" w:hAnsi="Times New Roman"/>
          <w:color w:val="4C4747"/>
          <w:sz w:val="24"/>
          <w:szCs w:val="24"/>
        </w:rPr>
        <w:t>.</w:t>
      </w:r>
    </w:p>
    <w:p w14:paraId="371E4C74" w14:textId="0D57C525" w:rsidR="00C14851" w:rsidRPr="00481804" w:rsidRDefault="00C14851" w:rsidP="00481804">
      <w:pPr>
        <w:pStyle w:val="Prrafodelista"/>
        <w:numPr>
          <w:ilvl w:val="0"/>
          <w:numId w:val="1"/>
        </w:numPr>
        <w:spacing w:line="360" w:lineRule="auto"/>
        <w:ind w:right="850"/>
        <w:jc w:val="both"/>
        <w:rPr>
          <w:rFonts w:ascii="Times New Roman" w:hAnsi="Times New Roman"/>
          <w:color w:val="4C4747"/>
          <w:sz w:val="24"/>
          <w:szCs w:val="24"/>
        </w:rPr>
      </w:pPr>
      <w:r w:rsidRPr="00887CB0">
        <w:rPr>
          <w:rFonts w:ascii="Times New Roman" w:hAnsi="Times New Roman"/>
          <w:color w:val="4C4747"/>
          <w:sz w:val="24"/>
          <w:szCs w:val="24"/>
        </w:rPr>
        <w:t xml:space="preserve">Memorándum de Entendimiento </w:t>
      </w:r>
      <w:r w:rsidR="00887CB0" w:rsidRPr="00887CB0">
        <w:rPr>
          <w:rFonts w:ascii="Times New Roman" w:hAnsi="Times New Roman"/>
          <w:color w:val="4C4747"/>
          <w:sz w:val="24"/>
          <w:szCs w:val="24"/>
        </w:rPr>
        <w:t>para el establecimiento de un marco de cooperación sur-sur y triangular de iniciativas bilaterales, trilaterales y multilaterales</w:t>
      </w:r>
      <w:r w:rsidR="00887CB0">
        <w:rPr>
          <w:rFonts w:ascii="Times New Roman" w:hAnsi="Times New Roman"/>
          <w:color w:val="4C4747"/>
          <w:sz w:val="24"/>
          <w:szCs w:val="24"/>
        </w:rPr>
        <w:t>,</w:t>
      </w:r>
      <w:r w:rsidR="00887CB0" w:rsidRPr="00887CB0">
        <w:rPr>
          <w:rFonts w:ascii="Times New Roman" w:hAnsi="Times New Roman"/>
          <w:color w:val="4C4747"/>
          <w:sz w:val="24"/>
          <w:szCs w:val="24"/>
        </w:rPr>
        <w:t xml:space="preserve"> para el </w:t>
      </w:r>
      <w:r w:rsidR="00887CB0" w:rsidRPr="00887CB0">
        <w:rPr>
          <w:rFonts w:ascii="Times New Roman" w:hAnsi="Times New Roman"/>
          <w:color w:val="4C4747"/>
          <w:sz w:val="24"/>
          <w:szCs w:val="24"/>
        </w:rPr>
        <w:lastRenderedPageBreak/>
        <w:t xml:space="preserve">fortalecimiento del turismo de la región de </w:t>
      </w:r>
      <w:r w:rsidR="00887CB0">
        <w:rPr>
          <w:rFonts w:ascii="Times New Roman" w:hAnsi="Times New Roman"/>
          <w:color w:val="4C4747"/>
          <w:sz w:val="24"/>
          <w:szCs w:val="24"/>
        </w:rPr>
        <w:t>A</w:t>
      </w:r>
      <w:r w:rsidR="00887CB0" w:rsidRPr="00887CB0">
        <w:rPr>
          <w:rFonts w:ascii="Times New Roman" w:hAnsi="Times New Roman"/>
          <w:color w:val="4C4747"/>
          <w:sz w:val="24"/>
          <w:szCs w:val="24"/>
        </w:rPr>
        <w:t xml:space="preserve">mérica </w:t>
      </w:r>
      <w:r w:rsidR="00887CB0">
        <w:rPr>
          <w:rFonts w:ascii="Times New Roman" w:hAnsi="Times New Roman"/>
          <w:color w:val="4C4747"/>
          <w:sz w:val="24"/>
          <w:szCs w:val="24"/>
        </w:rPr>
        <w:t>L</w:t>
      </w:r>
      <w:r w:rsidR="00887CB0" w:rsidRPr="00887CB0">
        <w:rPr>
          <w:rFonts w:ascii="Times New Roman" w:hAnsi="Times New Roman"/>
          <w:color w:val="4C4747"/>
          <w:sz w:val="24"/>
          <w:szCs w:val="24"/>
        </w:rPr>
        <w:t xml:space="preserve">atina y el </w:t>
      </w:r>
      <w:r w:rsidR="00887CB0">
        <w:rPr>
          <w:rFonts w:ascii="Times New Roman" w:hAnsi="Times New Roman"/>
          <w:color w:val="4C4747"/>
          <w:sz w:val="24"/>
          <w:szCs w:val="24"/>
        </w:rPr>
        <w:t>C</w:t>
      </w:r>
      <w:r w:rsidR="00887CB0" w:rsidRPr="00887CB0">
        <w:rPr>
          <w:rFonts w:ascii="Times New Roman" w:hAnsi="Times New Roman"/>
          <w:color w:val="4C4747"/>
          <w:sz w:val="24"/>
          <w:szCs w:val="24"/>
        </w:rPr>
        <w:t xml:space="preserve">aribe, </w:t>
      </w:r>
      <w:r w:rsidR="00887CB0">
        <w:rPr>
          <w:rFonts w:ascii="Times New Roman" w:hAnsi="Times New Roman"/>
          <w:color w:val="4C4747"/>
          <w:sz w:val="24"/>
          <w:szCs w:val="24"/>
        </w:rPr>
        <w:t xml:space="preserve">a través de la colaboración de </w:t>
      </w:r>
      <w:r w:rsidRPr="00887CB0">
        <w:rPr>
          <w:rFonts w:ascii="Times New Roman" w:hAnsi="Times New Roman"/>
          <w:color w:val="4C4747"/>
          <w:sz w:val="24"/>
          <w:szCs w:val="24"/>
        </w:rPr>
        <w:t xml:space="preserve">varios </w:t>
      </w:r>
      <w:r w:rsidR="007466C9">
        <w:rPr>
          <w:rFonts w:ascii="Times New Roman" w:hAnsi="Times New Roman"/>
          <w:color w:val="4C4747"/>
          <w:sz w:val="24"/>
          <w:szCs w:val="24"/>
        </w:rPr>
        <w:t>Ministerio</w:t>
      </w:r>
      <w:r w:rsidRPr="00887CB0">
        <w:rPr>
          <w:rFonts w:ascii="Times New Roman" w:hAnsi="Times New Roman"/>
          <w:color w:val="4C4747"/>
          <w:sz w:val="24"/>
          <w:szCs w:val="24"/>
        </w:rPr>
        <w:t xml:space="preserve">s de Turismo </w:t>
      </w:r>
      <w:r w:rsidR="00887CB0">
        <w:rPr>
          <w:rFonts w:ascii="Times New Roman" w:hAnsi="Times New Roman"/>
          <w:color w:val="4C4747"/>
          <w:sz w:val="24"/>
          <w:szCs w:val="24"/>
        </w:rPr>
        <w:t>de la Región</w:t>
      </w:r>
      <w:r w:rsidRPr="00887CB0">
        <w:rPr>
          <w:rFonts w:ascii="Times New Roman" w:hAnsi="Times New Roman"/>
          <w:color w:val="4C4747"/>
          <w:sz w:val="24"/>
          <w:szCs w:val="24"/>
        </w:rPr>
        <w:t xml:space="preserve"> y la Organización de las Naciones Unidas. </w:t>
      </w:r>
      <w:r w:rsidRPr="00481804">
        <w:rPr>
          <w:rFonts w:ascii="Times New Roman" w:hAnsi="Times New Roman"/>
          <w:color w:val="4C4747"/>
          <w:sz w:val="24"/>
          <w:szCs w:val="24"/>
        </w:rPr>
        <w:t xml:space="preserve">Acuerdo </w:t>
      </w:r>
      <w:r w:rsidR="00830D68">
        <w:rPr>
          <w:rFonts w:ascii="Times New Roman" w:hAnsi="Times New Roman"/>
          <w:color w:val="4C4747"/>
          <w:sz w:val="24"/>
          <w:szCs w:val="24"/>
        </w:rPr>
        <w:t>i</w:t>
      </w:r>
      <w:r w:rsidRPr="00481804">
        <w:rPr>
          <w:rFonts w:ascii="Times New Roman" w:hAnsi="Times New Roman"/>
          <w:color w:val="4C4747"/>
          <w:sz w:val="24"/>
          <w:szCs w:val="24"/>
        </w:rPr>
        <w:t xml:space="preserve">nterinstitucional con el </w:t>
      </w:r>
      <w:r w:rsidR="007466C9">
        <w:rPr>
          <w:rFonts w:ascii="Times New Roman" w:hAnsi="Times New Roman"/>
          <w:color w:val="4C4747"/>
          <w:sz w:val="24"/>
          <w:szCs w:val="24"/>
        </w:rPr>
        <w:t>Ministerio</w:t>
      </w:r>
      <w:r w:rsidRPr="00481804">
        <w:rPr>
          <w:rFonts w:ascii="Times New Roman" w:hAnsi="Times New Roman"/>
          <w:color w:val="4C4747"/>
          <w:sz w:val="24"/>
          <w:szCs w:val="24"/>
        </w:rPr>
        <w:t xml:space="preserve"> Administrativo de la Presidencia (MAPRE) para el Registro Único de Demandas Territoriales, cuyo objetivo es </w:t>
      </w:r>
      <w:r w:rsidR="00CD3DD3" w:rsidRPr="00481804">
        <w:rPr>
          <w:rFonts w:ascii="Times New Roman" w:hAnsi="Times New Roman"/>
          <w:color w:val="4C4747"/>
          <w:sz w:val="24"/>
          <w:szCs w:val="24"/>
        </w:rPr>
        <w:t>r</w:t>
      </w:r>
      <w:r w:rsidRPr="00481804">
        <w:rPr>
          <w:rFonts w:ascii="Times New Roman" w:hAnsi="Times New Roman"/>
          <w:color w:val="4C4747"/>
          <w:sz w:val="24"/>
          <w:szCs w:val="24"/>
        </w:rPr>
        <w:t>egistrar las demandas o necesidades de los instrumentos establecidos en el Sistema de Planificación y su normativa vigente y de las solicitudes realizadas al Gobierno Nacional</w:t>
      </w:r>
      <w:r w:rsidR="00830D68">
        <w:rPr>
          <w:rFonts w:ascii="Times New Roman" w:hAnsi="Times New Roman"/>
          <w:color w:val="4C4747"/>
          <w:sz w:val="24"/>
          <w:szCs w:val="24"/>
        </w:rPr>
        <w:t>,</w:t>
      </w:r>
      <w:r w:rsidRPr="00481804">
        <w:rPr>
          <w:rFonts w:ascii="Times New Roman" w:hAnsi="Times New Roman"/>
          <w:color w:val="4C4747"/>
          <w:sz w:val="24"/>
          <w:szCs w:val="24"/>
        </w:rPr>
        <w:t xml:space="preserve"> a través de la Presidencia de la República o el MAPRE</w:t>
      </w:r>
      <w:r w:rsidR="00CD3DD3" w:rsidRPr="00481804">
        <w:rPr>
          <w:rFonts w:ascii="Times New Roman" w:hAnsi="Times New Roman"/>
          <w:color w:val="4C4747"/>
          <w:sz w:val="24"/>
          <w:szCs w:val="24"/>
        </w:rPr>
        <w:t>.</w:t>
      </w:r>
    </w:p>
    <w:p w14:paraId="0EA6498D" w14:textId="5EEE7411" w:rsidR="003D0088" w:rsidRDefault="00716012" w:rsidP="00170840">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Igualmente, </w:t>
      </w:r>
      <w:r w:rsidR="00830D68">
        <w:rPr>
          <w:rFonts w:ascii="Times New Roman" w:hAnsi="Times New Roman"/>
          <w:color w:val="4C4747"/>
          <w:sz w:val="24"/>
          <w:szCs w:val="24"/>
          <w:lang w:val="es-DO"/>
        </w:rPr>
        <w:t xml:space="preserve">se </w:t>
      </w:r>
      <w:r w:rsidR="00CE6D86">
        <w:rPr>
          <w:rFonts w:ascii="Times New Roman" w:hAnsi="Times New Roman"/>
          <w:color w:val="4C4747"/>
          <w:sz w:val="24"/>
          <w:szCs w:val="24"/>
          <w:lang w:val="es-DO"/>
        </w:rPr>
        <w:t>brindaron asesorías jurídicas</w:t>
      </w:r>
      <w:r>
        <w:rPr>
          <w:rFonts w:ascii="Times New Roman" w:hAnsi="Times New Roman"/>
          <w:color w:val="4C4747"/>
          <w:sz w:val="24"/>
          <w:szCs w:val="24"/>
          <w:lang w:val="es-DO"/>
        </w:rPr>
        <w:t xml:space="preserve"> </w:t>
      </w:r>
      <w:r w:rsidR="00CE6D86">
        <w:rPr>
          <w:rFonts w:ascii="Times New Roman" w:hAnsi="Times New Roman"/>
          <w:color w:val="4C4747"/>
          <w:sz w:val="24"/>
          <w:szCs w:val="24"/>
          <w:lang w:val="es-DO"/>
        </w:rPr>
        <w:t xml:space="preserve">en la elaboración de </w:t>
      </w:r>
      <w:r w:rsidR="00CD3DD3">
        <w:rPr>
          <w:rFonts w:ascii="Times New Roman" w:hAnsi="Times New Roman"/>
          <w:color w:val="4C4747"/>
          <w:sz w:val="24"/>
          <w:szCs w:val="24"/>
          <w:lang w:val="es-DO"/>
        </w:rPr>
        <w:t xml:space="preserve">los siguientes documentos: </w:t>
      </w:r>
      <w:r w:rsidR="00C14851" w:rsidRPr="00C14851">
        <w:rPr>
          <w:rFonts w:ascii="Times New Roman" w:hAnsi="Times New Roman"/>
          <w:color w:val="4C4747"/>
          <w:sz w:val="24"/>
          <w:szCs w:val="24"/>
          <w:lang w:val="es-DO"/>
        </w:rPr>
        <w:t>Reglamento del Gabinete de Transformación Digital</w:t>
      </w:r>
      <w:r w:rsidR="00170840">
        <w:rPr>
          <w:rFonts w:ascii="Times New Roman" w:hAnsi="Times New Roman"/>
          <w:color w:val="4C4747"/>
          <w:sz w:val="24"/>
          <w:szCs w:val="24"/>
          <w:lang w:val="es-DO"/>
        </w:rPr>
        <w:t xml:space="preserve">, </w:t>
      </w:r>
      <w:r w:rsidR="00C14851" w:rsidRPr="00C14851">
        <w:rPr>
          <w:rFonts w:ascii="Times New Roman" w:hAnsi="Times New Roman"/>
          <w:color w:val="4C4747"/>
          <w:sz w:val="24"/>
          <w:szCs w:val="24"/>
          <w:lang w:val="es-DO"/>
        </w:rPr>
        <w:t>Decreto que establece la ejecución del Censo Nacional del año 2022</w:t>
      </w:r>
      <w:r w:rsidR="00CD3DD3">
        <w:rPr>
          <w:rFonts w:ascii="Times New Roman" w:hAnsi="Times New Roman"/>
          <w:color w:val="4C4747"/>
          <w:sz w:val="24"/>
          <w:szCs w:val="24"/>
          <w:lang w:val="es-DO"/>
        </w:rPr>
        <w:t>,</w:t>
      </w:r>
      <w:r w:rsidR="00170840">
        <w:rPr>
          <w:rFonts w:ascii="Times New Roman" w:hAnsi="Times New Roman"/>
          <w:color w:val="4C4747"/>
          <w:sz w:val="24"/>
          <w:szCs w:val="24"/>
          <w:lang w:val="es-DO"/>
        </w:rPr>
        <w:t xml:space="preserve"> y </w:t>
      </w:r>
      <w:r w:rsidR="00C14851" w:rsidRPr="00C14851">
        <w:rPr>
          <w:rFonts w:ascii="Times New Roman" w:hAnsi="Times New Roman"/>
          <w:color w:val="4C4747"/>
          <w:sz w:val="24"/>
          <w:szCs w:val="24"/>
          <w:lang w:val="es-DO"/>
        </w:rPr>
        <w:t>el Decreto que instituye el Fideicomiso del Fondo de Cohesión Territorial (FCT).</w:t>
      </w:r>
    </w:p>
    <w:p w14:paraId="4E43CA36" w14:textId="5DEC71B4" w:rsidR="006014F6" w:rsidRDefault="006014F6" w:rsidP="00170840">
      <w:pPr>
        <w:spacing w:line="360" w:lineRule="auto"/>
        <w:ind w:left="850" w:right="850"/>
        <w:rPr>
          <w:rFonts w:ascii="Times New Roman" w:hAnsi="Times New Roman"/>
          <w:color w:val="4C4747"/>
          <w:sz w:val="24"/>
          <w:szCs w:val="24"/>
          <w:lang w:val="es-DO"/>
        </w:rPr>
      </w:pPr>
    </w:p>
    <w:p w14:paraId="6B83C4A9" w14:textId="3E37736E" w:rsidR="00AD4933" w:rsidRDefault="004B2725" w:rsidP="00820B9F">
      <w:pPr>
        <w:pStyle w:val="Ttulo2"/>
        <w:spacing w:line="360" w:lineRule="auto"/>
        <w:ind w:left="850" w:right="850"/>
        <w:jc w:val="center"/>
        <w:rPr>
          <w:rFonts w:ascii="Times New Roman" w:hAnsi="Times New Roman"/>
          <w:i w:val="0"/>
          <w:iCs w:val="0"/>
          <w:color w:val="4C4747"/>
          <w:sz w:val="24"/>
          <w:szCs w:val="24"/>
        </w:rPr>
      </w:pPr>
      <w:bookmarkStart w:id="64" w:name="_Toc91163608"/>
      <w:r w:rsidRPr="00820B9F">
        <w:rPr>
          <w:rFonts w:ascii="Times New Roman" w:hAnsi="Times New Roman"/>
          <w:i w:val="0"/>
          <w:iCs w:val="0"/>
          <w:color w:val="4C4747"/>
          <w:sz w:val="24"/>
          <w:szCs w:val="24"/>
        </w:rPr>
        <w:t>4.4 Desempeño de la Tecnología</w:t>
      </w:r>
      <w:r w:rsidR="00830D68">
        <w:rPr>
          <w:rFonts w:ascii="Times New Roman" w:hAnsi="Times New Roman"/>
          <w:i w:val="0"/>
          <w:iCs w:val="0"/>
          <w:color w:val="4C4747"/>
          <w:sz w:val="24"/>
          <w:szCs w:val="24"/>
        </w:rPr>
        <w:t>.</w:t>
      </w:r>
      <w:bookmarkEnd w:id="64"/>
    </w:p>
    <w:p w14:paraId="2686B4B4" w14:textId="77777777" w:rsidR="006014F6" w:rsidRPr="006014F6" w:rsidRDefault="006014F6" w:rsidP="006014F6"/>
    <w:p w14:paraId="7787C74F" w14:textId="18BECBB6" w:rsidR="000B2AC7" w:rsidRPr="006014F6" w:rsidRDefault="00AA11D1" w:rsidP="006014F6">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t>Avances en materia de tecnología</w:t>
      </w:r>
    </w:p>
    <w:p w14:paraId="254F78D2" w14:textId="4A95DFBD" w:rsidR="000B2AC7" w:rsidRDefault="00AA11D1" w:rsidP="00742C93">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Durante el año 2021, el MEPyD </w:t>
      </w:r>
      <w:r w:rsidR="000B2AC7">
        <w:rPr>
          <w:rFonts w:ascii="Times New Roman" w:hAnsi="Times New Roman"/>
          <w:color w:val="4C4747"/>
          <w:sz w:val="24"/>
          <w:szCs w:val="24"/>
          <w:lang w:val="es-DO"/>
        </w:rPr>
        <w:t xml:space="preserve">trabajó en el </w:t>
      </w:r>
      <w:r w:rsidR="000B2AC7" w:rsidRPr="000B2AC7">
        <w:rPr>
          <w:rFonts w:ascii="Times New Roman" w:hAnsi="Times New Roman"/>
          <w:color w:val="4C4747"/>
          <w:sz w:val="24"/>
          <w:szCs w:val="24"/>
          <w:lang w:val="es-DO"/>
        </w:rPr>
        <w:t xml:space="preserve">mejoramiento de herramientas y accesorios que han sido útiles para </w:t>
      </w:r>
      <w:r w:rsidR="001A1A0E">
        <w:rPr>
          <w:rFonts w:ascii="Times New Roman" w:hAnsi="Times New Roman"/>
          <w:color w:val="4C4747"/>
          <w:sz w:val="24"/>
          <w:szCs w:val="24"/>
          <w:lang w:val="es-DO"/>
        </w:rPr>
        <w:t xml:space="preserve">la </w:t>
      </w:r>
      <w:r w:rsidR="000B2AC7" w:rsidRPr="000B2AC7">
        <w:rPr>
          <w:rFonts w:ascii="Times New Roman" w:hAnsi="Times New Roman"/>
          <w:color w:val="4C4747"/>
          <w:sz w:val="24"/>
          <w:szCs w:val="24"/>
          <w:lang w:val="es-DO"/>
        </w:rPr>
        <w:t>simplifica</w:t>
      </w:r>
      <w:r w:rsidR="001A1A0E">
        <w:rPr>
          <w:rFonts w:ascii="Times New Roman" w:hAnsi="Times New Roman"/>
          <w:color w:val="4C4747"/>
          <w:sz w:val="24"/>
          <w:szCs w:val="24"/>
          <w:lang w:val="es-DO"/>
        </w:rPr>
        <w:t>ció</w:t>
      </w:r>
      <w:r w:rsidR="00A139F4">
        <w:rPr>
          <w:rFonts w:ascii="Times New Roman" w:hAnsi="Times New Roman"/>
          <w:color w:val="4C4747"/>
          <w:sz w:val="24"/>
          <w:szCs w:val="24"/>
          <w:lang w:val="es-DO"/>
        </w:rPr>
        <w:t>n</w:t>
      </w:r>
      <w:r w:rsidR="001A1A0E">
        <w:rPr>
          <w:rFonts w:ascii="Times New Roman" w:hAnsi="Times New Roman"/>
          <w:color w:val="4C4747"/>
          <w:sz w:val="24"/>
          <w:szCs w:val="24"/>
          <w:lang w:val="es-DO"/>
        </w:rPr>
        <w:t xml:space="preserve"> y</w:t>
      </w:r>
      <w:r w:rsidR="000B2AC7" w:rsidRPr="000B2AC7">
        <w:rPr>
          <w:rFonts w:ascii="Times New Roman" w:hAnsi="Times New Roman"/>
          <w:color w:val="4C4747"/>
          <w:sz w:val="24"/>
          <w:szCs w:val="24"/>
          <w:lang w:val="es-DO"/>
        </w:rPr>
        <w:t xml:space="preserve"> el ahorro de tiempo</w:t>
      </w:r>
      <w:r w:rsidR="001A1A0E">
        <w:rPr>
          <w:rFonts w:ascii="Times New Roman" w:hAnsi="Times New Roman"/>
          <w:color w:val="4C4747"/>
          <w:sz w:val="24"/>
          <w:szCs w:val="24"/>
          <w:lang w:val="es-DO"/>
        </w:rPr>
        <w:t xml:space="preserve">s, en </w:t>
      </w:r>
      <w:r w:rsidR="000B2AC7" w:rsidRPr="000B2AC7">
        <w:rPr>
          <w:rFonts w:ascii="Times New Roman" w:hAnsi="Times New Roman"/>
          <w:color w:val="4C4747"/>
          <w:sz w:val="24"/>
          <w:szCs w:val="24"/>
          <w:lang w:val="es-DO"/>
        </w:rPr>
        <w:t xml:space="preserve"> el esfuerzo de </w:t>
      </w:r>
      <w:r w:rsidR="000B2AC7">
        <w:rPr>
          <w:rFonts w:ascii="Times New Roman" w:hAnsi="Times New Roman"/>
          <w:color w:val="4C4747"/>
          <w:sz w:val="24"/>
          <w:szCs w:val="24"/>
          <w:lang w:val="es-DO"/>
        </w:rPr>
        <w:t>contribuir al logro de los objetivos institucionales</w:t>
      </w:r>
      <w:r w:rsidR="001A1A0E">
        <w:rPr>
          <w:rFonts w:ascii="Times New Roman" w:hAnsi="Times New Roman"/>
          <w:color w:val="4C4747"/>
          <w:sz w:val="24"/>
          <w:szCs w:val="24"/>
          <w:lang w:val="es-DO"/>
        </w:rPr>
        <w:t>. En este</w:t>
      </w:r>
      <w:r w:rsidR="000B2AC7">
        <w:rPr>
          <w:rFonts w:ascii="Times New Roman" w:hAnsi="Times New Roman"/>
          <w:color w:val="4C4747"/>
          <w:sz w:val="24"/>
          <w:szCs w:val="24"/>
          <w:lang w:val="es-DO"/>
        </w:rPr>
        <w:t xml:space="preserve"> sentido, se realizaron las siguientes acciones:</w:t>
      </w:r>
    </w:p>
    <w:p w14:paraId="2F899CC0" w14:textId="77777777" w:rsidR="000B2AC7" w:rsidRDefault="000B2AC7" w:rsidP="000B2AC7">
      <w:pPr>
        <w:pStyle w:val="Prrafodelista"/>
        <w:numPr>
          <w:ilvl w:val="0"/>
          <w:numId w:val="18"/>
        </w:numPr>
        <w:spacing w:line="360" w:lineRule="auto"/>
        <w:ind w:right="850"/>
        <w:jc w:val="both"/>
        <w:rPr>
          <w:rFonts w:ascii="Times New Roman" w:hAnsi="Times New Roman"/>
          <w:color w:val="4C4747"/>
          <w:sz w:val="24"/>
          <w:szCs w:val="24"/>
        </w:rPr>
      </w:pPr>
      <w:r w:rsidRPr="000B2AC7">
        <w:rPr>
          <w:rFonts w:ascii="Times New Roman" w:hAnsi="Times New Roman"/>
          <w:color w:val="4C4747"/>
          <w:sz w:val="24"/>
          <w:szCs w:val="24"/>
        </w:rPr>
        <w:t xml:space="preserve">Creación de los Planes de Contingencia de Respaldo, de Seguridad TIC y de Desarrollo de Aplicaciones y Servicios. </w:t>
      </w:r>
    </w:p>
    <w:p w14:paraId="543302CC" w14:textId="77777777" w:rsidR="000B2AC7" w:rsidRDefault="000B2AC7" w:rsidP="000B2AC7">
      <w:pPr>
        <w:pStyle w:val="Prrafodelista"/>
        <w:numPr>
          <w:ilvl w:val="0"/>
          <w:numId w:val="18"/>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lastRenderedPageBreak/>
        <w:t>L</w:t>
      </w:r>
      <w:r w:rsidR="00742C93" w:rsidRPr="000B2AC7">
        <w:rPr>
          <w:rFonts w:ascii="Times New Roman" w:hAnsi="Times New Roman"/>
          <w:color w:val="4C4747"/>
          <w:sz w:val="24"/>
          <w:szCs w:val="24"/>
        </w:rPr>
        <w:t>evantamiento, diagnóstico y propuestas de mejoras para la infraestructura tecnológica</w:t>
      </w:r>
      <w:r w:rsidRPr="000B2AC7">
        <w:rPr>
          <w:rFonts w:ascii="Times New Roman" w:hAnsi="Times New Roman"/>
          <w:color w:val="4C4747"/>
          <w:sz w:val="24"/>
          <w:szCs w:val="24"/>
        </w:rPr>
        <w:t xml:space="preserve"> </w:t>
      </w:r>
      <w:r w:rsidR="00742C93" w:rsidRPr="000B2AC7">
        <w:rPr>
          <w:rFonts w:ascii="Times New Roman" w:hAnsi="Times New Roman"/>
          <w:color w:val="4C4747"/>
          <w:sz w:val="24"/>
          <w:szCs w:val="24"/>
        </w:rPr>
        <w:t xml:space="preserve">del Centro de Datos. </w:t>
      </w:r>
    </w:p>
    <w:p w14:paraId="42E4BED0" w14:textId="7A6A3C4A" w:rsidR="00742C93" w:rsidRDefault="000B2AC7" w:rsidP="000B2AC7">
      <w:pPr>
        <w:pStyle w:val="Prrafodelista"/>
        <w:numPr>
          <w:ilvl w:val="0"/>
          <w:numId w:val="18"/>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 xml:space="preserve">Implementación de </w:t>
      </w:r>
      <w:r w:rsidR="00742C93" w:rsidRPr="000B2AC7">
        <w:rPr>
          <w:rFonts w:ascii="Times New Roman" w:hAnsi="Times New Roman"/>
          <w:color w:val="4C4747"/>
          <w:sz w:val="24"/>
          <w:szCs w:val="24"/>
        </w:rPr>
        <w:t>un Sistema de Formularios para la creación de desarrollo o modificación del software</w:t>
      </w:r>
      <w:r>
        <w:rPr>
          <w:rFonts w:ascii="Times New Roman" w:hAnsi="Times New Roman"/>
          <w:color w:val="4C4747"/>
          <w:sz w:val="24"/>
          <w:szCs w:val="24"/>
        </w:rPr>
        <w:t>,</w:t>
      </w:r>
      <w:r w:rsidR="00742C93" w:rsidRPr="000B2AC7">
        <w:rPr>
          <w:rFonts w:ascii="Times New Roman" w:hAnsi="Times New Roman"/>
          <w:color w:val="4C4747"/>
          <w:sz w:val="24"/>
          <w:szCs w:val="24"/>
        </w:rPr>
        <w:t xml:space="preserve"> o aplicativos solicitado</w:t>
      </w:r>
      <w:r>
        <w:rPr>
          <w:rFonts w:ascii="Times New Roman" w:hAnsi="Times New Roman"/>
          <w:color w:val="4C4747"/>
          <w:sz w:val="24"/>
          <w:szCs w:val="24"/>
        </w:rPr>
        <w:t>s.</w:t>
      </w:r>
    </w:p>
    <w:p w14:paraId="5897CABB" w14:textId="77777777" w:rsidR="006014F6" w:rsidRPr="000B2AC7" w:rsidRDefault="006014F6" w:rsidP="006014F6">
      <w:pPr>
        <w:pStyle w:val="Prrafodelista"/>
        <w:spacing w:line="360" w:lineRule="auto"/>
        <w:ind w:left="1570" w:right="850"/>
        <w:jc w:val="both"/>
        <w:rPr>
          <w:rFonts w:ascii="Times New Roman" w:hAnsi="Times New Roman"/>
          <w:color w:val="4C4747"/>
          <w:sz w:val="24"/>
          <w:szCs w:val="24"/>
        </w:rPr>
      </w:pPr>
    </w:p>
    <w:p w14:paraId="1DD7D71A" w14:textId="1115AD87" w:rsidR="00742C93" w:rsidRPr="006014F6" w:rsidRDefault="00742C93" w:rsidP="00742C93">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t>Reconocimiento especial en materia de tecnología</w:t>
      </w:r>
    </w:p>
    <w:p w14:paraId="7E8E87FF" w14:textId="710EAC1F" w:rsidR="00742C93" w:rsidRDefault="00742C93" w:rsidP="00742C93">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w:t>
      </w:r>
      <w:r w:rsidRPr="00742C93">
        <w:rPr>
          <w:rFonts w:ascii="Times New Roman" w:hAnsi="Times New Roman"/>
          <w:color w:val="4C4747"/>
          <w:sz w:val="24"/>
          <w:szCs w:val="24"/>
          <w:lang w:val="es-DO"/>
        </w:rPr>
        <w:t xml:space="preserve">marzo </w:t>
      </w:r>
      <w:r>
        <w:rPr>
          <w:rFonts w:ascii="Times New Roman" w:hAnsi="Times New Roman"/>
          <w:color w:val="4C4747"/>
          <w:sz w:val="24"/>
          <w:szCs w:val="24"/>
          <w:lang w:val="es-DO"/>
        </w:rPr>
        <w:t xml:space="preserve">del </w:t>
      </w:r>
      <w:r w:rsidRPr="00742C93">
        <w:rPr>
          <w:rFonts w:ascii="Times New Roman" w:hAnsi="Times New Roman"/>
          <w:color w:val="4C4747"/>
          <w:sz w:val="24"/>
          <w:szCs w:val="24"/>
          <w:lang w:val="es-DO"/>
        </w:rPr>
        <w:t>2021</w:t>
      </w:r>
      <w:r>
        <w:rPr>
          <w:rFonts w:ascii="Times New Roman" w:hAnsi="Times New Roman"/>
          <w:color w:val="4C4747"/>
          <w:sz w:val="24"/>
          <w:szCs w:val="24"/>
          <w:lang w:val="es-DO"/>
        </w:rPr>
        <w:t xml:space="preserve">, el MEPyD recibió de manos del </w:t>
      </w:r>
      <w:r w:rsidRPr="00742C93">
        <w:rPr>
          <w:rFonts w:ascii="Times New Roman" w:hAnsi="Times New Roman"/>
          <w:color w:val="4C4747"/>
          <w:sz w:val="24"/>
          <w:szCs w:val="24"/>
          <w:lang w:val="es-DO"/>
        </w:rPr>
        <w:t xml:space="preserve">órgano regulador Oficina </w:t>
      </w:r>
      <w:r w:rsidR="00095086">
        <w:rPr>
          <w:rFonts w:ascii="Times New Roman" w:hAnsi="Times New Roman"/>
          <w:color w:val="4C4747"/>
          <w:sz w:val="24"/>
          <w:szCs w:val="24"/>
          <w:lang w:val="es-DO"/>
        </w:rPr>
        <w:t>Gubernamental de</w:t>
      </w:r>
      <w:r w:rsidRPr="00742C93">
        <w:rPr>
          <w:rFonts w:ascii="Times New Roman" w:hAnsi="Times New Roman"/>
          <w:color w:val="4C4747"/>
          <w:sz w:val="24"/>
          <w:szCs w:val="24"/>
          <w:lang w:val="es-DO"/>
        </w:rPr>
        <w:t xml:space="preserve"> Tecnología</w:t>
      </w:r>
      <w:r w:rsidR="00095086">
        <w:rPr>
          <w:rFonts w:ascii="Times New Roman" w:hAnsi="Times New Roman"/>
          <w:color w:val="4C4747"/>
          <w:sz w:val="24"/>
          <w:szCs w:val="24"/>
          <w:lang w:val="es-DO"/>
        </w:rPr>
        <w:t>s</w:t>
      </w:r>
      <w:r w:rsidRPr="00742C93">
        <w:rPr>
          <w:rFonts w:ascii="Times New Roman" w:hAnsi="Times New Roman"/>
          <w:color w:val="4C4747"/>
          <w:sz w:val="24"/>
          <w:szCs w:val="24"/>
          <w:lang w:val="es-DO"/>
        </w:rPr>
        <w:t xml:space="preserve"> de </w:t>
      </w:r>
      <w:r w:rsidR="00095086">
        <w:rPr>
          <w:rFonts w:ascii="Times New Roman" w:hAnsi="Times New Roman"/>
          <w:color w:val="4C4747"/>
          <w:sz w:val="24"/>
          <w:szCs w:val="24"/>
          <w:lang w:val="es-DO"/>
        </w:rPr>
        <w:t xml:space="preserve">la </w:t>
      </w:r>
      <w:r w:rsidRPr="00742C93">
        <w:rPr>
          <w:rFonts w:ascii="Times New Roman" w:hAnsi="Times New Roman"/>
          <w:color w:val="4C4747"/>
          <w:sz w:val="24"/>
          <w:szCs w:val="24"/>
          <w:lang w:val="es-DO"/>
        </w:rPr>
        <w:t>Información y Comunicaciones (O</w:t>
      </w:r>
      <w:r w:rsidR="00095086">
        <w:rPr>
          <w:rFonts w:ascii="Times New Roman" w:hAnsi="Times New Roman"/>
          <w:color w:val="4C4747"/>
          <w:sz w:val="24"/>
          <w:szCs w:val="24"/>
          <w:lang w:val="es-DO"/>
        </w:rPr>
        <w:t>G</w:t>
      </w:r>
      <w:r w:rsidRPr="00742C93">
        <w:rPr>
          <w:rFonts w:ascii="Times New Roman" w:hAnsi="Times New Roman"/>
          <w:color w:val="4C4747"/>
          <w:sz w:val="24"/>
          <w:szCs w:val="24"/>
          <w:lang w:val="es-DO"/>
        </w:rPr>
        <w:t xml:space="preserve">TIC), </w:t>
      </w:r>
      <w:r>
        <w:rPr>
          <w:rFonts w:ascii="Times New Roman" w:hAnsi="Times New Roman"/>
          <w:color w:val="4C4747"/>
          <w:sz w:val="24"/>
          <w:szCs w:val="24"/>
          <w:lang w:val="es-DO"/>
        </w:rPr>
        <w:t xml:space="preserve">un reconocimiento especial </w:t>
      </w:r>
      <w:r w:rsidRPr="00742C93">
        <w:rPr>
          <w:rFonts w:ascii="Times New Roman" w:hAnsi="Times New Roman"/>
          <w:color w:val="4C4747"/>
          <w:sz w:val="24"/>
          <w:szCs w:val="24"/>
          <w:lang w:val="es-DO"/>
        </w:rPr>
        <w:t>por la contribución en la implementación de un Gobierno Digital y Transparente para hacer más eficiente el Estado y los servicios ciudadanos</w:t>
      </w:r>
      <w:r>
        <w:rPr>
          <w:rFonts w:ascii="Times New Roman" w:hAnsi="Times New Roman"/>
          <w:color w:val="4C4747"/>
          <w:sz w:val="24"/>
          <w:szCs w:val="24"/>
          <w:lang w:val="es-DO"/>
        </w:rPr>
        <w:t>.</w:t>
      </w:r>
    </w:p>
    <w:p w14:paraId="4F90F081" w14:textId="77777777" w:rsidR="00271196" w:rsidRDefault="00271196" w:rsidP="00742C93">
      <w:pPr>
        <w:spacing w:line="360" w:lineRule="auto"/>
        <w:ind w:left="850" w:right="850"/>
        <w:rPr>
          <w:rFonts w:ascii="Times New Roman" w:hAnsi="Times New Roman"/>
          <w:color w:val="4C4747"/>
          <w:sz w:val="24"/>
          <w:szCs w:val="24"/>
          <w:lang w:val="es-DO"/>
        </w:rPr>
      </w:pPr>
    </w:p>
    <w:p w14:paraId="6CEA00F9" w14:textId="4FF5FD3C" w:rsidR="00AA5793" w:rsidRPr="006014F6" w:rsidRDefault="00AA5793" w:rsidP="00AA5793">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t>Acuerdo interinstitucional OGTIC- MEPYD.</w:t>
      </w:r>
    </w:p>
    <w:p w14:paraId="40914505" w14:textId="5DFB412A" w:rsidR="00885B1C" w:rsidRDefault="00095086" w:rsidP="00885B1C">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Durante el </w:t>
      </w:r>
      <w:r w:rsidR="00271196">
        <w:rPr>
          <w:rFonts w:ascii="Times New Roman" w:hAnsi="Times New Roman"/>
          <w:color w:val="4C4747"/>
          <w:sz w:val="24"/>
          <w:szCs w:val="24"/>
          <w:lang w:val="es-DO"/>
        </w:rPr>
        <w:t>periodo, se</w:t>
      </w:r>
      <w:r>
        <w:rPr>
          <w:rFonts w:ascii="Times New Roman" w:hAnsi="Times New Roman"/>
          <w:color w:val="4C4747"/>
          <w:sz w:val="24"/>
          <w:szCs w:val="24"/>
          <w:lang w:val="es-DO"/>
        </w:rPr>
        <w:t xml:space="preserve"> </w:t>
      </w:r>
      <w:r w:rsidR="00AA5793">
        <w:rPr>
          <w:rFonts w:ascii="Times New Roman" w:hAnsi="Times New Roman"/>
          <w:color w:val="4C4747"/>
          <w:sz w:val="24"/>
          <w:szCs w:val="24"/>
          <w:lang w:val="es-DO"/>
        </w:rPr>
        <w:t>fi</w:t>
      </w:r>
      <w:r>
        <w:rPr>
          <w:rFonts w:ascii="Times New Roman" w:hAnsi="Times New Roman"/>
          <w:color w:val="4C4747"/>
          <w:sz w:val="24"/>
          <w:szCs w:val="24"/>
          <w:lang w:val="es-DO"/>
        </w:rPr>
        <w:t>rmó</w:t>
      </w:r>
      <w:r w:rsidR="00AA5793">
        <w:rPr>
          <w:rFonts w:ascii="Times New Roman" w:hAnsi="Times New Roman"/>
          <w:color w:val="4C4747"/>
          <w:sz w:val="24"/>
          <w:szCs w:val="24"/>
          <w:lang w:val="es-DO"/>
        </w:rPr>
        <w:t xml:space="preserve"> un acuerdo interinstitucional </w:t>
      </w:r>
      <w:r>
        <w:rPr>
          <w:rFonts w:ascii="Times New Roman" w:hAnsi="Times New Roman"/>
          <w:color w:val="4C4747"/>
          <w:sz w:val="24"/>
          <w:szCs w:val="24"/>
          <w:lang w:val="es-DO"/>
        </w:rPr>
        <w:t>con</w:t>
      </w:r>
      <w:r w:rsidR="00AA5793">
        <w:rPr>
          <w:rFonts w:ascii="Times New Roman" w:hAnsi="Times New Roman"/>
          <w:color w:val="4C4747"/>
          <w:sz w:val="24"/>
          <w:szCs w:val="24"/>
          <w:lang w:val="es-DO"/>
        </w:rPr>
        <w:t xml:space="preserve"> la </w:t>
      </w:r>
      <w:r w:rsidR="00AA5793" w:rsidRPr="00AA5793">
        <w:rPr>
          <w:rFonts w:ascii="Times New Roman" w:hAnsi="Times New Roman"/>
          <w:color w:val="4C4747"/>
          <w:sz w:val="24"/>
          <w:szCs w:val="24"/>
          <w:lang w:val="es-DO"/>
        </w:rPr>
        <w:t>Oficina Gubernamental de Tecnologías de la Información y Comunicación (OGTIC)</w:t>
      </w:r>
      <w:r w:rsidR="00716012">
        <w:rPr>
          <w:rFonts w:ascii="Times New Roman" w:hAnsi="Times New Roman"/>
          <w:color w:val="4C4747"/>
          <w:sz w:val="24"/>
          <w:szCs w:val="24"/>
          <w:lang w:val="es-DO"/>
        </w:rPr>
        <w:t>,</w:t>
      </w:r>
      <w:r w:rsidR="00AA5793">
        <w:rPr>
          <w:rFonts w:ascii="Times New Roman" w:hAnsi="Times New Roman"/>
          <w:color w:val="4C4747"/>
          <w:sz w:val="24"/>
          <w:szCs w:val="24"/>
          <w:lang w:val="es-DO"/>
        </w:rPr>
        <w:t xml:space="preserve"> </w:t>
      </w:r>
      <w:r w:rsidR="00AA5793" w:rsidRPr="00AA5793">
        <w:rPr>
          <w:rFonts w:ascii="Times New Roman" w:hAnsi="Times New Roman"/>
          <w:color w:val="4C4747"/>
          <w:sz w:val="24"/>
          <w:szCs w:val="24"/>
          <w:lang w:val="es-DO"/>
        </w:rPr>
        <w:t>para</w:t>
      </w:r>
      <w:r w:rsidR="00AA5793">
        <w:rPr>
          <w:rFonts w:ascii="Times New Roman" w:hAnsi="Times New Roman"/>
          <w:color w:val="4C4747"/>
          <w:sz w:val="24"/>
          <w:szCs w:val="24"/>
          <w:lang w:val="es-DO"/>
        </w:rPr>
        <w:t xml:space="preserve"> el</w:t>
      </w:r>
      <w:r w:rsidR="00AA5793" w:rsidRPr="00AA5793">
        <w:rPr>
          <w:rFonts w:ascii="Times New Roman" w:hAnsi="Times New Roman"/>
          <w:color w:val="4C4747"/>
          <w:sz w:val="24"/>
          <w:szCs w:val="24"/>
          <w:lang w:val="es-DO"/>
        </w:rPr>
        <w:t xml:space="preserve"> fortalecimiento de las estructuras del Estado</w:t>
      </w:r>
      <w:r>
        <w:rPr>
          <w:rFonts w:ascii="Times New Roman" w:hAnsi="Times New Roman"/>
          <w:color w:val="4C4747"/>
          <w:sz w:val="24"/>
          <w:szCs w:val="24"/>
          <w:lang w:val="es-DO"/>
        </w:rPr>
        <w:t>,</w:t>
      </w:r>
      <w:r w:rsidR="00AA5793" w:rsidRPr="00AA5793">
        <w:rPr>
          <w:rFonts w:ascii="Times New Roman" w:hAnsi="Times New Roman"/>
          <w:color w:val="4C4747"/>
          <w:sz w:val="24"/>
          <w:szCs w:val="24"/>
          <w:lang w:val="es-DO"/>
        </w:rPr>
        <w:t xml:space="preserve"> </w:t>
      </w:r>
      <w:r w:rsidR="00AA5793">
        <w:rPr>
          <w:rFonts w:ascii="Times New Roman" w:hAnsi="Times New Roman"/>
          <w:color w:val="4C4747"/>
          <w:sz w:val="24"/>
          <w:szCs w:val="24"/>
          <w:lang w:val="es-DO"/>
        </w:rPr>
        <w:t>permitiendo contar con</w:t>
      </w:r>
      <w:r w:rsidR="00AA5793" w:rsidRPr="00AA5793">
        <w:rPr>
          <w:rFonts w:ascii="Times New Roman" w:hAnsi="Times New Roman"/>
          <w:color w:val="4C4747"/>
          <w:sz w:val="24"/>
          <w:szCs w:val="24"/>
          <w:lang w:val="es-DO"/>
        </w:rPr>
        <w:t xml:space="preserve"> la capacidad de </w:t>
      </w:r>
      <w:r w:rsidR="00AA5793">
        <w:rPr>
          <w:rFonts w:ascii="Times New Roman" w:hAnsi="Times New Roman"/>
          <w:color w:val="4C4747"/>
          <w:sz w:val="24"/>
          <w:szCs w:val="24"/>
          <w:lang w:val="es-DO"/>
        </w:rPr>
        <w:t>respuesta apropiada</w:t>
      </w:r>
      <w:r w:rsidR="00AA5793" w:rsidRPr="00AA5793">
        <w:rPr>
          <w:rFonts w:ascii="Times New Roman" w:hAnsi="Times New Roman"/>
          <w:color w:val="4C4747"/>
          <w:sz w:val="24"/>
          <w:szCs w:val="24"/>
          <w:lang w:val="es-DO"/>
        </w:rPr>
        <w:t xml:space="preserve"> a situaciones de riesgo y vulnerabilidad, al tiempo que contribuye </w:t>
      </w:r>
      <w:r>
        <w:rPr>
          <w:rFonts w:ascii="Times New Roman" w:hAnsi="Times New Roman"/>
          <w:color w:val="4C4747"/>
          <w:sz w:val="24"/>
          <w:szCs w:val="24"/>
          <w:lang w:val="es-DO"/>
        </w:rPr>
        <w:t>a la</w:t>
      </w:r>
      <w:r w:rsidR="00AA5793" w:rsidRPr="00AA5793">
        <w:rPr>
          <w:rFonts w:ascii="Times New Roman" w:hAnsi="Times New Roman"/>
          <w:color w:val="4C4747"/>
          <w:sz w:val="24"/>
          <w:szCs w:val="24"/>
          <w:lang w:val="es-DO"/>
        </w:rPr>
        <w:t xml:space="preserve"> calidad del gasto.</w:t>
      </w:r>
    </w:p>
    <w:p w14:paraId="0AFFC03A" w14:textId="107E2DFE" w:rsidR="00885B1C" w:rsidRDefault="00885B1C" w:rsidP="00885B1C">
      <w:pPr>
        <w:spacing w:line="360" w:lineRule="auto"/>
        <w:ind w:left="850" w:right="850"/>
        <w:rPr>
          <w:rFonts w:ascii="Times New Roman" w:hAnsi="Times New Roman"/>
          <w:color w:val="4C4747"/>
          <w:sz w:val="24"/>
          <w:szCs w:val="24"/>
          <w:lang w:val="es-DO"/>
        </w:rPr>
      </w:pPr>
    </w:p>
    <w:p w14:paraId="53B7103C" w14:textId="30F6B905" w:rsidR="00885B1C" w:rsidRDefault="00885B1C" w:rsidP="00885B1C">
      <w:pPr>
        <w:spacing w:line="360" w:lineRule="auto"/>
        <w:ind w:left="850" w:right="850"/>
        <w:rPr>
          <w:rFonts w:ascii="Times New Roman" w:hAnsi="Times New Roman"/>
          <w:color w:val="4C4747"/>
          <w:sz w:val="24"/>
          <w:szCs w:val="24"/>
          <w:lang w:val="es-DO"/>
        </w:rPr>
      </w:pPr>
    </w:p>
    <w:p w14:paraId="0424CBE3" w14:textId="12AE797E" w:rsidR="00885B1C" w:rsidRDefault="00885B1C" w:rsidP="00885B1C">
      <w:pPr>
        <w:spacing w:line="360" w:lineRule="auto"/>
        <w:ind w:left="850" w:right="850"/>
        <w:rPr>
          <w:rFonts w:ascii="Times New Roman" w:hAnsi="Times New Roman"/>
          <w:color w:val="4C4747"/>
          <w:sz w:val="24"/>
          <w:szCs w:val="24"/>
          <w:lang w:val="es-DO"/>
        </w:rPr>
      </w:pPr>
    </w:p>
    <w:p w14:paraId="4A7788D3" w14:textId="77777777" w:rsidR="00885B1C" w:rsidRDefault="00885B1C" w:rsidP="00885B1C">
      <w:pPr>
        <w:spacing w:line="360" w:lineRule="auto"/>
        <w:ind w:left="850" w:right="850"/>
        <w:rPr>
          <w:rFonts w:ascii="Times New Roman" w:hAnsi="Times New Roman"/>
          <w:color w:val="4C4747"/>
          <w:sz w:val="24"/>
          <w:szCs w:val="24"/>
          <w:lang w:val="es-DO"/>
        </w:rPr>
      </w:pPr>
    </w:p>
    <w:p w14:paraId="7672BDC7" w14:textId="5AB3B34D" w:rsidR="00AA5793" w:rsidRPr="006014F6" w:rsidRDefault="00AA5793" w:rsidP="00AA5793">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lastRenderedPageBreak/>
        <w:t>Uso de las TIC para la simplificación de trámites y mejora</w:t>
      </w:r>
      <w:r w:rsidR="00095086" w:rsidRPr="006014F6">
        <w:rPr>
          <w:rFonts w:ascii="Times New Roman" w:hAnsi="Times New Roman"/>
          <w:b/>
          <w:color w:val="4C4747"/>
          <w:sz w:val="24"/>
          <w:szCs w:val="24"/>
          <w:lang w:val="es-DO"/>
        </w:rPr>
        <w:t xml:space="preserve"> de</w:t>
      </w:r>
      <w:r w:rsidRPr="006014F6">
        <w:rPr>
          <w:rFonts w:ascii="Times New Roman" w:hAnsi="Times New Roman"/>
          <w:b/>
          <w:color w:val="4C4747"/>
          <w:sz w:val="24"/>
          <w:szCs w:val="24"/>
          <w:lang w:val="es-DO"/>
        </w:rPr>
        <w:t xml:space="preserve"> procesos</w:t>
      </w:r>
    </w:p>
    <w:p w14:paraId="5165C82F" w14:textId="6272425C" w:rsidR="00095086" w:rsidRDefault="00095086" w:rsidP="0009508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El </w:t>
      </w:r>
      <w:r w:rsidR="004D2A7C">
        <w:rPr>
          <w:rFonts w:ascii="Times New Roman" w:hAnsi="Times New Roman"/>
          <w:color w:val="4C4747"/>
          <w:sz w:val="24"/>
          <w:szCs w:val="24"/>
          <w:lang w:val="es-DO"/>
        </w:rPr>
        <w:t>Ministerio</w:t>
      </w:r>
      <w:r>
        <w:rPr>
          <w:rFonts w:ascii="Times New Roman" w:hAnsi="Times New Roman"/>
          <w:color w:val="4C4747"/>
          <w:sz w:val="24"/>
          <w:szCs w:val="24"/>
          <w:lang w:val="es-DO"/>
        </w:rPr>
        <w:t xml:space="preserve"> realizó diversas acciones </w:t>
      </w:r>
      <w:r w:rsidR="00716012">
        <w:rPr>
          <w:rFonts w:ascii="Times New Roman" w:hAnsi="Times New Roman"/>
          <w:color w:val="4C4747"/>
          <w:sz w:val="24"/>
          <w:szCs w:val="24"/>
          <w:lang w:val="es-DO"/>
        </w:rPr>
        <w:t>orientadas a</w:t>
      </w:r>
      <w:r>
        <w:rPr>
          <w:rFonts w:ascii="Times New Roman" w:hAnsi="Times New Roman"/>
          <w:color w:val="4C4747"/>
          <w:sz w:val="24"/>
          <w:szCs w:val="24"/>
          <w:lang w:val="es-DO"/>
        </w:rPr>
        <w:t xml:space="preserve"> la simplificación y </w:t>
      </w:r>
      <w:proofErr w:type="spellStart"/>
      <w:r w:rsidR="00220719">
        <w:rPr>
          <w:rFonts w:ascii="Times New Roman" w:hAnsi="Times New Roman"/>
          <w:color w:val="4C4747"/>
          <w:sz w:val="24"/>
          <w:szCs w:val="24"/>
          <w:lang w:val="es-DO"/>
        </w:rPr>
        <w:t>eficientización</w:t>
      </w:r>
      <w:proofErr w:type="spellEnd"/>
      <w:r>
        <w:rPr>
          <w:rFonts w:ascii="Times New Roman" w:hAnsi="Times New Roman"/>
          <w:color w:val="4C4747"/>
          <w:sz w:val="24"/>
          <w:szCs w:val="24"/>
          <w:lang w:val="es-DO"/>
        </w:rPr>
        <w:t xml:space="preserve"> de procesos, entre l</w:t>
      </w:r>
      <w:r w:rsidR="001A1A0E">
        <w:rPr>
          <w:rFonts w:ascii="Times New Roman" w:hAnsi="Times New Roman"/>
          <w:color w:val="4C4747"/>
          <w:sz w:val="24"/>
          <w:szCs w:val="24"/>
          <w:lang w:val="es-DO"/>
        </w:rPr>
        <w:t>a</w:t>
      </w:r>
      <w:r>
        <w:rPr>
          <w:rFonts w:ascii="Times New Roman" w:hAnsi="Times New Roman"/>
          <w:color w:val="4C4747"/>
          <w:sz w:val="24"/>
          <w:szCs w:val="24"/>
          <w:lang w:val="es-DO"/>
        </w:rPr>
        <w:t xml:space="preserve">s </w:t>
      </w:r>
      <w:r w:rsidR="00E807E7">
        <w:rPr>
          <w:rFonts w:ascii="Times New Roman" w:hAnsi="Times New Roman"/>
          <w:color w:val="4C4747"/>
          <w:sz w:val="24"/>
          <w:szCs w:val="24"/>
          <w:lang w:val="es-DO"/>
        </w:rPr>
        <w:t>cuales se</w:t>
      </w:r>
      <w:r>
        <w:rPr>
          <w:rFonts w:ascii="Times New Roman" w:hAnsi="Times New Roman"/>
          <w:color w:val="4C4747"/>
          <w:sz w:val="24"/>
          <w:szCs w:val="24"/>
          <w:lang w:val="es-DO"/>
        </w:rPr>
        <w:t xml:space="preserve"> destacan:</w:t>
      </w:r>
    </w:p>
    <w:p w14:paraId="6FA49294" w14:textId="5025F9D1" w:rsidR="00AA5793" w:rsidRPr="00095086" w:rsidRDefault="00AA5793" w:rsidP="00095086">
      <w:pPr>
        <w:spacing w:line="360" w:lineRule="auto"/>
        <w:ind w:left="850" w:right="850"/>
        <w:rPr>
          <w:rFonts w:ascii="Times New Roman" w:hAnsi="Times New Roman"/>
          <w:color w:val="4C4747"/>
          <w:sz w:val="24"/>
          <w:szCs w:val="24"/>
        </w:rPr>
      </w:pPr>
      <w:r w:rsidRPr="00AA5793">
        <w:rPr>
          <w:rFonts w:ascii="Times New Roman" w:hAnsi="Times New Roman"/>
          <w:color w:val="4C4747"/>
          <w:sz w:val="24"/>
          <w:szCs w:val="24"/>
          <w:lang w:val="es-DO"/>
        </w:rPr>
        <w:t>-</w:t>
      </w:r>
      <w:r>
        <w:rPr>
          <w:rFonts w:ascii="Times New Roman" w:hAnsi="Times New Roman"/>
          <w:color w:val="4C4747"/>
          <w:sz w:val="24"/>
          <w:szCs w:val="24"/>
        </w:rPr>
        <w:t xml:space="preserve"> </w:t>
      </w:r>
      <w:r w:rsidRPr="00AA5793">
        <w:rPr>
          <w:rFonts w:ascii="Times New Roman" w:hAnsi="Times New Roman"/>
          <w:color w:val="4C4747"/>
          <w:sz w:val="24"/>
          <w:szCs w:val="24"/>
        </w:rPr>
        <w:t xml:space="preserve">Desarrollo de </w:t>
      </w:r>
      <w:proofErr w:type="spellStart"/>
      <w:r w:rsidRPr="00AA5793">
        <w:rPr>
          <w:rFonts w:ascii="Times New Roman" w:hAnsi="Times New Roman"/>
          <w:color w:val="4C4747"/>
          <w:sz w:val="24"/>
          <w:szCs w:val="24"/>
        </w:rPr>
        <w:t>Alertdoc</w:t>
      </w:r>
      <w:proofErr w:type="spellEnd"/>
      <w:r w:rsidR="00095086">
        <w:rPr>
          <w:rFonts w:ascii="Times New Roman" w:hAnsi="Times New Roman"/>
          <w:color w:val="4C4747"/>
          <w:sz w:val="24"/>
          <w:szCs w:val="24"/>
        </w:rPr>
        <w:t xml:space="preserve">: </w:t>
      </w:r>
      <w:r w:rsidRPr="00AA5793">
        <w:rPr>
          <w:rFonts w:ascii="Times New Roman" w:hAnsi="Times New Roman"/>
          <w:color w:val="4C4747"/>
          <w:sz w:val="24"/>
          <w:szCs w:val="24"/>
          <w:lang w:val="es-DO"/>
        </w:rPr>
        <w:t xml:space="preserve">sistema </w:t>
      </w:r>
      <w:r w:rsidR="0062264F">
        <w:rPr>
          <w:rFonts w:ascii="Times New Roman" w:hAnsi="Times New Roman"/>
          <w:color w:val="4C4747"/>
          <w:sz w:val="24"/>
          <w:szCs w:val="24"/>
          <w:lang w:val="es-DO"/>
        </w:rPr>
        <w:t xml:space="preserve">que </w:t>
      </w:r>
      <w:r w:rsidRPr="00AA5793">
        <w:rPr>
          <w:rFonts w:ascii="Times New Roman" w:hAnsi="Times New Roman"/>
          <w:color w:val="4C4747"/>
          <w:sz w:val="24"/>
          <w:szCs w:val="24"/>
          <w:lang w:val="es-DO"/>
        </w:rPr>
        <w:t xml:space="preserve">tiene como </w:t>
      </w:r>
      <w:r w:rsidR="001A1A0E">
        <w:rPr>
          <w:rFonts w:ascii="Times New Roman" w:hAnsi="Times New Roman"/>
          <w:color w:val="4C4747"/>
          <w:sz w:val="24"/>
          <w:szCs w:val="24"/>
          <w:lang w:val="es-DO"/>
        </w:rPr>
        <w:t>función el</w:t>
      </w:r>
      <w:r w:rsidR="001A1A0E" w:rsidRPr="00AA5793">
        <w:rPr>
          <w:rFonts w:ascii="Times New Roman" w:hAnsi="Times New Roman"/>
          <w:color w:val="4C4747"/>
          <w:sz w:val="24"/>
          <w:szCs w:val="24"/>
          <w:lang w:val="es-DO"/>
        </w:rPr>
        <w:t xml:space="preserve"> </w:t>
      </w:r>
      <w:r w:rsidR="00095086">
        <w:rPr>
          <w:rFonts w:ascii="Times New Roman" w:hAnsi="Times New Roman"/>
          <w:color w:val="4C4747"/>
          <w:sz w:val="24"/>
          <w:szCs w:val="24"/>
          <w:lang w:val="es-DO"/>
        </w:rPr>
        <w:t xml:space="preserve">dar a </w:t>
      </w:r>
      <w:r w:rsidRPr="00AA5793">
        <w:rPr>
          <w:rFonts w:ascii="Times New Roman" w:hAnsi="Times New Roman"/>
          <w:color w:val="4C4747"/>
          <w:sz w:val="24"/>
          <w:szCs w:val="24"/>
          <w:lang w:val="es-DO"/>
        </w:rPr>
        <w:t xml:space="preserve">conocer la ubicación </w:t>
      </w:r>
      <w:r w:rsidR="00095086" w:rsidRPr="00AA5793">
        <w:rPr>
          <w:rFonts w:ascii="Times New Roman" w:hAnsi="Times New Roman"/>
          <w:color w:val="4C4747"/>
          <w:sz w:val="24"/>
          <w:szCs w:val="24"/>
          <w:lang w:val="es-DO"/>
        </w:rPr>
        <w:t xml:space="preserve">de los documentos del </w:t>
      </w:r>
      <w:r w:rsidR="004D2A7C">
        <w:rPr>
          <w:rFonts w:ascii="Times New Roman" w:hAnsi="Times New Roman"/>
          <w:color w:val="4C4747"/>
          <w:sz w:val="24"/>
          <w:szCs w:val="24"/>
          <w:lang w:val="es-DO"/>
        </w:rPr>
        <w:t>Ministerio</w:t>
      </w:r>
      <w:r w:rsidR="00095086" w:rsidRPr="00AA5793">
        <w:rPr>
          <w:rFonts w:ascii="Times New Roman" w:hAnsi="Times New Roman"/>
          <w:color w:val="4C4747"/>
          <w:sz w:val="24"/>
          <w:szCs w:val="24"/>
          <w:lang w:val="es-DO"/>
        </w:rPr>
        <w:t xml:space="preserve"> </w:t>
      </w:r>
      <w:r w:rsidRPr="00AA5793">
        <w:rPr>
          <w:rFonts w:ascii="Times New Roman" w:hAnsi="Times New Roman"/>
          <w:color w:val="4C4747"/>
          <w:sz w:val="24"/>
          <w:szCs w:val="24"/>
          <w:lang w:val="es-DO"/>
        </w:rPr>
        <w:t>en tiempo real</w:t>
      </w:r>
      <w:r w:rsidR="001A1A0E">
        <w:rPr>
          <w:rFonts w:ascii="Times New Roman" w:hAnsi="Times New Roman"/>
          <w:color w:val="4C4747"/>
          <w:sz w:val="24"/>
          <w:szCs w:val="24"/>
          <w:lang w:val="es-DO"/>
        </w:rPr>
        <w:t>.</w:t>
      </w:r>
    </w:p>
    <w:p w14:paraId="775291AC" w14:textId="029005EB" w:rsidR="00AA5793" w:rsidRDefault="0062264F" w:rsidP="0009508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w:t>
      </w:r>
      <w:r w:rsidR="00AA5793" w:rsidRPr="00AA5793">
        <w:rPr>
          <w:rFonts w:ascii="Times New Roman" w:hAnsi="Times New Roman"/>
          <w:color w:val="4C4747"/>
          <w:sz w:val="24"/>
          <w:szCs w:val="24"/>
          <w:lang w:val="es-DO"/>
        </w:rPr>
        <w:t>Sistema Unificado de Tickets de servicios</w:t>
      </w:r>
      <w:r w:rsidR="00095086">
        <w:rPr>
          <w:rFonts w:ascii="Times New Roman" w:hAnsi="Times New Roman"/>
          <w:color w:val="4C4747"/>
          <w:sz w:val="24"/>
          <w:szCs w:val="24"/>
          <w:lang w:val="es-DO"/>
        </w:rPr>
        <w:t xml:space="preserve">: </w:t>
      </w:r>
      <w:r w:rsidR="00AA5793" w:rsidRPr="00AA5793">
        <w:rPr>
          <w:rFonts w:ascii="Times New Roman" w:hAnsi="Times New Roman"/>
          <w:color w:val="4C4747"/>
          <w:sz w:val="24"/>
          <w:szCs w:val="24"/>
          <w:lang w:val="es-DO"/>
        </w:rPr>
        <w:t xml:space="preserve">herramienta de alta usabilidad que facilita el registro de nuevas solicitudes, así como el seguimiento de su estado y </w:t>
      </w:r>
      <w:r w:rsidR="001A1A0E">
        <w:rPr>
          <w:rFonts w:ascii="Times New Roman" w:hAnsi="Times New Roman"/>
          <w:color w:val="4C4747"/>
          <w:sz w:val="24"/>
          <w:szCs w:val="24"/>
          <w:lang w:val="es-DO"/>
        </w:rPr>
        <w:t xml:space="preserve">la </w:t>
      </w:r>
      <w:r w:rsidR="00AA5793" w:rsidRPr="00AA5793">
        <w:rPr>
          <w:rFonts w:ascii="Times New Roman" w:hAnsi="Times New Roman"/>
          <w:color w:val="4C4747"/>
          <w:sz w:val="24"/>
          <w:szCs w:val="24"/>
          <w:lang w:val="es-DO"/>
        </w:rPr>
        <w:t xml:space="preserve">medición de la calidad de </w:t>
      </w:r>
      <w:r w:rsidR="00095086">
        <w:rPr>
          <w:rFonts w:ascii="Times New Roman" w:hAnsi="Times New Roman"/>
          <w:color w:val="4C4747"/>
          <w:sz w:val="24"/>
          <w:szCs w:val="24"/>
          <w:lang w:val="es-DO"/>
        </w:rPr>
        <w:t xml:space="preserve">los </w:t>
      </w:r>
      <w:r w:rsidR="00AA5793" w:rsidRPr="00AA5793">
        <w:rPr>
          <w:rFonts w:ascii="Times New Roman" w:hAnsi="Times New Roman"/>
          <w:color w:val="4C4747"/>
          <w:sz w:val="24"/>
          <w:szCs w:val="24"/>
          <w:lang w:val="es-DO"/>
        </w:rPr>
        <w:t>servicios.</w:t>
      </w:r>
    </w:p>
    <w:p w14:paraId="301F6BF5" w14:textId="77777777" w:rsidR="006014F6" w:rsidRDefault="006014F6" w:rsidP="00095086">
      <w:pPr>
        <w:spacing w:line="360" w:lineRule="auto"/>
        <w:ind w:left="850" w:right="850"/>
        <w:rPr>
          <w:rFonts w:ascii="Times New Roman" w:hAnsi="Times New Roman"/>
          <w:color w:val="4C4747"/>
          <w:sz w:val="24"/>
          <w:szCs w:val="24"/>
          <w:lang w:val="es-DO"/>
        </w:rPr>
      </w:pPr>
    </w:p>
    <w:p w14:paraId="4AC1A1A4" w14:textId="63C8686C" w:rsidR="0062264F" w:rsidRPr="006014F6" w:rsidRDefault="0062264F" w:rsidP="0062264F">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t>Índice de Uso de TIC e Implementación de Gobierno Electrónico (iTicge).</w:t>
      </w:r>
    </w:p>
    <w:p w14:paraId="78A8AF83" w14:textId="54C94928" w:rsidR="0062264F" w:rsidRDefault="0062264F" w:rsidP="0062264F">
      <w:pPr>
        <w:spacing w:line="360" w:lineRule="auto"/>
        <w:ind w:left="850" w:right="850"/>
        <w:rPr>
          <w:rFonts w:ascii="Times New Roman" w:hAnsi="Times New Roman"/>
          <w:color w:val="4C4747"/>
          <w:sz w:val="24"/>
          <w:szCs w:val="24"/>
          <w:lang w:val="es-DO"/>
        </w:rPr>
      </w:pPr>
      <w:r w:rsidRPr="0062264F">
        <w:rPr>
          <w:rFonts w:ascii="Times New Roman" w:hAnsi="Times New Roman"/>
          <w:color w:val="4C4747"/>
          <w:sz w:val="24"/>
          <w:szCs w:val="24"/>
          <w:lang w:val="es-DO"/>
        </w:rPr>
        <w:t>El SISTICGE es la herramienta diseñada para dar seguimiento en tiempo real a las tendencias tecnológicas y avances comparables que las instituciones del Estado van implementando</w:t>
      </w:r>
      <w:r>
        <w:rPr>
          <w:rFonts w:ascii="Times New Roman" w:hAnsi="Times New Roman"/>
          <w:color w:val="4C4747"/>
          <w:sz w:val="24"/>
          <w:szCs w:val="24"/>
          <w:lang w:val="es-DO"/>
        </w:rPr>
        <w:t>;</w:t>
      </w:r>
      <w:r w:rsidRPr="0062264F">
        <w:rPr>
          <w:rFonts w:ascii="Times New Roman" w:hAnsi="Times New Roman"/>
          <w:color w:val="4C4747"/>
          <w:sz w:val="24"/>
          <w:szCs w:val="24"/>
          <w:lang w:val="es-DO"/>
        </w:rPr>
        <w:t xml:space="preserve"> además de la mejora continua de procesos y servicios ofrecidos a los ciudadanos.  </w:t>
      </w:r>
      <w:r>
        <w:rPr>
          <w:rFonts w:ascii="Times New Roman" w:hAnsi="Times New Roman"/>
          <w:color w:val="4C4747"/>
          <w:sz w:val="24"/>
          <w:szCs w:val="24"/>
          <w:lang w:val="es-DO"/>
        </w:rPr>
        <w:t xml:space="preserve">El MEPyD cuenta </w:t>
      </w:r>
      <w:r w:rsidRPr="0062264F">
        <w:rPr>
          <w:rFonts w:ascii="Times New Roman" w:hAnsi="Times New Roman"/>
          <w:color w:val="4C4747"/>
          <w:sz w:val="24"/>
          <w:szCs w:val="24"/>
          <w:lang w:val="es-DO"/>
        </w:rPr>
        <w:t>con una puntuación de 89%</w:t>
      </w:r>
      <w:r>
        <w:rPr>
          <w:rFonts w:ascii="Times New Roman" w:hAnsi="Times New Roman"/>
          <w:color w:val="4C4747"/>
          <w:sz w:val="24"/>
          <w:szCs w:val="24"/>
          <w:lang w:val="es-DO"/>
        </w:rPr>
        <w:t xml:space="preserve"> para el 2021</w:t>
      </w:r>
      <w:r w:rsidR="005D4821">
        <w:rPr>
          <w:rFonts w:ascii="Times New Roman" w:hAnsi="Times New Roman"/>
          <w:color w:val="4C4747"/>
          <w:sz w:val="24"/>
          <w:szCs w:val="24"/>
          <w:lang w:val="es-DO"/>
        </w:rPr>
        <w:t>,</w:t>
      </w:r>
      <w:r>
        <w:rPr>
          <w:rFonts w:ascii="Times New Roman" w:hAnsi="Times New Roman"/>
          <w:color w:val="4C4747"/>
          <w:sz w:val="24"/>
          <w:szCs w:val="24"/>
          <w:lang w:val="es-DO"/>
        </w:rPr>
        <w:t xml:space="preserve"> distribuido entre 4 pilares, a saber:</w:t>
      </w:r>
    </w:p>
    <w:p w14:paraId="1C6AF435" w14:textId="11DBAA8E" w:rsidR="0062264F" w:rsidRDefault="001F3DF8" w:rsidP="001F3DF8">
      <w:pPr>
        <w:spacing w:line="360" w:lineRule="auto"/>
        <w:ind w:left="850" w:right="850"/>
        <w:jc w:val="center"/>
        <w:rPr>
          <w:rFonts w:ascii="Times New Roman" w:hAnsi="Times New Roman"/>
          <w:color w:val="4C4747"/>
          <w:sz w:val="24"/>
          <w:szCs w:val="24"/>
          <w:lang w:val="es-DO"/>
        </w:rPr>
      </w:pPr>
      <w:r w:rsidRPr="001F3DF8">
        <w:rPr>
          <w:noProof/>
        </w:rPr>
        <w:drawing>
          <wp:inline distT="0" distB="0" distL="0" distR="0" wp14:anchorId="28A6ECD6" wp14:editId="3CEC927D">
            <wp:extent cx="3848100" cy="1381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8100" cy="1381125"/>
                    </a:xfrm>
                    <a:prstGeom prst="rect">
                      <a:avLst/>
                    </a:prstGeom>
                    <a:noFill/>
                    <a:ln>
                      <a:noFill/>
                    </a:ln>
                  </pic:spPr>
                </pic:pic>
              </a:graphicData>
            </a:graphic>
          </wp:inline>
        </w:drawing>
      </w:r>
    </w:p>
    <w:p w14:paraId="24750FC9" w14:textId="0272AC4E" w:rsidR="00A139F4" w:rsidRPr="006014F6" w:rsidRDefault="00A139F4" w:rsidP="00A139F4">
      <w:pPr>
        <w:spacing w:line="360" w:lineRule="auto"/>
        <w:ind w:left="850" w:right="850"/>
        <w:jc w:val="center"/>
        <w:rPr>
          <w:rFonts w:ascii="Times New Roman" w:hAnsi="Times New Roman"/>
          <w:b/>
          <w:color w:val="4C4747"/>
          <w:sz w:val="24"/>
          <w:szCs w:val="24"/>
          <w:lang w:val="es-DO"/>
        </w:rPr>
      </w:pPr>
      <w:r w:rsidRPr="00A139F4">
        <w:rPr>
          <w:rFonts w:ascii="Times New Roman" w:hAnsi="Times New Roman"/>
          <w:b/>
          <w:color w:val="4C4747"/>
          <w:sz w:val="24"/>
          <w:szCs w:val="24"/>
          <w:lang w:val="es-DO"/>
        </w:rPr>
        <w:lastRenderedPageBreak/>
        <w:t>Normas sobre Tecnologías de la Información y Comunicación</w:t>
      </w:r>
      <w:r>
        <w:rPr>
          <w:rFonts w:ascii="Times New Roman" w:hAnsi="Times New Roman"/>
          <w:b/>
          <w:color w:val="4C4747"/>
          <w:sz w:val="24"/>
          <w:szCs w:val="24"/>
          <w:lang w:val="es-DO"/>
        </w:rPr>
        <w:t xml:space="preserve"> (NORTIC).</w:t>
      </w:r>
    </w:p>
    <w:p w14:paraId="13A3C72B" w14:textId="1E18C942" w:rsidR="001A1A0E" w:rsidRDefault="001A1A0E" w:rsidP="001F3DF8">
      <w:pPr>
        <w:spacing w:line="360" w:lineRule="auto"/>
        <w:ind w:left="850" w:right="850"/>
        <w:jc w:val="center"/>
        <w:rPr>
          <w:rFonts w:ascii="Times New Roman" w:hAnsi="Times New Roman"/>
          <w:color w:val="4C4747"/>
          <w:sz w:val="24"/>
          <w:szCs w:val="24"/>
          <w:lang w:val="es-DO"/>
        </w:rPr>
      </w:pPr>
    </w:p>
    <w:p w14:paraId="398B3C5D" w14:textId="67CC81EE" w:rsidR="00A139F4" w:rsidRPr="00A139F4" w:rsidRDefault="00A139F4" w:rsidP="00A139F4">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w:t>
      </w:r>
      <w:r w:rsidRPr="00A139F4">
        <w:rPr>
          <w:rFonts w:ascii="Times New Roman" w:hAnsi="Times New Roman"/>
          <w:color w:val="4C4747"/>
          <w:sz w:val="24"/>
          <w:szCs w:val="24"/>
          <w:lang w:val="es-DO"/>
        </w:rPr>
        <w:t>l M</w:t>
      </w:r>
      <w:r w:rsidR="00CE6D86">
        <w:rPr>
          <w:rFonts w:ascii="Times New Roman" w:hAnsi="Times New Roman"/>
          <w:color w:val="4C4747"/>
          <w:sz w:val="24"/>
          <w:szCs w:val="24"/>
          <w:lang w:val="es-DO"/>
        </w:rPr>
        <w:t>EPyD</w:t>
      </w:r>
      <w:r w:rsidRPr="00A139F4">
        <w:rPr>
          <w:rFonts w:ascii="Times New Roman" w:hAnsi="Times New Roman"/>
          <w:color w:val="4C4747"/>
          <w:sz w:val="24"/>
          <w:szCs w:val="24"/>
          <w:lang w:val="es-DO"/>
        </w:rPr>
        <w:t xml:space="preserve"> ha </w:t>
      </w:r>
      <w:r w:rsidR="00CE6D86">
        <w:rPr>
          <w:rFonts w:ascii="Times New Roman" w:hAnsi="Times New Roman"/>
          <w:color w:val="4C4747"/>
          <w:sz w:val="24"/>
          <w:szCs w:val="24"/>
          <w:lang w:val="es-DO"/>
        </w:rPr>
        <w:t xml:space="preserve">dado fiel </w:t>
      </w:r>
      <w:r w:rsidRPr="00A139F4">
        <w:rPr>
          <w:rFonts w:ascii="Times New Roman" w:hAnsi="Times New Roman"/>
          <w:color w:val="4C4747"/>
          <w:sz w:val="24"/>
          <w:szCs w:val="24"/>
          <w:lang w:val="es-DO"/>
        </w:rPr>
        <w:t xml:space="preserve">cumplimiento </w:t>
      </w:r>
      <w:r w:rsidR="00CE6D86">
        <w:rPr>
          <w:rFonts w:ascii="Times New Roman" w:hAnsi="Times New Roman"/>
          <w:color w:val="4C4747"/>
          <w:sz w:val="24"/>
          <w:szCs w:val="24"/>
          <w:lang w:val="es-DO"/>
        </w:rPr>
        <w:t>a</w:t>
      </w:r>
      <w:r w:rsidRPr="00A139F4">
        <w:rPr>
          <w:rFonts w:ascii="Times New Roman" w:hAnsi="Times New Roman"/>
          <w:color w:val="4C4747"/>
          <w:sz w:val="24"/>
          <w:szCs w:val="24"/>
          <w:lang w:val="es-DO"/>
        </w:rPr>
        <w:t xml:space="preserve"> los requerimientos establecidos</w:t>
      </w:r>
      <w:r w:rsidR="0048622E">
        <w:rPr>
          <w:rFonts w:ascii="Times New Roman" w:hAnsi="Times New Roman"/>
          <w:color w:val="4C4747"/>
          <w:sz w:val="24"/>
          <w:szCs w:val="24"/>
          <w:lang w:val="es-DO"/>
        </w:rPr>
        <w:t xml:space="preserve"> </w:t>
      </w:r>
      <w:r w:rsidRPr="00A139F4">
        <w:rPr>
          <w:rFonts w:ascii="Times New Roman" w:hAnsi="Times New Roman"/>
          <w:color w:val="4C4747"/>
          <w:sz w:val="24"/>
          <w:szCs w:val="24"/>
          <w:lang w:val="es-DO"/>
        </w:rPr>
        <w:t>en la NORTIC A5:2019</w:t>
      </w:r>
      <w:r w:rsidR="00716BB8" w:rsidRPr="00A139F4">
        <w:rPr>
          <w:rFonts w:ascii="Times New Roman" w:hAnsi="Times New Roman"/>
          <w:color w:val="4C4747"/>
          <w:sz w:val="24"/>
          <w:szCs w:val="24"/>
          <w:lang w:val="es-DO"/>
        </w:rPr>
        <w:t>,</w:t>
      </w:r>
      <w:r w:rsidR="00716BB8">
        <w:rPr>
          <w:rFonts w:ascii="Times New Roman" w:hAnsi="Times New Roman"/>
          <w:color w:val="4C4747"/>
          <w:sz w:val="24"/>
          <w:szCs w:val="24"/>
          <w:lang w:val="es-DO"/>
        </w:rPr>
        <w:t xml:space="preserve"> como</w:t>
      </w:r>
      <w:r w:rsidR="00CE6D86">
        <w:rPr>
          <w:rFonts w:ascii="Times New Roman" w:hAnsi="Times New Roman"/>
          <w:color w:val="4C4747"/>
          <w:sz w:val="24"/>
          <w:szCs w:val="24"/>
          <w:lang w:val="es-DO"/>
        </w:rPr>
        <w:t xml:space="preserve"> resultado</w:t>
      </w:r>
      <w:r w:rsidR="00716BB8">
        <w:rPr>
          <w:rFonts w:ascii="Times New Roman" w:hAnsi="Times New Roman"/>
          <w:color w:val="4C4747"/>
          <w:sz w:val="24"/>
          <w:szCs w:val="24"/>
          <w:lang w:val="es-DO"/>
        </w:rPr>
        <w:t>, le</w:t>
      </w:r>
      <w:r w:rsidR="0048622E">
        <w:rPr>
          <w:rFonts w:ascii="Times New Roman" w:hAnsi="Times New Roman"/>
          <w:color w:val="4C4747"/>
          <w:sz w:val="24"/>
          <w:szCs w:val="24"/>
          <w:lang w:val="es-DO"/>
        </w:rPr>
        <w:t xml:space="preserve"> fue</w:t>
      </w:r>
      <w:r w:rsidRPr="00A139F4">
        <w:rPr>
          <w:rFonts w:ascii="Times New Roman" w:hAnsi="Times New Roman"/>
          <w:color w:val="4C4747"/>
          <w:sz w:val="24"/>
          <w:szCs w:val="24"/>
          <w:lang w:val="es-DO"/>
        </w:rPr>
        <w:t xml:space="preserve"> otorga</w:t>
      </w:r>
      <w:r w:rsidR="0048622E">
        <w:rPr>
          <w:rFonts w:ascii="Times New Roman" w:hAnsi="Times New Roman"/>
          <w:color w:val="4C4747"/>
          <w:sz w:val="24"/>
          <w:szCs w:val="24"/>
          <w:lang w:val="es-DO"/>
        </w:rPr>
        <w:t>da</w:t>
      </w:r>
      <w:r w:rsidRPr="00A139F4">
        <w:rPr>
          <w:rFonts w:ascii="Times New Roman" w:hAnsi="Times New Roman"/>
          <w:color w:val="4C4747"/>
          <w:sz w:val="24"/>
          <w:szCs w:val="24"/>
          <w:lang w:val="es-DO"/>
        </w:rPr>
        <w:t xml:space="preserve"> la</w:t>
      </w:r>
      <w:r w:rsidR="0048622E">
        <w:rPr>
          <w:rFonts w:ascii="Times New Roman" w:hAnsi="Times New Roman"/>
          <w:color w:val="4C4747"/>
          <w:sz w:val="24"/>
          <w:szCs w:val="24"/>
          <w:lang w:val="es-DO"/>
        </w:rPr>
        <w:t xml:space="preserve"> </w:t>
      </w:r>
      <w:r w:rsidRPr="00A139F4">
        <w:rPr>
          <w:rFonts w:ascii="Times New Roman" w:hAnsi="Times New Roman"/>
          <w:color w:val="4C4747"/>
          <w:sz w:val="24"/>
          <w:szCs w:val="24"/>
          <w:lang w:val="es-DO"/>
        </w:rPr>
        <w:t>certificación bajo el referido estándar, por una</w:t>
      </w:r>
      <w:r w:rsidR="0048622E">
        <w:rPr>
          <w:rFonts w:ascii="Times New Roman" w:hAnsi="Times New Roman"/>
          <w:color w:val="4C4747"/>
          <w:sz w:val="24"/>
          <w:szCs w:val="24"/>
          <w:lang w:val="es-DO"/>
        </w:rPr>
        <w:t xml:space="preserve"> </w:t>
      </w:r>
      <w:r w:rsidRPr="00A139F4">
        <w:rPr>
          <w:rFonts w:ascii="Times New Roman" w:hAnsi="Times New Roman"/>
          <w:color w:val="4C4747"/>
          <w:sz w:val="24"/>
          <w:szCs w:val="24"/>
          <w:lang w:val="es-DO"/>
        </w:rPr>
        <w:t>vigencia de 2 años, para la categoría</w:t>
      </w:r>
      <w:r w:rsidR="0048622E">
        <w:rPr>
          <w:rFonts w:ascii="Times New Roman" w:hAnsi="Times New Roman"/>
          <w:color w:val="4C4747"/>
          <w:sz w:val="24"/>
          <w:szCs w:val="24"/>
          <w:lang w:val="es-DO"/>
        </w:rPr>
        <w:t xml:space="preserve"> </w:t>
      </w:r>
      <w:r w:rsidR="00716BB8">
        <w:rPr>
          <w:rFonts w:ascii="Times New Roman" w:hAnsi="Times New Roman"/>
          <w:color w:val="4C4747"/>
          <w:sz w:val="24"/>
          <w:szCs w:val="24"/>
          <w:lang w:val="es-DO"/>
        </w:rPr>
        <w:t>“Servicios</w:t>
      </w:r>
      <w:r w:rsidRPr="00A139F4">
        <w:rPr>
          <w:rFonts w:ascii="Times New Roman" w:hAnsi="Times New Roman"/>
          <w:color w:val="4C4747"/>
          <w:sz w:val="24"/>
          <w:szCs w:val="24"/>
          <w:lang w:val="es-DO"/>
        </w:rPr>
        <w:t xml:space="preserve"> Informativos</w:t>
      </w:r>
      <w:r w:rsidR="0048622E">
        <w:rPr>
          <w:rFonts w:ascii="Times New Roman" w:hAnsi="Times New Roman"/>
          <w:color w:val="4C4747"/>
          <w:sz w:val="24"/>
          <w:szCs w:val="24"/>
          <w:lang w:val="es-DO"/>
        </w:rPr>
        <w:t xml:space="preserve"> “.</w:t>
      </w:r>
    </w:p>
    <w:p w14:paraId="30AEFE6D" w14:textId="6F76FB08" w:rsidR="00A139F4" w:rsidRDefault="0048622E" w:rsidP="00A139F4">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Igualmente, e</w:t>
      </w:r>
      <w:r w:rsidR="00A139F4" w:rsidRPr="00A139F4">
        <w:rPr>
          <w:rFonts w:ascii="Times New Roman" w:hAnsi="Times New Roman"/>
          <w:color w:val="4C4747"/>
          <w:sz w:val="24"/>
          <w:szCs w:val="24"/>
          <w:lang w:val="es-DO"/>
        </w:rPr>
        <w:t>l MEPyD ha demostrado el cumplimiento con</w:t>
      </w:r>
      <w:r>
        <w:rPr>
          <w:rFonts w:ascii="Times New Roman" w:hAnsi="Times New Roman"/>
          <w:color w:val="4C4747"/>
          <w:sz w:val="24"/>
          <w:szCs w:val="24"/>
          <w:lang w:val="es-DO"/>
        </w:rPr>
        <w:t xml:space="preserve"> </w:t>
      </w:r>
      <w:r w:rsidR="00A139F4" w:rsidRPr="00A139F4">
        <w:rPr>
          <w:rFonts w:ascii="Times New Roman" w:hAnsi="Times New Roman"/>
          <w:color w:val="4C4747"/>
          <w:sz w:val="24"/>
          <w:szCs w:val="24"/>
          <w:lang w:val="es-DO"/>
        </w:rPr>
        <w:t>los requerimientos establecidos en la NORTIC A6:2016</w:t>
      </w:r>
      <w:r>
        <w:rPr>
          <w:rFonts w:ascii="Times New Roman" w:hAnsi="Times New Roman"/>
          <w:color w:val="4C4747"/>
          <w:sz w:val="24"/>
          <w:szCs w:val="24"/>
          <w:lang w:val="es-DO"/>
        </w:rPr>
        <w:t xml:space="preserve"> </w:t>
      </w:r>
      <w:r w:rsidR="00A139F4" w:rsidRPr="00A139F4">
        <w:rPr>
          <w:rFonts w:ascii="Times New Roman" w:hAnsi="Times New Roman"/>
          <w:color w:val="4C4747"/>
          <w:sz w:val="24"/>
          <w:szCs w:val="24"/>
          <w:lang w:val="es-DO"/>
        </w:rPr>
        <w:t>para el Desarrollo y Gestión del Software en el Estado</w:t>
      </w:r>
      <w:r>
        <w:rPr>
          <w:rFonts w:ascii="Times New Roman" w:hAnsi="Times New Roman"/>
          <w:color w:val="4C4747"/>
          <w:sz w:val="24"/>
          <w:szCs w:val="24"/>
          <w:lang w:val="es-DO"/>
        </w:rPr>
        <w:t xml:space="preserve"> </w:t>
      </w:r>
      <w:r w:rsidR="00A139F4" w:rsidRPr="00A139F4">
        <w:rPr>
          <w:rFonts w:ascii="Times New Roman" w:hAnsi="Times New Roman"/>
          <w:color w:val="4C4747"/>
          <w:sz w:val="24"/>
          <w:szCs w:val="24"/>
          <w:lang w:val="es-DO"/>
        </w:rPr>
        <w:t>Dominicano, razón por la cual se ha autorizado la</w:t>
      </w:r>
      <w:r>
        <w:rPr>
          <w:rFonts w:ascii="Times New Roman" w:hAnsi="Times New Roman"/>
          <w:color w:val="4C4747"/>
          <w:sz w:val="24"/>
          <w:szCs w:val="24"/>
          <w:lang w:val="es-DO"/>
        </w:rPr>
        <w:t xml:space="preserve"> </w:t>
      </w:r>
      <w:r w:rsidR="00A139F4" w:rsidRPr="00A139F4">
        <w:rPr>
          <w:rFonts w:ascii="Times New Roman" w:hAnsi="Times New Roman"/>
          <w:color w:val="4C4747"/>
          <w:sz w:val="24"/>
          <w:szCs w:val="24"/>
          <w:lang w:val="es-DO"/>
        </w:rPr>
        <w:t>emisión de la certificación del organismo, con una</w:t>
      </w:r>
      <w:r>
        <w:rPr>
          <w:rFonts w:ascii="Times New Roman" w:hAnsi="Times New Roman"/>
          <w:color w:val="4C4747"/>
          <w:sz w:val="24"/>
          <w:szCs w:val="24"/>
          <w:lang w:val="es-DO"/>
        </w:rPr>
        <w:t xml:space="preserve"> </w:t>
      </w:r>
      <w:r w:rsidR="00A139F4" w:rsidRPr="00A139F4">
        <w:rPr>
          <w:rFonts w:ascii="Times New Roman" w:hAnsi="Times New Roman"/>
          <w:color w:val="4C4747"/>
          <w:sz w:val="24"/>
          <w:szCs w:val="24"/>
          <w:lang w:val="es-DO"/>
        </w:rPr>
        <w:t>vigencia de 2 años</w:t>
      </w:r>
      <w:r>
        <w:rPr>
          <w:rFonts w:ascii="Times New Roman" w:hAnsi="Times New Roman"/>
          <w:color w:val="4C4747"/>
          <w:sz w:val="24"/>
          <w:szCs w:val="24"/>
          <w:lang w:val="es-DO"/>
        </w:rPr>
        <w:t xml:space="preserve">; </w:t>
      </w:r>
      <w:r w:rsidR="00A139F4" w:rsidRPr="00A139F4">
        <w:rPr>
          <w:rFonts w:ascii="Times New Roman" w:hAnsi="Times New Roman"/>
          <w:color w:val="4C4747"/>
          <w:sz w:val="24"/>
          <w:szCs w:val="24"/>
          <w:lang w:val="es-DO"/>
        </w:rPr>
        <w:t>avanzando en el fortalecimiento</w:t>
      </w:r>
      <w:r>
        <w:rPr>
          <w:rFonts w:ascii="Times New Roman" w:hAnsi="Times New Roman"/>
          <w:color w:val="4C4747"/>
          <w:sz w:val="24"/>
          <w:szCs w:val="24"/>
          <w:lang w:val="es-DO"/>
        </w:rPr>
        <w:t xml:space="preserve"> </w:t>
      </w:r>
      <w:r w:rsidR="00A139F4" w:rsidRPr="00A139F4">
        <w:rPr>
          <w:rFonts w:ascii="Times New Roman" w:hAnsi="Times New Roman"/>
          <w:color w:val="4C4747"/>
          <w:sz w:val="24"/>
          <w:szCs w:val="24"/>
          <w:lang w:val="es-DO"/>
        </w:rPr>
        <w:t>institucional a través de la implementación y uso correcto</w:t>
      </w:r>
      <w:r>
        <w:rPr>
          <w:rFonts w:ascii="Times New Roman" w:hAnsi="Times New Roman"/>
          <w:color w:val="4C4747"/>
          <w:sz w:val="24"/>
          <w:szCs w:val="24"/>
          <w:lang w:val="es-DO"/>
        </w:rPr>
        <w:t xml:space="preserve"> </w:t>
      </w:r>
      <w:r w:rsidR="00A139F4" w:rsidRPr="00A139F4">
        <w:rPr>
          <w:rFonts w:ascii="Times New Roman" w:hAnsi="Times New Roman"/>
          <w:color w:val="4C4747"/>
          <w:sz w:val="24"/>
          <w:szCs w:val="24"/>
          <w:lang w:val="es-DO"/>
        </w:rPr>
        <w:t>de las TIC.</w:t>
      </w:r>
    </w:p>
    <w:p w14:paraId="428945A3" w14:textId="77777777" w:rsidR="00885B1C" w:rsidRPr="00A139F4" w:rsidRDefault="00885B1C" w:rsidP="00A139F4">
      <w:pPr>
        <w:spacing w:line="360" w:lineRule="auto"/>
        <w:ind w:left="850" w:right="850"/>
        <w:rPr>
          <w:rFonts w:ascii="Times New Roman" w:hAnsi="Times New Roman"/>
          <w:color w:val="4C4747"/>
          <w:sz w:val="24"/>
          <w:szCs w:val="24"/>
          <w:lang w:val="es-DO"/>
        </w:rPr>
      </w:pPr>
    </w:p>
    <w:p w14:paraId="1B8766F4" w14:textId="475B3E5D" w:rsidR="00AD4933" w:rsidRDefault="004B2725" w:rsidP="00820B9F">
      <w:pPr>
        <w:pStyle w:val="Ttulo2"/>
        <w:spacing w:line="360" w:lineRule="auto"/>
        <w:ind w:left="850" w:right="850"/>
        <w:jc w:val="center"/>
        <w:rPr>
          <w:rFonts w:ascii="Times New Roman" w:hAnsi="Times New Roman"/>
          <w:i w:val="0"/>
          <w:iCs w:val="0"/>
          <w:color w:val="4C4747"/>
          <w:sz w:val="24"/>
          <w:szCs w:val="24"/>
        </w:rPr>
      </w:pPr>
      <w:bookmarkStart w:id="65" w:name="_Toc91163609"/>
      <w:r w:rsidRPr="00820B9F">
        <w:rPr>
          <w:rFonts w:ascii="Times New Roman" w:hAnsi="Times New Roman"/>
          <w:i w:val="0"/>
          <w:iCs w:val="0"/>
          <w:color w:val="4C4747"/>
          <w:sz w:val="24"/>
          <w:szCs w:val="24"/>
        </w:rPr>
        <w:t>4.5 Desempeño del Sistema de Planificación y Desarrollo Institucional</w:t>
      </w:r>
      <w:r w:rsidR="0048622E">
        <w:rPr>
          <w:rFonts w:ascii="Times New Roman" w:hAnsi="Times New Roman"/>
          <w:i w:val="0"/>
          <w:iCs w:val="0"/>
          <w:color w:val="4C4747"/>
          <w:sz w:val="24"/>
          <w:szCs w:val="24"/>
        </w:rPr>
        <w:t>.</w:t>
      </w:r>
      <w:bookmarkEnd w:id="65"/>
    </w:p>
    <w:p w14:paraId="12744FED" w14:textId="77777777" w:rsidR="0048622E" w:rsidRPr="0048622E" w:rsidRDefault="0048622E" w:rsidP="0048622E"/>
    <w:p w14:paraId="0F1F3981" w14:textId="663065E9" w:rsidR="00CA7401" w:rsidRPr="006014F6" w:rsidRDefault="00CA7401" w:rsidP="00CA7401">
      <w:pPr>
        <w:pStyle w:val="Ttulo3"/>
        <w:spacing w:line="360" w:lineRule="auto"/>
        <w:ind w:left="850" w:right="850"/>
        <w:jc w:val="center"/>
        <w:rPr>
          <w:rFonts w:ascii="Times New Roman" w:hAnsi="Times New Roman"/>
          <w:color w:val="4C4747"/>
          <w:sz w:val="24"/>
          <w:szCs w:val="24"/>
        </w:rPr>
      </w:pPr>
      <w:bookmarkStart w:id="66" w:name="_Toc91163610"/>
      <w:r w:rsidRPr="006014F6">
        <w:rPr>
          <w:rFonts w:ascii="Times New Roman" w:hAnsi="Times New Roman"/>
          <w:color w:val="4C4747"/>
          <w:sz w:val="24"/>
          <w:szCs w:val="24"/>
        </w:rPr>
        <w:t>a. Resultados de las Normas Básicas de Control Interno (NOBACI).</w:t>
      </w:r>
      <w:bookmarkEnd w:id="66"/>
    </w:p>
    <w:p w14:paraId="69C27DE0" w14:textId="77777777" w:rsidR="00CA7401" w:rsidRPr="00CA7401" w:rsidRDefault="00CA7401" w:rsidP="00CA7401"/>
    <w:p w14:paraId="0711156A" w14:textId="477CC323" w:rsidR="00CA7401" w:rsidRDefault="00481804" w:rsidP="00CA7401">
      <w:pPr>
        <w:spacing w:line="360" w:lineRule="auto"/>
        <w:ind w:left="850" w:right="850"/>
        <w:rPr>
          <w:rFonts w:ascii="Times New Roman" w:hAnsi="Times New Roman"/>
          <w:color w:val="4C4747"/>
          <w:sz w:val="24"/>
          <w:szCs w:val="24"/>
          <w:lang w:val="es-DO"/>
        </w:rPr>
      </w:pPr>
      <w:r w:rsidRPr="00481804">
        <w:rPr>
          <w:rFonts w:ascii="Times New Roman" w:hAnsi="Times New Roman"/>
          <w:color w:val="4C4747"/>
          <w:sz w:val="24"/>
          <w:szCs w:val="24"/>
          <w:lang w:val="es-DO"/>
        </w:rPr>
        <w:t xml:space="preserve">Las Normas Básicas de Control Interno (NOBACI), definen el nivel mínimo de calidad o </w:t>
      </w:r>
      <w:r w:rsidR="001A1A0E">
        <w:rPr>
          <w:rFonts w:ascii="Times New Roman" w:hAnsi="Times New Roman"/>
          <w:color w:val="4C4747"/>
          <w:sz w:val="24"/>
          <w:szCs w:val="24"/>
          <w:lang w:val="es-DO"/>
        </w:rPr>
        <w:t xml:space="preserve">el </w:t>
      </w:r>
      <w:r w:rsidRPr="00481804">
        <w:rPr>
          <w:rFonts w:ascii="Times New Roman" w:hAnsi="Times New Roman"/>
          <w:color w:val="4C4747"/>
          <w:sz w:val="24"/>
          <w:szCs w:val="24"/>
          <w:lang w:val="es-DO"/>
        </w:rPr>
        <w:t xml:space="preserve">marco general requerido para el control interno del </w:t>
      </w:r>
      <w:r w:rsidR="001A1A0E">
        <w:rPr>
          <w:rFonts w:ascii="Times New Roman" w:hAnsi="Times New Roman"/>
          <w:color w:val="4C4747"/>
          <w:sz w:val="24"/>
          <w:szCs w:val="24"/>
          <w:lang w:val="es-DO"/>
        </w:rPr>
        <w:t>S</w:t>
      </w:r>
      <w:r w:rsidRPr="00481804">
        <w:rPr>
          <w:rFonts w:ascii="Times New Roman" w:hAnsi="Times New Roman"/>
          <w:color w:val="4C4747"/>
          <w:sz w:val="24"/>
          <w:szCs w:val="24"/>
          <w:lang w:val="es-DO"/>
        </w:rPr>
        <w:t xml:space="preserve">ector </w:t>
      </w:r>
      <w:r w:rsidR="001A1A0E">
        <w:rPr>
          <w:rFonts w:ascii="Times New Roman" w:hAnsi="Times New Roman"/>
          <w:color w:val="4C4747"/>
          <w:sz w:val="24"/>
          <w:szCs w:val="24"/>
          <w:lang w:val="es-DO"/>
        </w:rPr>
        <w:t>P</w:t>
      </w:r>
      <w:r w:rsidRPr="00481804">
        <w:rPr>
          <w:rFonts w:ascii="Times New Roman" w:hAnsi="Times New Roman"/>
          <w:color w:val="4C4747"/>
          <w:sz w:val="24"/>
          <w:szCs w:val="24"/>
          <w:lang w:val="es-DO"/>
        </w:rPr>
        <w:t>úblico</w:t>
      </w:r>
      <w:r w:rsidR="001A1A0E">
        <w:rPr>
          <w:rFonts w:ascii="Times New Roman" w:hAnsi="Times New Roman"/>
          <w:color w:val="4C4747"/>
          <w:sz w:val="24"/>
          <w:szCs w:val="24"/>
          <w:lang w:val="es-DO"/>
        </w:rPr>
        <w:t>,</w:t>
      </w:r>
      <w:r w:rsidRPr="00481804">
        <w:rPr>
          <w:rFonts w:ascii="Times New Roman" w:hAnsi="Times New Roman"/>
          <w:color w:val="4C4747"/>
          <w:sz w:val="24"/>
          <w:szCs w:val="24"/>
          <w:lang w:val="es-DO"/>
        </w:rPr>
        <w:t xml:space="preserve"> y proveen las bases para que los Sistemas de Administración de Control y las Unidades de Auditoría puedan ser evaluados. </w:t>
      </w:r>
      <w:r w:rsidR="00CA7401" w:rsidRPr="00481804">
        <w:rPr>
          <w:rFonts w:ascii="Times New Roman" w:hAnsi="Times New Roman"/>
          <w:color w:val="4C4747"/>
          <w:sz w:val="24"/>
          <w:szCs w:val="24"/>
          <w:lang w:val="es-DO"/>
        </w:rPr>
        <w:t xml:space="preserve">Actualmente, </w:t>
      </w:r>
      <w:r w:rsidR="001A1A0E">
        <w:rPr>
          <w:rFonts w:ascii="Times New Roman" w:hAnsi="Times New Roman"/>
          <w:color w:val="4C4747"/>
          <w:sz w:val="24"/>
          <w:szCs w:val="24"/>
          <w:lang w:val="es-DO"/>
        </w:rPr>
        <w:t>la institución</w:t>
      </w:r>
      <w:r w:rsidR="00CA7401" w:rsidRPr="00481804">
        <w:rPr>
          <w:rFonts w:ascii="Times New Roman" w:hAnsi="Times New Roman"/>
          <w:color w:val="4C4747"/>
          <w:sz w:val="24"/>
          <w:szCs w:val="24"/>
          <w:lang w:val="es-DO"/>
        </w:rPr>
        <w:t xml:space="preserve"> se encuentra en el proceso de implementación de</w:t>
      </w:r>
      <w:r w:rsidR="005D4821" w:rsidRPr="00481804">
        <w:rPr>
          <w:rFonts w:ascii="Times New Roman" w:hAnsi="Times New Roman"/>
          <w:color w:val="4C4747"/>
          <w:sz w:val="24"/>
          <w:szCs w:val="24"/>
          <w:lang w:val="es-DO"/>
        </w:rPr>
        <w:t>l indicador de</w:t>
      </w:r>
      <w:r w:rsidR="00CA7401" w:rsidRPr="00481804">
        <w:rPr>
          <w:rFonts w:ascii="Times New Roman" w:hAnsi="Times New Roman"/>
          <w:color w:val="4C4747"/>
          <w:sz w:val="24"/>
          <w:szCs w:val="24"/>
          <w:lang w:val="es-DO"/>
        </w:rPr>
        <w:t xml:space="preserve"> las </w:t>
      </w:r>
      <w:r w:rsidR="00CA7401" w:rsidRPr="00481804">
        <w:rPr>
          <w:rFonts w:ascii="Times New Roman" w:hAnsi="Times New Roman"/>
          <w:color w:val="4C4747"/>
          <w:sz w:val="24"/>
          <w:szCs w:val="24"/>
          <w:lang w:val="es-DO"/>
        </w:rPr>
        <w:lastRenderedPageBreak/>
        <w:t>Normas Básicas de Control Interno (NOBACI)</w:t>
      </w:r>
      <w:r w:rsidR="006F25C7" w:rsidRPr="00481804">
        <w:rPr>
          <w:rFonts w:ascii="Times New Roman" w:hAnsi="Times New Roman"/>
          <w:color w:val="4C4747"/>
          <w:sz w:val="24"/>
          <w:szCs w:val="24"/>
          <w:lang w:val="es-DO"/>
        </w:rPr>
        <w:t xml:space="preserve"> con </w:t>
      </w:r>
      <w:r w:rsidR="00CA7401" w:rsidRPr="00481804">
        <w:rPr>
          <w:rFonts w:ascii="Times New Roman" w:hAnsi="Times New Roman"/>
          <w:color w:val="4C4747"/>
          <w:sz w:val="24"/>
          <w:szCs w:val="24"/>
          <w:lang w:val="es-DO"/>
        </w:rPr>
        <w:t>un</w:t>
      </w:r>
      <w:r w:rsidR="0048622E">
        <w:rPr>
          <w:rFonts w:ascii="Times New Roman" w:hAnsi="Times New Roman"/>
          <w:color w:val="4C4747"/>
          <w:sz w:val="24"/>
          <w:szCs w:val="24"/>
          <w:lang w:val="es-DO"/>
        </w:rPr>
        <w:t xml:space="preserve"> </w:t>
      </w:r>
      <w:r w:rsidR="0048622E" w:rsidRPr="0048622E">
        <w:rPr>
          <w:rFonts w:ascii="Times New Roman" w:hAnsi="Times New Roman"/>
          <w:color w:val="4C4747"/>
          <w:sz w:val="24"/>
          <w:szCs w:val="24"/>
          <w:lang w:val="es-DO"/>
        </w:rPr>
        <w:t>29.23</w:t>
      </w:r>
      <w:r w:rsidR="00897A2D" w:rsidRPr="0048622E">
        <w:rPr>
          <w:rFonts w:ascii="Times New Roman" w:hAnsi="Times New Roman"/>
          <w:color w:val="4C4747"/>
          <w:sz w:val="24"/>
          <w:szCs w:val="24"/>
          <w:lang w:val="es-DO"/>
        </w:rPr>
        <w:t>%</w:t>
      </w:r>
      <w:r w:rsidR="00897A2D" w:rsidRPr="00481804">
        <w:rPr>
          <w:rFonts w:ascii="Times New Roman" w:hAnsi="Times New Roman"/>
          <w:color w:val="4C4747"/>
          <w:sz w:val="24"/>
          <w:szCs w:val="24"/>
          <w:lang w:val="es-DO"/>
        </w:rPr>
        <w:t xml:space="preserve"> de</w:t>
      </w:r>
      <w:r w:rsidR="00CA7401" w:rsidRPr="00481804">
        <w:rPr>
          <w:rFonts w:ascii="Times New Roman" w:hAnsi="Times New Roman"/>
          <w:color w:val="4C4747"/>
          <w:sz w:val="24"/>
          <w:szCs w:val="24"/>
          <w:lang w:val="es-DO"/>
        </w:rPr>
        <w:t xml:space="preserve"> cumplimiento</w:t>
      </w:r>
      <w:r w:rsidR="006F25C7" w:rsidRPr="00481804">
        <w:rPr>
          <w:rFonts w:ascii="Times New Roman" w:hAnsi="Times New Roman"/>
          <w:color w:val="4C4747"/>
          <w:sz w:val="24"/>
          <w:szCs w:val="24"/>
          <w:lang w:val="es-DO"/>
        </w:rPr>
        <w:t>.</w:t>
      </w:r>
    </w:p>
    <w:p w14:paraId="04D05B49" w14:textId="34ED8A23" w:rsidR="005E2DCF" w:rsidRPr="006014F6" w:rsidRDefault="005E2DCF" w:rsidP="005E2DCF">
      <w:pPr>
        <w:pStyle w:val="Ttulo3"/>
        <w:spacing w:line="360" w:lineRule="auto"/>
        <w:ind w:left="850" w:right="850"/>
        <w:jc w:val="center"/>
        <w:rPr>
          <w:rFonts w:ascii="Times New Roman" w:hAnsi="Times New Roman"/>
          <w:color w:val="4C4747"/>
          <w:sz w:val="24"/>
          <w:szCs w:val="24"/>
        </w:rPr>
      </w:pPr>
      <w:bookmarkStart w:id="67" w:name="_Toc91163611"/>
      <w:r w:rsidRPr="006014F6">
        <w:rPr>
          <w:rFonts w:ascii="Times New Roman" w:hAnsi="Times New Roman"/>
          <w:color w:val="4C4747"/>
          <w:sz w:val="24"/>
          <w:szCs w:val="24"/>
        </w:rPr>
        <w:t>b. Resultados de los Sistemas de Calidad</w:t>
      </w:r>
      <w:bookmarkEnd w:id="67"/>
    </w:p>
    <w:p w14:paraId="4793CF9D" w14:textId="77777777" w:rsidR="0052225F" w:rsidRPr="0052225F" w:rsidRDefault="0052225F" w:rsidP="0052225F"/>
    <w:p w14:paraId="1A47601E" w14:textId="1206828E" w:rsidR="0052225F" w:rsidRPr="006014F6" w:rsidRDefault="0052225F" w:rsidP="0052225F">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t>Comité de Calidad</w:t>
      </w:r>
    </w:p>
    <w:p w14:paraId="2BFE778A" w14:textId="68474263" w:rsidR="0052225F" w:rsidRDefault="005E2DCF" w:rsidP="0052225F">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Durante el año 2021, el MEPyD </w:t>
      </w:r>
      <w:r w:rsidR="00F45D3D">
        <w:rPr>
          <w:rFonts w:ascii="Times New Roman" w:hAnsi="Times New Roman"/>
          <w:color w:val="4C4747"/>
          <w:sz w:val="24"/>
          <w:szCs w:val="24"/>
          <w:lang w:val="es-DO"/>
        </w:rPr>
        <w:t>celebró</w:t>
      </w:r>
      <w:r>
        <w:rPr>
          <w:rFonts w:ascii="Times New Roman" w:hAnsi="Times New Roman"/>
          <w:color w:val="4C4747"/>
          <w:sz w:val="24"/>
          <w:szCs w:val="24"/>
          <w:lang w:val="es-DO"/>
        </w:rPr>
        <w:t xml:space="preserve"> </w:t>
      </w:r>
      <w:r w:rsidR="00056172">
        <w:rPr>
          <w:rFonts w:ascii="Times New Roman" w:hAnsi="Times New Roman"/>
          <w:color w:val="4C4747"/>
          <w:sz w:val="24"/>
          <w:szCs w:val="24"/>
          <w:lang w:val="es-DO"/>
        </w:rPr>
        <w:t>4</w:t>
      </w:r>
      <w:r w:rsidRPr="005E2DCF">
        <w:rPr>
          <w:rFonts w:ascii="Times New Roman" w:hAnsi="Times New Roman"/>
          <w:color w:val="4C4747"/>
          <w:sz w:val="24"/>
          <w:szCs w:val="24"/>
          <w:lang w:val="es-DO"/>
        </w:rPr>
        <w:t xml:space="preserve"> </w:t>
      </w:r>
      <w:r w:rsidR="00F45D3D">
        <w:rPr>
          <w:rFonts w:ascii="Times New Roman" w:hAnsi="Times New Roman"/>
          <w:color w:val="4C4747"/>
          <w:sz w:val="24"/>
          <w:szCs w:val="24"/>
          <w:lang w:val="es-DO"/>
        </w:rPr>
        <w:t xml:space="preserve">sesiones del </w:t>
      </w:r>
      <w:r>
        <w:rPr>
          <w:rFonts w:ascii="Times New Roman" w:hAnsi="Times New Roman"/>
          <w:color w:val="4C4747"/>
          <w:sz w:val="24"/>
          <w:szCs w:val="24"/>
          <w:lang w:val="es-DO"/>
        </w:rPr>
        <w:t>C</w:t>
      </w:r>
      <w:r w:rsidRPr="005E2DCF">
        <w:rPr>
          <w:rFonts w:ascii="Times New Roman" w:hAnsi="Times New Roman"/>
          <w:color w:val="4C4747"/>
          <w:sz w:val="24"/>
          <w:szCs w:val="24"/>
          <w:lang w:val="es-DO"/>
        </w:rPr>
        <w:t>omité</w:t>
      </w:r>
      <w:r>
        <w:rPr>
          <w:rFonts w:ascii="Times New Roman" w:hAnsi="Times New Roman"/>
          <w:color w:val="4C4747"/>
          <w:sz w:val="24"/>
          <w:szCs w:val="24"/>
          <w:lang w:val="es-DO"/>
        </w:rPr>
        <w:t xml:space="preserve"> de Calidad,</w:t>
      </w:r>
      <w:r w:rsidR="00F45D3D">
        <w:rPr>
          <w:rFonts w:ascii="Times New Roman" w:hAnsi="Times New Roman"/>
          <w:color w:val="4C4747"/>
          <w:sz w:val="24"/>
          <w:szCs w:val="24"/>
          <w:lang w:val="es-DO"/>
        </w:rPr>
        <w:t xml:space="preserve"> </w:t>
      </w:r>
      <w:r w:rsidR="001A1A0E">
        <w:rPr>
          <w:rFonts w:ascii="Times New Roman" w:hAnsi="Times New Roman"/>
          <w:color w:val="4C4747"/>
          <w:sz w:val="24"/>
          <w:szCs w:val="24"/>
          <w:lang w:val="es-DO"/>
        </w:rPr>
        <w:t xml:space="preserve">con el enfoque </w:t>
      </w:r>
      <w:r w:rsidR="004544DC">
        <w:rPr>
          <w:rFonts w:ascii="Times New Roman" w:hAnsi="Times New Roman"/>
          <w:color w:val="4C4747"/>
          <w:sz w:val="24"/>
          <w:szCs w:val="24"/>
          <w:lang w:val="es-DO"/>
        </w:rPr>
        <w:t>en</w:t>
      </w:r>
      <w:r w:rsidR="00897A2D">
        <w:rPr>
          <w:rFonts w:ascii="Times New Roman" w:hAnsi="Times New Roman"/>
          <w:color w:val="4C4747"/>
          <w:sz w:val="24"/>
          <w:szCs w:val="24"/>
          <w:lang w:val="es-DO"/>
        </w:rPr>
        <w:t xml:space="preserve"> </w:t>
      </w:r>
      <w:r>
        <w:rPr>
          <w:rFonts w:ascii="Times New Roman" w:hAnsi="Times New Roman"/>
          <w:color w:val="4C4747"/>
          <w:sz w:val="24"/>
          <w:szCs w:val="24"/>
          <w:lang w:val="es-DO"/>
        </w:rPr>
        <w:t xml:space="preserve">los temas </w:t>
      </w:r>
      <w:r w:rsidR="00F45D3D">
        <w:rPr>
          <w:rFonts w:ascii="Times New Roman" w:hAnsi="Times New Roman"/>
          <w:color w:val="4C4747"/>
          <w:sz w:val="24"/>
          <w:szCs w:val="24"/>
          <w:lang w:val="es-DO"/>
        </w:rPr>
        <w:t>de</w:t>
      </w:r>
      <w:r w:rsidRPr="005E2DCF">
        <w:rPr>
          <w:rFonts w:ascii="Times New Roman" w:hAnsi="Times New Roman"/>
          <w:color w:val="4C4747"/>
          <w:sz w:val="24"/>
          <w:szCs w:val="24"/>
          <w:lang w:val="es-DO"/>
        </w:rPr>
        <w:t xml:space="preserve">: </w:t>
      </w:r>
      <w:r>
        <w:rPr>
          <w:rFonts w:ascii="Times New Roman" w:hAnsi="Times New Roman"/>
          <w:color w:val="4C4747"/>
          <w:sz w:val="24"/>
          <w:szCs w:val="24"/>
          <w:lang w:val="es-DO"/>
        </w:rPr>
        <w:t>l</w:t>
      </w:r>
      <w:r w:rsidRPr="005E2DCF">
        <w:rPr>
          <w:rFonts w:ascii="Times New Roman" w:hAnsi="Times New Roman"/>
          <w:color w:val="4C4747"/>
          <w:sz w:val="24"/>
          <w:szCs w:val="24"/>
          <w:lang w:val="es-DO"/>
        </w:rPr>
        <w:t xml:space="preserve">evantamiento y cierre de </w:t>
      </w:r>
      <w:r>
        <w:rPr>
          <w:rFonts w:ascii="Times New Roman" w:hAnsi="Times New Roman"/>
          <w:color w:val="4C4747"/>
          <w:sz w:val="24"/>
          <w:szCs w:val="24"/>
          <w:lang w:val="es-DO"/>
        </w:rPr>
        <w:t>a</w:t>
      </w:r>
      <w:r w:rsidRPr="005E2DCF">
        <w:rPr>
          <w:rFonts w:ascii="Times New Roman" w:hAnsi="Times New Roman"/>
          <w:color w:val="4C4747"/>
          <w:sz w:val="24"/>
          <w:szCs w:val="24"/>
          <w:lang w:val="es-DO"/>
        </w:rPr>
        <w:t xml:space="preserve">cciones correctivas, </w:t>
      </w:r>
      <w:r>
        <w:rPr>
          <w:rFonts w:ascii="Times New Roman" w:hAnsi="Times New Roman"/>
          <w:color w:val="4C4747"/>
          <w:sz w:val="24"/>
          <w:szCs w:val="24"/>
          <w:lang w:val="es-DO"/>
        </w:rPr>
        <w:t>s</w:t>
      </w:r>
      <w:r w:rsidRPr="005E2DCF">
        <w:rPr>
          <w:rFonts w:ascii="Times New Roman" w:hAnsi="Times New Roman"/>
          <w:color w:val="4C4747"/>
          <w:sz w:val="24"/>
          <w:szCs w:val="24"/>
          <w:lang w:val="es-DO"/>
        </w:rPr>
        <w:t xml:space="preserve">eguimiento a los resultados de auditorías internas y externas, </w:t>
      </w:r>
      <w:r w:rsidR="003C45F7">
        <w:rPr>
          <w:rFonts w:ascii="Times New Roman" w:hAnsi="Times New Roman"/>
          <w:color w:val="4C4747"/>
          <w:sz w:val="24"/>
          <w:szCs w:val="24"/>
          <w:lang w:val="es-DO"/>
        </w:rPr>
        <w:t xml:space="preserve">valoración de </w:t>
      </w:r>
      <w:r w:rsidRPr="005E2DCF">
        <w:rPr>
          <w:rFonts w:ascii="Times New Roman" w:hAnsi="Times New Roman"/>
          <w:color w:val="4C4747"/>
          <w:sz w:val="24"/>
          <w:szCs w:val="24"/>
          <w:lang w:val="es-DO"/>
        </w:rPr>
        <w:t>riesgos</w:t>
      </w:r>
      <w:r>
        <w:rPr>
          <w:rFonts w:ascii="Times New Roman" w:hAnsi="Times New Roman"/>
          <w:color w:val="4C4747"/>
          <w:sz w:val="24"/>
          <w:szCs w:val="24"/>
          <w:lang w:val="es-DO"/>
        </w:rPr>
        <w:t xml:space="preserve"> institucionales </w:t>
      </w:r>
      <w:r w:rsidRPr="005E2DCF">
        <w:rPr>
          <w:rFonts w:ascii="Times New Roman" w:hAnsi="Times New Roman"/>
          <w:color w:val="4C4747"/>
          <w:sz w:val="24"/>
          <w:szCs w:val="24"/>
          <w:lang w:val="es-DO"/>
        </w:rPr>
        <w:t xml:space="preserve">importantes, actividades </w:t>
      </w:r>
      <w:r w:rsidR="004544DC">
        <w:rPr>
          <w:rFonts w:ascii="Times New Roman" w:hAnsi="Times New Roman"/>
          <w:color w:val="4C4747"/>
          <w:sz w:val="24"/>
          <w:szCs w:val="24"/>
          <w:lang w:val="es-DO"/>
        </w:rPr>
        <w:t>realizadas y</w:t>
      </w:r>
      <w:r w:rsidR="004544DC" w:rsidRPr="005E2DCF">
        <w:rPr>
          <w:rFonts w:ascii="Times New Roman" w:hAnsi="Times New Roman"/>
          <w:color w:val="4C4747"/>
          <w:sz w:val="24"/>
          <w:szCs w:val="24"/>
          <w:lang w:val="es-DO"/>
        </w:rPr>
        <w:t xml:space="preserve"> </w:t>
      </w:r>
      <w:r w:rsidRPr="005E2DCF">
        <w:rPr>
          <w:rFonts w:ascii="Times New Roman" w:hAnsi="Times New Roman"/>
          <w:color w:val="4C4747"/>
          <w:sz w:val="24"/>
          <w:szCs w:val="24"/>
          <w:lang w:val="es-DO"/>
        </w:rPr>
        <w:t>pendientes</w:t>
      </w:r>
      <w:r w:rsidR="004544DC">
        <w:rPr>
          <w:rFonts w:ascii="Times New Roman" w:hAnsi="Times New Roman"/>
          <w:color w:val="4C4747"/>
          <w:sz w:val="24"/>
          <w:szCs w:val="24"/>
          <w:lang w:val="es-DO"/>
        </w:rPr>
        <w:t xml:space="preserve"> de </w:t>
      </w:r>
      <w:r w:rsidR="004544DC" w:rsidRPr="005E2DCF">
        <w:rPr>
          <w:rFonts w:ascii="Times New Roman" w:hAnsi="Times New Roman"/>
          <w:color w:val="4C4747"/>
          <w:sz w:val="24"/>
          <w:szCs w:val="24"/>
          <w:lang w:val="es-DO"/>
        </w:rPr>
        <w:t>las áreas</w:t>
      </w:r>
      <w:r w:rsidR="004544DC">
        <w:rPr>
          <w:rFonts w:ascii="Times New Roman" w:hAnsi="Times New Roman"/>
          <w:color w:val="4C4747"/>
          <w:sz w:val="24"/>
          <w:szCs w:val="24"/>
          <w:lang w:val="es-DO"/>
        </w:rPr>
        <w:t xml:space="preserve"> organizacionales relacionadas al Sistema de Gestión de Calidad (SGC)</w:t>
      </w:r>
      <w:r w:rsidRPr="005E2DCF">
        <w:rPr>
          <w:rFonts w:ascii="Times New Roman" w:hAnsi="Times New Roman"/>
          <w:color w:val="4C4747"/>
          <w:sz w:val="24"/>
          <w:szCs w:val="24"/>
          <w:lang w:val="es-DO"/>
        </w:rPr>
        <w:t xml:space="preserve"> en, cumplimiento de </w:t>
      </w:r>
      <w:r w:rsidR="004544DC">
        <w:rPr>
          <w:rFonts w:ascii="Times New Roman" w:hAnsi="Times New Roman"/>
          <w:color w:val="4C4747"/>
          <w:sz w:val="24"/>
          <w:szCs w:val="24"/>
          <w:lang w:val="es-DO"/>
        </w:rPr>
        <w:t xml:space="preserve">los </w:t>
      </w:r>
      <w:r w:rsidRPr="005E2DCF">
        <w:rPr>
          <w:rFonts w:ascii="Times New Roman" w:hAnsi="Times New Roman"/>
          <w:color w:val="4C4747"/>
          <w:sz w:val="24"/>
          <w:szCs w:val="24"/>
          <w:lang w:val="es-DO"/>
        </w:rPr>
        <w:t>objetivos e indicadores, política y objetivos del S</w:t>
      </w:r>
      <w:r w:rsidR="004544DC">
        <w:rPr>
          <w:rFonts w:ascii="Times New Roman" w:hAnsi="Times New Roman"/>
          <w:color w:val="4C4747"/>
          <w:sz w:val="24"/>
          <w:szCs w:val="24"/>
          <w:lang w:val="es-DO"/>
        </w:rPr>
        <w:t>GC</w:t>
      </w:r>
      <w:r w:rsidRPr="005E2DCF">
        <w:rPr>
          <w:rFonts w:ascii="Times New Roman" w:hAnsi="Times New Roman"/>
          <w:color w:val="4C4747"/>
          <w:sz w:val="24"/>
          <w:szCs w:val="24"/>
          <w:lang w:val="es-DO"/>
        </w:rPr>
        <w:t xml:space="preserve"> y Mapa de </w:t>
      </w:r>
      <w:r>
        <w:rPr>
          <w:rFonts w:ascii="Times New Roman" w:hAnsi="Times New Roman"/>
          <w:color w:val="4C4747"/>
          <w:sz w:val="24"/>
          <w:szCs w:val="24"/>
          <w:lang w:val="es-DO"/>
        </w:rPr>
        <w:t>P</w:t>
      </w:r>
      <w:r w:rsidRPr="005E2DCF">
        <w:rPr>
          <w:rFonts w:ascii="Times New Roman" w:hAnsi="Times New Roman"/>
          <w:color w:val="4C4747"/>
          <w:sz w:val="24"/>
          <w:szCs w:val="24"/>
          <w:lang w:val="es-DO"/>
        </w:rPr>
        <w:t xml:space="preserve">rocesos, el avance en la actualización de la documentación </w:t>
      </w:r>
      <w:r>
        <w:rPr>
          <w:rFonts w:ascii="Times New Roman" w:hAnsi="Times New Roman"/>
          <w:color w:val="4C4747"/>
          <w:sz w:val="24"/>
          <w:szCs w:val="24"/>
          <w:lang w:val="es-DO"/>
        </w:rPr>
        <w:t xml:space="preserve">del Sistema </w:t>
      </w:r>
      <w:r w:rsidRPr="005E2DCF">
        <w:rPr>
          <w:rFonts w:ascii="Times New Roman" w:hAnsi="Times New Roman"/>
          <w:color w:val="4C4747"/>
          <w:sz w:val="24"/>
          <w:szCs w:val="24"/>
          <w:lang w:val="es-DO"/>
        </w:rPr>
        <w:t>en general, resultados de la Evaluación de la Satisfacción General de los Servicios Institucionales, Buzón de Quejas, Reclamaciones, Sugerencias y Solicitudes</w:t>
      </w:r>
      <w:r>
        <w:rPr>
          <w:rFonts w:ascii="Times New Roman" w:hAnsi="Times New Roman"/>
          <w:color w:val="4C4747"/>
          <w:sz w:val="24"/>
          <w:szCs w:val="24"/>
          <w:lang w:val="es-DO"/>
        </w:rPr>
        <w:t>,</w:t>
      </w:r>
      <w:r w:rsidRPr="005E2DCF">
        <w:rPr>
          <w:rFonts w:ascii="Times New Roman" w:hAnsi="Times New Roman"/>
          <w:color w:val="4C4747"/>
          <w:sz w:val="24"/>
          <w:szCs w:val="24"/>
          <w:lang w:val="es-DO"/>
        </w:rPr>
        <w:t xml:space="preserve"> y </w:t>
      </w:r>
      <w:r w:rsidR="004544DC">
        <w:rPr>
          <w:rFonts w:ascii="Times New Roman" w:hAnsi="Times New Roman"/>
          <w:color w:val="4C4747"/>
          <w:sz w:val="24"/>
          <w:szCs w:val="24"/>
          <w:lang w:val="es-DO"/>
        </w:rPr>
        <w:t xml:space="preserve">el </w:t>
      </w:r>
      <w:r w:rsidRPr="005E2DCF">
        <w:rPr>
          <w:rFonts w:ascii="Times New Roman" w:hAnsi="Times New Roman"/>
          <w:color w:val="4C4747"/>
          <w:sz w:val="24"/>
          <w:szCs w:val="24"/>
          <w:lang w:val="es-DO"/>
        </w:rPr>
        <w:t>estatus sobre el autodiagnóstico</w:t>
      </w:r>
      <w:r w:rsidR="00F45D3D">
        <w:rPr>
          <w:rFonts w:ascii="Times New Roman" w:hAnsi="Times New Roman"/>
          <w:color w:val="4C4747"/>
          <w:sz w:val="24"/>
          <w:szCs w:val="24"/>
          <w:lang w:val="es-DO"/>
        </w:rPr>
        <w:t xml:space="preserve"> institucional</w:t>
      </w:r>
      <w:r w:rsidR="0052225F">
        <w:rPr>
          <w:rFonts w:ascii="Times New Roman" w:hAnsi="Times New Roman"/>
          <w:color w:val="4C4747"/>
          <w:sz w:val="24"/>
          <w:szCs w:val="24"/>
          <w:lang w:val="es-DO"/>
        </w:rPr>
        <w:t>.</w:t>
      </w:r>
    </w:p>
    <w:p w14:paraId="540ABA2C" w14:textId="77777777" w:rsidR="006014F6" w:rsidRDefault="006014F6" w:rsidP="0052225F">
      <w:pPr>
        <w:spacing w:line="360" w:lineRule="auto"/>
        <w:ind w:left="850" w:right="850"/>
        <w:rPr>
          <w:rFonts w:ascii="Times New Roman" w:hAnsi="Times New Roman"/>
          <w:color w:val="4C4747"/>
          <w:sz w:val="24"/>
          <w:szCs w:val="24"/>
          <w:lang w:val="es-DO"/>
        </w:rPr>
      </w:pPr>
    </w:p>
    <w:p w14:paraId="6BDCB668" w14:textId="78AD8B38" w:rsidR="00056172" w:rsidRPr="006014F6" w:rsidRDefault="005E2DCF" w:rsidP="0052225F">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t>Marco Común de Evaluación (CAF).</w:t>
      </w:r>
    </w:p>
    <w:p w14:paraId="79313287" w14:textId="46DE49A2" w:rsidR="0052225F" w:rsidRPr="0052225F" w:rsidRDefault="00527BC8" w:rsidP="0000783B">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Para</w:t>
      </w:r>
      <w:r w:rsidR="0052225F">
        <w:rPr>
          <w:rFonts w:ascii="Times New Roman" w:hAnsi="Times New Roman"/>
          <w:color w:val="4C4747"/>
          <w:sz w:val="24"/>
          <w:szCs w:val="24"/>
          <w:lang w:val="es-DO"/>
        </w:rPr>
        <w:t xml:space="preserve"> </w:t>
      </w:r>
      <w:r w:rsidR="0052225F" w:rsidRPr="0052225F">
        <w:rPr>
          <w:rFonts w:ascii="Times New Roman" w:hAnsi="Times New Roman"/>
          <w:color w:val="4C4747"/>
          <w:sz w:val="24"/>
          <w:szCs w:val="24"/>
          <w:lang w:val="es-DO"/>
        </w:rPr>
        <w:t>la autoevaluación</w:t>
      </w:r>
      <w:r w:rsidR="00E807E7">
        <w:rPr>
          <w:rFonts w:ascii="Times New Roman" w:hAnsi="Times New Roman"/>
          <w:color w:val="4C4747"/>
          <w:sz w:val="24"/>
          <w:szCs w:val="24"/>
          <w:lang w:val="es-DO"/>
        </w:rPr>
        <w:t xml:space="preserve"> institucional</w:t>
      </w:r>
      <w:r w:rsidR="0052225F" w:rsidRPr="0052225F">
        <w:rPr>
          <w:rFonts w:ascii="Times New Roman" w:hAnsi="Times New Roman"/>
          <w:color w:val="4C4747"/>
          <w:sz w:val="24"/>
          <w:szCs w:val="24"/>
          <w:lang w:val="es-DO"/>
        </w:rPr>
        <w:t xml:space="preserve"> realizada </w:t>
      </w:r>
      <w:r w:rsidR="0052225F">
        <w:rPr>
          <w:rFonts w:ascii="Times New Roman" w:hAnsi="Times New Roman"/>
          <w:color w:val="4C4747"/>
          <w:sz w:val="24"/>
          <w:szCs w:val="24"/>
          <w:lang w:val="es-DO"/>
        </w:rPr>
        <w:t>en</w:t>
      </w:r>
      <w:r w:rsidR="0052225F" w:rsidRPr="0052225F">
        <w:rPr>
          <w:rFonts w:ascii="Times New Roman" w:hAnsi="Times New Roman"/>
          <w:color w:val="4C4747"/>
          <w:sz w:val="24"/>
          <w:szCs w:val="24"/>
          <w:lang w:val="es-DO"/>
        </w:rPr>
        <w:t xml:space="preserve"> julio 2021</w:t>
      </w:r>
      <w:r w:rsidR="00E807E7">
        <w:rPr>
          <w:rFonts w:ascii="Times New Roman" w:hAnsi="Times New Roman"/>
          <w:color w:val="4C4747"/>
          <w:sz w:val="24"/>
          <w:szCs w:val="24"/>
          <w:lang w:val="es-DO"/>
        </w:rPr>
        <w:t xml:space="preserve"> bajo la metodología del </w:t>
      </w:r>
      <w:r w:rsidR="00E807E7" w:rsidRPr="0052225F">
        <w:rPr>
          <w:rFonts w:ascii="Times New Roman" w:hAnsi="Times New Roman"/>
          <w:color w:val="4C4747"/>
          <w:sz w:val="24"/>
          <w:szCs w:val="24"/>
          <w:lang w:val="es-DO"/>
        </w:rPr>
        <w:t xml:space="preserve">Marco Común de Evaluación (CAF, </w:t>
      </w:r>
      <w:proofErr w:type="spellStart"/>
      <w:r w:rsidR="00E807E7" w:rsidRPr="0052225F">
        <w:rPr>
          <w:rFonts w:ascii="Times New Roman" w:hAnsi="Times New Roman"/>
          <w:color w:val="4C4747"/>
          <w:sz w:val="24"/>
          <w:szCs w:val="24"/>
          <w:lang w:val="es-DO"/>
        </w:rPr>
        <w:t>Common</w:t>
      </w:r>
      <w:proofErr w:type="spellEnd"/>
      <w:r w:rsidR="00E807E7" w:rsidRPr="0052225F">
        <w:rPr>
          <w:rFonts w:ascii="Times New Roman" w:hAnsi="Times New Roman"/>
          <w:color w:val="4C4747"/>
          <w:sz w:val="24"/>
          <w:szCs w:val="24"/>
          <w:lang w:val="es-DO"/>
        </w:rPr>
        <w:t xml:space="preserve"> </w:t>
      </w:r>
      <w:proofErr w:type="spellStart"/>
      <w:r w:rsidR="00E807E7" w:rsidRPr="0052225F">
        <w:rPr>
          <w:rFonts w:ascii="Times New Roman" w:hAnsi="Times New Roman"/>
          <w:color w:val="4C4747"/>
          <w:sz w:val="24"/>
          <w:szCs w:val="24"/>
          <w:lang w:val="es-DO"/>
        </w:rPr>
        <w:t>Assessment</w:t>
      </w:r>
      <w:proofErr w:type="spellEnd"/>
      <w:r w:rsidR="00E807E7" w:rsidRPr="0052225F">
        <w:rPr>
          <w:rFonts w:ascii="Times New Roman" w:hAnsi="Times New Roman"/>
          <w:color w:val="4C4747"/>
          <w:sz w:val="24"/>
          <w:szCs w:val="24"/>
          <w:lang w:val="es-DO"/>
        </w:rPr>
        <w:t xml:space="preserve"> Framework)</w:t>
      </w:r>
      <w:r w:rsidR="0052225F" w:rsidRPr="0052225F">
        <w:rPr>
          <w:rFonts w:ascii="Times New Roman" w:hAnsi="Times New Roman"/>
          <w:color w:val="4C4747"/>
          <w:sz w:val="24"/>
          <w:szCs w:val="24"/>
          <w:lang w:val="es-DO"/>
        </w:rPr>
        <w:t xml:space="preserve">, </w:t>
      </w:r>
      <w:r w:rsidR="00E807E7">
        <w:rPr>
          <w:rFonts w:ascii="Times New Roman" w:hAnsi="Times New Roman"/>
          <w:color w:val="4C4747"/>
          <w:sz w:val="24"/>
          <w:szCs w:val="24"/>
          <w:lang w:val="es-DO"/>
        </w:rPr>
        <w:t xml:space="preserve">el </w:t>
      </w:r>
      <w:r w:rsidR="004D2A7C">
        <w:rPr>
          <w:rFonts w:ascii="Times New Roman" w:hAnsi="Times New Roman"/>
          <w:color w:val="4C4747"/>
          <w:sz w:val="24"/>
          <w:szCs w:val="24"/>
          <w:lang w:val="es-DO"/>
        </w:rPr>
        <w:t>Ministerio</w:t>
      </w:r>
      <w:r w:rsidR="0052225F" w:rsidRPr="0052225F">
        <w:rPr>
          <w:rFonts w:ascii="Times New Roman" w:hAnsi="Times New Roman"/>
          <w:color w:val="4C4747"/>
          <w:sz w:val="24"/>
          <w:szCs w:val="24"/>
          <w:lang w:val="es-DO"/>
        </w:rPr>
        <w:t xml:space="preserve"> </w:t>
      </w:r>
      <w:r>
        <w:rPr>
          <w:rFonts w:ascii="Times New Roman" w:hAnsi="Times New Roman"/>
          <w:color w:val="4C4747"/>
          <w:sz w:val="24"/>
          <w:szCs w:val="24"/>
          <w:lang w:val="es-DO"/>
        </w:rPr>
        <w:t>contó</w:t>
      </w:r>
      <w:r w:rsidR="0052225F" w:rsidRPr="0052225F">
        <w:rPr>
          <w:rFonts w:ascii="Times New Roman" w:hAnsi="Times New Roman"/>
          <w:color w:val="4C4747"/>
          <w:sz w:val="24"/>
          <w:szCs w:val="24"/>
          <w:lang w:val="es-DO"/>
        </w:rPr>
        <w:t xml:space="preserve"> con un nivel de cumplimiento del 100%, según el Sistema de Monitoreo de la Administración Pública (SISMAP).</w:t>
      </w:r>
      <w:r w:rsidR="0000783B">
        <w:rPr>
          <w:rFonts w:ascii="Times New Roman" w:hAnsi="Times New Roman"/>
          <w:color w:val="4C4747"/>
          <w:sz w:val="24"/>
          <w:szCs w:val="24"/>
          <w:lang w:val="es-DO"/>
        </w:rPr>
        <w:t xml:space="preserve"> A continuación, se muestran</w:t>
      </w:r>
      <w:r w:rsidR="0052225F" w:rsidRPr="0052225F">
        <w:rPr>
          <w:rFonts w:ascii="Times New Roman" w:hAnsi="Times New Roman"/>
          <w:color w:val="4C4747"/>
          <w:sz w:val="24"/>
          <w:szCs w:val="24"/>
          <w:lang w:val="es-DO"/>
        </w:rPr>
        <w:t xml:space="preserve"> algunas de las principales fortalezas identificadas:</w:t>
      </w:r>
    </w:p>
    <w:p w14:paraId="6F6C5B0D" w14:textId="758C7699" w:rsidR="0052225F" w:rsidRPr="0052225F" w:rsidRDefault="0052225F" w:rsidP="0052225F">
      <w:pPr>
        <w:spacing w:line="360" w:lineRule="auto"/>
        <w:ind w:left="850" w:right="850"/>
        <w:rPr>
          <w:rFonts w:ascii="Times New Roman" w:hAnsi="Times New Roman"/>
          <w:color w:val="4C4747"/>
          <w:sz w:val="24"/>
          <w:szCs w:val="24"/>
          <w:lang w:val="es-DO"/>
        </w:rPr>
      </w:pPr>
      <w:r w:rsidRPr="0052225F">
        <w:rPr>
          <w:rFonts w:ascii="Times New Roman" w:hAnsi="Times New Roman"/>
          <w:color w:val="4C4747"/>
          <w:sz w:val="24"/>
          <w:szCs w:val="24"/>
          <w:lang w:val="es-DO"/>
        </w:rPr>
        <w:lastRenderedPageBreak/>
        <w:t>-</w:t>
      </w:r>
      <w:r w:rsidRPr="0052225F">
        <w:rPr>
          <w:rFonts w:ascii="Times New Roman" w:hAnsi="Times New Roman"/>
          <w:color w:val="4C4747"/>
          <w:sz w:val="24"/>
          <w:szCs w:val="24"/>
          <w:lang w:val="es-DO"/>
        </w:rPr>
        <w:tab/>
      </w:r>
      <w:r>
        <w:rPr>
          <w:rFonts w:ascii="Times New Roman" w:hAnsi="Times New Roman"/>
          <w:color w:val="4C4747"/>
          <w:sz w:val="24"/>
          <w:szCs w:val="24"/>
          <w:lang w:val="es-DO"/>
        </w:rPr>
        <w:t xml:space="preserve">La </w:t>
      </w:r>
      <w:r w:rsidRPr="0052225F">
        <w:rPr>
          <w:rFonts w:ascii="Times New Roman" w:hAnsi="Times New Roman"/>
          <w:color w:val="4C4747"/>
          <w:sz w:val="24"/>
          <w:szCs w:val="24"/>
          <w:lang w:val="es-DO"/>
        </w:rPr>
        <w:t xml:space="preserve">formulación del </w:t>
      </w:r>
      <w:r w:rsidR="0000783B">
        <w:rPr>
          <w:rFonts w:ascii="Times New Roman" w:hAnsi="Times New Roman"/>
          <w:color w:val="4C4747"/>
          <w:sz w:val="24"/>
          <w:szCs w:val="24"/>
          <w:lang w:val="es-DO"/>
        </w:rPr>
        <w:t>P</w:t>
      </w:r>
      <w:r w:rsidRPr="0052225F">
        <w:rPr>
          <w:rFonts w:ascii="Times New Roman" w:hAnsi="Times New Roman"/>
          <w:color w:val="4C4747"/>
          <w:sz w:val="24"/>
          <w:szCs w:val="24"/>
          <w:lang w:val="es-DO"/>
        </w:rPr>
        <w:t xml:space="preserve">lan </w:t>
      </w:r>
      <w:r w:rsidR="0000783B">
        <w:rPr>
          <w:rFonts w:ascii="Times New Roman" w:hAnsi="Times New Roman"/>
          <w:color w:val="4C4747"/>
          <w:sz w:val="24"/>
          <w:szCs w:val="24"/>
          <w:lang w:val="es-DO"/>
        </w:rPr>
        <w:t>E</w:t>
      </w:r>
      <w:r w:rsidRPr="0052225F">
        <w:rPr>
          <w:rFonts w:ascii="Times New Roman" w:hAnsi="Times New Roman"/>
          <w:color w:val="4C4747"/>
          <w:sz w:val="24"/>
          <w:szCs w:val="24"/>
          <w:lang w:val="es-DO"/>
        </w:rPr>
        <w:t xml:space="preserve">stratégico </w:t>
      </w:r>
      <w:r w:rsidR="0000783B">
        <w:rPr>
          <w:rFonts w:ascii="Times New Roman" w:hAnsi="Times New Roman"/>
          <w:color w:val="4C4747"/>
          <w:sz w:val="24"/>
          <w:szCs w:val="24"/>
          <w:lang w:val="es-DO"/>
        </w:rPr>
        <w:t xml:space="preserve">Institucional </w:t>
      </w:r>
      <w:r w:rsidRPr="0052225F">
        <w:rPr>
          <w:rFonts w:ascii="Times New Roman" w:hAnsi="Times New Roman"/>
          <w:color w:val="4C4747"/>
          <w:sz w:val="24"/>
          <w:szCs w:val="24"/>
          <w:lang w:val="es-DO"/>
        </w:rPr>
        <w:t>2021-2024, alineado a las políticas priorizadas y el Plan de Gobierno.</w:t>
      </w:r>
    </w:p>
    <w:p w14:paraId="2AEE0539" w14:textId="77777777" w:rsidR="0052225F" w:rsidRPr="0052225F" w:rsidRDefault="0052225F" w:rsidP="0052225F">
      <w:pPr>
        <w:spacing w:line="360" w:lineRule="auto"/>
        <w:ind w:left="850" w:right="850"/>
        <w:rPr>
          <w:rFonts w:ascii="Times New Roman" w:hAnsi="Times New Roman"/>
          <w:color w:val="4C4747"/>
          <w:sz w:val="24"/>
          <w:szCs w:val="24"/>
          <w:lang w:val="es-DO"/>
        </w:rPr>
      </w:pPr>
      <w:r w:rsidRPr="0052225F">
        <w:rPr>
          <w:rFonts w:ascii="Times New Roman" w:hAnsi="Times New Roman"/>
          <w:color w:val="4C4747"/>
          <w:sz w:val="24"/>
          <w:szCs w:val="24"/>
          <w:lang w:val="es-DO"/>
        </w:rPr>
        <w:t>-</w:t>
      </w:r>
      <w:r w:rsidRPr="0052225F">
        <w:rPr>
          <w:rFonts w:ascii="Times New Roman" w:hAnsi="Times New Roman"/>
          <w:color w:val="4C4747"/>
          <w:sz w:val="24"/>
          <w:szCs w:val="24"/>
          <w:lang w:val="es-DO"/>
        </w:rPr>
        <w:tab/>
        <w:t>Implementación de 7 ejes transversales para impulsar la Estrategia Nacional de Desarrollo (#END) y los Objetivos de Desarrollo Sostenible (#ODS), en consonancia con el enfoque del Plan de Gobierno.</w:t>
      </w:r>
    </w:p>
    <w:p w14:paraId="084B2D28" w14:textId="77777777" w:rsidR="0052225F" w:rsidRPr="0052225F" w:rsidRDefault="0052225F" w:rsidP="0052225F">
      <w:pPr>
        <w:spacing w:line="360" w:lineRule="auto"/>
        <w:ind w:left="850" w:right="850"/>
        <w:rPr>
          <w:rFonts w:ascii="Times New Roman" w:hAnsi="Times New Roman"/>
          <w:color w:val="4C4747"/>
          <w:sz w:val="24"/>
          <w:szCs w:val="24"/>
          <w:lang w:val="es-DO"/>
        </w:rPr>
      </w:pPr>
      <w:r w:rsidRPr="0052225F">
        <w:rPr>
          <w:rFonts w:ascii="Times New Roman" w:hAnsi="Times New Roman"/>
          <w:color w:val="4C4747"/>
          <w:sz w:val="24"/>
          <w:szCs w:val="24"/>
          <w:lang w:val="es-DO"/>
        </w:rPr>
        <w:t>-</w:t>
      </w:r>
      <w:r w:rsidRPr="0052225F">
        <w:rPr>
          <w:rFonts w:ascii="Times New Roman" w:hAnsi="Times New Roman"/>
          <w:color w:val="4C4747"/>
          <w:sz w:val="24"/>
          <w:szCs w:val="24"/>
          <w:lang w:val="es-DO"/>
        </w:rPr>
        <w:tab/>
        <w:t>Análisis y rediseño de la estructura organizacional, en correspondencia con los objetivos deseados y la misión y visión institucional.</w:t>
      </w:r>
    </w:p>
    <w:p w14:paraId="027B90A1" w14:textId="52382BE5" w:rsidR="0052225F" w:rsidRPr="0052225F" w:rsidRDefault="0052225F" w:rsidP="0052225F">
      <w:pPr>
        <w:spacing w:line="360" w:lineRule="auto"/>
        <w:ind w:left="850" w:right="850"/>
        <w:rPr>
          <w:rFonts w:ascii="Times New Roman" w:hAnsi="Times New Roman"/>
          <w:color w:val="4C4747"/>
          <w:sz w:val="24"/>
          <w:szCs w:val="24"/>
          <w:lang w:val="es-DO"/>
        </w:rPr>
      </w:pPr>
      <w:r w:rsidRPr="0052225F">
        <w:rPr>
          <w:rFonts w:ascii="Times New Roman" w:hAnsi="Times New Roman"/>
          <w:color w:val="4C4747"/>
          <w:sz w:val="24"/>
          <w:szCs w:val="24"/>
          <w:lang w:val="es-DO"/>
        </w:rPr>
        <w:t>-</w:t>
      </w:r>
      <w:r w:rsidRPr="0052225F">
        <w:rPr>
          <w:rFonts w:ascii="Times New Roman" w:hAnsi="Times New Roman"/>
          <w:color w:val="4C4747"/>
          <w:sz w:val="24"/>
          <w:szCs w:val="24"/>
          <w:lang w:val="es-DO"/>
        </w:rPr>
        <w:tab/>
        <w:t xml:space="preserve">Mejora en los resultados del indicador de transparencia (DIGEIG) y de uso de las </w:t>
      </w:r>
      <w:r w:rsidR="00220719" w:rsidRPr="0052225F">
        <w:rPr>
          <w:rFonts w:ascii="Times New Roman" w:hAnsi="Times New Roman"/>
          <w:color w:val="4C4747"/>
          <w:sz w:val="24"/>
          <w:szCs w:val="24"/>
          <w:lang w:val="es-DO"/>
        </w:rPr>
        <w:t>Tics</w:t>
      </w:r>
      <w:r w:rsidRPr="0052225F">
        <w:rPr>
          <w:rFonts w:ascii="Times New Roman" w:hAnsi="Times New Roman"/>
          <w:color w:val="4C4747"/>
          <w:sz w:val="24"/>
          <w:szCs w:val="24"/>
          <w:lang w:val="es-DO"/>
        </w:rPr>
        <w:t>.</w:t>
      </w:r>
    </w:p>
    <w:p w14:paraId="4904DD54" w14:textId="4A7C3043" w:rsidR="0052225F" w:rsidRPr="0052225F" w:rsidRDefault="0052225F" w:rsidP="00527BC8">
      <w:pPr>
        <w:spacing w:line="360" w:lineRule="auto"/>
        <w:ind w:left="850" w:right="850"/>
        <w:rPr>
          <w:rFonts w:ascii="Times New Roman" w:hAnsi="Times New Roman"/>
          <w:color w:val="4C4747"/>
          <w:sz w:val="24"/>
          <w:szCs w:val="24"/>
          <w:lang w:val="es-DO"/>
        </w:rPr>
      </w:pPr>
      <w:r w:rsidRPr="0052225F">
        <w:rPr>
          <w:rFonts w:ascii="Times New Roman" w:hAnsi="Times New Roman"/>
          <w:color w:val="4C4747"/>
          <w:sz w:val="24"/>
          <w:szCs w:val="24"/>
          <w:lang w:val="es-DO"/>
        </w:rPr>
        <w:t>-</w:t>
      </w:r>
      <w:r w:rsidRPr="0052225F">
        <w:rPr>
          <w:rFonts w:ascii="Times New Roman" w:hAnsi="Times New Roman"/>
          <w:color w:val="4C4747"/>
          <w:sz w:val="24"/>
          <w:szCs w:val="24"/>
          <w:lang w:val="es-DO"/>
        </w:rPr>
        <w:tab/>
        <w:t>Implementación de herramientas y sistemas tecnológicos para la mejora de los procesos y servicios</w:t>
      </w:r>
      <w:r w:rsidR="0000783B">
        <w:rPr>
          <w:rFonts w:ascii="Times New Roman" w:hAnsi="Times New Roman"/>
          <w:color w:val="4C4747"/>
          <w:sz w:val="24"/>
          <w:szCs w:val="24"/>
          <w:lang w:val="es-DO"/>
        </w:rPr>
        <w:t>.</w:t>
      </w:r>
    </w:p>
    <w:p w14:paraId="4E758133" w14:textId="56427082" w:rsidR="005E2DCF" w:rsidRDefault="00056172" w:rsidP="005E2DCF">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Igualmente, </w:t>
      </w:r>
      <w:r w:rsidR="004544DC">
        <w:rPr>
          <w:rFonts w:ascii="Times New Roman" w:hAnsi="Times New Roman"/>
          <w:color w:val="4C4747"/>
          <w:sz w:val="24"/>
          <w:szCs w:val="24"/>
          <w:lang w:val="es-DO"/>
        </w:rPr>
        <w:t xml:space="preserve"> se</w:t>
      </w:r>
      <w:r>
        <w:rPr>
          <w:rFonts w:ascii="Times New Roman" w:hAnsi="Times New Roman"/>
          <w:color w:val="4C4747"/>
          <w:sz w:val="24"/>
          <w:szCs w:val="24"/>
          <w:lang w:val="es-DO"/>
        </w:rPr>
        <w:t xml:space="preserve"> coordinó un programa de a</w:t>
      </w:r>
      <w:r w:rsidRPr="00056172">
        <w:rPr>
          <w:rFonts w:ascii="Times New Roman" w:hAnsi="Times New Roman"/>
          <w:color w:val="4C4747"/>
          <w:sz w:val="24"/>
          <w:szCs w:val="24"/>
          <w:lang w:val="es-DO"/>
        </w:rPr>
        <w:t>compañamiento y soporte a las áreas</w:t>
      </w:r>
      <w:r>
        <w:rPr>
          <w:rFonts w:ascii="Times New Roman" w:hAnsi="Times New Roman"/>
          <w:color w:val="4C4747"/>
          <w:sz w:val="24"/>
          <w:szCs w:val="24"/>
          <w:lang w:val="es-DO"/>
        </w:rPr>
        <w:t xml:space="preserve"> internas</w:t>
      </w:r>
      <w:r w:rsidRPr="00056172">
        <w:rPr>
          <w:rFonts w:ascii="Times New Roman" w:hAnsi="Times New Roman"/>
          <w:color w:val="4C4747"/>
          <w:sz w:val="24"/>
          <w:szCs w:val="24"/>
          <w:lang w:val="es-DO"/>
        </w:rPr>
        <w:t xml:space="preserve"> para la actualización</w:t>
      </w:r>
      <w:r>
        <w:rPr>
          <w:rFonts w:ascii="Times New Roman" w:hAnsi="Times New Roman"/>
          <w:color w:val="4C4747"/>
          <w:sz w:val="24"/>
          <w:szCs w:val="24"/>
          <w:lang w:val="es-DO"/>
        </w:rPr>
        <w:t xml:space="preserve"> de</w:t>
      </w:r>
      <w:r w:rsidRPr="00056172">
        <w:rPr>
          <w:rFonts w:ascii="Times New Roman" w:hAnsi="Times New Roman"/>
          <w:color w:val="4C4747"/>
          <w:sz w:val="24"/>
          <w:szCs w:val="24"/>
          <w:lang w:val="es-DO"/>
        </w:rPr>
        <w:t xml:space="preserve"> toda la documentación de manera general de los procesos incluidos en el alcance</w:t>
      </w:r>
      <w:r w:rsidR="0000783B">
        <w:rPr>
          <w:rFonts w:ascii="Times New Roman" w:hAnsi="Times New Roman"/>
          <w:color w:val="4C4747"/>
          <w:sz w:val="24"/>
          <w:szCs w:val="24"/>
          <w:lang w:val="es-DO"/>
        </w:rPr>
        <w:t xml:space="preserve"> </w:t>
      </w:r>
      <w:r w:rsidR="004544DC">
        <w:rPr>
          <w:rFonts w:ascii="Times New Roman" w:hAnsi="Times New Roman"/>
          <w:color w:val="4C4747"/>
          <w:sz w:val="24"/>
          <w:szCs w:val="24"/>
          <w:lang w:val="es-DO"/>
        </w:rPr>
        <w:t>del CAF</w:t>
      </w:r>
      <w:r w:rsidR="0000783B">
        <w:rPr>
          <w:rFonts w:ascii="Times New Roman" w:hAnsi="Times New Roman"/>
          <w:color w:val="4C4747"/>
          <w:sz w:val="24"/>
          <w:szCs w:val="24"/>
          <w:lang w:val="es-DO"/>
        </w:rPr>
        <w:t>,</w:t>
      </w:r>
      <w:r>
        <w:rPr>
          <w:rFonts w:ascii="Times New Roman" w:hAnsi="Times New Roman"/>
          <w:color w:val="4C4747"/>
          <w:sz w:val="24"/>
          <w:szCs w:val="24"/>
          <w:lang w:val="es-DO"/>
        </w:rPr>
        <w:t xml:space="preserve"> creándose</w:t>
      </w:r>
      <w:r w:rsidR="0000783B">
        <w:rPr>
          <w:rFonts w:ascii="Times New Roman" w:hAnsi="Times New Roman"/>
          <w:color w:val="4C4747"/>
          <w:sz w:val="24"/>
          <w:szCs w:val="24"/>
          <w:lang w:val="es-DO"/>
        </w:rPr>
        <w:t>:</w:t>
      </w:r>
      <w:r w:rsidRPr="00056172">
        <w:rPr>
          <w:rFonts w:ascii="Times New Roman" w:hAnsi="Times New Roman"/>
          <w:color w:val="4C4747"/>
          <w:sz w:val="24"/>
          <w:szCs w:val="24"/>
          <w:lang w:val="es-DO"/>
        </w:rPr>
        <w:t xml:space="preserve"> 25 procedimientos, 5 Instructivos, 8 políticas</w:t>
      </w:r>
      <w:r w:rsidR="0000783B">
        <w:rPr>
          <w:rFonts w:ascii="Times New Roman" w:hAnsi="Times New Roman"/>
          <w:color w:val="4C4747"/>
          <w:sz w:val="24"/>
          <w:szCs w:val="24"/>
          <w:lang w:val="es-DO"/>
        </w:rPr>
        <w:t>;</w:t>
      </w:r>
      <w:r w:rsidRPr="00056172">
        <w:rPr>
          <w:rFonts w:ascii="Times New Roman" w:hAnsi="Times New Roman"/>
          <w:color w:val="4C4747"/>
          <w:sz w:val="24"/>
          <w:szCs w:val="24"/>
          <w:lang w:val="es-DO"/>
        </w:rPr>
        <w:t xml:space="preserve"> y modific</w:t>
      </w:r>
      <w:r w:rsidR="0000783B">
        <w:rPr>
          <w:rFonts w:ascii="Times New Roman" w:hAnsi="Times New Roman"/>
          <w:color w:val="4C4747"/>
          <w:sz w:val="24"/>
          <w:szCs w:val="24"/>
          <w:lang w:val="es-DO"/>
        </w:rPr>
        <w:t>ándose</w:t>
      </w:r>
      <w:r w:rsidRPr="00056172">
        <w:rPr>
          <w:rFonts w:ascii="Times New Roman" w:hAnsi="Times New Roman"/>
          <w:color w:val="4C4747"/>
          <w:sz w:val="24"/>
          <w:szCs w:val="24"/>
          <w:lang w:val="es-DO"/>
        </w:rPr>
        <w:t>: 43 procedimientos</w:t>
      </w:r>
      <w:r w:rsidR="004544DC">
        <w:rPr>
          <w:rFonts w:ascii="Times New Roman" w:hAnsi="Times New Roman"/>
          <w:color w:val="4C4747"/>
          <w:sz w:val="24"/>
          <w:szCs w:val="24"/>
          <w:lang w:val="es-DO"/>
        </w:rPr>
        <w:t>,</w:t>
      </w:r>
      <w:r w:rsidRPr="00056172">
        <w:rPr>
          <w:rFonts w:ascii="Times New Roman" w:hAnsi="Times New Roman"/>
          <w:color w:val="4C4747"/>
          <w:sz w:val="24"/>
          <w:szCs w:val="24"/>
          <w:lang w:val="es-DO"/>
        </w:rPr>
        <w:t xml:space="preserve"> 1 Instructivo, 5 políticas y 2 manuales.</w:t>
      </w:r>
    </w:p>
    <w:p w14:paraId="3D701C5C" w14:textId="77777777" w:rsidR="004544DC" w:rsidRDefault="004544DC" w:rsidP="005E2DCF">
      <w:pPr>
        <w:spacing w:line="360" w:lineRule="auto"/>
        <w:ind w:left="850" w:right="850"/>
        <w:rPr>
          <w:rFonts w:ascii="Times New Roman" w:hAnsi="Times New Roman"/>
          <w:color w:val="4C4747"/>
          <w:sz w:val="24"/>
          <w:szCs w:val="24"/>
          <w:lang w:val="es-DO"/>
        </w:rPr>
      </w:pPr>
    </w:p>
    <w:p w14:paraId="71096514" w14:textId="7ED7CAEF" w:rsidR="00527BC8" w:rsidRPr="006014F6" w:rsidRDefault="00527BC8" w:rsidP="00527BC8">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t>Auditor</w:t>
      </w:r>
      <w:r w:rsidR="0000783B" w:rsidRPr="006014F6">
        <w:rPr>
          <w:rFonts w:ascii="Times New Roman" w:hAnsi="Times New Roman"/>
          <w:b/>
          <w:color w:val="4C4747"/>
          <w:sz w:val="24"/>
          <w:szCs w:val="24"/>
          <w:lang w:val="es-DO"/>
        </w:rPr>
        <w:t>í</w:t>
      </w:r>
      <w:r w:rsidRPr="006014F6">
        <w:rPr>
          <w:rFonts w:ascii="Times New Roman" w:hAnsi="Times New Roman"/>
          <w:b/>
          <w:color w:val="4C4747"/>
          <w:sz w:val="24"/>
          <w:szCs w:val="24"/>
          <w:lang w:val="es-DO"/>
        </w:rPr>
        <w:t xml:space="preserve">as internas y externas del </w:t>
      </w:r>
      <w:r w:rsidR="00220719" w:rsidRPr="006014F6">
        <w:rPr>
          <w:rFonts w:ascii="Times New Roman" w:hAnsi="Times New Roman"/>
          <w:b/>
          <w:color w:val="4C4747"/>
          <w:sz w:val="24"/>
          <w:szCs w:val="24"/>
          <w:lang w:val="es-DO"/>
        </w:rPr>
        <w:t>Sistema</w:t>
      </w:r>
      <w:r w:rsidR="0000783B" w:rsidRPr="006014F6">
        <w:rPr>
          <w:rFonts w:ascii="Times New Roman" w:hAnsi="Times New Roman"/>
          <w:b/>
          <w:color w:val="4C4747"/>
          <w:sz w:val="24"/>
          <w:szCs w:val="24"/>
          <w:lang w:val="es-DO"/>
        </w:rPr>
        <w:t xml:space="preserve"> de Gestión de Calidad (S</w:t>
      </w:r>
      <w:r w:rsidRPr="006014F6">
        <w:rPr>
          <w:rFonts w:ascii="Times New Roman" w:hAnsi="Times New Roman"/>
          <w:b/>
          <w:color w:val="4C4747"/>
          <w:sz w:val="24"/>
          <w:szCs w:val="24"/>
          <w:lang w:val="es-DO"/>
        </w:rPr>
        <w:t>GC</w:t>
      </w:r>
      <w:r w:rsidR="0000783B" w:rsidRPr="006014F6">
        <w:rPr>
          <w:rFonts w:ascii="Times New Roman" w:hAnsi="Times New Roman"/>
          <w:b/>
          <w:color w:val="4C4747"/>
          <w:sz w:val="24"/>
          <w:szCs w:val="24"/>
          <w:lang w:val="es-DO"/>
        </w:rPr>
        <w:t>)</w:t>
      </w:r>
    </w:p>
    <w:p w14:paraId="4EB60671" w14:textId="27414F10" w:rsidR="0073091A" w:rsidRDefault="0016496E" w:rsidP="0073091A">
      <w:pPr>
        <w:spacing w:line="360" w:lineRule="auto"/>
        <w:ind w:left="850" w:right="850"/>
        <w:rPr>
          <w:rFonts w:ascii="Times New Roman" w:hAnsi="Times New Roman"/>
          <w:color w:val="4C4747"/>
          <w:sz w:val="24"/>
          <w:szCs w:val="24"/>
          <w:lang w:val="es-DO"/>
        </w:rPr>
      </w:pPr>
      <w:bookmarkStart w:id="68" w:name="_Hlk88552287"/>
      <w:r>
        <w:rPr>
          <w:rFonts w:ascii="Times New Roman" w:hAnsi="Times New Roman"/>
          <w:color w:val="4C4747"/>
          <w:sz w:val="24"/>
          <w:szCs w:val="24"/>
          <w:lang w:val="es-DO"/>
        </w:rPr>
        <w:t xml:space="preserve">En el MEPyD </w:t>
      </w:r>
      <w:r w:rsidRPr="0016496E">
        <w:rPr>
          <w:rFonts w:ascii="Times New Roman" w:hAnsi="Times New Roman"/>
          <w:color w:val="4C4747"/>
          <w:sz w:val="24"/>
          <w:szCs w:val="24"/>
          <w:lang w:val="es-DO"/>
        </w:rPr>
        <w:t>continuamente se promueve la mejora continua, al evaluar y tomar decisiones basad</w:t>
      </w:r>
      <w:r w:rsidR="0000783B">
        <w:rPr>
          <w:rFonts w:ascii="Times New Roman" w:hAnsi="Times New Roman"/>
          <w:color w:val="4C4747"/>
          <w:sz w:val="24"/>
          <w:szCs w:val="24"/>
          <w:lang w:val="es-DO"/>
        </w:rPr>
        <w:t>a</w:t>
      </w:r>
      <w:r w:rsidRPr="0016496E">
        <w:rPr>
          <w:rFonts w:ascii="Times New Roman" w:hAnsi="Times New Roman"/>
          <w:color w:val="4C4747"/>
          <w:sz w:val="24"/>
          <w:szCs w:val="24"/>
          <w:lang w:val="es-DO"/>
        </w:rPr>
        <w:t>s en los resultados de las auditorías</w:t>
      </w:r>
      <w:r>
        <w:rPr>
          <w:rFonts w:ascii="Times New Roman" w:hAnsi="Times New Roman"/>
          <w:color w:val="4C4747"/>
          <w:sz w:val="24"/>
          <w:szCs w:val="24"/>
          <w:lang w:val="es-DO"/>
        </w:rPr>
        <w:t xml:space="preserve">, habiéndose efectuado un </w:t>
      </w:r>
      <w:r w:rsidRPr="00056172">
        <w:rPr>
          <w:rFonts w:ascii="Times New Roman" w:hAnsi="Times New Roman"/>
          <w:color w:val="4C4747"/>
          <w:sz w:val="24"/>
          <w:szCs w:val="24"/>
          <w:lang w:val="es-DO"/>
        </w:rPr>
        <w:t>programa de</w:t>
      </w:r>
      <w:r>
        <w:rPr>
          <w:rFonts w:ascii="Times New Roman" w:hAnsi="Times New Roman"/>
          <w:color w:val="4C4747"/>
          <w:sz w:val="24"/>
          <w:szCs w:val="24"/>
          <w:lang w:val="es-DO"/>
        </w:rPr>
        <w:t xml:space="preserve"> 2</w:t>
      </w:r>
      <w:r w:rsidRPr="00056172">
        <w:rPr>
          <w:rFonts w:ascii="Times New Roman" w:hAnsi="Times New Roman"/>
          <w:color w:val="4C4747"/>
          <w:sz w:val="24"/>
          <w:szCs w:val="24"/>
          <w:lang w:val="es-DO"/>
        </w:rPr>
        <w:t xml:space="preserve"> auditoría</w:t>
      </w:r>
      <w:r w:rsidR="0000783B">
        <w:rPr>
          <w:rFonts w:ascii="Times New Roman" w:hAnsi="Times New Roman"/>
          <w:color w:val="4C4747"/>
          <w:sz w:val="24"/>
          <w:szCs w:val="24"/>
          <w:lang w:val="es-DO"/>
        </w:rPr>
        <w:t>s</w:t>
      </w:r>
      <w:r w:rsidRPr="00056172">
        <w:rPr>
          <w:rFonts w:ascii="Times New Roman" w:hAnsi="Times New Roman"/>
          <w:color w:val="4C4747"/>
          <w:sz w:val="24"/>
          <w:szCs w:val="24"/>
          <w:lang w:val="es-DO"/>
        </w:rPr>
        <w:t xml:space="preserve"> </w:t>
      </w:r>
      <w:r w:rsidRPr="00056172">
        <w:rPr>
          <w:rFonts w:ascii="Times New Roman" w:hAnsi="Times New Roman"/>
          <w:color w:val="4C4747"/>
          <w:sz w:val="24"/>
          <w:szCs w:val="24"/>
          <w:lang w:val="es-DO"/>
        </w:rPr>
        <w:lastRenderedPageBreak/>
        <w:t>interna</w:t>
      </w:r>
      <w:r w:rsidR="0000783B">
        <w:rPr>
          <w:rFonts w:ascii="Times New Roman" w:hAnsi="Times New Roman"/>
          <w:color w:val="4C4747"/>
          <w:sz w:val="24"/>
          <w:szCs w:val="24"/>
          <w:lang w:val="es-DO"/>
        </w:rPr>
        <w:t>s</w:t>
      </w:r>
      <w:r>
        <w:rPr>
          <w:rFonts w:ascii="Times New Roman" w:hAnsi="Times New Roman"/>
          <w:color w:val="4C4747"/>
          <w:sz w:val="24"/>
          <w:szCs w:val="24"/>
          <w:lang w:val="es-DO"/>
        </w:rPr>
        <w:t xml:space="preserve"> </w:t>
      </w:r>
      <w:r w:rsidR="0073091A">
        <w:rPr>
          <w:rFonts w:ascii="Times New Roman" w:hAnsi="Times New Roman"/>
          <w:color w:val="4C4747"/>
          <w:sz w:val="24"/>
          <w:szCs w:val="24"/>
          <w:lang w:val="es-DO"/>
        </w:rPr>
        <w:t>y una externa</w:t>
      </w:r>
      <w:r w:rsidR="0000783B">
        <w:rPr>
          <w:rFonts w:ascii="Times New Roman" w:hAnsi="Times New Roman"/>
          <w:color w:val="4C4747"/>
          <w:sz w:val="24"/>
          <w:szCs w:val="24"/>
          <w:lang w:val="es-DO"/>
        </w:rPr>
        <w:t xml:space="preserve">, </w:t>
      </w:r>
      <w:r w:rsidRPr="0016496E">
        <w:rPr>
          <w:rFonts w:ascii="Times New Roman" w:hAnsi="Times New Roman"/>
          <w:color w:val="4C4747"/>
          <w:sz w:val="24"/>
          <w:szCs w:val="24"/>
          <w:lang w:val="es-DO"/>
        </w:rPr>
        <w:t xml:space="preserve">para el </w:t>
      </w:r>
      <w:r w:rsidR="0073091A">
        <w:rPr>
          <w:rFonts w:ascii="Times New Roman" w:hAnsi="Times New Roman"/>
          <w:color w:val="4C4747"/>
          <w:sz w:val="24"/>
          <w:szCs w:val="24"/>
          <w:lang w:val="es-DO"/>
        </w:rPr>
        <w:t xml:space="preserve">año </w:t>
      </w:r>
      <w:r w:rsidRPr="0016496E">
        <w:rPr>
          <w:rFonts w:ascii="Times New Roman" w:hAnsi="Times New Roman"/>
          <w:color w:val="4C4747"/>
          <w:sz w:val="24"/>
          <w:szCs w:val="24"/>
          <w:lang w:val="es-DO"/>
        </w:rPr>
        <w:t>2021</w:t>
      </w:r>
      <w:r w:rsidR="00481804">
        <w:rPr>
          <w:rFonts w:ascii="Times New Roman" w:hAnsi="Times New Roman"/>
          <w:color w:val="4C4747"/>
          <w:sz w:val="24"/>
          <w:szCs w:val="24"/>
          <w:lang w:val="es-DO"/>
        </w:rPr>
        <w:t>; manteniendo la certificación de la</w:t>
      </w:r>
      <w:r w:rsidR="00481804" w:rsidRPr="0073091A">
        <w:rPr>
          <w:rFonts w:ascii="Times New Roman" w:hAnsi="Times New Roman"/>
          <w:color w:val="4C4747"/>
          <w:sz w:val="24"/>
          <w:szCs w:val="24"/>
          <w:lang w:val="es-DO"/>
        </w:rPr>
        <w:t xml:space="preserve"> norma ISO 9001:2015</w:t>
      </w:r>
      <w:r w:rsidR="00481804">
        <w:rPr>
          <w:rFonts w:ascii="Times New Roman" w:hAnsi="Times New Roman"/>
          <w:color w:val="4C4747"/>
          <w:sz w:val="24"/>
          <w:szCs w:val="24"/>
          <w:lang w:val="es-DO"/>
        </w:rPr>
        <w:t>.</w:t>
      </w:r>
      <w:r w:rsidR="0000783B">
        <w:rPr>
          <w:rFonts w:ascii="Times New Roman" w:hAnsi="Times New Roman"/>
          <w:color w:val="4C4747"/>
          <w:sz w:val="24"/>
          <w:szCs w:val="24"/>
          <w:lang w:val="es-DO"/>
        </w:rPr>
        <w:t xml:space="preserve"> </w:t>
      </w:r>
    </w:p>
    <w:p w14:paraId="0F82F248" w14:textId="77777777" w:rsidR="00885B1C" w:rsidRDefault="00885B1C" w:rsidP="0073091A">
      <w:pPr>
        <w:spacing w:line="360" w:lineRule="auto"/>
        <w:ind w:left="850" w:right="850"/>
        <w:rPr>
          <w:rFonts w:ascii="Times New Roman" w:hAnsi="Times New Roman"/>
          <w:color w:val="4C4747"/>
          <w:sz w:val="24"/>
          <w:szCs w:val="24"/>
          <w:lang w:val="es-DO"/>
        </w:rPr>
      </w:pPr>
    </w:p>
    <w:p w14:paraId="19BF8EF0" w14:textId="3475DFD9" w:rsidR="00AD6144" w:rsidRPr="00885B1C" w:rsidRDefault="00AD6144" w:rsidP="00885B1C">
      <w:pPr>
        <w:spacing w:line="360" w:lineRule="auto"/>
        <w:ind w:left="850" w:right="850"/>
        <w:jc w:val="center"/>
        <w:rPr>
          <w:rFonts w:ascii="Times New Roman" w:hAnsi="Times New Roman"/>
          <w:b/>
          <w:color w:val="4C4747"/>
          <w:sz w:val="24"/>
          <w:szCs w:val="24"/>
          <w:lang w:val="es-DO"/>
        </w:rPr>
      </w:pPr>
      <w:r w:rsidRPr="00481804">
        <w:rPr>
          <w:rFonts w:ascii="Times New Roman" w:hAnsi="Times New Roman"/>
          <w:b/>
          <w:color w:val="4C4747"/>
          <w:sz w:val="24"/>
          <w:szCs w:val="24"/>
          <w:lang w:val="es-DO"/>
        </w:rPr>
        <w:t>Autorregulación en el Marco Regulatorio</w:t>
      </w:r>
    </w:p>
    <w:p w14:paraId="64DB4981" w14:textId="0C84713D" w:rsidR="00AD6144" w:rsidRDefault="00AD6144" w:rsidP="00AD6144">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Con miras a crear c</w:t>
      </w:r>
      <w:r w:rsidRPr="004D0A29">
        <w:rPr>
          <w:rFonts w:ascii="Times New Roman" w:hAnsi="Times New Roman"/>
          <w:color w:val="4C4747"/>
          <w:sz w:val="24"/>
          <w:szCs w:val="24"/>
          <w:lang w:val="es-DO"/>
        </w:rPr>
        <w:t xml:space="preserve">ontroles </w:t>
      </w:r>
      <w:r>
        <w:rPr>
          <w:rFonts w:ascii="Times New Roman" w:hAnsi="Times New Roman"/>
          <w:color w:val="4C4747"/>
          <w:sz w:val="24"/>
          <w:szCs w:val="24"/>
          <w:lang w:val="es-DO"/>
        </w:rPr>
        <w:t>i</w:t>
      </w:r>
      <w:r w:rsidRPr="004D0A29">
        <w:rPr>
          <w:rFonts w:ascii="Times New Roman" w:hAnsi="Times New Roman"/>
          <w:color w:val="4C4747"/>
          <w:sz w:val="24"/>
          <w:szCs w:val="24"/>
          <w:lang w:val="es-DO"/>
        </w:rPr>
        <w:t>nternos robustos y adecuados</w:t>
      </w:r>
      <w:r w:rsidR="00E273F8">
        <w:rPr>
          <w:rFonts w:ascii="Times New Roman" w:hAnsi="Times New Roman"/>
          <w:color w:val="4C4747"/>
          <w:sz w:val="24"/>
          <w:szCs w:val="24"/>
          <w:lang w:val="es-DO"/>
        </w:rPr>
        <w:t>,</w:t>
      </w:r>
      <w:r>
        <w:rPr>
          <w:rFonts w:ascii="Times New Roman" w:hAnsi="Times New Roman"/>
          <w:color w:val="4C4747"/>
          <w:sz w:val="24"/>
          <w:szCs w:val="24"/>
          <w:lang w:val="es-DO"/>
        </w:rPr>
        <w:t xml:space="preserve"> apegados a las normativas vigentes</w:t>
      </w:r>
      <w:r w:rsidR="00E273F8">
        <w:rPr>
          <w:rFonts w:ascii="Times New Roman" w:hAnsi="Times New Roman"/>
          <w:color w:val="4C4747"/>
          <w:sz w:val="24"/>
          <w:szCs w:val="24"/>
          <w:lang w:val="es-DO"/>
        </w:rPr>
        <w:t xml:space="preserve"> e</w:t>
      </w:r>
      <w:r>
        <w:rPr>
          <w:rFonts w:ascii="Times New Roman" w:hAnsi="Times New Roman"/>
          <w:color w:val="4C4747"/>
          <w:sz w:val="24"/>
          <w:szCs w:val="24"/>
          <w:lang w:val="es-DO"/>
        </w:rPr>
        <w:t xml:space="preserve"> instaurado</w:t>
      </w:r>
      <w:r w:rsidR="00E273F8">
        <w:rPr>
          <w:rFonts w:ascii="Times New Roman" w:hAnsi="Times New Roman"/>
          <w:color w:val="4C4747"/>
          <w:sz w:val="24"/>
          <w:szCs w:val="24"/>
          <w:lang w:val="es-DO"/>
        </w:rPr>
        <w:t>s en</w:t>
      </w:r>
      <w:r>
        <w:rPr>
          <w:rFonts w:ascii="Times New Roman" w:hAnsi="Times New Roman"/>
          <w:color w:val="4C4747"/>
          <w:sz w:val="24"/>
          <w:szCs w:val="24"/>
          <w:lang w:val="es-DO"/>
        </w:rPr>
        <w:t xml:space="preserve"> una a</w:t>
      </w:r>
      <w:r w:rsidRPr="004D0A29">
        <w:rPr>
          <w:rFonts w:ascii="Times New Roman" w:hAnsi="Times New Roman"/>
          <w:color w:val="4C4747"/>
          <w:sz w:val="24"/>
          <w:szCs w:val="24"/>
          <w:lang w:val="es-DO"/>
        </w:rPr>
        <w:t>dministración pública eficiente, transparente y orientada a resultados</w:t>
      </w:r>
      <w:r w:rsidR="00E273F8">
        <w:rPr>
          <w:rFonts w:ascii="Times New Roman" w:hAnsi="Times New Roman"/>
          <w:color w:val="4C4747"/>
          <w:sz w:val="24"/>
          <w:szCs w:val="24"/>
          <w:lang w:val="es-DO"/>
        </w:rPr>
        <w:t>,</w:t>
      </w:r>
      <w:r>
        <w:rPr>
          <w:rFonts w:ascii="Times New Roman" w:hAnsi="Times New Roman"/>
          <w:color w:val="4C4747"/>
          <w:sz w:val="24"/>
          <w:szCs w:val="24"/>
          <w:lang w:val="es-DO"/>
        </w:rPr>
        <w:t xml:space="preserve"> fueron realizadas las siguientes acciones: </w:t>
      </w:r>
    </w:p>
    <w:p w14:paraId="4B9FBC2B" w14:textId="31A80AC9" w:rsidR="00AD6144" w:rsidRDefault="00AD6144" w:rsidP="00AD6144">
      <w:pPr>
        <w:pStyle w:val="Prrafodelista"/>
        <w:numPr>
          <w:ilvl w:val="0"/>
          <w:numId w:val="3"/>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Actualizados</w:t>
      </w:r>
      <w:r w:rsidR="00481804">
        <w:rPr>
          <w:rFonts w:ascii="Times New Roman" w:hAnsi="Times New Roman"/>
          <w:color w:val="4C4747"/>
          <w:sz w:val="24"/>
          <w:szCs w:val="24"/>
        </w:rPr>
        <w:t xml:space="preserve"> </w:t>
      </w:r>
      <w:r>
        <w:rPr>
          <w:rFonts w:ascii="Times New Roman" w:hAnsi="Times New Roman"/>
          <w:color w:val="4C4747"/>
          <w:sz w:val="24"/>
          <w:szCs w:val="24"/>
        </w:rPr>
        <w:t>1</w:t>
      </w:r>
      <w:r w:rsidRPr="004D0A29">
        <w:rPr>
          <w:rFonts w:ascii="Times New Roman" w:hAnsi="Times New Roman"/>
          <w:color w:val="4C4747"/>
          <w:sz w:val="24"/>
          <w:szCs w:val="24"/>
        </w:rPr>
        <w:t>7 registro</w:t>
      </w:r>
      <w:r>
        <w:rPr>
          <w:rFonts w:ascii="Times New Roman" w:hAnsi="Times New Roman"/>
          <w:color w:val="4C4747"/>
          <w:sz w:val="24"/>
          <w:szCs w:val="24"/>
        </w:rPr>
        <w:t>s</w:t>
      </w:r>
      <w:r w:rsidRPr="004D0A29">
        <w:rPr>
          <w:rFonts w:ascii="Times New Roman" w:hAnsi="Times New Roman"/>
          <w:color w:val="4C4747"/>
          <w:sz w:val="24"/>
          <w:szCs w:val="24"/>
        </w:rPr>
        <w:t xml:space="preserve"> de contratos de adquisiciones de bienes, servicios, obras y concesione</w:t>
      </w:r>
      <w:r>
        <w:rPr>
          <w:rFonts w:ascii="Times New Roman" w:hAnsi="Times New Roman"/>
          <w:color w:val="4C4747"/>
          <w:sz w:val="24"/>
          <w:szCs w:val="24"/>
        </w:rPr>
        <w:t>s, y a</w:t>
      </w:r>
      <w:r w:rsidRPr="004D0A29">
        <w:rPr>
          <w:rFonts w:ascii="Times New Roman" w:hAnsi="Times New Roman"/>
          <w:color w:val="4C4747"/>
          <w:sz w:val="24"/>
          <w:szCs w:val="24"/>
        </w:rPr>
        <w:t xml:space="preserve">rqueados mensualmente los fondos de las 5 cajas chicas </w:t>
      </w:r>
      <w:proofErr w:type="spellStart"/>
      <w:r w:rsidRPr="004D0A29">
        <w:rPr>
          <w:rFonts w:ascii="Times New Roman" w:hAnsi="Times New Roman"/>
          <w:color w:val="4C4747"/>
          <w:sz w:val="24"/>
          <w:szCs w:val="24"/>
        </w:rPr>
        <w:t>aperturadas</w:t>
      </w:r>
      <w:proofErr w:type="spellEnd"/>
      <w:r w:rsidRPr="004D0A29">
        <w:rPr>
          <w:rFonts w:ascii="Times New Roman" w:hAnsi="Times New Roman"/>
          <w:color w:val="4C4747"/>
          <w:sz w:val="24"/>
          <w:szCs w:val="24"/>
        </w:rPr>
        <w:t xml:space="preserve"> en el </w:t>
      </w:r>
      <w:r w:rsidR="004D2A7C">
        <w:rPr>
          <w:rFonts w:ascii="Times New Roman" w:hAnsi="Times New Roman"/>
          <w:color w:val="4C4747"/>
          <w:sz w:val="24"/>
          <w:szCs w:val="24"/>
        </w:rPr>
        <w:t>Ministerio</w:t>
      </w:r>
      <w:r>
        <w:rPr>
          <w:rFonts w:ascii="Times New Roman" w:hAnsi="Times New Roman"/>
          <w:color w:val="4C4747"/>
          <w:sz w:val="24"/>
          <w:szCs w:val="24"/>
        </w:rPr>
        <w:t>.</w:t>
      </w:r>
    </w:p>
    <w:p w14:paraId="4A02A373" w14:textId="72A1C3CD" w:rsidR="00AD6144" w:rsidRDefault="00AD6144" w:rsidP="00AD6144">
      <w:pPr>
        <w:pStyle w:val="Prrafodelista"/>
        <w:numPr>
          <w:ilvl w:val="0"/>
          <w:numId w:val="3"/>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 xml:space="preserve">Revisados y controlados </w:t>
      </w:r>
      <w:r w:rsidRPr="00700784">
        <w:rPr>
          <w:rFonts w:ascii="Times New Roman" w:hAnsi="Times New Roman"/>
          <w:color w:val="4C4747"/>
          <w:sz w:val="24"/>
          <w:szCs w:val="24"/>
        </w:rPr>
        <w:t>1,300 documentos soporte de las operaciones contables y financieras del MEPyD, dentro de las cuales</w:t>
      </w:r>
      <w:r>
        <w:rPr>
          <w:rFonts w:ascii="Times New Roman" w:hAnsi="Times New Roman"/>
          <w:color w:val="4C4747"/>
          <w:sz w:val="24"/>
          <w:szCs w:val="24"/>
        </w:rPr>
        <w:t>,</w:t>
      </w:r>
      <w:r w:rsidRPr="00700784">
        <w:rPr>
          <w:rFonts w:ascii="Times New Roman" w:hAnsi="Times New Roman"/>
          <w:color w:val="4C4747"/>
          <w:sz w:val="24"/>
          <w:szCs w:val="24"/>
        </w:rPr>
        <w:t xml:space="preserve"> 300 corresponden a nómina, y el restante a solicitudes de erogaciones de fondos.</w:t>
      </w:r>
    </w:p>
    <w:p w14:paraId="624546D8" w14:textId="5A005D38" w:rsidR="00AD6144" w:rsidRPr="00700784" w:rsidRDefault="00AD6144" w:rsidP="00AD6144">
      <w:pPr>
        <w:pStyle w:val="Prrafodelista"/>
        <w:numPr>
          <w:ilvl w:val="0"/>
          <w:numId w:val="3"/>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S</w:t>
      </w:r>
      <w:r w:rsidRPr="00700784">
        <w:rPr>
          <w:rFonts w:ascii="Times New Roman" w:hAnsi="Times New Roman"/>
          <w:color w:val="4C4747"/>
          <w:sz w:val="24"/>
          <w:szCs w:val="24"/>
        </w:rPr>
        <w:t xml:space="preserve">e verificaron 108 conciliaciones bancarias, de las 13 cuentas </w:t>
      </w:r>
      <w:proofErr w:type="spellStart"/>
      <w:r w:rsidRPr="00700784">
        <w:rPr>
          <w:rFonts w:ascii="Times New Roman" w:hAnsi="Times New Roman"/>
          <w:color w:val="4C4747"/>
          <w:sz w:val="24"/>
          <w:szCs w:val="24"/>
        </w:rPr>
        <w:t>aperturadas</w:t>
      </w:r>
      <w:proofErr w:type="spellEnd"/>
      <w:r w:rsidRPr="00700784">
        <w:rPr>
          <w:rFonts w:ascii="Times New Roman" w:hAnsi="Times New Roman"/>
          <w:color w:val="4C4747"/>
          <w:sz w:val="24"/>
          <w:szCs w:val="24"/>
        </w:rPr>
        <w:t xml:space="preserve"> en el</w:t>
      </w:r>
      <w:r w:rsidR="00C601FD">
        <w:rPr>
          <w:rFonts w:ascii="Times New Roman" w:hAnsi="Times New Roman"/>
          <w:color w:val="4C4747"/>
          <w:sz w:val="24"/>
          <w:szCs w:val="24"/>
        </w:rPr>
        <w:t xml:space="preserve"> </w:t>
      </w:r>
      <w:r w:rsidR="004D2A7C">
        <w:rPr>
          <w:rFonts w:ascii="Times New Roman" w:hAnsi="Times New Roman"/>
          <w:color w:val="4C4747"/>
          <w:sz w:val="24"/>
          <w:szCs w:val="24"/>
        </w:rPr>
        <w:t>Ministerio</w:t>
      </w:r>
      <w:r w:rsidRPr="00700784">
        <w:rPr>
          <w:rFonts w:ascii="Times New Roman" w:hAnsi="Times New Roman"/>
          <w:color w:val="4C4747"/>
          <w:sz w:val="24"/>
          <w:szCs w:val="24"/>
        </w:rPr>
        <w:t xml:space="preserve"> durante el año 2021.</w:t>
      </w:r>
    </w:p>
    <w:p w14:paraId="16BBC508" w14:textId="77777777" w:rsidR="00AD6144" w:rsidRDefault="00AD6144" w:rsidP="00AD6144">
      <w:pPr>
        <w:spacing w:line="360" w:lineRule="auto"/>
        <w:ind w:left="850" w:right="850"/>
        <w:rPr>
          <w:rFonts w:ascii="Times New Roman" w:hAnsi="Times New Roman"/>
          <w:color w:val="4C4747"/>
          <w:sz w:val="24"/>
          <w:szCs w:val="24"/>
          <w:lang w:val="es-DO"/>
        </w:rPr>
      </w:pPr>
    </w:p>
    <w:p w14:paraId="75A90B12" w14:textId="29196532" w:rsidR="00AD6144" w:rsidRPr="00885B1C" w:rsidRDefault="00AD6144" w:rsidP="00885B1C">
      <w:pPr>
        <w:spacing w:line="360" w:lineRule="auto"/>
        <w:ind w:left="850" w:right="850"/>
        <w:jc w:val="center"/>
        <w:rPr>
          <w:rFonts w:ascii="Times New Roman" w:hAnsi="Times New Roman"/>
          <w:b/>
          <w:color w:val="4C4747"/>
          <w:sz w:val="24"/>
          <w:szCs w:val="24"/>
          <w:lang w:val="es-DO"/>
        </w:rPr>
      </w:pPr>
      <w:r w:rsidRPr="00AD6144">
        <w:rPr>
          <w:rFonts w:ascii="Times New Roman" w:hAnsi="Times New Roman"/>
          <w:b/>
          <w:color w:val="4C4747"/>
          <w:sz w:val="24"/>
          <w:szCs w:val="24"/>
          <w:lang w:val="es-DO"/>
        </w:rPr>
        <w:t>Cultura de Cumplimiento Regulatorio y Antisoborno.</w:t>
      </w:r>
    </w:p>
    <w:p w14:paraId="711AA646" w14:textId="2D2C0858" w:rsidR="00AD6144" w:rsidRDefault="00AD6144" w:rsidP="00AD6144">
      <w:pPr>
        <w:spacing w:line="360" w:lineRule="auto"/>
        <w:ind w:left="850" w:right="850"/>
        <w:rPr>
          <w:rFonts w:ascii="Times New Roman" w:hAnsi="Times New Roman"/>
          <w:color w:val="4C4747"/>
          <w:sz w:val="24"/>
          <w:szCs w:val="24"/>
          <w:lang w:val="es-DO"/>
        </w:rPr>
      </w:pPr>
      <w:r w:rsidRPr="004D0A29">
        <w:rPr>
          <w:rFonts w:ascii="Times New Roman" w:hAnsi="Times New Roman"/>
          <w:color w:val="4C4747"/>
          <w:sz w:val="24"/>
          <w:szCs w:val="24"/>
          <w:lang w:val="es-DO"/>
        </w:rPr>
        <w:t>Con el objetivo de instaura</w:t>
      </w:r>
      <w:r>
        <w:rPr>
          <w:rFonts w:ascii="Times New Roman" w:hAnsi="Times New Roman"/>
          <w:color w:val="4C4747"/>
          <w:sz w:val="24"/>
          <w:szCs w:val="24"/>
          <w:lang w:val="es-DO"/>
        </w:rPr>
        <w:t>r</w:t>
      </w:r>
      <w:r w:rsidRPr="004D0A29">
        <w:rPr>
          <w:rFonts w:ascii="Times New Roman" w:hAnsi="Times New Roman"/>
          <w:color w:val="4C4747"/>
          <w:sz w:val="24"/>
          <w:szCs w:val="24"/>
          <w:lang w:val="es-DO"/>
        </w:rPr>
        <w:t xml:space="preserve"> una </w:t>
      </w:r>
      <w:r w:rsidR="00E273F8">
        <w:rPr>
          <w:rFonts w:ascii="Times New Roman" w:hAnsi="Times New Roman"/>
          <w:color w:val="4C4747"/>
          <w:sz w:val="24"/>
          <w:szCs w:val="24"/>
          <w:lang w:val="es-DO"/>
        </w:rPr>
        <w:t>c</w:t>
      </w:r>
      <w:r w:rsidRPr="004D0A29">
        <w:rPr>
          <w:rFonts w:ascii="Times New Roman" w:hAnsi="Times New Roman"/>
          <w:color w:val="4C4747"/>
          <w:sz w:val="24"/>
          <w:szCs w:val="24"/>
          <w:lang w:val="es-DO"/>
        </w:rPr>
        <w:t xml:space="preserve">ultura de </w:t>
      </w:r>
      <w:r w:rsidR="00E273F8">
        <w:rPr>
          <w:rFonts w:ascii="Times New Roman" w:hAnsi="Times New Roman"/>
          <w:color w:val="4C4747"/>
          <w:sz w:val="24"/>
          <w:szCs w:val="24"/>
          <w:lang w:val="es-DO"/>
        </w:rPr>
        <w:t>c</w:t>
      </w:r>
      <w:r w:rsidRPr="004D0A29">
        <w:rPr>
          <w:rFonts w:ascii="Times New Roman" w:hAnsi="Times New Roman"/>
          <w:color w:val="4C4747"/>
          <w:sz w:val="24"/>
          <w:szCs w:val="24"/>
          <w:lang w:val="es-DO"/>
        </w:rPr>
        <w:t xml:space="preserve">umplimiento </w:t>
      </w:r>
      <w:r w:rsidR="00E273F8">
        <w:rPr>
          <w:rFonts w:ascii="Times New Roman" w:hAnsi="Times New Roman"/>
          <w:color w:val="4C4747"/>
          <w:sz w:val="24"/>
          <w:szCs w:val="24"/>
          <w:lang w:val="es-DO"/>
        </w:rPr>
        <w:t>r</w:t>
      </w:r>
      <w:r w:rsidRPr="004D0A29">
        <w:rPr>
          <w:rFonts w:ascii="Times New Roman" w:hAnsi="Times New Roman"/>
          <w:color w:val="4C4747"/>
          <w:sz w:val="24"/>
          <w:szCs w:val="24"/>
          <w:lang w:val="es-DO"/>
        </w:rPr>
        <w:t xml:space="preserve">egulatorio y </w:t>
      </w:r>
      <w:r w:rsidR="00E273F8">
        <w:rPr>
          <w:rFonts w:ascii="Times New Roman" w:hAnsi="Times New Roman"/>
          <w:color w:val="4C4747"/>
          <w:sz w:val="24"/>
          <w:szCs w:val="24"/>
          <w:lang w:val="es-DO"/>
        </w:rPr>
        <w:t>a</w:t>
      </w:r>
      <w:r w:rsidRPr="004D0A29">
        <w:rPr>
          <w:rFonts w:ascii="Times New Roman" w:hAnsi="Times New Roman"/>
          <w:color w:val="4C4747"/>
          <w:sz w:val="24"/>
          <w:szCs w:val="24"/>
          <w:lang w:val="es-DO"/>
        </w:rPr>
        <w:t>ntisoborno</w:t>
      </w:r>
      <w:r w:rsidR="00E273F8">
        <w:rPr>
          <w:rFonts w:ascii="Times New Roman" w:hAnsi="Times New Roman"/>
          <w:color w:val="4C4747"/>
          <w:sz w:val="24"/>
          <w:szCs w:val="24"/>
          <w:lang w:val="es-DO"/>
        </w:rPr>
        <w:t>,</w:t>
      </w:r>
      <w:r>
        <w:rPr>
          <w:rFonts w:ascii="Times New Roman" w:hAnsi="Times New Roman"/>
          <w:color w:val="4C4747"/>
          <w:sz w:val="24"/>
          <w:szCs w:val="24"/>
          <w:lang w:val="es-DO"/>
        </w:rPr>
        <w:t xml:space="preserve"> se realizaron las siguientes actividades: </w:t>
      </w:r>
    </w:p>
    <w:p w14:paraId="2669CBA2" w14:textId="7F8FDE55" w:rsidR="00AD6144" w:rsidRDefault="00E273F8" w:rsidP="00AD6144">
      <w:pPr>
        <w:pStyle w:val="Prrafodelista"/>
        <w:numPr>
          <w:ilvl w:val="0"/>
          <w:numId w:val="12"/>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U</w:t>
      </w:r>
      <w:r w:rsidR="00AD6144" w:rsidRPr="00993FA8">
        <w:rPr>
          <w:rFonts w:ascii="Times New Roman" w:hAnsi="Times New Roman"/>
          <w:color w:val="4C4747"/>
          <w:sz w:val="24"/>
          <w:szCs w:val="24"/>
        </w:rPr>
        <w:t xml:space="preserve">n </w:t>
      </w:r>
      <w:r w:rsidR="00AD6144">
        <w:rPr>
          <w:rFonts w:ascii="Times New Roman" w:hAnsi="Times New Roman"/>
          <w:color w:val="4C4747"/>
          <w:sz w:val="24"/>
          <w:szCs w:val="24"/>
        </w:rPr>
        <w:t>t</w:t>
      </w:r>
      <w:r w:rsidR="00AD6144" w:rsidRPr="00993FA8">
        <w:rPr>
          <w:rFonts w:ascii="Times New Roman" w:hAnsi="Times New Roman"/>
          <w:color w:val="4C4747"/>
          <w:sz w:val="24"/>
          <w:szCs w:val="24"/>
        </w:rPr>
        <w:t>aller sobre el régimen de consecuencia</w:t>
      </w:r>
      <w:r w:rsidR="00AD6144">
        <w:rPr>
          <w:rFonts w:ascii="Times New Roman" w:hAnsi="Times New Roman"/>
          <w:color w:val="4C4747"/>
          <w:sz w:val="24"/>
          <w:szCs w:val="24"/>
        </w:rPr>
        <w:t>s</w:t>
      </w:r>
      <w:r w:rsidR="00AD6144" w:rsidRPr="00993FA8">
        <w:rPr>
          <w:rFonts w:ascii="Times New Roman" w:hAnsi="Times New Roman"/>
          <w:color w:val="4C4747"/>
          <w:sz w:val="24"/>
          <w:szCs w:val="24"/>
        </w:rPr>
        <w:t xml:space="preserve"> por incumplimiento legal</w:t>
      </w:r>
      <w:r w:rsidR="00AD6144">
        <w:rPr>
          <w:rFonts w:ascii="Times New Roman" w:hAnsi="Times New Roman"/>
          <w:color w:val="4C4747"/>
          <w:sz w:val="24"/>
          <w:szCs w:val="24"/>
        </w:rPr>
        <w:t>,</w:t>
      </w:r>
      <w:r w:rsidR="00AD6144" w:rsidRPr="00993FA8">
        <w:rPr>
          <w:rFonts w:ascii="Times New Roman" w:hAnsi="Times New Roman"/>
          <w:color w:val="4C4747"/>
          <w:sz w:val="24"/>
          <w:szCs w:val="24"/>
        </w:rPr>
        <w:t xml:space="preserve"> contando con la participación de aproximadamente 80 participantes</w:t>
      </w:r>
      <w:r w:rsidR="00AD6144">
        <w:rPr>
          <w:rFonts w:ascii="Times New Roman" w:hAnsi="Times New Roman"/>
          <w:color w:val="4C4747"/>
          <w:sz w:val="24"/>
          <w:szCs w:val="24"/>
        </w:rPr>
        <w:t>.</w:t>
      </w:r>
      <w:r w:rsidR="00AD6144" w:rsidRPr="00993FA8">
        <w:rPr>
          <w:rFonts w:ascii="Times New Roman" w:hAnsi="Times New Roman"/>
          <w:color w:val="4C4747"/>
          <w:sz w:val="24"/>
          <w:szCs w:val="24"/>
        </w:rPr>
        <w:t xml:space="preserve"> </w:t>
      </w:r>
    </w:p>
    <w:p w14:paraId="43B5D799" w14:textId="3CDAC604" w:rsidR="00AD6144" w:rsidRDefault="00E273F8" w:rsidP="00AD6144">
      <w:pPr>
        <w:pStyle w:val="Prrafodelista"/>
        <w:numPr>
          <w:ilvl w:val="0"/>
          <w:numId w:val="12"/>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lastRenderedPageBreak/>
        <w:t>U</w:t>
      </w:r>
      <w:r w:rsidR="00AD6144" w:rsidRPr="00993FA8">
        <w:rPr>
          <w:rFonts w:ascii="Times New Roman" w:hAnsi="Times New Roman"/>
          <w:color w:val="4C4747"/>
          <w:sz w:val="24"/>
          <w:szCs w:val="24"/>
        </w:rPr>
        <w:t xml:space="preserve">n </w:t>
      </w:r>
      <w:proofErr w:type="spellStart"/>
      <w:r w:rsidR="00AD6144" w:rsidRPr="00993FA8">
        <w:rPr>
          <w:rFonts w:ascii="Times New Roman" w:hAnsi="Times New Roman"/>
          <w:color w:val="4C4747"/>
          <w:sz w:val="24"/>
          <w:szCs w:val="24"/>
        </w:rPr>
        <w:t>Webinar</w:t>
      </w:r>
      <w:proofErr w:type="spellEnd"/>
      <w:r w:rsidR="00AD6144" w:rsidRPr="00993FA8">
        <w:rPr>
          <w:rFonts w:ascii="Times New Roman" w:hAnsi="Times New Roman"/>
          <w:color w:val="4C4747"/>
          <w:sz w:val="24"/>
          <w:szCs w:val="24"/>
        </w:rPr>
        <w:t xml:space="preserve"> de Cumplimiento Regulatorio y Antisoborno en el Sector P</w:t>
      </w:r>
      <w:r w:rsidR="00AD6144">
        <w:rPr>
          <w:rFonts w:ascii="Times New Roman" w:hAnsi="Times New Roman"/>
          <w:color w:val="4C4747"/>
          <w:sz w:val="24"/>
          <w:szCs w:val="24"/>
        </w:rPr>
        <w:t>ú</w:t>
      </w:r>
      <w:r w:rsidR="00AD6144" w:rsidRPr="00993FA8">
        <w:rPr>
          <w:rFonts w:ascii="Times New Roman" w:hAnsi="Times New Roman"/>
          <w:color w:val="4C4747"/>
          <w:sz w:val="24"/>
          <w:szCs w:val="24"/>
        </w:rPr>
        <w:t>blico</w:t>
      </w:r>
      <w:r w:rsidR="00AD6144">
        <w:rPr>
          <w:rFonts w:ascii="Times New Roman" w:hAnsi="Times New Roman"/>
          <w:color w:val="4C4747"/>
          <w:sz w:val="24"/>
          <w:szCs w:val="24"/>
        </w:rPr>
        <w:t>,</w:t>
      </w:r>
      <w:r w:rsidR="00AD6144" w:rsidRPr="00993FA8">
        <w:rPr>
          <w:rFonts w:ascii="Times New Roman" w:hAnsi="Times New Roman"/>
          <w:color w:val="4C4747"/>
          <w:sz w:val="24"/>
          <w:szCs w:val="24"/>
        </w:rPr>
        <w:t xml:space="preserve"> con la participación de </w:t>
      </w:r>
      <w:r w:rsidR="009D4B0A">
        <w:rPr>
          <w:rFonts w:ascii="Times New Roman" w:hAnsi="Times New Roman"/>
          <w:color w:val="4C4747"/>
          <w:sz w:val="24"/>
          <w:szCs w:val="24"/>
        </w:rPr>
        <w:t>alrededor de</w:t>
      </w:r>
      <w:r w:rsidR="00AD6144" w:rsidRPr="00993FA8">
        <w:rPr>
          <w:rFonts w:ascii="Times New Roman" w:hAnsi="Times New Roman"/>
          <w:color w:val="4C4747"/>
          <w:sz w:val="24"/>
          <w:szCs w:val="24"/>
        </w:rPr>
        <w:t xml:space="preserve">150 colaboradores. </w:t>
      </w:r>
    </w:p>
    <w:p w14:paraId="321CE8F1" w14:textId="729EBBD2" w:rsidR="00AD6144" w:rsidRPr="00993FA8" w:rsidRDefault="009D4B0A" w:rsidP="00AD6144">
      <w:pPr>
        <w:pStyle w:val="Prrafodelista"/>
        <w:numPr>
          <w:ilvl w:val="0"/>
          <w:numId w:val="12"/>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D</w:t>
      </w:r>
      <w:r w:rsidR="00AD6144" w:rsidRPr="00993FA8">
        <w:rPr>
          <w:rFonts w:ascii="Times New Roman" w:hAnsi="Times New Roman"/>
          <w:color w:val="4C4747"/>
          <w:sz w:val="24"/>
          <w:szCs w:val="24"/>
        </w:rPr>
        <w:t>i</w:t>
      </w:r>
      <w:r w:rsidR="00AD6144">
        <w:rPr>
          <w:rFonts w:ascii="Times New Roman" w:hAnsi="Times New Roman"/>
          <w:color w:val="4C4747"/>
          <w:sz w:val="24"/>
          <w:szCs w:val="24"/>
        </w:rPr>
        <w:t>á</w:t>
      </w:r>
      <w:r w:rsidR="00AD6144" w:rsidRPr="00993FA8">
        <w:rPr>
          <w:rFonts w:ascii="Times New Roman" w:hAnsi="Times New Roman"/>
          <w:color w:val="4C4747"/>
          <w:sz w:val="24"/>
          <w:szCs w:val="24"/>
        </w:rPr>
        <w:t>logo sobre el Cumplimiento Regulatorio y Antisoborno orientado a las ASFL</w:t>
      </w:r>
      <w:r w:rsidR="00AD6144">
        <w:rPr>
          <w:rFonts w:ascii="Times New Roman" w:hAnsi="Times New Roman"/>
          <w:color w:val="4C4747"/>
          <w:sz w:val="24"/>
          <w:szCs w:val="24"/>
        </w:rPr>
        <w:t xml:space="preserve">, en </w:t>
      </w:r>
      <w:r w:rsidR="00AD6144" w:rsidRPr="00993FA8">
        <w:rPr>
          <w:rFonts w:ascii="Times New Roman" w:hAnsi="Times New Roman"/>
          <w:color w:val="4C4747"/>
          <w:sz w:val="24"/>
          <w:szCs w:val="24"/>
        </w:rPr>
        <w:t>el marco del “Di</w:t>
      </w:r>
      <w:r w:rsidR="00AD6144">
        <w:rPr>
          <w:rFonts w:ascii="Times New Roman" w:hAnsi="Times New Roman"/>
          <w:color w:val="4C4747"/>
          <w:sz w:val="24"/>
          <w:szCs w:val="24"/>
        </w:rPr>
        <w:t>á</w:t>
      </w:r>
      <w:r w:rsidR="00AD6144" w:rsidRPr="00993FA8">
        <w:rPr>
          <w:rFonts w:ascii="Times New Roman" w:hAnsi="Times New Roman"/>
          <w:color w:val="4C4747"/>
          <w:sz w:val="24"/>
          <w:szCs w:val="24"/>
        </w:rPr>
        <w:t xml:space="preserve">logo Permanente con la Sociedad Civil”, contando con la participación de 300 </w:t>
      </w:r>
      <w:r w:rsidR="00AD6144">
        <w:rPr>
          <w:rFonts w:ascii="Times New Roman" w:hAnsi="Times New Roman"/>
          <w:color w:val="4C4747"/>
          <w:sz w:val="24"/>
          <w:szCs w:val="24"/>
        </w:rPr>
        <w:t>representantes</w:t>
      </w:r>
      <w:r w:rsidR="00AD6144" w:rsidRPr="00993FA8">
        <w:rPr>
          <w:rFonts w:ascii="Times New Roman" w:hAnsi="Times New Roman"/>
          <w:color w:val="4C4747"/>
          <w:sz w:val="24"/>
          <w:szCs w:val="24"/>
        </w:rPr>
        <w:t xml:space="preserve"> de las </w:t>
      </w:r>
      <w:r w:rsidR="00AD6144">
        <w:rPr>
          <w:rFonts w:ascii="Times New Roman" w:hAnsi="Times New Roman"/>
          <w:color w:val="4C4747"/>
          <w:sz w:val="24"/>
          <w:szCs w:val="24"/>
        </w:rPr>
        <w:t>ASFL</w:t>
      </w:r>
      <w:r w:rsidR="00AD6144" w:rsidRPr="00993FA8">
        <w:rPr>
          <w:rFonts w:ascii="Times New Roman" w:hAnsi="Times New Roman"/>
          <w:color w:val="4C4747"/>
          <w:sz w:val="24"/>
          <w:szCs w:val="24"/>
        </w:rPr>
        <w:t xml:space="preserve">. </w:t>
      </w:r>
    </w:p>
    <w:p w14:paraId="1F406FEE" w14:textId="77777777" w:rsidR="00AD6144" w:rsidRDefault="00AD6144" w:rsidP="0073091A">
      <w:pPr>
        <w:spacing w:line="360" w:lineRule="auto"/>
        <w:ind w:left="850" w:right="850"/>
        <w:rPr>
          <w:rFonts w:ascii="Times New Roman" w:hAnsi="Times New Roman"/>
          <w:color w:val="4C4747"/>
          <w:sz w:val="24"/>
          <w:szCs w:val="24"/>
          <w:lang w:val="es-DO"/>
        </w:rPr>
      </w:pPr>
    </w:p>
    <w:p w14:paraId="5AA36641" w14:textId="4E4BEF14" w:rsidR="00FC6C5F" w:rsidRPr="00885B1C" w:rsidRDefault="004B2725" w:rsidP="00885B1C">
      <w:pPr>
        <w:pStyle w:val="Ttulo2"/>
        <w:spacing w:line="360" w:lineRule="auto"/>
        <w:ind w:left="850" w:right="850"/>
        <w:jc w:val="center"/>
        <w:rPr>
          <w:rFonts w:ascii="Times New Roman" w:hAnsi="Times New Roman"/>
          <w:i w:val="0"/>
          <w:iCs w:val="0"/>
          <w:color w:val="4C4747"/>
          <w:sz w:val="24"/>
          <w:szCs w:val="24"/>
        </w:rPr>
      </w:pPr>
      <w:bookmarkStart w:id="69" w:name="_Toc91163612"/>
      <w:bookmarkEnd w:id="68"/>
      <w:r w:rsidRPr="00820B9F">
        <w:rPr>
          <w:rFonts w:ascii="Times New Roman" w:hAnsi="Times New Roman"/>
          <w:i w:val="0"/>
          <w:iCs w:val="0"/>
          <w:color w:val="4C4747"/>
          <w:sz w:val="24"/>
          <w:szCs w:val="24"/>
        </w:rPr>
        <w:t xml:space="preserve">4.6 </w:t>
      </w:r>
      <w:r w:rsidR="0000783B">
        <w:rPr>
          <w:rFonts w:ascii="Times New Roman" w:hAnsi="Times New Roman"/>
          <w:i w:val="0"/>
          <w:iCs w:val="0"/>
          <w:color w:val="4C4747"/>
          <w:sz w:val="24"/>
          <w:szCs w:val="24"/>
        </w:rPr>
        <w:t xml:space="preserve">Aspectos de la </w:t>
      </w:r>
      <w:r w:rsidRPr="00820B9F">
        <w:rPr>
          <w:rFonts w:ascii="Times New Roman" w:hAnsi="Times New Roman"/>
          <w:i w:val="0"/>
          <w:iCs w:val="0"/>
          <w:color w:val="4C4747"/>
          <w:sz w:val="24"/>
          <w:szCs w:val="24"/>
        </w:rPr>
        <w:t>Comunicaci</w:t>
      </w:r>
      <w:r w:rsidR="0000783B">
        <w:rPr>
          <w:rFonts w:ascii="Times New Roman" w:hAnsi="Times New Roman"/>
          <w:i w:val="0"/>
          <w:iCs w:val="0"/>
          <w:color w:val="4C4747"/>
          <w:sz w:val="24"/>
          <w:szCs w:val="24"/>
        </w:rPr>
        <w:t>ón Institucional</w:t>
      </w:r>
      <w:bookmarkEnd w:id="69"/>
    </w:p>
    <w:p w14:paraId="51BBD97F" w14:textId="1383F9C4" w:rsidR="00A2745C" w:rsidRDefault="009D4B0A" w:rsidP="00C558C8">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En materia de </w:t>
      </w:r>
      <w:r w:rsidRPr="00C558C8">
        <w:rPr>
          <w:rFonts w:ascii="Times New Roman" w:hAnsi="Times New Roman"/>
          <w:color w:val="4C4747"/>
          <w:sz w:val="24"/>
          <w:szCs w:val="24"/>
          <w:lang w:val="es-DO"/>
        </w:rPr>
        <w:t>comunicación</w:t>
      </w:r>
      <w:r>
        <w:rPr>
          <w:rFonts w:ascii="Times New Roman" w:hAnsi="Times New Roman"/>
          <w:color w:val="4C4747"/>
          <w:sz w:val="24"/>
          <w:szCs w:val="24"/>
          <w:lang w:val="es-DO"/>
        </w:rPr>
        <w:t xml:space="preserve">, </w:t>
      </w:r>
      <w:r w:rsidR="00C558C8">
        <w:rPr>
          <w:rFonts w:ascii="Times New Roman" w:hAnsi="Times New Roman"/>
          <w:color w:val="4C4747"/>
          <w:sz w:val="24"/>
          <w:szCs w:val="24"/>
          <w:lang w:val="es-DO"/>
        </w:rPr>
        <w:t xml:space="preserve">se presentan </w:t>
      </w:r>
      <w:r w:rsidR="00C558C8" w:rsidRPr="00C558C8">
        <w:rPr>
          <w:rFonts w:ascii="Times New Roman" w:hAnsi="Times New Roman"/>
          <w:color w:val="4C4747"/>
          <w:sz w:val="24"/>
          <w:szCs w:val="24"/>
          <w:lang w:val="es-DO"/>
        </w:rPr>
        <w:t xml:space="preserve">los </w:t>
      </w:r>
      <w:r w:rsidR="00C558C8">
        <w:rPr>
          <w:rFonts w:ascii="Times New Roman" w:hAnsi="Times New Roman"/>
          <w:color w:val="4C4747"/>
          <w:sz w:val="24"/>
          <w:szCs w:val="24"/>
          <w:lang w:val="es-DO"/>
        </w:rPr>
        <w:t xml:space="preserve">principales </w:t>
      </w:r>
      <w:r w:rsidR="00C558C8" w:rsidRPr="00C558C8">
        <w:rPr>
          <w:rFonts w:ascii="Times New Roman" w:hAnsi="Times New Roman"/>
          <w:color w:val="4C4747"/>
          <w:sz w:val="24"/>
          <w:szCs w:val="24"/>
          <w:lang w:val="es-DO"/>
        </w:rPr>
        <w:t>logros</w:t>
      </w:r>
      <w:r w:rsidR="005B31CD">
        <w:rPr>
          <w:rFonts w:ascii="Times New Roman" w:hAnsi="Times New Roman"/>
          <w:color w:val="4C4747"/>
          <w:sz w:val="24"/>
          <w:szCs w:val="24"/>
          <w:lang w:val="es-DO"/>
        </w:rPr>
        <w:t xml:space="preserve"> y</w:t>
      </w:r>
      <w:r w:rsidR="00C558C8" w:rsidRPr="00C558C8">
        <w:rPr>
          <w:rFonts w:ascii="Times New Roman" w:hAnsi="Times New Roman"/>
          <w:color w:val="4C4747"/>
          <w:sz w:val="24"/>
          <w:szCs w:val="24"/>
          <w:lang w:val="es-DO"/>
        </w:rPr>
        <w:t xml:space="preserve"> acciones</w:t>
      </w:r>
      <w:r w:rsidR="0000783B">
        <w:rPr>
          <w:rFonts w:ascii="Times New Roman" w:hAnsi="Times New Roman"/>
          <w:color w:val="4C4747"/>
          <w:sz w:val="24"/>
          <w:szCs w:val="24"/>
          <w:lang w:val="es-DO"/>
        </w:rPr>
        <w:t>,</w:t>
      </w:r>
      <w:r w:rsidR="00C558C8" w:rsidRPr="00C558C8">
        <w:rPr>
          <w:rFonts w:ascii="Times New Roman" w:hAnsi="Times New Roman"/>
          <w:color w:val="4C4747"/>
          <w:sz w:val="24"/>
          <w:szCs w:val="24"/>
          <w:lang w:val="es-DO"/>
        </w:rPr>
        <w:t xml:space="preserve"> des</w:t>
      </w:r>
      <w:r w:rsidR="00FC6C5F">
        <w:rPr>
          <w:rFonts w:ascii="Times New Roman" w:hAnsi="Times New Roman"/>
          <w:color w:val="4C4747"/>
          <w:sz w:val="24"/>
          <w:szCs w:val="24"/>
          <w:lang w:val="es-DO"/>
        </w:rPr>
        <w:t xml:space="preserve">arrollados </w:t>
      </w:r>
      <w:r w:rsidR="00C558C8" w:rsidRPr="00C558C8">
        <w:rPr>
          <w:rFonts w:ascii="Times New Roman" w:hAnsi="Times New Roman"/>
          <w:color w:val="4C4747"/>
          <w:sz w:val="24"/>
          <w:szCs w:val="24"/>
          <w:lang w:val="es-DO"/>
        </w:rPr>
        <w:t>durante el</w:t>
      </w:r>
      <w:r w:rsidR="00C558C8">
        <w:rPr>
          <w:rFonts w:ascii="Times New Roman" w:hAnsi="Times New Roman"/>
          <w:color w:val="4C4747"/>
          <w:sz w:val="24"/>
          <w:szCs w:val="24"/>
          <w:lang w:val="es-DO"/>
        </w:rPr>
        <w:t xml:space="preserve"> </w:t>
      </w:r>
      <w:r w:rsidR="00C558C8" w:rsidRPr="00C558C8">
        <w:rPr>
          <w:rFonts w:ascii="Times New Roman" w:hAnsi="Times New Roman"/>
          <w:color w:val="4C4747"/>
          <w:sz w:val="24"/>
          <w:szCs w:val="24"/>
          <w:lang w:val="es-DO"/>
        </w:rPr>
        <w:t>año</w:t>
      </w:r>
      <w:r w:rsidR="00C558C8">
        <w:rPr>
          <w:rFonts w:ascii="Times New Roman" w:hAnsi="Times New Roman"/>
          <w:color w:val="4C4747"/>
          <w:sz w:val="24"/>
          <w:szCs w:val="24"/>
          <w:lang w:val="es-DO"/>
        </w:rPr>
        <w:t xml:space="preserve"> 2021</w:t>
      </w:r>
      <w:r w:rsidR="00C558C8" w:rsidRPr="00C558C8">
        <w:rPr>
          <w:rFonts w:ascii="Times New Roman" w:hAnsi="Times New Roman"/>
          <w:color w:val="4C4747"/>
          <w:sz w:val="24"/>
          <w:szCs w:val="24"/>
          <w:lang w:val="es-DO"/>
        </w:rPr>
        <w:t>, mostrando las principales estrategias del plan de comunicación institucional</w:t>
      </w:r>
      <w:r w:rsidR="00A2745C">
        <w:rPr>
          <w:rFonts w:ascii="Times New Roman" w:hAnsi="Times New Roman"/>
          <w:color w:val="4C4747"/>
          <w:sz w:val="24"/>
          <w:szCs w:val="24"/>
          <w:lang w:val="es-DO"/>
        </w:rPr>
        <w:t xml:space="preserve">, así como las </w:t>
      </w:r>
      <w:r w:rsidR="00C558C8" w:rsidRPr="00C558C8">
        <w:rPr>
          <w:rFonts w:ascii="Times New Roman" w:hAnsi="Times New Roman"/>
          <w:color w:val="4C4747"/>
          <w:sz w:val="24"/>
          <w:szCs w:val="24"/>
          <w:lang w:val="es-DO"/>
        </w:rPr>
        <w:t>campañas desarrollada</w:t>
      </w:r>
      <w:r w:rsidR="0000783B">
        <w:rPr>
          <w:rFonts w:ascii="Times New Roman" w:hAnsi="Times New Roman"/>
          <w:color w:val="4C4747"/>
          <w:sz w:val="24"/>
          <w:szCs w:val="24"/>
          <w:lang w:val="es-DO"/>
        </w:rPr>
        <w:t>s</w:t>
      </w:r>
      <w:r w:rsidR="00A2745C">
        <w:rPr>
          <w:rFonts w:ascii="Times New Roman" w:hAnsi="Times New Roman"/>
          <w:color w:val="4C4747"/>
          <w:sz w:val="24"/>
          <w:szCs w:val="24"/>
          <w:lang w:val="es-DO"/>
        </w:rPr>
        <w:t>:</w:t>
      </w:r>
    </w:p>
    <w:p w14:paraId="34F86236" w14:textId="6A78AD2D" w:rsidR="00C558C8" w:rsidRDefault="00A2745C" w:rsidP="007D318C">
      <w:pPr>
        <w:pStyle w:val="Prrafodelista"/>
        <w:numPr>
          <w:ilvl w:val="0"/>
          <w:numId w:val="1"/>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Se logró p</w:t>
      </w:r>
      <w:r w:rsidR="00C558C8" w:rsidRPr="00A2745C">
        <w:rPr>
          <w:rFonts w:ascii="Times New Roman" w:hAnsi="Times New Roman"/>
          <w:color w:val="4C4747"/>
          <w:sz w:val="24"/>
          <w:szCs w:val="24"/>
        </w:rPr>
        <w:t xml:space="preserve">osicionar la huella digital del </w:t>
      </w:r>
      <w:r w:rsidR="004D2A7C">
        <w:rPr>
          <w:rFonts w:ascii="Times New Roman" w:hAnsi="Times New Roman"/>
          <w:color w:val="4C4747"/>
          <w:sz w:val="24"/>
          <w:szCs w:val="24"/>
        </w:rPr>
        <w:t>Ministerio</w:t>
      </w:r>
      <w:r w:rsidR="00C558C8" w:rsidRPr="00A2745C">
        <w:rPr>
          <w:rFonts w:ascii="Times New Roman" w:hAnsi="Times New Roman"/>
          <w:color w:val="4C4747"/>
          <w:sz w:val="24"/>
          <w:szCs w:val="24"/>
        </w:rPr>
        <w:t xml:space="preserve"> en los entornos de redes sociales, alcanzando más de 104,500 </w:t>
      </w:r>
      <w:proofErr w:type="gramStart"/>
      <w:r w:rsidR="00C558C8" w:rsidRPr="00A2745C">
        <w:rPr>
          <w:rFonts w:ascii="Times New Roman" w:hAnsi="Times New Roman"/>
          <w:color w:val="4C4747"/>
          <w:sz w:val="24"/>
          <w:szCs w:val="24"/>
        </w:rPr>
        <w:t>seguidores y seguidoras</w:t>
      </w:r>
      <w:proofErr w:type="gramEnd"/>
      <w:r w:rsidR="00C558C8" w:rsidRPr="00A2745C">
        <w:rPr>
          <w:rFonts w:ascii="Times New Roman" w:hAnsi="Times New Roman"/>
          <w:color w:val="4C4747"/>
          <w:sz w:val="24"/>
          <w:szCs w:val="24"/>
        </w:rPr>
        <w:t xml:space="preserve"> en las plataformas institucionales de Facebook, Twitter, Instagram, LinkedIn, </w:t>
      </w:r>
      <w:r w:rsidR="0000783B">
        <w:rPr>
          <w:rFonts w:ascii="Times New Roman" w:hAnsi="Times New Roman"/>
          <w:color w:val="4C4747"/>
          <w:sz w:val="24"/>
          <w:szCs w:val="24"/>
        </w:rPr>
        <w:t xml:space="preserve">y </w:t>
      </w:r>
      <w:r w:rsidR="00C558C8" w:rsidRPr="00A2745C">
        <w:rPr>
          <w:rFonts w:ascii="Times New Roman" w:hAnsi="Times New Roman"/>
          <w:color w:val="4C4747"/>
          <w:sz w:val="24"/>
          <w:szCs w:val="24"/>
        </w:rPr>
        <w:t>YouTube.</w:t>
      </w:r>
    </w:p>
    <w:p w14:paraId="1789290C" w14:textId="49119DB5" w:rsidR="00A2745C" w:rsidRPr="00A2745C" w:rsidRDefault="00FC6C5F" w:rsidP="007D318C">
      <w:pPr>
        <w:pStyle w:val="Prrafodelista"/>
        <w:numPr>
          <w:ilvl w:val="0"/>
          <w:numId w:val="1"/>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Se automatizó</w:t>
      </w:r>
      <w:r w:rsidR="00A2745C" w:rsidRPr="00A2745C">
        <w:rPr>
          <w:rFonts w:ascii="Times New Roman" w:hAnsi="Times New Roman"/>
          <w:color w:val="4C4747"/>
          <w:sz w:val="24"/>
          <w:szCs w:val="24"/>
        </w:rPr>
        <w:t xml:space="preserve"> </w:t>
      </w:r>
      <w:r>
        <w:rPr>
          <w:rFonts w:ascii="Times New Roman" w:hAnsi="Times New Roman"/>
          <w:color w:val="4C4747"/>
          <w:sz w:val="24"/>
          <w:szCs w:val="24"/>
        </w:rPr>
        <w:t xml:space="preserve">un </w:t>
      </w:r>
      <w:r w:rsidR="00A2745C" w:rsidRPr="00A2745C">
        <w:rPr>
          <w:rFonts w:ascii="Times New Roman" w:hAnsi="Times New Roman"/>
          <w:color w:val="4C4747"/>
          <w:sz w:val="24"/>
          <w:szCs w:val="24"/>
        </w:rPr>
        <w:t xml:space="preserve">sistema de solicitudes </w:t>
      </w:r>
      <w:r w:rsidR="00A2745C">
        <w:rPr>
          <w:rFonts w:ascii="Times New Roman" w:hAnsi="Times New Roman"/>
          <w:color w:val="4C4747"/>
          <w:sz w:val="24"/>
          <w:szCs w:val="24"/>
        </w:rPr>
        <w:t>para</w:t>
      </w:r>
      <w:r w:rsidR="00A2745C" w:rsidRPr="00A2745C">
        <w:rPr>
          <w:rFonts w:ascii="Times New Roman" w:hAnsi="Times New Roman"/>
          <w:color w:val="4C4747"/>
          <w:sz w:val="24"/>
          <w:szCs w:val="24"/>
        </w:rPr>
        <w:t xml:space="preserve"> diversos servicios </w:t>
      </w:r>
      <w:r w:rsidR="00A2745C">
        <w:rPr>
          <w:rFonts w:ascii="Times New Roman" w:hAnsi="Times New Roman"/>
          <w:color w:val="4C4747"/>
          <w:sz w:val="24"/>
          <w:szCs w:val="24"/>
        </w:rPr>
        <w:t xml:space="preserve">en materia </w:t>
      </w:r>
      <w:r w:rsidR="0000783B">
        <w:rPr>
          <w:rFonts w:ascii="Times New Roman" w:hAnsi="Times New Roman"/>
          <w:color w:val="4C4747"/>
          <w:sz w:val="24"/>
          <w:szCs w:val="24"/>
        </w:rPr>
        <w:t xml:space="preserve">de </w:t>
      </w:r>
      <w:r w:rsidR="0000783B" w:rsidRPr="00A2745C">
        <w:rPr>
          <w:rFonts w:ascii="Times New Roman" w:hAnsi="Times New Roman"/>
          <w:color w:val="4C4747"/>
          <w:sz w:val="24"/>
          <w:szCs w:val="24"/>
        </w:rPr>
        <w:t>comunicación</w:t>
      </w:r>
      <w:r w:rsidR="00A2745C" w:rsidRPr="00A2745C">
        <w:rPr>
          <w:rFonts w:ascii="Times New Roman" w:hAnsi="Times New Roman"/>
          <w:color w:val="4C4747"/>
          <w:sz w:val="24"/>
          <w:szCs w:val="24"/>
        </w:rPr>
        <w:t xml:space="preserve">, </w:t>
      </w:r>
      <w:r w:rsidR="009D4B0A">
        <w:rPr>
          <w:rFonts w:ascii="Times New Roman" w:hAnsi="Times New Roman"/>
          <w:color w:val="4C4747"/>
          <w:sz w:val="24"/>
          <w:szCs w:val="24"/>
        </w:rPr>
        <w:t xml:space="preserve">alcanzando </w:t>
      </w:r>
      <w:r w:rsidR="0000783B">
        <w:rPr>
          <w:rFonts w:ascii="Times New Roman" w:hAnsi="Times New Roman"/>
          <w:color w:val="4C4747"/>
          <w:sz w:val="24"/>
          <w:szCs w:val="24"/>
        </w:rPr>
        <w:t>un total</w:t>
      </w:r>
      <w:r w:rsidR="00A2745C">
        <w:rPr>
          <w:rFonts w:ascii="Times New Roman" w:hAnsi="Times New Roman"/>
          <w:color w:val="4C4747"/>
          <w:sz w:val="24"/>
          <w:szCs w:val="24"/>
        </w:rPr>
        <w:t xml:space="preserve"> de </w:t>
      </w:r>
      <w:r w:rsidR="00A2745C" w:rsidRPr="00A2745C">
        <w:rPr>
          <w:rFonts w:ascii="Times New Roman" w:hAnsi="Times New Roman"/>
          <w:color w:val="4C4747"/>
          <w:sz w:val="24"/>
          <w:szCs w:val="24"/>
        </w:rPr>
        <w:t>3,000</w:t>
      </w:r>
      <w:r w:rsidR="00A2745C">
        <w:rPr>
          <w:rFonts w:ascii="Times New Roman" w:hAnsi="Times New Roman"/>
          <w:color w:val="4C4747"/>
          <w:sz w:val="24"/>
          <w:szCs w:val="24"/>
        </w:rPr>
        <w:t xml:space="preserve"> asistencias </w:t>
      </w:r>
      <w:r w:rsidR="0000783B">
        <w:rPr>
          <w:rFonts w:ascii="Times New Roman" w:hAnsi="Times New Roman"/>
          <w:color w:val="4C4747"/>
          <w:sz w:val="24"/>
          <w:szCs w:val="24"/>
        </w:rPr>
        <w:t>brindadas.</w:t>
      </w:r>
    </w:p>
    <w:p w14:paraId="03F87A7E" w14:textId="03920BF9" w:rsidR="00A2745C" w:rsidRPr="00A2745C" w:rsidRDefault="00A2745C" w:rsidP="007D318C">
      <w:pPr>
        <w:pStyle w:val="Prrafodelista"/>
        <w:numPr>
          <w:ilvl w:val="0"/>
          <w:numId w:val="1"/>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Se i</w:t>
      </w:r>
      <w:r w:rsidRPr="00A2745C">
        <w:rPr>
          <w:rFonts w:ascii="Times New Roman" w:hAnsi="Times New Roman"/>
          <w:color w:val="4C4747"/>
          <w:sz w:val="24"/>
          <w:szCs w:val="24"/>
        </w:rPr>
        <w:t>mpuls</w:t>
      </w:r>
      <w:r>
        <w:rPr>
          <w:rFonts w:ascii="Times New Roman" w:hAnsi="Times New Roman"/>
          <w:color w:val="4C4747"/>
          <w:sz w:val="24"/>
          <w:szCs w:val="24"/>
        </w:rPr>
        <w:t>ó</w:t>
      </w:r>
      <w:r w:rsidRPr="00A2745C">
        <w:rPr>
          <w:rFonts w:ascii="Times New Roman" w:hAnsi="Times New Roman"/>
          <w:color w:val="4C4747"/>
          <w:sz w:val="24"/>
          <w:szCs w:val="24"/>
        </w:rPr>
        <w:t xml:space="preserve"> el rescate de la memoria histórica de </w:t>
      </w:r>
      <w:r w:rsidR="0030720B">
        <w:rPr>
          <w:rFonts w:ascii="Times New Roman" w:hAnsi="Times New Roman"/>
          <w:color w:val="4C4747"/>
          <w:sz w:val="24"/>
          <w:szCs w:val="24"/>
        </w:rPr>
        <w:t xml:space="preserve">la </w:t>
      </w:r>
      <w:r w:rsidR="0000783B" w:rsidRPr="0000783B">
        <w:rPr>
          <w:rFonts w:ascii="Times New Roman" w:hAnsi="Times New Roman"/>
          <w:color w:val="4C4747"/>
          <w:sz w:val="24"/>
          <w:szCs w:val="24"/>
        </w:rPr>
        <w:t xml:space="preserve">Oficina Nacional de Planificación </w:t>
      </w:r>
      <w:r w:rsidR="0000783B">
        <w:rPr>
          <w:rFonts w:ascii="Times New Roman" w:hAnsi="Times New Roman"/>
          <w:color w:val="4C4747"/>
          <w:sz w:val="24"/>
          <w:szCs w:val="24"/>
        </w:rPr>
        <w:t>(</w:t>
      </w:r>
      <w:r w:rsidRPr="00A2745C">
        <w:rPr>
          <w:rFonts w:ascii="Times New Roman" w:hAnsi="Times New Roman"/>
          <w:color w:val="4C4747"/>
          <w:sz w:val="24"/>
          <w:szCs w:val="24"/>
        </w:rPr>
        <w:t>ONAPLAN</w:t>
      </w:r>
      <w:r w:rsidR="0000783B">
        <w:rPr>
          <w:rFonts w:ascii="Times New Roman" w:hAnsi="Times New Roman"/>
          <w:color w:val="4C4747"/>
          <w:sz w:val="24"/>
          <w:szCs w:val="24"/>
        </w:rPr>
        <w:t>)</w:t>
      </w:r>
      <w:r w:rsidRPr="00A2745C">
        <w:rPr>
          <w:rFonts w:ascii="Times New Roman" w:hAnsi="Times New Roman"/>
          <w:color w:val="4C4747"/>
          <w:sz w:val="24"/>
          <w:szCs w:val="24"/>
        </w:rPr>
        <w:t xml:space="preserve">, </w:t>
      </w:r>
      <w:r w:rsidR="0030720B">
        <w:rPr>
          <w:rFonts w:ascii="Times New Roman" w:hAnsi="Times New Roman"/>
          <w:color w:val="4C4747"/>
          <w:sz w:val="24"/>
          <w:szCs w:val="24"/>
        </w:rPr>
        <w:t xml:space="preserve">la </w:t>
      </w:r>
      <w:r w:rsidRPr="00A2745C">
        <w:rPr>
          <w:rFonts w:ascii="Times New Roman" w:hAnsi="Times New Roman"/>
          <w:color w:val="4C4747"/>
          <w:sz w:val="24"/>
          <w:szCs w:val="24"/>
        </w:rPr>
        <w:t xml:space="preserve">Secretaría de la Presidencia y </w:t>
      </w:r>
      <w:r w:rsidR="0030720B">
        <w:rPr>
          <w:rFonts w:ascii="Times New Roman" w:hAnsi="Times New Roman"/>
          <w:color w:val="4C4747"/>
          <w:sz w:val="24"/>
          <w:szCs w:val="24"/>
        </w:rPr>
        <w:t>el MEPyD</w:t>
      </w:r>
      <w:r w:rsidRPr="00A2745C">
        <w:rPr>
          <w:rFonts w:ascii="Times New Roman" w:hAnsi="Times New Roman"/>
          <w:color w:val="4C4747"/>
          <w:sz w:val="24"/>
          <w:szCs w:val="24"/>
        </w:rPr>
        <w:t>, mediante la creación digital de un repositorio que a la fecha registra 3,000 documentos, de los cuales se han catalogado 1,295 documentos</w:t>
      </w:r>
      <w:r>
        <w:rPr>
          <w:rFonts w:ascii="Times New Roman" w:hAnsi="Times New Roman"/>
          <w:color w:val="4C4747"/>
          <w:sz w:val="24"/>
          <w:szCs w:val="24"/>
        </w:rPr>
        <w:t>.</w:t>
      </w:r>
      <w:r w:rsidRPr="00A2745C">
        <w:rPr>
          <w:rFonts w:ascii="Times New Roman" w:hAnsi="Times New Roman"/>
          <w:color w:val="4C4747"/>
          <w:sz w:val="24"/>
          <w:szCs w:val="24"/>
        </w:rPr>
        <w:t xml:space="preserve">   </w:t>
      </w:r>
    </w:p>
    <w:p w14:paraId="6E7FF209" w14:textId="201AEF01" w:rsidR="00A2745C" w:rsidRPr="00A2745C" w:rsidRDefault="00FC6C5F" w:rsidP="007D318C">
      <w:pPr>
        <w:pStyle w:val="Prrafodelista"/>
        <w:numPr>
          <w:ilvl w:val="0"/>
          <w:numId w:val="1"/>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t>E</w:t>
      </w:r>
      <w:r w:rsidR="0030720B">
        <w:rPr>
          <w:rFonts w:ascii="Times New Roman" w:hAnsi="Times New Roman"/>
          <w:color w:val="4C4747"/>
          <w:sz w:val="24"/>
          <w:szCs w:val="24"/>
        </w:rPr>
        <w:t xml:space="preserve">l </w:t>
      </w:r>
      <w:r w:rsidR="004D2A7C">
        <w:rPr>
          <w:rFonts w:ascii="Times New Roman" w:hAnsi="Times New Roman"/>
          <w:color w:val="4C4747"/>
          <w:sz w:val="24"/>
          <w:szCs w:val="24"/>
        </w:rPr>
        <w:t>Ministerio</w:t>
      </w:r>
      <w:r w:rsidR="0030720B">
        <w:rPr>
          <w:rFonts w:ascii="Times New Roman" w:hAnsi="Times New Roman"/>
          <w:color w:val="4C4747"/>
          <w:sz w:val="24"/>
          <w:szCs w:val="24"/>
        </w:rPr>
        <w:t xml:space="preserve"> alcanzó la </w:t>
      </w:r>
      <w:r w:rsidR="00A2745C" w:rsidRPr="00A2745C">
        <w:rPr>
          <w:rFonts w:ascii="Times New Roman" w:hAnsi="Times New Roman"/>
          <w:color w:val="4C4747"/>
          <w:sz w:val="24"/>
          <w:szCs w:val="24"/>
        </w:rPr>
        <w:t>colocación de 2,000 informaciones</w:t>
      </w:r>
      <w:r w:rsidR="0030720B">
        <w:rPr>
          <w:rFonts w:ascii="Times New Roman" w:hAnsi="Times New Roman"/>
          <w:color w:val="4C4747"/>
          <w:sz w:val="24"/>
          <w:szCs w:val="24"/>
        </w:rPr>
        <w:t xml:space="preserve">, </w:t>
      </w:r>
      <w:r w:rsidRPr="00A2745C">
        <w:rPr>
          <w:rFonts w:ascii="Times New Roman" w:hAnsi="Times New Roman"/>
          <w:color w:val="4C4747"/>
          <w:sz w:val="24"/>
          <w:szCs w:val="24"/>
        </w:rPr>
        <w:t>en el ámbito noticioso</w:t>
      </w:r>
      <w:r>
        <w:rPr>
          <w:rFonts w:ascii="Times New Roman" w:hAnsi="Times New Roman"/>
          <w:color w:val="4C4747"/>
          <w:sz w:val="24"/>
          <w:szCs w:val="24"/>
        </w:rPr>
        <w:t xml:space="preserve">, </w:t>
      </w:r>
      <w:r w:rsidR="0030720B">
        <w:rPr>
          <w:rFonts w:ascii="Times New Roman" w:hAnsi="Times New Roman"/>
          <w:color w:val="4C4747"/>
          <w:sz w:val="24"/>
          <w:szCs w:val="24"/>
        </w:rPr>
        <w:t>lo que</w:t>
      </w:r>
      <w:r w:rsidR="00A2745C" w:rsidRPr="00A2745C">
        <w:rPr>
          <w:rFonts w:ascii="Times New Roman" w:hAnsi="Times New Roman"/>
          <w:color w:val="4C4747"/>
          <w:sz w:val="24"/>
          <w:szCs w:val="24"/>
        </w:rPr>
        <w:t xml:space="preserve"> representa un ahorro de más de 51 millones de pesos.  </w:t>
      </w:r>
    </w:p>
    <w:p w14:paraId="54B5E65B" w14:textId="080F2EE8" w:rsidR="005B31CD" w:rsidRDefault="0030720B" w:rsidP="007D318C">
      <w:pPr>
        <w:pStyle w:val="Prrafodelista"/>
        <w:numPr>
          <w:ilvl w:val="0"/>
          <w:numId w:val="1"/>
        </w:numPr>
        <w:spacing w:line="360" w:lineRule="auto"/>
        <w:ind w:right="850"/>
        <w:jc w:val="both"/>
        <w:rPr>
          <w:rFonts w:ascii="Times New Roman" w:hAnsi="Times New Roman"/>
          <w:color w:val="4C4747"/>
          <w:sz w:val="24"/>
          <w:szCs w:val="24"/>
        </w:rPr>
      </w:pPr>
      <w:r>
        <w:rPr>
          <w:rFonts w:ascii="Times New Roman" w:hAnsi="Times New Roman"/>
          <w:color w:val="4C4747"/>
          <w:sz w:val="24"/>
          <w:szCs w:val="24"/>
        </w:rPr>
        <w:lastRenderedPageBreak/>
        <w:t>Se</w:t>
      </w:r>
      <w:r w:rsidR="00A2745C">
        <w:rPr>
          <w:rFonts w:ascii="Times New Roman" w:hAnsi="Times New Roman"/>
          <w:color w:val="4C4747"/>
          <w:sz w:val="24"/>
          <w:szCs w:val="24"/>
        </w:rPr>
        <w:t xml:space="preserve"> </w:t>
      </w:r>
      <w:r w:rsidRPr="00A2745C">
        <w:rPr>
          <w:rFonts w:ascii="Times New Roman" w:hAnsi="Times New Roman"/>
          <w:color w:val="4C4747"/>
          <w:sz w:val="24"/>
          <w:szCs w:val="24"/>
        </w:rPr>
        <w:t>imparti</w:t>
      </w:r>
      <w:r>
        <w:rPr>
          <w:rFonts w:ascii="Times New Roman" w:hAnsi="Times New Roman"/>
          <w:color w:val="4C4747"/>
          <w:sz w:val="24"/>
          <w:szCs w:val="24"/>
        </w:rPr>
        <w:t>ó</w:t>
      </w:r>
      <w:r w:rsidRPr="00A2745C">
        <w:rPr>
          <w:rFonts w:ascii="Times New Roman" w:hAnsi="Times New Roman"/>
          <w:color w:val="4C4747"/>
          <w:sz w:val="24"/>
          <w:szCs w:val="24"/>
        </w:rPr>
        <w:t xml:space="preserve"> </w:t>
      </w:r>
      <w:r>
        <w:rPr>
          <w:rFonts w:ascii="Times New Roman" w:hAnsi="Times New Roman"/>
          <w:color w:val="4C4747"/>
          <w:sz w:val="24"/>
          <w:szCs w:val="24"/>
        </w:rPr>
        <w:t>un</w:t>
      </w:r>
      <w:r w:rsidRPr="00A2745C">
        <w:rPr>
          <w:rFonts w:ascii="Times New Roman" w:hAnsi="Times New Roman"/>
          <w:color w:val="4C4747"/>
          <w:sz w:val="24"/>
          <w:szCs w:val="24"/>
        </w:rPr>
        <w:t xml:space="preserve"> Diplomado en Periodismo Ético, reuniendo a 20 docentes nacionales e internacionales</w:t>
      </w:r>
      <w:r>
        <w:rPr>
          <w:rFonts w:ascii="Times New Roman" w:hAnsi="Times New Roman"/>
          <w:color w:val="4C4747"/>
          <w:sz w:val="24"/>
          <w:szCs w:val="24"/>
        </w:rPr>
        <w:t xml:space="preserve">, contribuyendo al </w:t>
      </w:r>
      <w:r w:rsidR="00A2745C">
        <w:rPr>
          <w:rFonts w:ascii="Times New Roman" w:hAnsi="Times New Roman"/>
          <w:color w:val="4C4747"/>
          <w:sz w:val="24"/>
          <w:szCs w:val="24"/>
        </w:rPr>
        <w:t>d</w:t>
      </w:r>
      <w:r w:rsidR="00A2745C" w:rsidRPr="00A2745C">
        <w:rPr>
          <w:rFonts w:ascii="Times New Roman" w:hAnsi="Times New Roman"/>
          <w:color w:val="4C4747"/>
          <w:sz w:val="24"/>
          <w:szCs w:val="24"/>
        </w:rPr>
        <w:t xml:space="preserve">esarrollo pedagógico </w:t>
      </w:r>
      <w:r w:rsidR="00A2745C">
        <w:rPr>
          <w:rFonts w:ascii="Times New Roman" w:hAnsi="Times New Roman"/>
          <w:color w:val="4C4747"/>
          <w:sz w:val="24"/>
          <w:szCs w:val="24"/>
        </w:rPr>
        <w:t xml:space="preserve">de </w:t>
      </w:r>
      <w:r w:rsidR="00A2745C" w:rsidRPr="00A2745C">
        <w:rPr>
          <w:rFonts w:ascii="Times New Roman" w:hAnsi="Times New Roman"/>
          <w:color w:val="4C4747"/>
          <w:sz w:val="24"/>
          <w:szCs w:val="24"/>
        </w:rPr>
        <w:t>41 periodistas de la República Dominicana</w:t>
      </w:r>
      <w:r>
        <w:rPr>
          <w:rFonts w:ascii="Times New Roman" w:hAnsi="Times New Roman"/>
          <w:color w:val="4C4747"/>
          <w:sz w:val="24"/>
          <w:szCs w:val="24"/>
        </w:rPr>
        <w:t>.</w:t>
      </w:r>
      <w:r w:rsidR="00A2745C">
        <w:rPr>
          <w:rFonts w:ascii="Times New Roman" w:hAnsi="Times New Roman"/>
          <w:color w:val="4C4747"/>
          <w:sz w:val="24"/>
          <w:szCs w:val="24"/>
        </w:rPr>
        <w:t xml:space="preserve"> </w:t>
      </w:r>
    </w:p>
    <w:p w14:paraId="430E64A6" w14:textId="4C6777C0" w:rsidR="00C558C8" w:rsidRPr="005B31CD" w:rsidRDefault="005B31CD" w:rsidP="007D318C">
      <w:pPr>
        <w:pStyle w:val="Prrafodelista"/>
        <w:numPr>
          <w:ilvl w:val="0"/>
          <w:numId w:val="1"/>
        </w:numPr>
        <w:spacing w:line="360" w:lineRule="auto"/>
        <w:ind w:right="850"/>
        <w:jc w:val="both"/>
        <w:rPr>
          <w:rFonts w:ascii="Times New Roman" w:hAnsi="Times New Roman"/>
          <w:color w:val="4C4747"/>
          <w:sz w:val="24"/>
          <w:szCs w:val="24"/>
        </w:rPr>
      </w:pPr>
      <w:r w:rsidRPr="005B31CD">
        <w:rPr>
          <w:rFonts w:ascii="Times New Roman" w:hAnsi="Times New Roman"/>
          <w:color w:val="4C4747"/>
          <w:sz w:val="24"/>
          <w:szCs w:val="24"/>
        </w:rPr>
        <w:t>Se realizaron 10 campañas de integración para públicos internos y externos, impactando a un promedio de 104,121 personas</w:t>
      </w:r>
      <w:r w:rsidR="0030720B">
        <w:rPr>
          <w:rFonts w:ascii="Times New Roman" w:hAnsi="Times New Roman"/>
          <w:color w:val="4C4747"/>
          <w:sz w:val="24"/>
          <w:szCs w:val="24"/>
        </w:rPr>
        <w:t>,</w:t>
      </w:r>
      <w:r w:rsidRPr="005B31CD">
        <w:rPr>
          <w:rFonts w:ascii="Times New Roman" w:hAnsi="Times New Roman"/>
          <w:color w:val="4C4747"/>
          <w:sz w:val="24"/>
          <w:szCs w:val="24"/>
        </w:rPr>
        <w:t xml:space="preserve"> y generando una interacción de </w:t>
      </w:r>
      <w:r w:rsidR="0030720B" w:rsidRPr="005B31CD">
        <w:rPr>
          <w:rFonts w:ascii="Times New Roman" w:hAnsi="Times New Roman"/>
          <w:color w:val="4C4747"/>
          <w:sz w:val="24"/>
          <w:szCs w:val="24"/>
        </w:rPr>
        <w:t>886,398 impresiones</w:t>
      </w:r>
      <w:r w:rsidR="0030720B">
        <w:rPr>
          <w:rFonts w:ascii="Times New Roman" w:hAnsi="Times New Roman"/>
          <w:color w:val="4C4747"/>
          <w:sz w:val="24"/>
          <w:szCs w:val="24"/>
        </w:rPr>
        <w:t>, en campañas como la</w:t>
      </w:r>
      <w:r w:rsidR="00813E1A">
        <w:rPr>
          <w:rFonts w:ascii="Times New Roman" w:hAnsi="Times New Roman"/>
          <w:color w:val="4C4747"/>
          <w:sz w:val="24"/>
          <w:szCs w:val="24"/>
        </w:rPr>
        <w:t>s siguientes</w:t>
      </w:r>
      <w:r w:rsidRPr="005B31CD">
        <w:rPr>
          <w:rFonts w:ascii="Times New Roman" w:hAnsi="Times New Roman"/>
          <w:color w:val="4C4747"/>
          <w:sz w:val="24"/>
          <w:szCs w:val="24"/>
        </w:rPr>
        <w:t xml:space="preserve">: Somos Calidad, Un mundo sin violencias es posible, Las tres R, Ciberseguridad, Vacúnate RD, Prevención </w:t>
      </w:r>
      <w:proofErr w:type="spellStart"/>
      <w:r w:rsidRPr="005B31CD">
        <w:rPr>
          <w:rFonts w:ascii="Times New Roman" w:hAnsi="Times New Roman"/>
          <w:color w:val="4C4747"/>
          <w:sz w:val="24"/>
          <w:szCs w:val="24"/>
        </w:rPr>
        <w:t>Covid</w:t>
      </w:r>
      <w:proofErr w:type="spellEnd"/>
      <w:r w:rsidRPr="005B31CD">
        <w:rPr>
          <w:rFonts w:ascii="Times New Roman" w:hAnsi="Times New Roman"/>
          <w:color w:val="4C4747"/>
          <w:sz w:val="24"/>
          <w:szCs w:val="24"/>
        </w:rPr>
        <w:t xml:space="preserve"> 19, Cuidados, </w:t>
      </w:r>
      <w:proofErr w:type="spellStart"/>
      <w:r w:rsidRPr="005B31CD">
        <w:rPr>
          <w:rFonts w:ascii="Times New Roman" w:hAnsi="Times New Roman"/>
          <w:color w:val="4C4747"/>
          <w:sz w:val="24"/>
          <w:szCs w:val="24"/>
        </w:rPr>
        <w:t>Covid</w:t>
      </w:r>
      <w:proofErr w:type="spellEnd"/>
      <w:r w:rsidRPr="005B31CD">
        <w:rPr>
          <w:rFonts w:ascii="Times New Roman" w:hAnsi="Times New Roman"/>
          <w:color w:val="4C4747"/>
          <w:sz w:val="24"/>
          <w:szCs w:val="24"/>
        </w:rPr>
        <w:t xml:space="preserve"> bajo la lupa, X Censo, y la Primera Semana de la Cooperación Institucional</w:t>
      </w:r>
      <w:r w:rsidR="00813E1A">
        <w:rPr>
          <w:rFonts w:ascii="Times New Roman" w:hAnsi="Times New Roman"/>
          <w:color w:val="4C4747"/>
          <w:sz w:val="24"/>
          <w:szCs w:val="24"/>
        </w:rPr>
        <w:t>.</w:t>
      </w:r>
      <w:r w:rsidRPr="005B31CD">
        <w:rPr>
          <w:rFonts w:ascii="Times New Roman" w:hAnsi="Times New Roman"/>
          <w:color w:val="4C4747"/>
          <w:sz w:val="24"/>
          <w:szCs w:val="24"/>
        </w:rPr>
        <w:t xml:space="preserve"> </w:t>
      </w:r>
    </w:p>
    <w:p w14:paraId="34F07D98" w14:textId="77777777" w:rsidR="00C558C8" w:rsidRPr="00C558C8" w:rsidRDefault="00C558C8" w:rsidP="00C558C8"/>
    <w:p w14:paraId="0D4FC6A6" w14:textId="77777777" w:rsidR="00AD4933" w:rsidRPr="00820B9F" w:rsidRDefault="004B2725" w:rsidP="00820B9F">
      <w:pPr>
        <w:pStyle w:val="Ttulo1"/>
        <w:spacing w:line="360" w:lineRule="auto"/>
        <w:ind w:left="850" w:right="850"/>
        <w:rPr>
          <w:rFonts w:ascii="Times New Roman" w:hAnsi="Times New Roman"/>
          <w:b/>
          <w:color w:val="4C4747"/>
          <w:sz w:val="28"/>
          <w:lang w:val="es-DO"/>
        </w:rPr>
      </w:pPr>
      <w:bookmarkStart w:id="70" w:name="_Toc91163613"/>
      <w:r w:rsidRPr="00820B9F">
        <w:rPr>
          <w:rFonts w:ascii="Times New Roman" w:hAnsi="Times New Roman"/>
          <w:b/>
          <w:color w:val="4C4747"/>
          <w:sz w:val="28"/>
          <w:lang w:val="es-DO"/>
        </w:rPr>
        <w:t>V. SERVICIO AL CIUDADANO Y TRANSPARENCIA INSTITUCIONAL</w:t>
      </w:r>
      <w:bookmarkEnd w:id="70"/>
    </w:p>
    <w:p w14:paraId="5ABA03AA" w14:textId="402C3647" w:rsidR="00527BC8" w:rsidRDefault="004B2725" w:rsidP="000B5606">
      <w:pPr>
        <w:pStyle w:val="Ttulo2"/>
        <w:spacing w:line="360" w:lineRule="auto"/>
        <w:ind w:left="850" w:right="850"/>
        <w:jc w:val="center"/>
        <w:rPr>
          <w:rFonts w:ascii="Times New Roman" w:hAnsi="Times New Roman"/>
          <w:i w:val="0"/>
          <w:iCs w:val="0"/>
          <w:color w:val="4C4747"/>
          <w:sz w:val="24"/>
          <w:szCs w:val="24"/>
        </w:rPr>
      </w:pPr>
      <w:bookmarkStart w:id="71" w:name="_Toc91163614"/>
      <w:r w:rsidRPr="00820B9F">
        <w:rPr>
          <w:rFonts w:ascii="Times New Roman" w:hAnsi="Times New Roman"/>
          <w:i w:val="0"/>
          <w:iCs w:val="0"/>
          <w:color w:val="4C4747"/>
          <w:sz w:val="24"/>
          <w:szCs w:val="24"/>
        </w:rPr>
        <w:t>5.1 Nivel de la satisfacción con el servicio</w:t>
      </w:r>
      <w:bookmarkEnd w:id="71"/>
    </w:p>
    <w:p w14:paraId="106F291C" w14:textId="77777777" w:rsidR="000B5606" w:rsidRDefault="000B5606" w:rsidP="000B5606">
      <w:pPr>
        <w:spacing w:line="360" w:lineRule="auto"/>
        <w:ind w:left="850" w:right="850"/>
        <w:jc w:val="center"/>
        <w:rPr>
          <w:rFonts w:ascii="Times New Roman" w:hAnsi="Times New Roman"/>
          <w:color w:val="4C4747"/>
          <w:sz w:val="24"/>
          <w:szCs w:val="24"/>
          <w:lang w:val="es-DO"/>
        </w:rPr>
      </w:pPr>
    </w:p>
    <w:p w14:paraId="404A5B8F" w14:textId="5F17391B" w:rsidR="000B5606" w:rsidRPr="006014F6" w:rsidRDefault="000B5606" w:rsidP="000B5606">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t>Carta Compromiso al Ciudadano</w:t>
      </w:r>
    </w:p>
    <w:p w14:paraId="7FA74BD8" w14:textId="42752572" w:rsidR="000B5606" w:rsidRDefault="000B5606" w:rsidP="000B5606">
      <w:pPr>
        <w:spacing w:line="360" w:lineRule="auto"/>
        <w:ind w:left="850" w:right="850"/>
        <w:rPr>
          <w:rFonts w:ascii="Times New Roman" w:hAnsi="Times New Roman"/>
          <w:color w:val="4C4747"/>
          <w:sz w:val="24"/>
          <w:szCs w:val="24"/>
          <w:lang w:val="es-DO"/>
        </w:rPr>
      </w:pPr>
      <w:bookmarkStart w:id="72" w:name="_Hlk88553126"/>
      <w:r w:rsidRPr="000B5606">
        <w:rPr>
          <w:rFonts w:ascii="Times New Roman" w:hAnsi="Times New Roman"/>
          <w:color w:val="4C4747"/>
          <w:sz w:val="24"/>
          <w:szCs w:val="24"/>
          <w:lang w:val="es-DO"/>
        </w:rPr>
        <w:t>El MEPyD trabaja en la elaboración de la primera versión de su Carta Compromiso al Ciudadano</w:t>
      </w:r>
      <w:r w:rsidR="00444C23">
        <w:rPr>
          <w:rFonts w:ascii="Times New Roman" w:hAnsi="Times New Roman"/>
          <w:color w:val="4C4747"/>
          <w:sz w:val="24"/>
          <w:szCs w:val="24"/>
          <w:lang w:val="es-DO"/>
        </w:rPr>
        <w:t>,</w:t>
      </w:r>
      <w:r w:rsidR="00813E1A">
        <w:rPr>
          <w:rFonts w:ascii="Times New Roman" w:hAnsi="Times New Roman"/>
          <w:color w:val="4C4747"/>
          <w:sz w:val="24"/>
          <w:szCs w:val="24"/>
          <w:lang w:val="es-DO"/>
        </w:rPr>
        <w:t xml:space="preserve"> contando con la</w:t>
      </w:r>
      <w:r w:rsidRPr="000B5606">
        <w:rPr>
          <w:rFonts w:ascii="Times New Roman" w:hAnsi="Times New Roman"/>
          <w:color w:val="4C4747"/>
          <w:sz w:val="24"/>
          <w:szCs w:val="24"/>
          <w:lang w:val="es-DO"/>
        </w:rPr>
        <w:t xml:space="preserve"> </w:t>
      </w:r>
      <w:r w:rsidR="00813E1A" w:rsidRPr="000B5606">
        <w:rPr>
          <w:rFonts w:ascii="Times New Roman" w:hAnsi="Times New Roman"/>
          <w:color w:val="4C4747"/>
          <w:sz w:val="24"/>
          <w:szCs w:val="24"/>
          <w:lang w:val="es-DO"/>
        </w:rPr>
        <w:t xml:space="preserve">asistencia técnica </w:t>
      </w:r>
      <w:r w:rsidR="00813E1A">
        <w:rPr>
          <w:rFonts w:ascii="Times New Roman" w:hAnsi="Times New Roman"/>
          <w:color w:val="4C4747"/>
          <w:sz w:val="24"/>
          <w:szCs w:val="24"/>
          <w:lang w:val="es-DO"/>
        </w:rPr>
        <w:t>d</w:t>
      </w:r>
      <w:r w:rsidRPr="000B5606">
        <w:rPr>
          <w:rFonts w:ascii="Times New Roman" w:hAnsi="Times New Roman"/>
          <w:color w:val="4C4747"/>
          <w:sz w:val="24"/>
          <w:szCs w:val="24"/>
          <w:lang w:val="es-DO"/>
        </w:rPr>
        <w:t xml:space="preserve">el </w:t>
      </w:r>
      <w:r w:rsidR="004D2A7C">
        <w:rPr>
          <w:rFonts w:ascii="Times New Roman" w:hAnsi="Times New Roman"/>
          <w:color w:val="4C4747"/>
          <w:sz w:val="24"/>
          <w:szCs w:val="24"/>
          <w:lang w:val="es-DO"/>
        </w:rPr>
        <w:t>Ministerio</w:t>
      </w:r>
      <w:r w:rsidRPr="000B5606">
        <w:rPr>
          <w:rFonts w:ascii="Times New Roman" w:hAnsi="Times New Roman"/>
          <w:color w:val="4C4747"/>
          <w:sz w:val="24"/>
          <w:szCs w:val="24"/>
          <w:lang w:val="es-DO"/>
        </w:rPr>
        <w:t xml:space="preserve"> de Administración Pública</w:t>
      </w:r>
      <w:r w:rsidR="00813E1A">
        <w:rPr>
          <w:rFonts w:ascii="Times New Roman" w:hAnsi="Times New Roman"/>
          <w:color w:val="4C4747"/>
          <w:sz w:val="24"/>
          <w:szCs w:val="24"/>
          <w:lang w:val="es-DO"/>
        </w:rPr>
        <w:t xml:space="preserve">. </w:t>
      </w:r>
    </w:p>
    <w:p w14:paraId="6FB4E396" w14:textId="521FA9C8" w:rsidR="009D4B0A" w:rsidRDefault="009D4B0A" w:rsidP="009D4B0A">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En este sentido, s</w:t>
      </w:r>
      <w:r w:rsidRPr="000B5606">
        <w:rPr>
          <w:rFonts w:ascii="Times New Roman" w:hAnsi="Times New Roman"/>
          <w:color w:val="4C4747"/>
          <w:sz w:val="24"/>
          <w:szCs w:val="24"/>
          <w:lang w:val="es-DO"/>
        </w:rPr>
        <w:t xml:space="preserve">e revisaron los servicios </w:t>
      </w:r>
      <w:r>
        <w:rPr>
          <w:rFonts w:ascii="Times New Roman" w:hAnsi="Times New Roman"/>
          <w:color w:val="4C4747"/>
          <w:sz w:val="24"/>
          <w:szCs w:val="24"/>
          <w:lang w:val="es-DO"/>
        </w:rPr>
        <w:t xml:space="preserve">institucionales </w:t>
      </w:r>
      <w:r w:rsidRPr="000B5606">
        <w:rPr>
          <w:rFonts w:ascii="Times New Roman" w:hAnsi="Times New Roman"/>
          <w:color w:val="4C4747"/>
          <w:sz w:val="24"/>
          <w:szCs w:val="24"/>
          <w:lang w:val="es-DO"/>
        </w:rPr>
        <w:t xml:space="preserve">y se realizó </w:t>
      </w:r>
      <w:r>
        <w:rPr>
          <w:rFonts w:ascii="Times New Roman" w:hAnsi="Times New Roman"/>
          <w:color w:val="4C4747"/>
          <w:sz w:val="24"/>
          <w:szCs w:val="24"/>
          <w:lang w:val="es-DO"/>
        </w:rPr>
        <w:t>una</w:t>
      </w:r>
      <w:r w:rsidRPr="000B5606">
        <w:rPr>
          <w:rFonts w:ascii="Times New Roman" w:hAnsi="Times New Roman"/>
          <w:color w:val="4C4747"/>
          <w:sz w:val="24"/>
          <w:szCs w:val="24"/>
          <w:lang w:val="es-DO"/>
        </w:rPr>
        <w:t xml:space="preserve"> selección </w:t>
      </w:r>
      <w:r>
        <w:rPr>
          <w:rFonts w:ascii="Times New Roman" w:hAnsi="Times New Roman"/>
          <w:color w:val="4C4747"/>
          <w:sz w:val="24"/>
          <w:szCs w:val="24"/>
          <w:lang w:val="es-DO"/>
        </w:rPr>
        <w:t>de los más demandados, a los fines de identificar cuáles</w:t>
      </w:r>
      <w:r w:rsidRPr="000B5606">
        <w:rPr>
          <w:rFonts w:ascii="Times New Roman" w:hAnsi="Times New Roman"/>
          <w:color w:val="4C4747"/>
          <w:sz w:val="24"/>
          <w:szCs w:val="24"/>
          <w:lang w:val="es-DO"/>
        </w:rPr>
        <w:t xml:space="preserve"> se </w:t>
      </w:r>
      <w:r>
        <w:rPr>
          <w:rFonts w:ascii="Times New Roman" w:hAnsi="Times New Roman"/>
          <w:color w:val="4C4747"/>
          <w:sz w:val="24"/>
          <w:szCs w:val="24"/>
          <w:lang w:val="es-DO"/>
        </w:rPr>
        <w:t>comprometerán</w:t>
      </w:r>
      <w:r w:rsidRPr="000B5606">
        <w:rPr>
          <w:rFonts w:ascii="Times New Roman" w:hAnsi="Times New Roman"/>
          <w:color w:val="4C4747"/>
          <w:sz w:val="24"/>
          <w:szCs w:val="24"/>
          <w:lang w:val="es-DO"/>
        </w:rPr>
        <w:t xml:space="preserve"> </w:t>
      </w:r>
      <w:r>
        <w:rPr>
          <w:rFonts w:ascii="Times New Roman" w:hAnsi="Times New Roman"/>
          <w:color w:val="4C4747"/>
          <w:sz w:val="24"/>
          <w:szCs w:val="24"/>
          <w:lang w:val="es-DO"/>
        </w:rPr>
        <w:t>en la carta. Los servicios seleccionados fueron:</w:t>
      </w:r>
    </w:p>
    <w:p w14:paraId="23C13D7E" w14:textId="77777777" w:rsidR="00885B1C" w:rsidRDefault="00885B1C" w:rsidP="009D4B0A">
      <w:pPr>
        <w:spacing w:line="360" w:lineRule="auto"/>
        <w:ind w:left="850" w:right="850"/>
        <w:rPr>
          <w:rFonts w:ascii="Times New Roman" w:hAnsi="Times New Roman"/>
          <w:color w:val="4C4747"/>
          <w:sz w:val="24"/>
          <w:szCs w:val="24"/>
          <w:lang w:val="es-DO"/>
        </w:rPr>
      </w:pPr>
    </w:p>
    <w:p w14:paraId="0C1CD6E7" w14:textId="77777777" w:rsidR="0048622E" w:rsidRDefault="009D4B0A" w:rsidP="0048622E">
      <w:pPr>
        <w:pStyle w:val="Prrafodelista"/>
        <w:numPr>
          <w:ilvl w:val="0"/>
          <w:numId w:val="26"/>
        </w:numPr>
        <w:spacing w:line="360" w:lineRule="auto"/>
        <w:ind w:right="850"/>
        <w:rPr>
          <w:rFonts w:ascii="Times New Roman" w:hAnsi="Times New Roman"/>
          <w:color w:val="4C4747"/>
          <w:sz w:val="24"/>
          <w:szCs w:val="24"/>
        </w:rPr>
      </w:pPr>
      <w:r w:rsidRPr="00481804">
        <w:rPr>
          <w:rFonts w:ascii="Times New Roman" w:hAnsi="Times New Roman"/>
          <w:color w:val="4C4747"/>
          <w:sz w:val="24"/>
          <w:szCs w:val="24"/>
        </w:rPr>
        <w:lastRenderedPageBreak/>
        <w:t>Admisión de proyectos al sistema de inversión pública,</w:t>
      </w:r>
    </w:p>
    <w:p w14:paraId="5773BA9E" w14:textId="201621D6" w:rsidR="009D4B0A" w:rsidRPr="0048622E" w:rsidRDefault="009D4B0A" w:rsidP="0048622E">
      <w:pPr>
        <w:pStyle w:val="Prrafodelista"/>
        <w:numPr>
          <w:ilvl w:val="0"/>
          <w:numId w:val="26"/>
        </w:numPr>
        <w:spacing w:line="360" w:lineRule="auto"/>
        <w:ind w:right="850"/>
        <w:rPr>
          <w:rFonts w:ascii="Times New Roman" w:hAnsi="Times New Roman"/>
          <w:color w:val="4C4747"/>
          <w:sz w:val="24"/>
          <w:szCs w:val="24"/>
        </w:rPr>
      </w:pPr>
      <w:r w:rsidRPr="0048622E">
        <w:rPr>
          <w:rFonts w:ascii="Times New Roman" w:hAnsi="Times New Roman"/>
          <w:color w:val="4C4747"/>
          <w:sz w:val="24"/>
          <w:szCs w:val="24"/>
        </w:rPr>
        <w:t>Solicitud de certificado de exenciones fiscales a las ASFL,</w:t>
      </w:r>
    </w:p>
    <w:p w14:paraId="21BAE4F0" w14:textId="77777777" w:rsidR="009D4B0A" w:rsidRDefault="009D4B0A" w:rsidP="009D4B0A">
      <w:pPr>
        <w:pStyle w:val="Prrafodelista"/>
        <w:numPr>
          <w:ilvl w:val="0"/>
          <w:numId w:val="26"/>
        </w:numPr>
        <w:spacing w:line="360" w:lineRule="auto"/>
        <w:ind w:right="850"/>
        <w:rPr>
          <w:rFonts w:ascii="Times New Roman" w:hAnsi="Times New Roman"/>
          <w:color w:val="4C4747"/>
          <w:sz w:val="24"/>
          <w:szCs w:val="24"/>
        </w:rPr>
      </w:pPr>
      <w:r w:rsidRPr="0048622E">
        <w:rPr>
          <w:rFonts w:ascii="Times New Roman" w:hAnsi="Times New Roman"/>
          <w:color w:val="4C4747"/>
          <w:sz w:val="24"/>
          <w:szCs w:val="24"/>
        </w:rPr>
        <w:t xml:space="preserve">Solicitud de subvenciones para las ASFL. </w:t>
      </w:r>
    </w:p>
    <w:p w14:paraId="199A24E8" w14:textId="777E8CAA" w:rsidR="00813E1A" w:rsidRPr="009D4B0A" w:rsidRDefault="009D4B0A" w:rsidP="0048622E">
      <w:pPr>
        <w:spacing w:line="360" w:lineRule="auto"/>
        <w:ind w:left="850" w:right="850"/>
        <w:rPr>
          <w:rFonts w:ascii="Times New Roman" w:hAnsi="Times New Roman"/>
          <w:color w:val="4C4747"/>
          <w:sz w:val="24"/>
          <w:szCs w:val="24"/>
        </w:rPr>
      </w:pPr>
      <w:r>
        <w:rPr>
          <w:rFonts w:ascii="Times New Roman" w:hAnsi="Times New Roman"/>
          <w:color w:val="4C4747"/>
          <w:sz w:val="24"/>
          <w:szCs w:val="24"/>
        </w:rPr>
        <w:t>Adicionalmente,</w:t>
      </w:r>
      <w:r w:rsidR="00813E1A" w:rsidRPr="009D4B0A">
        <w:rPr>
          <w:rFonts w:ascii="Times New Roman" w:hAnsi="Times New Roman"/>
          <w:color w:val="4C4747"/>
          <w:sz w:val="24"/>
          <w:szCs w:val="24"/>
        </w:rPr>
        <w:t xml:space="preserve"> </w:t>
      </w:r>
      <w:r w:rsidR="00444C23" w:rsidRPr="009D4B0A">
        <w:rPr>
          <w:rFonts w:ascii="Times New Roman" w:hAnsi="Times New Roman"/>
          <w:color w:val="4C4747"/>
          <w:sz w:val="24"/>
          <w:szCs w:val="24"/>
        </w:rPr>
        <w:t>se</w:t>
      </w:r>
      <w:r w:rsidR="00813E1A" w:rsidRPr="009D4B0A">
        <w:rPr>
          <w:rFonts w:ascii="Times New Roman" w:hAnsi="Times New Roman"/>
          <w:color w:val="4C4747"/>
          <w:sz w:val="24"/>
          <w:szCs w:val="24"/>
        </w:rPr>
        <w:t xml:space="preserve"> trabajó en la medición de los servicios institucionales</w:t>
      </w:r>
      <w:r w:rsidR="00FC6C5F" w:rsidRPr="009D4B0A">
        <w:rPr>
          <w:rFonts w:ascii="Times New Roman" w:hAnsi="Times New Roman"/>
          <w:color w:val="4C4747"/>
          <w:sz w:val="24"/>
          <w:szCs w:val="24"/>
        </w:rPr>
        <w:t xml:space="preserve">, a través de una </w:t>
      </w:r>
      <w:r w:rsidR="00813E1A" w:rsidRPr="009D4B0A">
        <w:rPr>
          <w:rFonts w:ascii="Times New Roman" w:hAnsi="Times New Roman"/>
          <w:color w:val="4C4747"/>
          <w:sz w:val="24"/>
          <w:szCs w:val="24"/>
        </w:rPr>
        <w:t>encuesta de satisfacción</w:t>
      </w:r>
      <w:r w:rsidR="00FC6C5F" w:rsidRPr="009D4B0A">
        <w:rPr>
          <w:rFonts w:ascii="Times New Roman" w:hAnsi="Times New Roman"/>
          <w:color w:val="4C4747"/>
          <w:sz w:val="24"/>
          <w:szCs w:val="24"/>
        </w:rPr>
        <w:t>,</w:t>
      </w:r>
      <w:r w:rsidR="00813E1A" w:rsidRPr="009D4B0A">
        <w:rPr>
          <w:rFonts w:ascii="Times New Roman" w:hAnsi="Times New Roman"/>
          <w:color w:val="4C4747"/>
          <w:sz w:val="24"/>
          <w:szCs w:val="24"/>
        </w:rPr>
        <w:t xml:space="preserve"> con el propósito de determinar los estándares de calidad a comprometer</w:t>
      </w:r>
      <w:r>
        <w:rPr>
          <w:rFonts w:ascii="Times New Roman" w:hAnsi="Times New Roman"/>
          <w:color w:val="4C4747"/>
          <w:sz w:val="24"/>
          <w:szCs w:val="24"/>
        </w:rPr>
        <w:t>, en función de los servicios determinados</w:t>
      </w:r>
      <w:r w:rsidR="00813E1A" w:rsidRPr="009D4B0A">
        <w:rPr>
          <w:rFonts w:ascii="Times New Roman" w:hAnsi="Times New Roman"/>
          <w:color w:val="4C4747"/>
          <w:sz w:val="24"/>
          <w:szCs w:val="24"/>
        </w:rPr>
        <w:t>.</w:t>
      </w:r>
    </w:p>
    <w:bookmarkEnd w:id="72"/>
    <w:p w14:paraId="16A996B1" w14:textId="77777777" w:rsidR="00F05D3A" w:rsidRDefault="00F05D3A" w:rsidP="000B5606">
      <w:pPr>
        <w:spacing w:line="360" w:lineRule="auto"/>
        <w:ind w:left="850" w:right="850"/>
        <w:rPr>
          <w:rFonts w:ascii="Times New Roman" w:hAnsi="Times New Roman"/>
          <w:color w:val="4C4747"/>
          <w:sz w:val="24"/>
          <w:szCs w:val="24"/>
          <w:lang w:val="es-DO"/>
        </w:rPr>
      </w:pPr>
    </w:p>
    <w:p w14:paraId="2C69D21F" w14:textId="2407797B" w:rsidR="00AD4933" w:rsidRDefault="004B2725" w:rsidP="00820B9F">
      <w:pPr>
        <w:pStyle w:val="Ttulo2"/>
        <w:spacing w:line="360" w:lineRule="auto"/>
        <w:ind w:left="850" w:right="850"/>
        <w:jc w:val="center"/>
        <w:rPr>
          <w:rFonts w:ascii="Times New Roman" w:hAnsi="Times New Roman"/>
          <w:i w:val="0"/>
          <w:iCs w:val="0"/>
          <w:color w:val="4C4747"/>
          <w:sz w:val="24"/>
          <w:szCs w:val="24"/>
        </w:rPr>
      </w:pPr>
      <w:bookmarkStart w:id="73" w:name="_Toc91163615"/>
      <w:r w:rsidRPr="00820B9F">
        <w:rPr>
          <w:rFonts w:ascii="Times New Roman" w:hAnsi="Times New Roman"/>
          <w:i w:val="0"/>
          <w:iCs w:val="0"/>
          <w:color w:val="4C4747"/>
          <w:sz w:val="24"/>
          <w:szCs w:val="24"/>
        </w:rPr>
        <w:t>5.2 Nivel de cumplimiento acceso a la información</w:t>
      </w:r>
      <w:bookmarkEnd w:id="73"/>
    </w:p>
    <w:p w14:paraId="2F1372D8" w14:textId="77777777" w:rsidR="000365EC" w:rsidRPr="004F61F7" w:rsidRDefault="000365EC" w:rsidP="000365EC"/>
    <w:p w14:paraId="18299E0A" w14:textId="4B68F801" w:rsidR="000365EC" w:rsidRPr="006014F6" w:rsidRDefault="000365EC" w:rsidP="000365EC">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t>Índice de Transparencia</w:t>
      </w:r>
    </w:p>
    <w:p w14:paraId="0FA0A9BF" w14:textId="3921D2DA" w:rsidR="000365EC" w:rsidRPr="004F61F7" w:rsidRDefault="000365EC" w:rsidP="000365EC">
      <w:pPr>
        <w:spacing w:line="360" w:lineRule="auto"/>
        <w:ind w:left="850" w:right="850"/>
        <w:rPr>
          <w:rFonts w:ascii="Times New Roman" w:hAnsi="Times New Roman"/>
          <w:color w:val="4C4747"/>
          <w:sz w:val="24"/>
          <w:szCs w:val="24"/>
          <w:lang w:val="es-DO"/>
        </w:rPr>
      </w:pPr>
      <w:r w:rsidRPr="000365EC">
        <w:rPr>
          <w:rFonts w:ascii="Times New Roman" w:hAnsi="Times New Roman"/>
          <w:color w:val="4C4747"/>
          <w:sz w:val="24"/>
          <w:szCs w:val="24"/>
          <w:lang w:val="es-DO"/>
        </w:rPr>
        <w:t>Durante</w:t>
      </w:r>
      <w:r w:rsidR="00CC3B2C">
        <w:rPr>
          <w:rFonts w:ascii="Times New Roman" w:hAnsi="Times New Roman"/>
          <w:color w:val="4C4747"/>
          <w:sz w:val="24"/>
          <w:szCs w:val="24"/>
          <w:lang w:val="es-DO"/>
        </w:rPr>
        <w:t xml:space="preserve"> el</w:t>
      </w:r>
      <w:r w:rsidRPr="000365EC">
        <w:rPr>
          <w:rFonts w:ascii="Times New Roman" w:hAnsi="Times New Roman"/>
          <w:color w:val="4C4747"/>
          <w:sz w:val="24"/>
          <w:szCs w:val="24"/>
          <w:lang w:val="es-DO"/>
        </w:rPr>
        <w:t xml:space="preserve"> 2021 </w:t>
      </w:r>
      <w:r w:rsidR="00F81BA0">
        <w:rPr>
          <w:rFonts w:ascii="Times New Roman" w:hAnsi="Times New Roman"/>
          <w:color w:val="4C4747"/>
          <w:sz w:val="24"/>
          <w:szCs w:val="24"/>
          <w:lang w:val="es-DO"/>
        </w:rPr>
        <w:t>se recibieron</w:t>
      </w:r>
      <w:r w:rsidRPr="000365EC">
        <w:rPr>
          <w:rFonts w:ascii="Times New Roman" w:hAnsi="Times New Roman"/>
          <w:color w:val="4C4747"/>
          <w:sz w:val="24"/>
          <w:szCs w:val="24"/>
          <w:lang w:val="es-DO"/>
        </w:rPr>
        <w:t xml:space="preserve"> 102 solicitudes</w:t>
      </w:r>
      <w:r w:rsidR="00CC3B2C">
        <w:rPr>
          <w:rFonts w:ascii="Times New Roman" w:hAnsi="Times New Roman"/>
          <w:color w:val="4C4747"/>
          <w:sz w:val="24"/>
          <w:szCs w:val="24"/>
          <w:lang w:val="es-DO"/>
        </w:rPr>
        <w:t>,</w:t>
      </w:r>
      <w:r w:rsidRPr="000365EC">
        <w:rPr>
          <w:rFonts w:ascii="Times New Roman" w:hAnsi="Times New Roman"/>
          <w:color w:val="4C4747"/>
          <w:sz w:val="24"/>
          <w:szCs w:val="24"/>
          <w:lang w:val="es-DO"/>
        </w:rPr>
        <w:t xml:space="preserve"> de las cuales el 99.02%</w:t>
      </w:r>
      <w:r w:rsidR="00F81BA0">
        <w:rPr>
          <w:rFonts w:ascii="Times New Roman" w:hAnsi="Times New Roman"/>
          <w:color w:val="4C4747"/>
          <w:sz w:val="24"/>
          <w:szCs w:val="24"/>
          <w:lang w:val="es-DO"/>
        </w:rPr>
        <w:t xml:space="preserve"> </w:t>
      </w:r>
      <w:r w:rsidRPr="000365EC">
        <w:rPr>
          <w:rFonts w:ascii="Times New Roman" w:hAnsi="Times New Roman"/>
          <w:color w:val="4C4747"/>
          <w:sz w:val="24"/>
          <w:szCs w:val="24"/>
          <w:lang w:val="es-DO"/>
        </w:rPr>
        <w:t>fueron respondidas dentro del plazo de la ley 200-04</w:t>
      </w:r>
      <w:r w:rsidR="00F81BA0">
        <w:rPr>
          <w:rFonts w:ascii="Times New Roman" w:hAnsi="Times New Roman"/>
          <w:color w:val="4C4747"/>
          <w:sz w:val="24"/>
          <w:szCs w:val="24"/>
          <w:lang w:val="es-DO"/>
        </w:rPr>
        <w:t xml:space="preserve">, </w:t>
      </w:r>
      <w:r w:rsidR="00F81BA0" w:rsidRPr="00F81BA0">
        <w:rPr>
          <w:rFonts w:ascii="Times New Roman" w:hAnsi="Times New Roman"/>
          <w:color w:val="4C4747"/>
          <w:sz w:val="24"/>
          <w:szCs w:val="24"/>
          <w:lang w:val="es-DO"/>
        </w:rPr>
        <w:t>de Libre Acceso a la Información Pública</w:t>
      </w:r>
      <w:r w:rsidR="00F81BA0">
        <w:rPr>
          <w:rFonts w:ascii="Times New Roman" w:hAnsi="Times New Roman"/>
          <w:color w:val="4C4747"/>
          <w:sz w:val="24"/>
          <w:szCs w:val="24"/>
          <w:lang w:val="es-DO"/>
        </w:rPr>
        <w:t>.</w:t>
      </w:r>
    </w:p>
    <w:p w14:paraId="4DCC3B80" w14:textId="77777777" w:rsidR="000365EC" w:rsidRPr="000365EC" w:rsidRDefault="000365EC" w:rsidP="000365EC"/>
    <w:p w14:paraId="683B0F7F" w14:textId="3832C7E1" w:rsidR="00AD4933" w:rsidRDefault="004B2725" w:rsidP="00820B9F">
      <w:pPr>
        <w:pStyle w:val="Ttulo2"/>
        <w:spacing w:line="360" w:lineRule="auto"/>
        <w:ind w:left="850" w:right="850"/>
        <w:jc w:val="center"/>
        <w:rPr>
          <w:rFonts w:ascii="Times New Roman" w:hAnsi="Times New Roman"/>
          <w:i w:val="0"/>
          <w:iCs w:val="0"/>
          <w:color w:val="4C4747"/>
          <w:sz w:val="24"/>
          <w:szCs w:val="24"/>
        </w:rPr>
      </w:pPr>
      <w:bookmarkStart w:id="74" w:name="_Toc91163616"/>
      <w:r w:rsidRPr="00820B9F">
        <w:rPr>
          <w:rFonts w:ascii="Times New Roman" w:hAnsi="Times New Roman"/>
          <w:i w:val="0"/>
          <w:iCs w:val="0"/>
          <w:color w:val="4C4747"/>
          <w:sz w:val="24"/>
          <w:szCs w:val="24"/>
        </w:rPr>
        <w:t>5.3 Resultado Sistema de Quejas, Reclamos y Sugerencias</w:t>
      </w:r>
      <w:bookmarkEnd w:id="74"/>
    </w:p>
    <w:p w14:paraId="787A0129" w14:textId="77777777" w:rsidR="000365EC" w:rsidRPr="004F61F7" w:rsidRDefault="000365EC" w:rsidP="000365EC"/>
    <w:p w14:paraId="30901FAD" w14:textId="4760CA76" w:rsidR="00A852C8" w:rsidRDefault="00A852C8" w:rsidP="007001DC">
      <w:pPr>
        <w:spacing w:line="360" w:lineRule="auto"/>
        <w:ind w:left="850" w:right="850"/>
        <w:rPr>
          <w:rFonts w:ascii="Times New Roman" w:hAnsi="Times New Roman"/>
          <w:color w:val="4C4747"/>
          <w:sz w:val="24"/>
          <w:szCs w:val="24"/>
          <w:lang w:val="es-DO"/>
        </w:rPr>
      </w:pPr>
      <w:r w:rsidRPr="00A852C8">
        <w:rPr>
          <w:rFonts w:ascii="Times New Roman" w:hAnsi="Times New Roman"/>
          <w:color w:val="4C4747"/>
          <w:sz w:val="24"/>
          <w:szCs w:val="24"/>
          <w:lang w:val="es-DO"/>
        </w:rPr>
        <w:t>La Oficina de Acceso a la Información Pública (OAI)</w:t>
      </w:r>
      <w:r w:rsidR="00F81BA0">
        <w:rPr>
          <w:rFonts w:ascii="Times New Roman" w:hAnsi="Times New Roman"/>
          <w:color w:val="4C4747"/>
          <w:sz w:val="24"/>
          <w:szCs w:val="24"/>
          <w:lang w:val="es-DO"/>
        </w:rPr>
        <w:t xml:space="preserve"> del </w:t>
      </w:r>
      <w:r w:rsidR="004D2A7C">
        <w:rPr>
          <w:rFonts w:ascii="Times New Roman" w:hAnsi="Times New Roman"/>
          <w:color w:val="4C4747"/>
          <w:sz w:val="24"/>
          <w:szCs w:val="24"/>
          <w:lang w:val="es-DO"/>
        </w:rPr>
        <w:t>Ministerio</w:t>
      </w:r>
      <w:r w:rsidRPr="00A852C8">
        <w:rPr>
          <w:rFonts w:ascii="Times New Roman" w:hAnsi="Times New Roman"/>
          <w:color w:val="4C4747"/>
          <w:sz w:val="24"/>
          <w:szCs w:val="24"/>
          <w:lang w:val="es-DO"/>
        </w:rPr>
        <w:t>,</w:t>
      </w:r>
      <w:r w:rsidR="00F81BA0">
        <w:rPr>
          <w:rFonts w:ascii="Times New Roman" w:hAnsi="Times New Roman"/>
          <w:color w:val="4C4747"/>
          <w:sz w:val="24"/>
          <w:szCs w:val="24"/>
          <w:lang w:val="es-DO"/>
        </w:rPr>
        <w:t xml:space="preserve"> en su rol de </w:t>
      </w:r>
      <w:r w:rsidRPr="00A852C8">
        <w:rPr>
          <w:rFonts w:ascii="Times New Roman" w:hAnsi="Times New Roman"/>
          <w:color w:val="4C4747"/>
          <w:sz w:val="24"/>
          <w:szCs w:val="24"/>
          <w:lang w:val="es-DO"/>
        </w:rPr>
        <w:t>gestor del Sistema de Atención Ciudadana 3-1-1</w:t>
      </w:r>
      <w:r w:rsidR="00F81BA0">
        <w:rPr>
          <w:rFonts w:ascii="Times New Roman" w:hAnsi="Times New Roman"/>
          <w:color w:val="4C4747"/>
          <w:sz w:val="24"/>
          <w:szCs w:val="24"/>
          <w:lang w:val="es-DO"/>
        </w:rPr>
        <w:t xml:space="preserve">, </w:t>
      </w:r>
      <w:r w:rsidR="00663306">
        <w:rPr>
          <w:rFonts w:ascii="Times New Roman" w:hAnsi="Times New Roman"/>
          <w:color w:val="4C4747"/>
          <w:sz w:val="24"/>
          <w:szCs w:val="24"/>
          <w:lang w:val="es-DO"/>
        </w:rPr>
        <w:t>gestionó</w:t>
      </w:r>
      <w:r w:rsidR="007001DC">
        <w:rPr>
          <w:rFonts w:ascii="Times New Roman" w:hAnsi="Times New Roman"/>
          <w:color w:val="4C4747"/>
          <w:sz w:val="24"/>
          <w:szCs w:val="24"/>
          <w:lang w:val="es-DO"/>
        </w:rPr>
        <w:t xml:space="preserve"> los</w:t>
      </w:r>
      <w:r w:rsidR="00663306">
        <w:rPr>
          <w:rFonts w:ascii="Times New Roman" w:hAnsi="Times New Roman"/>
          <w:color w:val="4C4747"/>
          <w:sz w:val="24"/>
          <w:szCs w:val="24"/>
          <w:lang w:val="es-DO"/>
        </w:rPr>
        <w:t xml:space="preserve"> 2</w:t>
      </w:r>
      <w:r w:rsidR="007001DC">
        <w:rPr>
          <w:rFonts w:ascii="Times New Roman" w:hAnsi="Times New Roman"/>
          <w:color w:val="4C4747"/>
          <w:sz w:val="24"/>
          <w:szCs w:val="24"/>
          <w:lang w:val="es-DO"/>
        </w:rPr>
        <w:t xml:space="preserve"> </w:t>
      </w:r>
      <w:r w:rsidR="00663306">
        <w:rPr>
          <w:rFonts w:ascii="Times New Roman" w:hAnsi="Times New Roman"/>
          <w:color w:val="4C4747"/>
          <w:sz w:val="24"/>
          <w:szCs w:val="24"/>
          <w:lang w:val="es-DO"/>
        </w:rPr>
        <w:t>requerimientos tramitados</w:t>
      </w:r>
      <w:r w:rsidR="00663306" w:rsidRPr="00A852C8">
        <w:rPr>
          <w:rFonts w:ascii="Times New Roman" w:hAnsi="Times New Roman"/>
          <w:color w:val="4C4747"/>
          <w:sz w:val="24"/>
          <w:szCs w:val="24"/>
          <w:lang w:val="es-DO"/>
        </w:rPr>
        <w:t xml:space="preserve"> vía el sistema 3-1-1 </w:t>
      </w:r>
      <w:r w:rsidR="007001DC">
        <w:rPr>
          <w:rFonts w:ascii="Times New Roman" w:hAnsi="Times New Roman"/>
          <w:color w:val="4C4747"/>
          <w:sz w:val="24"/>
          <w:szCs w:val="24"/>
          <w:lang w:val="es-DO"/>
        </w:rPr>
        <w:t>cumpl</w:t>
      </w:r>
      <w:r w:rsidR="00663306">
        <w:rPr>
          <w:rFonts w:ascii="Times New Roman" w:hAnsi="Times New Roman"/>
          <w:color w:val="4C4747"/>
          <w:sz w:val="24"/>
          <w:szCs w:val="24"/>
          <w:lang w:val="es-DO"/>
        </w:rPr>
        <w:t>iendo</w:t>
      </w:r>
      <w:r w:rsidR="007001DC">
        <w:rPr>
          <w:rFonts w:ascii="Times New Roman" w:hAnsi="Times New Roman"/>
          <w:color w:val="4C4747"/>
          <w:sz w:val="24"/>
          <w:szCs w:val="24"/>
          <w:lang w:val="es-DO"/>
        </w:rPr>
        <w:t xml:space="preserve"> con los criterios de </w:t>
      </w:r>
      <w:r w:rsidRPr="00A852C8">
        <w:rPr>
          <w:rFonts w:ascii="Times New Roman" w:hAnsi="Times New Roman"/>
          <w:color w:val="4C4747"/>
          <w:sz w:val="24"/>
          <w:szCs w:val="24"/>
          <w:lang w:val="es-DO"/>
        </w:rPr>
        <w:t xml:space="preserve">calidad y </w:t>
      </w:r>
      <w:r w:rsidR="007001DC">
        <w:rPr>
          <w:rFonts w:ascii="Times New Roman" w:hAnsi="Times New Roman"/>
          <w:color w:val="4C4747"/>
          <w:sz w:val="24"/>
          <w:szCs w:val="24"/>
          <w:lang w:val="es-DO"/>
        </w:rPr>
        <w:t>los plazos establecidos en la ley 200-04</w:t>
      </w:r>
      <w:r w:rsidR="00663306">
        <w:rPr>
          <w:rFonts w:ascii="Times New Roman" w:hAnsi="Times New Roman"/>
          <w:color w:val="4C4747"/>
          <w:sz w:val="24"/>
          <w:szCs w:val="24"/>
          <w:lang w:val="es-DO"/>
        </w:rPr>
        <w:t xml:space="preserve">. </w:t>
      </w:r>
    </w:p>
    <w:p w14:paraId="6743F9D7" w14:textId="77777777" w:rsidR="00885B1C" w:rsidRPr="00A852C8" w:rsidRDefault="00885B1C" w:rsidP="007001DC">
      <w:pPr>
        <w:spacing w:line="360" w:lineRule="auto"/>
        <w:ind w:left="850" w:right="850"/>
        <w:rPr>
          <w:rFonts w:ascii="Times New Roman" w:hAnsi="Times New Roman"/>
          <w:color w:val="4C4747"/>
          <w:sz w:val="24"/>
          <w:szCs w:val="24"/>
          <w:lang w:val="es-DO"/>
        </w:rPr>
      </w:pPr>
    </w:p>
    <w:p w14:paraId="0F2ACFFE" w14:textId="77777777" w:rsidR="000365EC" w:rsidRPr="000365EC" w:rsidRDefault="000365EC" w:rsidP="000365EC"/>
    <w:p w14:paraId="49F0891A" w14:textId="409A2EE8" w:rsidR="00AD4933" w:rsidRDefault="004B2725" w:rsidP="00820B9F">
      <w:pPr>
        <w:pStyle w:val="Ttulo2"/>
        <w:spacing w:line="360" w:lineRule="auto"/>
        <w:ind w:left="850" w:right="850"/>
        <w:jc w:val="center"/>
        <w:rPr>
          <w:rFonts w:ascii="Times New Roman" w:hAnsi="Times New Roman"/>
          <w:i w:val="0"/>
          <w:iCs w:val="0"/>
          <w:color w:val="4C4747"/>
          <w:sz w:val="24"/>
          <w:szCs w:val="24"/>
        </w:rPr>
      </w:pPr>
      <w:bookmarkStart w:id="75" w:name="_Toc91163617"/>
      <w:bookmarkStart w:id="76" w:name="_Hlk88553086"/>
      <w:r w:rsidRPr="00820B9F">
        <w:rPr>
          <w:rFonts w:ascii="Times New Roman" w:hAnsi="Times New Roman"/>
          <w:i w:val="0"/>
          <w:iCs w:val="0"/>
          <w:color w:val="4C4747"/>
          <w:sz w:val="24"/>
          <w:szCs w:val="24"/>
        </w:rPr>
        <w:lastRenderedPageBreak/>
        <w:t>5.4 Resultado mediciones del portal de transparencia</w:t>
      </w:r>
      <w:bookmarkEnd w:id="75"/>
    </w:p>
    <w:p w14:paraId="76063F36" w14:textId="77777777" w:rsidR="004F61F7" w:rsidRPr="004F61F7" w:rsidRDefault="004F61F7" w:rsidP="004F61F7"/>
    <w:p w14:paraId="233B0035" w14:textId="1BFC75C9" w:rsidR="004F61F7" w:rsidRPr="006014F6" w:rsidRDefault="004F61F7" w:rsidP="004F61F7">
      <w:pPr>
        <w:spacing w:line="360" w:lineRule="auto"/>
        <w:ind w:left="850" w:right="850"/>
        <w:jc w:val="center"/>
        <w:rPr>
          <w:rFonts w:ascii="Times New Roman" w:hAnsi="Times New Roman"/>
          <w:b/>
          <w:color w:val="4C4747"/>
          <w:sz w:val="24"/>
          <w:szCs w:val="24"/>
          <w:lang w:val="es-DO"/>
        </w:rPr>
      </w:pPr>
      <w:r w:rsidRPr="006014F6">
        <w:rPr>
          <w:rFonts w:ascii="Times New Roman" w:hAnsi="Times New Roman"/>
          <w:b/>
          <w:color w:val="4C4747"/>
          <w:sz w:val="24"/>
          <w:szCs w:val="24"/>
          <w:lang w:val="es-DO"/>
        </w:rPr>
        <w:t>Índice de Transparencia</w:t>
      </w:r>
    </w:p>
    <w:p w14:paraId="2983C3AD" w14:textId="630C32A8" w:rsidR="004F61F7" w:rsidRPr="004F61F7" w:rsidRDefault="004F61F7" w:rsidP="004F61F7">
      <w:pPr>
        <w:spacing w:line="360" w:lineRule="auto"/>
        <w:ind w:left="850" w:right="850"/>
        <w:rPr>
          <w:rFonts w:ascii="Times New Roman" w:hAnsi="Times New Roman"/>
          <w:color w:val="4C4747"/>
          <w:sz w:val="24"/>
          <w:szCs w:val="24"/>
          <w:lang w:val="es-DO"/>
        </w:rPr>
      </w:pPr>
      <w:r w:rsidRPr="004F61F7">
        <w:rPr>
          <w:rFonts w:ascii="Times New Roman" w:hAnsi="Times New Roman"/>
          <w:color w:val="4C4747"/>
          <w:sz w:val="24"/>
          <w:szCs w:val="24"/>
          <w:lang w:val="es-DO"/>
        </w:rPr>
        <w:t xml:space="preserve">El </w:t>
      </w:r>
      <w:r w:rsidR="004D2A7C">
        <w:rPr>
          <w:rFonts w:ascii="Times New Roman" w:hAnsi="Times New Roman"/>
          <w:color w:val="4C4747"/>
          <w:sz w:val="24"/>
          <w:szCs w:val="24"/>
          <w:lang w:val="es-DO"/>
        </w:rPr>
        <w:t>Ministerio</w:t>
      </w:r>
      <w:r w:rsidRPr="004F61F7">
        <w:rPr>
          <w:rFonts w:ascii="Times New Roman" w:hAnsi="Times New Roman"/>
          <w:color w:val="4C4747"/>
          <w:sz w:val="24"/>
          <w:szCs w:val="24"/>
          <w:lang w:val="es-DO"/>
        </w:rPr>
        <w:t xml:space="preserve"> ofrece un servicio permanente de información veraz y oportuna</w:t>
      </w:r>
      <w:r w:rsidR="00CC3B2C">
        <w:rPr>
          <w:rFonts w:ascii="Times New Roman" w:hAnsi="Times New Roman"/>
          <w:color w:val="4C4747"/>
          <w:sz w:val="24"/>
          <w:szCs w:val="24"/>
          <w:lang w:val="es-DO"/>
        </w:rPr>
        <w:t>,</w:t>
      </w:r>
      <w:r w:rsidRPr="004F61F7">
        <w:rPr>
          <w:rFonts w:ascii="Times New Roman" w:hAnsi="Times New Roman"/>
          <w:color w:val="4C4747"/>
          <w:sz w:val="24"/>
          <w:szCs w:val="24"/>
          <w:lang w:val="es-DO"/>
        </w:rPr>
        <w:t xml:space="preserve"> a través de su Portal de Transparencia, dando cumplimiento a la Ley No. 200-04, </w:t>
      </w:r>
      <w:r w:rsidR="00444C23">
        <w:rPr>
          <w:rFonts w:ascii="Times New Roman" w:hAnsi="Times New Roman"/>
          <w:color w:val="4C4747"/>
          <w:sz w:val="24"/>
          <w:szCs w:val="24"/>
          <w:lang w:val="es-DO"/>
        </w:rPr>
        <w:t xml:space="preserve">y </w:t>
      </w:r>
      <w:r w:rsidRPr="004F61F7">
        <w:rPr>
          <w:rFonts w:ascii="Times New Roman" w:hAnsi="Times New Roman"/>
          <w:color w:val="4C4747"/>
          <w:sz w:val="24"/>
          <w:szCs w:val="24"/>
          <w:lang w:val="es-DO"/>
        </w:rPr>
        <w:t xml:space="preserve">a su reglamento de aplicación No. 130-05. </w:t>
      </w:r>
    </w:p>
    <w:p w14:paraId="2D39F843" w14:textId="45962D41" w:rsidR="004F61F7" w:rsidRDefault="004F61F7" w:rsidP="00F05D3A">
      <w:pPr>
        <w:spacing w:line="360" w:lineRule="auto"/>
        <w:ind w:left="850" w:right="850"/>
        <w:rPr>
          <w:rFonts w:ascii="Times New Roman" w:hAnsi="Times New Roman"/>
          <w:color w:val="4C4747"/>
          <w:sz w:val="24"/>
          <w:szCs w:val="24"/>
          <w:lang w:val="es-DO"/>
        </w:rPr>
      </w:pPr>
      <w:r w:rsidRPr="004F61F7">
        <w:rPr>
          <w:rFonts w:ascii="Times New Roman" w:hAnsi="Times New Roman"/>
          <w:color w:val="4C4747"/>
          <w:sz w:val="24"/>
          <w:szCs w:val="24"/>
          <w:lang w:val="es-DO"/>
        </w:rPr>
        <w:t xml:space="preserve">En </w:t>
      </w:r>
      <w:r w:rsidR="00105E66">
        <w:rPr>
          <w:rFonts w:ascii="Times New Roman" w:hAnsi="Times New Roman"/>
          <w:color w:val="4C4747"/>
          <w:sz w:val="24"/>
          <w:szCs w:val="24"/>
          <w:lang w:val="es-DO"/>
        </w:rPr>
        <w:t xml:space="preserve">este </w:t>
      </w:r>
      <w:r w:rsidRPr="004F61F7">
        <w:rPr>
          <w:rFonts w:ascii="Times New Roman" w:hAnsi="Times New Roman"/>
          <w:color w:val="4C4747"/>
          <w:sz w:val="24"/>
          <w:szCs w:val="24"/>
          <w:lang w:val="es-DO"/>
        </w:rPr>
        <w:t xml:space="preserve">orden, la institución obtuvo una puntuación promedio </w:t>
      </w:r>
      <w:r w:rsidR="000365EC">
        <w:rPr>
          <w:rFonts w:ascii="Times New Roman" w:hAnsi="Times New Roman"/>
          <w:color w:val="4C4747"/>
          <w:sz w:val="24"/>
          <w:szCs w:val="24"/>
          <w:lang w:val="es-DO"/>
        </w:rPr>
        <w:t xml:space="preserve">de </w:t>
      </w:r>
      <w:r w:rsidRPr="004F61F7">
        <w:rPr>
          <w:rFonts w:ascii="Times New Roman" w:hAnsi="Times New Roman"/>
          <w:color w:val="4C4747"/>
          <w:sz w:val="24"/>
          <w:szCs w:val="24"/>
          <w:lang w:val="es-DO"/>
        </w:rPr>
        <w:t>100 puntos</w:t>
      </w:r>
      <w:r w:rsidR="00105E66">
        <w:rPr>
          <w:rFonts w:ascii="Times New Roman" w:hAnsi="Times New Roman"/>
          <w:color w:val="4C4747"/>
          <w:sz w:val="24"/>
          <w:szCs w:val="24"/>
          <w:lang w:val="es-DO"/>
        </w:rPr>
        <w:t xml:space="preserve"> en la evaluación del portal de transparencia realizada por la </w:t>
      </w:r>
      <w:r w:rsidR="00105E66" w:rsidRPr="00105E66">
        <w:rPr>
          <w:rFonts w:ascii="Times New Roman" w:hAnsi="Times New Roman"/>
          <w:color w:val="4C4747"/>
          <w:sz w:val="24"/>
          <w:szCs w:val="24"/>
          <w:lang w:val="es-DO"/>
        </w:rPr>
        <w:t xml:space="preserve">Dirección General de Ética e Integridad Gubernamental </w:t>
      </w:r>
      <w:r w:rsidR="00105E66">
        <w:rPr>
          <w:rFonts w:ascii="Times New Roman" w:hAnsi="Times New Roman"/>
          <w:color w:val="4C4747"/>
          <w:sz w:val="24"/>
          <w:szCs w:val="24"/>
          <w:lang w:val="es-DO"/>
        </w:rPr>
        <w:t xml:space="preserve">(DIGEIG). </w:t>
      </w:r>
    </w:p>
    <w:p w14:paraId="2D52E883" w14:textId="77777777" w:rsidR="00CC3B2C" w:rsidRPr="00F05D3A" w:rsidRDefault="00CC3B2C" w:rsidP="00F05D3A">
      <w:pPr>
        <w:spacing w:line="360" w:lineRule="auto"/>
        <w:ind w:left="850" w:right="850"/>
        <w:rPr>
          <w:rFonts w:ascii="Times New Roman" w:hAnsi="Times New Roman"/>
          <w:color w:val="4C4747"/>
          <w:sz w:val="24"/>
          <w:szCs w:val="24"/>
          <w:lang w:val="es-DO"/>
        </w:rPr>
      </w:pPr>
    </w:p>
    <w:p w14:paraId="63AF8BBE" w14:textId="5F9F1FEE" w:rsidR="00AD4933" w:rsidRDefault="004B2725" w:rsidP="00820B9F">
      <w:pPr>
        <w:pStyle w:val="Ttulo1"/>
        <w:spacing w:line="360" w:lineRule="auto"/>
        <w:ind w:left="850" w:right="850"/>
        <w:rPr>
          <w:rFonts w:ascii="Times New Roman" w:hAnsi="Times New Roman"/>
          <w:b/>
          <w:color w:val="4C4747"/>
          <w:sz w:val="28"/>
          <w:lang w:val="es-DO"/>
        </w:rPr>
      </w:pPr>
      <w:bookmarkStart w:id="77" w:name="_Toc91163618"/>
      <w:bookmarkEnd w:id="76"/>
      <w:r w:rsidRPr="00820B9F">
        <w:rPr>
          <w:rFonts w:ascii="Times New Roman" w:hAnsi="Times New Roman"/>
          <w:b/>
          <w:color w:val="4C4747"/>
          <w:sz w:val="28"/>
          <w:lang w:val="es-DO"/>
        </w:rPr>
        <w:t>VI. PROYECCIONES AL PRÓXIMO AÑO</w:t>
      </w:r>
      <w:bookmarkEnd w:id="77"/>
    </w:p>
    <w:p w14:paraId="30CB2057" w14:textId="5673DB54" w:rsidR="00EB2129" w:rsidRPr="004304E6" w:rsidRDefault="00EB2129" w:rsidP="004304E6">
      <w:pPr>
        <w:pStyle w:val="Ttulo2"/>
        <w:spacing w:line="360" w:lineRule="auto"/>
        <w:ind w:left="850" w:right="850"/>
        <w:jc w:val="center"/>
        <w:rPr>
          <w:rFonts w:ascii="Times New Roman" w:hAnsi="Times New Roman"/>
          <w:i w:val="0"/>
          <w:iCs w:val="0"/>
          <w:color w:val="4C4747"/>
          <w:sz w:val="24"/>
          <w:szCs w:val="24"/>
        </w:rPr>
      </w:pPr>
      <w:bookmarkStart w:id="78" w:name="_Toc91163619"/>
      <w:r w:rsidRPr="004304E6">
        <w:rPr>
          <w:rFonts w:ascii="Times New Roman" w:hAnsi="Times New Roman"/>
          <w:i w:val="0"/>
          <w:iCs w:val="0"/>
          <w:color w:val="4C4747"/>
          <w:sz w:val="24"/>
          <w:szCs w:val="24"/>
        </w:rPr>
        <w:t>6.1</w:t>
      </w:r>
      <w:r w:rsidRPr="00EB2129">
        <w:rPr>
          <w:rFonts w:ascii="Times New Roman" w:hAnsi="Times New Roman"/>
          <w:i w:val="0"/>
          <w:iCs w:val="0"/>
          <w:color w:val="4C4747"/>
          <w:sz w:val="24"/>
          <w:szCs w:val="24"/>
        </w:rPr>
        <w:t xml:space="preserve"> </w:t>
      </w:r>
      <w:r w:rsidR="00220719" w:rsidRPr="00B60637">
        <w:rPr>
          <w:rFonts w:ascii="Times New Roman" w:hAnsi="Times New Roman"/>
          <w:i w:val="0"/>
          <w:iCs w:val="0"/>
          <w:color w:val="4C4747"/>
          <w:sz w:val="24"/>
          <w:szCs w:val="24"/>
        </w:rPr>
        <w:t>Planificación</w:t>
      </w:r>
      <w:r w:rsidR="00B60637" w:rsidRPr="00B60637">
        <w:rPr>
          <w:rFonts w:ascii="Times New Roman" w:hAnsi="Times New Roman"/>
          <w:i w:val="0"/>
          <w:iCs w:val="0"/>
          <w:color w:val="4C4747"/>
          <w:sz w:val="24"/>
          <w:szCs w:val="24"/>
        </w:rPr>
        <w:t xml:space="preserve"> e Inversión Pública</w:t>
      </w:r>
      <w:bookmarkEnd w:id="78"/>
    </w:p>
    <w:p w14:paraId="06F246CE" w14:textId="29AC1F6D" w:rsidR="008D04AC" w:rsidRPr="008D04AC" w:rsidRDefault="008D04AC" w:rsidP="008D04AC">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sidRPr="008D04AC">
        <w:rPr>
          <w:rFonts w:ascii="Times New Roman" w:hAnsi="Times New Roman"/>
          <w:color w:val="4C4747"/>
          <w:sz w:val="24"/>
          <w:szCs w:val="24"/>
          <w:lang w:val="es-DO"/>
        </w:rPr>
        <w:tab/>
      </w:r>
      <w:r>
        <w:rPr>
          <w:rFonts w:ascii="Times New Roman" w:hAnsi="Times New Roman"/>
          <w:color w:val="4C4747"/>
          <w:sz w:val="24"/>
          <w:szCs w:val="24"/>
          <w:lang w:val="es-DO"/>
        </w:rPr>
        <w:t xml:space="preserve">Actualizar el </w:t>
      </w:r>
      <w:r w:rsidRPr="008D04AC">
        <w:rPr>
          <w:rFonts w:ascii="Times New Roman" w:hAnsi="Times New Roman"/>
          <w:color w:val="4C4747"/>
          <w:sz w:val="24"/>
          <w:szCs w:val="24"/>
          <w:lang w:val="es-DO"/>
        </w:rPr>
        <w:t>Plan Nacional Plurianual del Sector Público (PNPSP) 2022-202.</w:t>
      </w:r>
    </w:p>
    <w:p w14:paraId="17930722" w14:textId="545D393D" w:rsidR="008D04AC" w:rsidRPr="008D04AC" w:rsidRDefault="008D04AC" w:rsidP="008D04AC">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sidRPr="008D04AC">
        <w:rPr>
          <w:rFonts w:ascii="Times New Roman" w:hAnsi="Times New Roman"/>
          <w:color w:val="4C4747"/>
          <w:sz w:val="24"/>
          <w:szCs w:val="24"/>
          <w:lang w:val="es-DO"/>
        </w:rPr>
        <w:tab/>
      </w:r>
      <w:r>
        <w:rPr>
          <w:rFonts w:ascii="Times New Roman" w:hAnsi="Times New Roman"/>
          <w:color w:val="4C4747"/>
          <w:sz w:val="24"/>
          <w:szCs w:val="24"/>
          <w:lang w:val="es-DO"/>
        </w:rPr>
        <w:t>Capacita</w:t>
      </w:r>
      <w:r w:rsidR="00444C23">
        <w:rPr>
          <w:rFonts w:ascii="Times New Roman" w:hAnsi="Times New Roman"/>
          <w:color w:val="4C4747"/>
          <w:sz w:val="24"/>
          <w:szCs w:val="24"/>
          <w:lang w:val="es-DO"/>
        </w:rPr>
        <w:t>ción de</w:t>
      </w:r>
      <w:r>
        <w:rPr>
          <w:rFonts w:ascii="Times New Roman" w:hAnsi="Times New Roman"/>
          <w:color w:val="4C4747"/>
          <w:sz w:val="24"/>
          <w:szCs w:val="24"/>
          <w:lang w:val="es-DO"/>
        </w:rPr>
        <w:t xml:space="preserve"> </w:t>
      </w:r>
      <w:r w:rsidRPr="008D04AC">
        <w:rPr>
          <w:rFonts w:ascii="Times New Roman" w:hAnsi="Times New Roman"/>
          <w:color w:val="4C4747"/>
          <w:sz w:val="24"/>
          <w:szCs w:val="24"/>
          <w:lang w:val="es-DO"/>
        </w:rPr>
        <w:t>192 técnicos de las instituciones públicas en materia de planificación global, sectorial e institucional.</w:t>
      </w:r>
    </w:p>
    <w:p w14:paraId="7E8562F6" w14:textId="512F48B1" w:rsidR="008D04AC" w:rsidRPr="008D04AC" w:rsidRDefault="008D04AC" w:rsidP="008D04AC">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sidRPr="008D04AC">
        <w:rPr>
          <w:rFonts w:ascii="Times New Roman" w:hAnsi="Times New Roman"/>
          <w:color w:val="4C4747"/>
          <w:sz w:val="24"/>
          <w:szCs w:val="24"/>
          <w:lang w:val="es-DO"/>
        </w:rPr>
        <w:tab/>
      </w:r>
      <w:r w:rsidR="00444C23">
        <w:rPr>
          <w:rFonts w:ascii="Times New Roman" w:hAnsi="Times New Roman"/>
          <w:color w:val="4C4747"/>
          <w:sz w:val="24"/>
          <w:szCs w:val="24"/>
          <w:lang w:val="es-DO"/>
        </w:rPr>
        <w:t>Actualización d</w:t>
      </w:r>
      <w:r>
        <w:rPr>
          <w:rFonts w:ascii="Times New Roman" w:hAnsi="Times New Roman"/>
          <w:color w:val="4C4747"/>
          <w:sz w:val="24"/>
          <w:szCs w:val="24"/>
          <w:lang w:val="es-DO"/>
        </w:rPr>
        <w:t xml:space="preserve">el </w:t>
      </w:r>
      <w:r w:rsidRPr="008D04AC">
        <w:rPr>
          <w:rFonts w:ascii="Times New Roman" w:hAnsi="Times New Roman"/>
          <w:color w:val="4C4747"/>
          <w:sz w:val="24"/>
          <w:szCs w:val="24"/>
          <w:lang w:val="es-DO"/>
        </w:rPr>
        <w:t>Manual Metodológico para la Formulación y Actualización de Planes Estratégicos Institucionales</w:t>
      </w:r>
      <w:r>
        <w:rPr>
          <w:rFonts w:ascii="Times New Roman" w:hAnsi="Times New Roman"/>
          <w:color w:val="4C4747"/>
          <w:sz w:val="24"/>
          <w:szCs w:val="24"/>
          <w:lang w:val="es-DO"/>
        </w:rPr>
        <w:t>.</w:t>
      </w:r>
    </w:p>
    <w:p w14:paraId="5E327FBC" w14:textId="1E048D50" w:rsidR="008D04AC" w:rsidRPr="008D04AC" w:rsidRDefault="008D04AC" w:rsidP="008D04AC">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sidRPr="008D04AC">
        <w:rPr>
          <w:rFonts w:ascii="Times New Roman" w:hAnsi="Times New Roman"/>
          <w:color w:val="4C4747"/>
          <w:sz w:val="24"/>
          <w:szCs w:val="24"/>
          <w:lang w:val="es-DO"/>
        </w:rPr>
        <w:tab/>
      </w:r>
      <w:r w:rsidR="00444C23">
        <w:rPr>
          <w:rFonts w:ascii="Times New Roman" w:hAnsi="Times New Roman"/>
          <w:color w:val="4C4747"/>
          <w:sz w:val="24"/>
          <w:szCs w:val="24"/>
          <w:lang w:val="es-DO"/>
        </w:rPr>
        <w:t>A</w:t>
      </w:r>
      <w:r>
        <w:rPr>
          <w:rFonts w:ascii="Times New Roman" w:hAnsi="Times New Roman"/>
          <w:color w:val="4C4747"/>
          <w:sz w:val="24"/>
          <w:szCs w:val="24"/>
          <w:lang w:val="es-DO"/>
        </w:rPr>
        <w:t xml:space="preserve">compañamiento a </w:t>
      </w:r>
      <w:r w:rsidRPr="008D04AC">
        <w:rPr>
          <w:rFonts w:ascii="Times New Roman" w:hAnsi="Times New Roman"/>
          <w:color w:val="4C4747"/>
          <w:sz w:val="24"/>
          <w:szCs w:val="24"/>
          <w:lang w:val="es-DO"/>
        </w:rPr>
        <w:t xml:space="preserve">96 </w:t>
      </w:r>
      <w:r>
        <w:rPr>
          <w:rFonts w:ascii="Times New Roman" w:hAnsi="Times New Roman"/>
          <w:color w:val="4C4747"/>
          <w:sz w:val="24"/>
          <w:szCs w:val="24"/>
          <w:lang w:val="es-DO"/>
        </w:rPr>
        <w:t>i</w:t>
      </w:r>
      <w:r w:rsidRPr="008D04AC">
        <w:rPr>
          <w:rFonts w:ascii="Times New Roman" w:hAnsi="Times New Roman"/>
          <w:color w:val="4C4747"/>
          <w:sz w:val="24"/>
          <w:szCs w:val="24"/>
          <w:lang w:val="es-DO"/>
        </w:rPr>
        <w:t>nstituciones públicas vinculadas a la planificación plurianual</w:t>
      </w:r>
      <w:r>
        <w:rPr>
          <w:rFonts w:ascii="Times New Roman" w:hAnsi="Times New Roman"/>
          <w:color w:val="4C4747"/>
          <w:sz w:val="24"/>
          <w:szCs w:val="24"/>
          <w:lang w:val="es-DO"/>
        </w:rPr>
        <w:t xml:space="preserve"> </w:t>
      </w:r>
      <w:r w:rsidRPr="008D04AC">
        <w:rPr>
          <w:rFonts w:ascii="Times New Roman" w:hAnsi="Times New Roman"/>
          <w:color w:val="4C4747"/>
          <w:sz w:val="24"/>
          <w:szCs w:val="24"/>
          <w:lang w:val="es-DO"/>
        </w:rPr>
        <w:t>en la actualización de los PEI</w:t>
      </w:r>
      <w:r>
        <w:rPr>
          <w:rFonts w:ascii="Times New Roman" w:hAnsi="Times New Roman"/>
          <w:color w:val="4C4747"/>
          <w:sz w:val="24"/>
          <w:szCs w:val="24"/>
          <w:lang w:val="es-DO"/>
        </w:rPr>
        <w:t>.</w:t>
      </w:r>
    </w:p>
    <w:p w14:paraId="11A44E98" w14:textId="2FADF5D4" w:rsidR="008D04AC" w:rsidRPr="008D04AC" w:rsidRDefault="008D04AC" w:rsidP="008D04AC">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sidRPr="008D04AC">
        <w:rPr>
          <w:rFonts w:ascii="Times New Roman" w:hAnsi="Times New Roman"/>
          <w:color w:val="4C4747"/>
          <w:sz w:val="24"/>
          <w:szCs w:val="24"/>
          <w:lang w:val="es-DO"/>
        </w:rPr>
        <w:tab/>
      </w:r>
      <w:r w:rsidR="00444C23">
        <w:rPr>
          <w:rFonts w:ascii="Times New Roman" w:hAnsi="Times New Roman"/>
          <w:color w:val="4C4747"/>
          <w:sz w:val="24"/>
          <w:szCs w:val="24"/>
          <w:lang w:val="es-DO"/>
        </w:rPr>
        <w:t>Diseño d</w:t>
      </w:r>
      <w:r>
        <w:rPr>
          <w:rFonts w:ascii="Times New Roman" w:hAnsi="Times New Roman"/>
          <w:color w:val="4C4747"/>
          <w:sz w:val="24"/>
          <w:szCs w:val="24"/>
          <w:lang w:val="es-DO"/>
        </w:rPr>
        <w:t xml:space="preserve">el </w:t>
      </w:r>
      <w:r w:rsidRPr="008D04AC">
        <w:rPr>
          <w:rFonts w:ascii="Times New Roman" w:hAnsi="Times New Roman"/>
          <w:color w:val="4C4747"/>
          <w:sz w:val="24"/>
          <w:szCs w:val="24"/>
          <w:lang w:val="es-DO"/>
        </w:rPr>
        <w:t>Manual Metodológico para la Formulación de</w:t>
      </w:r>
      <w:r w:rsidR="004E0824">
        <w:rPr>
          <w:rFonts w:ascii="Times New Roman" w:hAnsi="Times New Roman"/>
          <w:color w:val="4C4747"/>
          <w:sz w:val="24"/>
          <w:szCs w:val="24"/>
          <w:lang w:val="es-DO"/>
        </w:rPr>
        <w:t xml:space="preserve"> los</w:t>
      </w:r>
      <w:r w:rsidRPr="008D04AC">
        <w:rPr>
          <w:rFonts w:ascii="Times New Roman" w:hAnsi="Times New Roman"/>
          <w:color w:val="4C4747"/>
          <w:sz w:val="24"/>
          <w:szCs w:val="24"/>
          <w:lang w:val="es-DO"/>
        </w:rPr>
        <w:t xml:space="preserve"> Plan</w:t>
      </w:r>
      <w:r w:rsidR="004E0824">
        <w:rPr>
          <w:rFonts w:ascii="Times New Roman" w:hAnsi="Times New Roman"/>
          <w:color w:val="4C4747"/>
          <w:sz w:val="24"/>
          <w:szCs w:val="24"/>
          <w:lang w:val="es-DO"/>
        </w:rPr>
        <w:t>es</w:t>
      </w:r>
      <w:r w:rsidRPr="008D04AC">
        <w:rPr>
          <w:rFonts w:ascii="Times New Roman" w:hAnsi="Times New Roman"/>
          <w:color w:val="4C4747"/>
          <w:sz w:val="24"/>
          <w:szCs w:val="24"/>
          <w:lang w:val="es-DO"/>
        </w:rPr>
        <w:t xml:space="preserve"> Operativo</w:t>
      </w:r>
      <w:r w:rsidR="004E0824">
        <w:rPr>
          <w:rFonts w:ascii="Times New Roman" w:hAnsi="Times New Roman"/>
          <w:color w:val="4C4747"/>
          <w:sz w:val="24"/>
          <w:szCs w:val="24"/>
          <w:lang w:val="es-DO"/>
        </w:rPr>
        <w:t>s</w:t>
      </w:r>
      <w:r w:rsidRPr="008D04AC">
        <w:rPr>
          <w:rFonts w:ascii="Times New Roman" w:hAnsi="Times New Roman"/>
          <w:color w:val="4C4747"/>
          <w:sz w:val="24"/>
          <w:szCs w:val="24"/>
          <w:lang w:val="es-DO"/>
        </w:rPr>
        <w:t xml:space="preserve"> Anual</w:t>
      </w:r>
      <w:r w:rsidR="004E0824">
        <w:rPr>
          <w:rFonts w:ascii="Times New Roman" w:hAnsi="Times New Roman"/>
          <w:color w:val="4C4747"/>
          <w:sz w:val="24"/>
          <w:szCs w:val="24"/>
          <w:lang w:val="es-DO"/>
        </w:rPr>
        <w:t>es.</w:t>
      </w:r>
    </w:p>
    <w:p w14:paraId="4CAA5BF8" w14:textId="2B9076E1" w:rsidR="008D04AC" w:rsidRPr="008D04AC" w:rsidRDefault="008D04AC" w:rsidP="008D04AC">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lastRenderedPageBreak/>
        <w:t>-</w:t>
      </w:r>
      <w:r w:rsidRPr="008D04AC">
        <w:rPr>
          <w:rFonts w:ascii="Times New Roman" w:hAnsi="Times New Roman"/>
          <w:color w:val="4C4747"/>
          <w:sz w:val="24"/>
          <w:szCs w:val="24"/>
          <w:lang w:val="es-DO"/>
        </w:rPr>
        <w:tab/>
      </w:r>
      <w:r w:rsidR="00444C23">
        <w:rPr>
          <w:rFonts w:ascii="Times New Roman" w:hAnsi="Times New Roman"/>
          <w:color w:val="4C4747"/>
          <w:sz w:val="24"/>
          <w:szCs w:val="24"/>
          <w:lang w:val="es-DO"/>
        </w:rPr>
        <w:t>I</w:t>
      </w:r>
      <w:r w:rsidRPr="008D04AC">
        <w:rPr>
          <w:rFonts w:ascii="Times New Roman" w:hAnsi="Times New Roman"/>
          <w:color w:val="4C4747"/>
          <w:sz w:val="24"/>
          <w:szCs w:val="24"/>
          <w:lang w:val="es-DO"/>
        </w:rPr>
        <w:t>ncorpora</w:t>
      </w:r>
      <w:r w:rsidR="00444C23">
        <w:rPr>
          <w:rFonts w:ascii="Times New Roman" w:hAnsi="Times New Roman"/>
          <w:color w:val="4C4747"/>
          <w:sz w:val="24"/>
          <w:szCs w:val="24"/>
          <w:lang w:val="es-DO"/>
        </w:rPr>
        <w:t>ción de</w:t>
      </w:r>
      <w:r w:rsidRPr="008D04AC">
        <w:rPr>
          <w:rFonts w:ascii="Times New Roman" w:hAnsi="Times New Roman"/>
          <w:color w:val="4C4747"/>
          <w:sz w:val="24"/>
          <w:szCs w:val="24"/>
          <w:lang w:val="es-DO"/>
        </w:rPr>
        <w:t xml:space="preserve"> al menos</w:t>
      </w:r>
      <w:r w:rsidR="00444C23">
        <w:rPr>
          <w:rFonts w:ascii="Times New Roman" w:hAnsi="Times New Roman"/>
          <w:color w:val="4C4747"/>
          <w:sz w:val="24"/>
          <w:szCs w:val="24"/>
          <w:lang w:val="es-DO"/>
        </w:rPr>
        <w:t>,</w:t>
      </w:r>
      <w:r w:rsidRPr="008D04AC">
        <w:rPr>
          <w:rFonts w:ascii="Times New Roman" w:hAnsi="Times New Roman"/>
          <w:color w:val="4C4747"/>
          <w:sz w:val="24"/>
          <w:szCs w:val="24"/>
          <w:lang w:val="es-DO"/>
        </w:rPr>
        <w:t xml:space="preserve"> 10 nuevas instituciones priorizadas con productos estratégicos PEI alineados a la estructura programática presupuestaria.</w:t>
      </w:r>
    </w:p>
    <w:p w14:paraId="47A6AB00" w14:textId="602D5E6B" w:rsidR="008D04AC" w:rsidRPr="008D04AC" w:rsidRDefault="008D04AC" w:rsidP="004E0824">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sidRPr="008D04AC">
        <w:rPr>
          <w:rFonts w:ascii="Times New Roman" w:hAnsi="Times New Roman"/>
          <w:color w:val="4C4747"/>
          <w:sz w:val="24"/>
          <w:szCs w:val="24"/>
          <w:lang w:val="es-DO"/>
        </w:rPr>
        <w:tab/>
        <w:t>Coordina</w:t>
      </w:r>
      <w:r w:rsidR="008F2636">
        <w:rPr>
          <w:rFonts w:ascii="Times New Roman" w:hAnsi="Times New Roman"/>
          <w:color w:val="4C4747"/>
          <w:sz w:val="24"/>
          <w:szCs w:val="24"/>
          <w:lang w:val="es-DO"/>
        </w:rPr>
        <w:t>ción</w:t>
      </w:r>
      <w:r w:rsidRPr="008D04AC">
        <w:rPr>
          <w:rFonts w:ascii="Times New Roman" w:hAnsi="Times New Roman"/>
          <w:color w:val="4C4747"/>
          <w:sz w:val="24"/>
          <w:szCs w:val="24"/>
          <w:lang w:val="es-DO"/>
        </w:rPr>
        <w:t xml:space="preserve"> </w:t>
      </w:r>
      <w:r w:rsidR="008F2636">
        <w:rPr>
          <w:rFonts w:ascii="Times New Roman" w:hAnsi="Times New Roman"/>
          <w:color w:val="4C4747"/>
          <w:sz w:val="24"/>
          <w:szCs w:val="24"/>
          <w:lang w:val="es-DO"/>
        </w:rPr>
        <w:t>d</w:t>
      </w:r>
      <w:r w:rsidRPr="008D04AC">
        <w:rPr>
          <w:rFonts w:ascii="Times New Roman" w:hAnsi="Times New Roman"/>
          <w:color w:val="4C4747"/>
          <w:sz w:val="24"/>
          <w:szCs w:val="24"/>
          <w:lang w:val="es-DO"/>
        </w:rPr>
        <w:t>el</w:t>
      </w:r>
      <w:r w:rsidR="008F2636">
        <w:rPr>
          <w:rFonts w:ascii="Times New Roman" w:hAnsi="Times New Roman"/>
          <w:color w:val="4C4747"/>
          <w:sz w:val="24"/>
          <w:szCs w:val="24"/>
          <w:lang w:val="es-DO"/>
        </w:rPr>
        <w:t xml:space="preserve"> proceso de</w:t>
      </w:r>
      <w:r w:rsidRPr="008D04AC">
        <w:rPr>
          <w:rFonts w:ascii="Times New Roman" w:hAnsi="Times New Roman"/>
          <w:color w:val="4C4747"/>
          <w:sz w:val="24"/>
          <w:szCs w:val="24"/>
          <w:lang w:val="es-DO"/>
        </w:rPr>
        <w:t xml:space="preserve"> monitoreo de los 28 programas con apropiación presupuestaria protegida</w:t>
      </w:r>
      <w:r w:rsidR="004E0824">
        <w:rPr>
          <w:rFonts w:ascii="Times New Roman" w:hAnsi="Times New Roman"/>
          <w:color w:val="4C4747"/>
          <w:sz w:val="24"/>
          <w:szCs w:val="24"/>
          <w:lang w:val="es-DO"/>
        </w:rPr>
        <w:t>,</w:t>
      </w:r>
      <w:r w:rsidRPr="008D04AC">
        <w:rPr>
          <w:rFonts w:ascii="Times New Roman" w:hAnsi="Times New Roman"/>
          <w:color w:val="4C4747"/>
          <w:sz w:val="24"/>
          <w:szCs w:val="24"/>
          <w:lang w:val="es-DO"/>
        </w:rPr>
        <w:t xml:space="preserve"> en conjunto con los órganos rectores encargados de la implementación de la gestión por resultados.</w:t>
      </w:r>
    </w:p>
    <w:p w14:paraId="3D9915E6" w14:textId="478C100E" w:rsidR="008D04AC" w:rsidRPr="00CC32C4" w:rsidRDefault="008D04AC" w:rsidP="008D04AC">
      <w:pPr>
        <w:spacing w:line="360" w:lineRule="auto"/>
        <w:ind w:left="850" w:right="850"/>
        <w:rPr>
          <w:rFonts w:ascii="Times New Roman" w:hAnsi="Times New Roman"/>
          <w:color w:val="4C4747"/>
          <w:sz w:val="24"/>
          <w:szCs w:val="24"/>
          <w:lang w:val="es-DO"/>
        </w:rPr>
      </w:pPr>
      <w:r w:rsidRPr="00CC32C4">
        <w:rPr>
          <w:rFonts w:ascii="Times New Roman" w:hAnsi="Times New Roman"/>
          <w:color w:val="4C4747"/>
          <w:sz w:val="24"/>
          <w:szCs w:val="24"/>
          <w:lang w:val="es-DO"/>
        </w:rPr>
        <w:t>-</w:t>
      </w:r>
      <w:r w:rsidRPr="00CC32C4">
        <w:rPr>
          <w:rFonts w:ascii="Times New Roman" w:hAnsi="Times New Roman"/>
          <w:color w:val="4C4747"/>
          <w:sz w:val="24"/>
          <w:szCs w:val="24"/>
          <w:lang w:val="es-DO"/>
        </w:rPr>
        <w:tab/>
      </w:r>
      <w:r w:rsidR="008F2636" w:rsidRPr="00CC32C4">
        <w:rPr>
          <w:rFonts w:ascii="Times New Roman" w:hAnsi="Times New Roman"/>
          <w:color w:val="4C4747"/>
          <w:sz w:val="24"/>
          <w:szCs w:val="24"/>
          <w:lang w:val="es-DO"/>
        </w:rPr>
        <w:t>Defini</w:t>
      </w:r>
      <w:r w:rsidR="008F2636">
        <w:rPr>
          <w:rFonts w:ascii="Times New Roman" w:hAnsi="Times New Roman"/>
          <w:color w:val="4C4747"/>
          <w:sz w:val="24"/>
          <w:szCs w:val="24"/>
          <w:lang w:val="es-DO"/>
        </w:rPr>
        <w:t>ción de</w:t>
      </w:r>
      <w:r w:rsidRPr="00CC32C4">
        <w:rPr>
          <w:rFonts w:ascii="Times New Roman" w:hAnsi="Times New Roman"/>
          <w:color w:val="4C4747"/>
          <w:sz w:val="24"/>
          <w:szCs w:val="24"/>
          <w:lang w:val="es-DO"/>
        </w:rPr>
        <w:t xml:space="preserve"> la propuesta anual de priorización de los proyectos de inversión Pública para el Plan Nacional Plurianual del Sector Público.</w:t>
      </w:r>
    </w:p>
    <w:p w14:paraId="23740E82" w14:textId="6B20EC22" w:rsidR="00F653FD" w:rsidRPr="00F653FD" w:rsidRDefault="00CC32C4" w:rsidP="00481804">
      <w:pPr>
        <w:spacing w:line="360" w:lineRule="auto"/>
        <w:ind w:left="850" w:right="850"/>
        <w:rPr>
          <w:rFonts w:ascii="Times New Roman" w:hAnsi="Times New Roman"/>
          <w:color w:val="4C4747"/>
          <w:sz w:val="24"/>
          <w:szCs w:val="24"/>
          <w:lang w:val="es-DO"/>
        </w:rPr>
      </w:pPr>
      <w:r w:rsidRPr="00CC32C4">
        <w:rPr>
          <w:rFonts w:ascii="Times New Roman" w:hAnsi="Times New Roman"/>
          <w:color w:val="4C4747"/>
          <w:sz w:val="24"/>
          <w:szCs w:val="24"/>
          <w:lang w:val="es-DO"/>
        </w:rPr>
        <w:t xml:space="preserve">- </w:t>
      </w:r>
      <w:r w:rsidRPr="00CC32C4">
        <w:rPr>
          <w:rFonts w:ascii="Times New Roman" w:hAnsi="Times New Roman"/>
          <w:color w:val="4C4747"/>
          <w:sz w:val="24"/>
          <w:szCs w:val="24"/>
          <w:lang w:val="es-DO"/>
        </w:rPr>
        <w:tab/>
      </w:r>
      <w:r w:rsidR="008F2636">
        <w:rPr>
          <w:rFonts w:ascii="Times New Roman" w:hAnsi="Times New Roman"/>
          <w:color w:val="4C4747"/>
          <w:sz w:val="24"/>
          <w:szCs w:val="24"/>
          <w:lang w:val="es-DO"/>
        </w:rPr>
        <w:t>Firma de</w:t>
      </w:r>
      <w:r w:rsidRPr="00CC32C4">
        <w:rPr>
          <w:rFonts w:ascii="Times New Roman" w:hAnsi="Times New Roman"/>
          <w:color w:val="4C4747"/>
          <w:sz w:val="24"/>
          <w:szCs w:val="24"/>
          <w:lang w:val="es-DO"/>
        </w:rPr>
        <w:t xml:space="preserve"> 49 Acuerdos con los </w:t>
      </w:r>
      <w:r w:rsidR="008F2636">
        <w:rPr>
          <w:rFonts w:ascii="Times New Roman" w:hAnsi="Times New Roman"/>
          <w:color w:val="4C4747"/>
          <w:sz w:val="24"/>
          <w:szCs w:val="24"/>
          <w:lang w:val="es-DO"/>
        </w:rPr>
        <w:t>g</w:t>
      </w:r>
      <w:r w:rsidR="008F2636" w:rsidRPr="00CC32C4">
        <w:rPr>
          <w:rFonts w:ascii="Times New Roman" w:hAnsi="Times New Roman"/>
          <w:color w:val="4C4747"/>
          <w:sz w:val="24"/>
          <w:szCs w:val="24"/>
          <w:lang w:val="es-DO"/>
        </w:rPr>
        <w:t xml:space="preserve">obiernos </w:t>
      </w:r>
      <w:r w:rsidR="008F2636">
        <w:rPr>
          <w:rFonts w:ascii="Times New Roman" w:hAnsi="Times New Roman"/>
          <w:color w:val="4C4747"/>
          <w:sz w:val="24"/>
          <w:szCs w:val="24"/>
          <w:lang w:val="es-DO"/>
        </w:rPr>
        <w:t>l</w:t>
      </w:r>
      <w:r w:rsidR="008F2636" w:rsidRPr="00CC32C4">
        <w:rPr>
          <w:rFonts w:ascii="Times New Roman" w:hAnsi="Times New Roman"/>
          <w:color w:val="4C4747"/>
          <w:sz w:val="24"/>
          <w:szCs w:val="24"/>
          <w:lang w:val="es-DO"/>
        </w:rPr>
        <w:t>ocales</w:t>
      </w:r>
      <w:r w:rsidRPr="00CC32C4">
        <w:rPr>
          <w:rFonts w:ascii="Times New Roman" w:hAnsi="Times New Roman"/>
          <w:color w:val="4C4747"/>
          <w:sz w:val="24"/>
          <w:szCs w:val="24"/>
          <w:lang w:val="es-DO"/>
        </w:rPr>
        <w:t xml:space="preserve">, con los que se espera beneficiar a 49 comunidades, de 29 </w:t>
      </w:r>
      <w:r w:rsidR="008F2636">
        <w:rPr>
          <w:rFonts w:ascii="Times New Roman" w:hAnsi="Times New Roman"/>
          <w:color w:val="4C4747"/>
          <w:sz w:val="24"/>
          <w:szCs w:val="24"/>
          <w:lang w:val="es-DO"/>
        </w:rPr>
        <w:t>j</w:t>
      </w:r>
      <w:r w:rsidRPr="00CC32C4">
        <w:rPr>
          <w:rFonts w:ascii="Times New Roman" w:hAnsi="Times New Roman"/>
          <w:color w:val="4C4747"/>
          <w:sz w:val="24"/>
          <w:szCs w:val="24"/>
          <w:lang w:val="es-DO"/>
        </w:rPr>
        <w:t xml:space="preserve">untas </w:t>
      </w:r>
      <w:r w:rsidR="008F2636">
        <w:rPr>
          <w:rFonts w:ascii="Times New Roman" w:hAnsi="Times New Roman"/>
          <w:color w:val="4C4747"/>
          <w:sz w:val="24"/>
          <w:szCs w:val="24"/>
          <w:lang w:val="es-DO"/>
        </w:rPr>
        <w:t>d</w:t>
      </w:r>
      <w:r w:rsidRPr="00CC32C4">
        <w:rPr>
          <w:rFonts w:ascii="Times New Roman" w:hAnsi="Times New Roman"/>
          <w:color w:val="4C4747"/>
          <w:sz w:val="24"/>
          <w:szCs w:val="24"/>
          <w:lang w:val="es-DO"/>
        </w:rPr>
        <w:t xml:space="preserve">istritales y 20 </w:t>
      </w:r>
      <w:r w:rsidR="008F2636">
        <w:rPr>
          <w:rFonts w:ascii="Times New Roman" w:hAnsi="Times New Roman"/>
          <w:color w:val="4C4747"/>
          <w:sz w:val="24"/>
          <w:szCs w:val="24"/>
          <w:lang w:val="es-DO"/>
        </w:rPr>
        <w:t>a</w:t>
      </w:r>
      <w:r w:rsidRPr="00CC32C4">
        <w:rPr>
          <w:rFonts w:ascii="Times New Roman" w:hAnsi="Times New Roman"/>
          <w:color w:val="4C4747"/>
          <w:sz w:val="24"/>
          <w:szCs w:val="24"/>
          <w:lang w:val="es-DO"/>
        </w:rPr>
        <w:t>yuntamientos de 14 Provincias de bajos recursos y presupuestos.</w:t>
      </w:r>
    </w:p>
    <w:p w14:paraId="365D5543" w14:textId="63B77DDC" w:rsidR="00F653FD" w:rsidRPr="00F653FD" w:rsidRDefault="00F653FD" w:rsidP="00F653FD">
      <w:pPr>
        <w:spacing w:line="360" w:lineRule="auto"/>
        <w:ind w:left="850" w:right="850"/>
        <w:rPr>
          <w:rFonts w:ascii="Times New Roman" w:hAnsi="Times New Roman"/>
          <w:color w:val="4C4747"/>
          <w:sz w:val="24"/>
          <w:szCs w:val="24"/>
          <w:lang w:val="es-DO"/>
        </w:rPr>
      </w:pPr>
      <w:r w:rsidRPr="00F653FD">
        <w:rPr>
          <w:rFonts w:ascii="Times New Roman" w:hAnsi="Times New Roman"/>
          <w:color w:val="4C4747"/>
          <w:sz w:val="24"/>
          <w:szCs w:val="24"/>
          <w:lang w:val="es-DO"/>
        </w:rPr>
        <w:t>-</w:t>
      </w:r>
      <w:r w:rsidRPr="00F653FD">
        <w:rPr>
          <w:rFonts w:ascii="Times New Roman" w:hAnsi="Times New Roman"/>
          <w:color w:val="4C4747"/>
          <w:sz w:val="24"/>
          <w:szCs w:val="24"/>
          <w:lang w:val="es-DO"/>
        </w:rPr>
        <w:tab/>
        <w:t>Elabora</w:t>
      </w:r>
      <w:r w:rsidR="008F2636">
        <w:rPr>
          <w:rFonts w:ascii="Times New Roman" w:hAnsi="Times New Roman"/>
          <w:color w:val="4C4747"/>
          <w:sz w:val="24"/>
          <w:szCs w:val="24"/>
          <w:lang w:val="es-DO"/>
        </w:rPr>
        <w:t>ción</w:t>
      </w:r>
      <w:r w:rsidR="004E0824">
        <w:rPr>
          <w:rFonts w:ascii="Times New Roman" w:hAnsi="Times New Roman"/>
          <w:color w:val="4C4747"/>
          <w:sz w:val="24"/>
          <w:szCs w:val="24"/>
          <w:lang w:val="es-DO"/>
        </w:rPr>
        <w:t xml:space="preserve"> </w:t>
      </w:r>
      <w:r w:rsidR="008F2636">
        <w:rPr>
          <w:rFonts w:ascii="Times New Roman" w:hAnsi="Times New Roman"/>
          <w:color w:val="4C4747"/>
          <w:sz w:val="24"/>
          <w:szCs w:val="24"/>
          <w:lang w:val="es-DO"/>
        </w:rPr>
        <w:t>d</w:t>
      </w:r>
      <w:r w:rsidRPr="00F653FD">
        <w:rPr>
          <w:rFonts w:ascii="Times New Roman" w:hAnsi="Times New Roman"/>
          <w:color w:val="4C4747"/>
          <w:sz w:val="24"/>
          <w:szCs w:val="24"/>
          <w:lang w:val="es-DO"/>
        </w:rPr>
        <w:t>el Estudio de estimación de precios sociales de proyectos de inversión pública, el cual será insumo para la evaluación socioeconómica de los proyectos de inversión pública.</w:t>
      </w:r>
    </w:p>
    <w:p w14:paraId="200A50EF" w14:textId="13BD6424" w:rsidR="007D5FBB" w:rsidRDefault="00F653FD" w:rsidP="00F653FD">
      <w:pPr>
        <w:spacing w:line="360" w:lineRule="auto"/>
        <w:ind w:left="850" w:right="850"/>
        <w:rPr>
          <w:rFonts w:ascii="Times New Roman" w:hAnsi="Times New Roman"/>
          <w:color w:val="4C4747"/>
          <w:sz w:val="24"/>
          <w:szCs w:val="24"/>
          <w:lang w:val="es-DO"/>
        </w:rPr>
      </w:pPr>
      <w:r w:rsidRPr="00F653FD">
        <w:rPr>
          <w:rFonts w:ascii="Times New Roman" w:hAnsi="Times New Roman"/>
          <w:color w:val="4C4747"/>
          <w:sz w:val="24"/>
          <w:szCs w:val="24"/>
          <w:lang w:val="es-DO"/>
        </w:rPr>
        <w:t>-</w:t>
      </w:r>
      <w:r w:rsidRPr="00F653FD">
        <w:rPr>
          <w:rFonts w:ascii="Times New Roman" w:hAnsi="Times New Roman"/>
          <w:color w:val="4C4747"/>
          <w:sz w:val="24"/>
          <w:szCs w:val="24"/>
          <w:lang w:val="es-DO"/>
        </w:rPr>
        <w:tab/>
      </w:r>
      <w:r w:rsidR="00481804">
        <w:rPr>
          <w:rFonts w:ascii="Times New Roman" w:hAnsi="Times New Roman"/>
          <w:color w:val="4C4747"/>
          <w:sz w:val="24"/>
          <w:szCs w:val="24"/>
          <w:lang w:val="es-DO"/>
        </w:rPr>
        <w:t xml:space="preserve">Elaborar y </w:t>
      </w:r>
      <w:r w:rsidRPr="00F653FD">
        <w:rPr>
          <w:rFonts w:ascii="Times New Roman" w:hAnsi="Times New Roman"/>
          <w:color w:val="4C4747"/>
          <w:sz w:val="24"/>
          <w:szCs w:val="24"/>
          <w:lang w:val="es-DO"/>
        </w:rPr>
        <w:t>Publica</w:t>
      </w:r>
      <w:r w:rsidR="004E0824">
        <w:rPr>
          <w:rFonts w:ascii="Times New Roman" w:hAnsi="Times New Roman"/>
          <w:color w:val="4C4747"/>
          <w:sz w:val="24"/>
          <w:szCs w:val="24"/>
          <w:lang w:val="es-DO"/>
        </w:rPr>
        <w:t xml:space="preserve">r </w:t>
      </w:r>
      <w:r w:rsidRPr="00F653FD">
        <w:rPr>
          <w:rFonts w:ascii="Times New Roman" w:hAnsi="Times New Roman"/>
          <w:color w:val="4C4747"/>
          <w:sz w:val="24"/>
          <w:szCs w:val="24"/>
          <w:lang w:val="es-DO"/>
        </w:rPr>
        <w:t>el Manual de Formulación y Evaluación de PIP Sectoriales</w:t>
      </w:r>
      <w:r w:rsidR="004E0824">
        <w:rPr>
          <w:rFonts w:ascii="Times New Roman" w:hAnsi="Times New Roman"/>
          <w:color w:val="4C4747"/>
          <w:sz w:val="24"/>
          <w:szCs w:val="24"/>
          <w:lang w:val="es-DO"/>
        </w:rPr>
        <w:t>.</w:t>
      </w:r>
    </w:p>
    <w:p w14:paraId="7EFD66A5" w14:textId="77777777" w:rsidR="00801A51" w:rsidRDefault="00801A51" w:rsidP="00CC32C4">
      <w:pPr>
        <w:spacing w:line="360" w:lineRule="auto"/>
        <w:ind w:left="850" w:right="850"/>
        <w:rPr>
          <w:rFonts w:ascii="Times New Roman" w:hAnsi="Times New Roman"/>
          <w:color w:val="4C4747"/>
          <w:sz w:val="24"/>
          <w:szCs w:val="24"/>
          <w:lang w:val="es-DO"/>
        </w:rPr>
      </w:pPr>
    </w:p>
    <w:p w14:paraId="18065FD9" w14:textId="12D89B63" w:rsidR="00801A51" w:rsidRPr="004304E6" w:rsidRDefault="00801A51" w:rsidP="00801A51">
      <w:pPr>
        <w:pStyle w:val="Ttulo2"/>
        <w:spacing w:line="360" w:lineRule="auto"/>
        <w:ind w:left="850" w:right="850"/>
        <w:jc w:val="center"/>
        <w:rPr>
          <w:rFonts w:ascii="Times New Roman" w:hAnsi="Times New Roman"/>
          <w:i w:val="0"/>
          <w:iCs w:val="0"/>
          <w:color w:val="4C4747"/>
          <w:sz w:val="24"/>
          <w:szCs w:val="24"/>
        </w:rPr>
      </w:pPr>
      <w:bookmarkStart w:id="79" w:name="_Toc91163620"/>
      <w:r w:rsidRPr="004304E6">
        <w:rPr>
          <w:rFonts w:ascii="Times New Roman" w:hAnsi="Times New Roman"/>
          <w:i w:val="0"/>
          <w:iCs w:val="0"/>
          <w:color w:val="4C4747"/>
          <w:sz w:val="24"/>
          <w:szCs w:val="24"/>
        </w:rPr>
        <w:t>6.</w:t>
      </w:r>
      <w:r>
        <w:rPr>
          <w:rFonts w:ascii="Times New Roman" w:hAnsi="Times New Roman"/>
          <w:i w:val="0"/>
          <w:iCs w:val="0"/>
          <w:color w:val="4C4747"/>
          <w:sz w:val="24"/>
          <w:szCs w:val="24"/>
        </w:rPr>
        <w:t>2</w:t>
      </w:r>
      <w:r w:rsidRPr="00EB2129">
        <w:rPr>
          <w:rFonts w:ascii="Times New Roman" w:hAnsi="Times New Roman"/>
          <w:i w:val="0"/>
          <w:iCs w:val="0"/>
          <w:color w:val="4C4747"/>
          <w:sz w:val="24"/>
          <w:szCs w:val="24"/>
        </w:rPr>
        <w:t xml:space="preserve"> </w:t>
      </w:r>
      <w:r>
        <w:rPr>
          <w:rFonts w:ascii="Times New Roman" w:hAnsi="Times New Roman"/>
          <w:i w:val="0"/>
          <w:iCs w:val="0"/>
          <w:color w:val="4C4747"/>
          <w:sz w:val="24"/>
          <w:szCs w:val="24"/>
        </w:rPr>
        <w:t>Ordenamiento Territorial y Desarrollo Regional.</w:t>
      </w:r>
      <w:bookmarkEnd w:id="79"/>
    </w:p>
    <w:p w14:paraId="2DD0DCDE" w14:textId="77777777" w:rsidR="00C877FE" w:rsidRDefault="00C877FE" w:rsidP="00801A51">
      <w:pPr>
        <w:spacing w:line="360" w:lineRule="auto"/>
        <w:ind w:left="850" w:right="850"/>
        <w:rPr>
          <w:rFonts w:ascii="Times New Roman" w:hAnsi="Times New Roman"/>
          <w:color w:val="4C4747"/>
          <w:sz w:val="24"/>
          <w:szCs w:val="24"/>
        </w:rPr>
      </w:pPr>
    </w:p>
    <w:p w14:paraId="1D7B2DEB" w14:textId="51792B1C" w:rsidR="00C877FE" w:rsidRPr="00C877FE" w:rsidRDefault="00C877FE" w:rsidP="00C877FE">
      <w:pPr>
        <w:spacing w:line="360" w:lineRule="auto"/>
        <w:ind w:left="850" w:right="850"/>
        <w:rPr>
          <w:rFonts w:ascii="Times New Roman" w:hAnsi="Times New Roman"/>
          <w:color w:val="4C4747"/>
          <w:sz w:val="24"/>
          <w:szCs w:val="24"/>
        </w:rPr>
      </w:pPr>
      <w:r w:rsidRPr="00C877FE">
        <w:rPr>
          <w:rFonts w:ascii="Times New Roman" w:hAnsi="Times New Roman"/>
          <w:color w:val="4C4747"/>
          <w:sz w:val="24"/>
          <w:szCs w:val="24"/>
        </w:rPr>
        <w:t>-</w:t>
      </w:r>
      <w:r w:rsidRPr="00C877FE">
        <w:rPr>
          <w:rFonts w:ascii="Times New Roman" w:hAnsi="Times New Roman"/>
          <w:color w:val="4C4747"/>
          <w:sz w:val="24"/>
          <w:szCs w:val="24"/>
        </w:rPr>
        <w:tab/>
      </w:r>
      <w:r w:rsidR="008F2636" w:rsidRPr="00C877FE">
        <w:rPr>
          <w:rFonts w:ascii="Times New Roman" w:hAnsi="Times New Roman"/>
          <w:color w:val="4C4747"/>
          <w:sz w:val="24"/>
          <w:szCs w:val="24"/>
        </w:rPr>
        <w:t>Conclu</w:t>
      </w:r>
      <w:r w:rsidR="008F2636">
        <w:rPr>
          <w:rFonts w:ascii="Times New Roman" w:hAnsi="Times New Roman"/>
          <w:color w:val="4C4747"/>
          <w:sz w:val="24"/>
          <w:szCs w:val="24"/>
        </w:rPr>
        <w:t>sión</w:t>
      </w:r>
      <w:r w:rsidR="008F2636" w:rsidRPr="00C877FE">
        <w:rPr>
          <w:rFonts w:ascii="Times New Roman" w:hAnsi="Times New Roman"/>
          <w:color w:val="4C4747"/>
          <w:sz w:val="24"/>
          <w:szCs w:val="24"/>
        </w:rPr>
        <w:t xml:space="preserve"> </w:t>
      </w:r>
      <w:r w:rsidR="008F2636">
        <w:rPr>
          <w:rFonts w:ascii="Times New Roman" w:hAnsi="Times New Roman"/>
          <w:color w:val="4C4747"/>
          <w:sz w:val="24"/>
          <w:szCs w:val="24"/>
        </w:rPr>
        <w:t xml:space="preserve">de </w:t>
      </w:r>
      <w:r w:rsidRPr="00C877FE">
        <w:rPr>
          <w:rFonts w:ascii="Times New Roman" w:hAnsi="Times New Roman"/>
          <w:color w:val="4C4747"/>
          <w:sz w:val="24"/>
          <w:szCs w:val="24"/>
        </w:rPr>
        <w:t>las fases de formulación del Plan Nacional de Ordenamiento Territorial.</w:t>
      </w:r>
    </w:p>
    <w:p w14:paraId="199D5DDA" w14:textId="79A366DD" w:rsidR="00C877FE" w:rsidRPr="00C877FE" w:rsidRDefault="00C877FE" w:rsidP="00C877FE">
      <w:pPr>
        <w:spacing w:line="360" w:lineRule="auto"/>
        <w:ind w:left="850" w:right="850"/>
        <w:rPr>
          <w:rFonts w:ascii="Times New Roman" w:hAnsi="Times New Roman"/>
          <w:color w:val="4C4747"/>
          <w:sz w:val="24"/>
          <w:szCs w:val="24"/>
        </w:rPr>
      </w:pPr>
      <w:r w:rsidRPr="00C877FE">
        <w:rPr>
          <w:rFonts w:ascii="Times New Roman" w:hAnsi="Times New Roman"/>
          <w:color w:val="4C4747"/>
          <w:sz w:val="24"/>
          <w:szCs w:val="24"/>
        </w:rPr>
        <w:lastRenderedPageBreak/>
        <w:t>-</w:t>
      </w:r>
      <w:r w:rsidRPr="00C877FE">
        <w:rPr>
          <w:rFonts w:ascii="Times New Roman" w:hAnsi="Times New Roman"/>
          <w:color w:val="4C4747"/>
          <w:sz w:val="24"/>
          <w:szCs w:val="24"/>
        </w:rPr>
        <w:tab/>
        <w:t>Diseñ</w:t>
      </w:r>
      <w:r w:rsidR="008F2636">
        <w:rPr>
          <w:rFonts w:ascii="Times New Roman" w:hAnsi="Times New Roman"/>
          <w:color w:val="4C4747"/>
          <w:sz w:val="24"/>
          <w:szCs w:val="24"/>
        </w:rPr>
        <w:t>o</w:t>
      </w:r>
      <w:r w:rsidR="00481804">
        <w:rPr>
          <w:rFonts w:ascii="Times New Roman" w:hAnsi="Times New Roman"/>
          <w:color w:val="4C4747"/>
          <w:sz w:val="24"/>
          <w:szCs w:val="24"/>
        </w:rPr>
        <w:t xml:space="preserve"> </w:t>
      </w:r>
      <w:r w:rsidR="008F2636">
        <w:rPr>
          <w:rFonts w:ascii="Times New Roman" w:hAnsi="Times New Roman"/>
          <w:color w:val="4C4747"/>
          <w:sz w:val="24"/>
          <w:szCs w:val="24"/>
        </w:rPr>
        <w:t>d</w:t>
      </w:r>
      <w:r w:rsidRPr="00C877FE">
        <w:rPr>
          <w:rFonts w:ascii="Times New Roman" w:hAnsi="Times New Roman"/>
          <w:color w:val="4C4747"/>
          <w:sz w:val="24"/>
          <w:szCs w:val="24"/>
        </w:rPr>
        <w:t>el borrador del Sistema Nacional de Información Territorial.</w:t>
      </w:r>
    </w:p>
    <w:p w14:paraId="452620A1" w14:textId="0782A230" w:rsidR="00C877FE" w:rsidRPr="00C877FE" w:rsidRDefault="00C877FE" w:rsidP="00C877FE">
      <w:pPr>
        <w:spacing w:line="360" w:lineRule="auto"/>
        <w:ind w:left="850" w:right="850"/>
        <w:rPr>
          <w:rFonts w:ascii="Times New Roman" w:hAnsi="Times New Roman"/>
          <w:color w:val="4C4747"/>
          <w:sz w:val="24"/>
          <w:szCs w:val="24"/>
        </w:rPr>
      </w:pPr>
      <w:r w:rsidRPr="00C877FE">
        <w:rPr>
          <w:rFonts w:ascii="Times New Roman" w:hAnsi="Times New Roman"/>
          <w:color w:val="4C4747"/>
          <w:sz w:val="24"/>
          <w:szCs w:val="24"/>
        </w:rPr>
        <w:t>-</w:t>
      </w:r>
      <w:r w:rsidRPr="00C877FE">
        <w:rPr>
          <w:rFonts w:ascii="Times New Roman" w:hAnsi="Times New Roman"/>
          <w:color w:val="4C4747"/>
          <w:sz w:val="24"/>
          <w:szCs w:val="24"/>
        </w:rPr>
        <w:tab/>
      </w:r>
      <w:r w:rsidR="008F2636" w:rsidRPr="00C877FE">
        <w:rPr>
          <w:rFonts w:ascii="Times New Roman" w:hAnsi="Times New Roman"/>
          <w:color w:val="4C4747"/>
          <w:sz w:val="24"/>
          <w:szCs w:val="24"/>
        </w:rPr>
        <w:t>Diseñ</w:t>
      </w:r>
      <w:r w:rsidR="008F2636">
        <w:rPr>
          <w:rFonts w:ascii="Times New Roman" w:hAnsi="Times New Roman"/>
          <w:color w:val="4C4747"/>
          <w:sz w:val="24"/>
          <w:szCs w:val="24"/>
        </w:rPr>
        <w:t>o</w:t>
      </w:r>
      <w:r w:rsidR="008F2636" w:rsidRPr="00C877FE">
        <w:rPr>
          <w:rFonts w:ascii="Times New Roman" w:hAnsi="Times New Roman"/>
          <w:color w:val="4C4747"/>
          <w:sz w:val="24"/>
          <w:szCs w:val="24"/>
        </w:rPr>
        <w:t xml:space="preserve"> </w:t>
      </w:r>
      <w:r w:rsidR="00CC3B2C">
        <w:rPr>
          <w:rFonts w:ascii="Times New Roman" w:hAnsi="Times New Roman"/>
          <w:color w:val="4C4747"/>
          <w:sz w:val="24"/>
          <w:szCs w:val="24"/>
        </w:rPr>
        <w:t xml:space="preserve">de </w:t>
      </w:r>
      <w:r w:rsidRPr="00C877FE">
        <w:rPr>
          <w:rFonts w:ascii="Times New Roman" w:hAnsi="Times New Roman"/>
          <w:color w:val="4C4747"/>
          <w:sz w:val="24"/>
          <w:szCs w:val="24"/>
        </w:rPr>
        <w:t>metodologías e investigaciones para la formulación y/o implementación de instrumentos de Ordenamiento y Cohesión Territorial.</w:t>
      </w:r>
    </w:p>
    <w:p w14:paraId="62BE8F50" w14:textId="77777777" w:rsidR="00C877FE" w:rsidRPr="00C877FE" w:rsidRDefault="00C877FE" w:rsidP="00C877FE">
      <w:pPr>
        <w:spacing w:line="360" w:lineRule="auto"/>
        <w:ind w:left="850" w:right="850"/>
        <w:rPr>
          <w:rFonts w:ascii="Times New Roman" w:hAnsi="Times New Roman"/>
          <w:color w:val="4C4747"/>
          <w:sz w:val="24"/>
          <w:szCs w:val="24"/>
        </w:rPr>
      </w:pPr>
      <w:r w:rsidRPr="00C877FE">
        <w:rPr>
          <w:rFonts w:ascii="Times New Roman" w:hAnsi="Times New Roman"/>
          <w:color w:val="4C4747"/>
          <w:sz w:val="24"/>
          <w:szCs w:val="24"/>
        </w:rPr>
        <w:t>-</w:t>
      </w:r>
      <w:r w:rsidRPr="00C877FE">
        <w:rPr>
          <w:rFonts w:ascii="Times New Roman" w:hAnsi="Times New Roman"/>
          <w:color w:val="4C4747"/>
          <w:sz w:val="24"/>
          <w:szCs w:val="24"/>
        </w:rPr>
        <w:tab/>
        <w:t>Poner en marcha el proyecto para la implementación del Plan de Acción de la Nueva Agenda Urbana.</w:t>
      </w:r>
    </w:p>
    <w:p w14:paraId="438CCD33" w14:textId="18184D34" w:rsidR="00C877FE" w:rsidRPr="00C877FE" w:rsidRDefault="00C877FE" w:rsidP="00C877FE">
      <w:pPr>
        <w:spacing w:line="360" w:lineRule="auto"/>
        <w:ind w:left="850" w:right="850"/>
        <w:rPr>
          <w:rFonts w:ascii="Times New Roman" w:hAnsi="Times New Roman"/>
          <w:color w:val="4C4747"/>
          <w:sz w:val="24"/>
          <w:szCs w:val="24"/>
        </w:rPr>
      </w:pPr>
      <w:r w:rsidRPr="00C877FE">
        <w:rPr>
          <w:rFonts w:ascii="Times New Roman" w:hAnsi="Times New Roman"/>
          <w:color w:val="4C4747"/>
          <w:sz w:val="24"/>
          <w:szCs w:val="24"/>
        </w:rPr>
        <w:t>-</w:t>
      </w:r>
      <w:r w:rsidRPr="00C877FE">
        <w:rPr>
          <w:rFonts w:ascii="Times New Roman" w:hAnsi="Times New Roman"/>
          <w:color w:val="4C4747"/>
          <w:sz w:val="24"/>
          <w:szCs w:val="24"/>
        </w:rPr>
        <w:tab/>
        <w:t>Inici</w:t>
      </w:r>
      <w:r w:rsidR="008F2636">
        <w:rPr>
          <w:rFonts w:ascii="Times New Roman" w:hAnsi="Times New Roman"/>
          <w:color w:val="4C4747"/>
          <w:sz w:val="24"/>
          <w:szCs w:val="24"/>
        </w:rPr>
        <w:t>o</w:t>
      </w:r>
      <w:r w:rsidRPr="00C877FE">
        <w:rPr>
          <w:rFonts w:ascii="Times New Roman" w:hAnsi="Times New Roman"/>
          <w:color w:val="4C4747"/>
          <w:sz w:val="24"/>
          <w:szCs w:val="24"/>
        </w:rPr>
        <w:t xml:space="preserve"> </w:t>
      </w:r>
      <w:r w:rsidR="00CC3B2C">
        <w:rPr>
          <w:rFonts w:ascii="Times New Roman" w:hAnsi="Times New Roman"/>
          <w:color w:val="4C4747"/>
          <w:sz w:val="24"/>
          <w:szCs w:val="24"/>
        </w:rPr>
        <w:t>d</w:t>
      </w:r>
      <w:r w:rsidRPr="00C877FE">
        <w:rPr>
          <w:rFonts w:ascii="Times New Roman" w:hAnsi="Times New Roman"/>
          <w:color w:val="4C4747"/>
          <w:sz w:val="24"/>
          <w:szCs w:val="24"/>
        </w:rPr>
        <w:t>el inventario de comunidades identificadas con vulnerabilidades específicas</w:t>
      </w:r>
      <w:r w:rsidR="001C7B55">
        <w:rPr>
          <w:rFonts w:ascii="Times New Roman" w:hAnsi="Times New Roman"/>
          <w:color w:val="4C4747"/>
          <w:sz w:val="24"/>
          <w:szCs w:val="24"/>
        </w:rPr>
        <w:t xml:space="preserve">, </w:t>
      </w:r>
      <w:r w:rsidRPr="00C877FE">
        <w:rPr>
          <w:rFonts w:ascii="Times New Roman" w:hAnsi="Times New Roman"/>
          <w:color w:val="4C4747"/>
          <w:sz w:val="24"/>
          <w:szCs w:val="24"/>
        </w:rPr>
        <w:t xml:space="preserve">para </w:t>
      </w:r>
      <w:r w:rsidR="00CC3B2C">
        <w:rPr>
          <w:rFonts w:ascii="Times New Roman" w:hAnsi="Times New Roman"/>
          <w:color w:val="4C4747"/>
          <w:sz w:val="24"/>
          <w:szCs w:val="24"/>
        </w:rPr>
        <w:t xml:space="preserve">la </w:t>
      </w:r>
      <w:r w:rsidRPr="00C877FE">
        <w:rPr>
          <w:rFonts w:ascii="Times New Roman" w:hAnsi="Times New Roman"/>
          <w:color w:val="4C4747"/>
          <w:sz w:val="24"/>
          <w:szCs w:val="24"/>
        </w:rPr>
        <w:t>identificación de posibles proyectos.</w:t>
      </w:r>
    </w:p>
    <w:p w14:paraId="0BA8EEE7" w14:textId="3BB401EA" w:rsidR="00C877FE" w:rsidRPr="00C877FE" w:rsidRDefault="00C877FE" w:rsidP="00C877FE">
      <w:pPr>
        <w:spacing w:line="360" w:lineRule="auto"/>
        <w:ind w:left="850" w:right="850"/>
        <w:rPr>
          <w:rFonts w:ascii="Times New Roman" w:hAnsi="Times New Roman"/>
          <w:color w:val="4C4747"/>
          <w:sz w:val="24"/>
          <w:szCs w:val="24"/>
        </w:rPr>
      </w:pPr>
      <w:r w:rsidRPr="00C877FE">
        <w:rPr>
          <w:rFonts w:ascii="Times New Roman" w:hAnsi="Times New Roman"/>
          <w:color w:val="4C4747"/>
          <w:sz w:val="24"/>
          <w:szCs w:val="24"/>
        </w:rPr>
        <w:t>-</w:t>
      </w:r>
      <w:r w:rsidRPr="00C877FE">
        <w:rPr>
          <w:rFonts w:ascii="Times New Roman" w:hAnsi="Times New Roman"/>
          <w:color w:val="4C4747"/>
          <w:sz w:val="24"/>
          <w:szCs w:val="24"/>
        </w:rPr>
        <w:tab/>
        <w:t>Elabora</w:t>
      </w:r>
      <w:r w:rsidR="008F2636">
        <w:rPr>
          <w:rFonts w:ascii="Times New Roman" w:hAnsi="Times New Roman"/>
          <w:color w:val="4C4747"/>
          <w:sz w:val="24"/>
          <w:szCs w:val="24"/>
        </w:rPr>
        <w:t>ción</w:t>
      </w:r>
      <w:r w:rsidRPr="00C877FE">
        <w:rPr>
          <w:rFonts w:ascii="Times New Roman" w:hAnsi="Times New Roman"/>
          <w:color w:val="4C4747"/>
          <w:sz w:val="24"/>
          <w:szCs w:val="24"/>
        </w:rPr>
        <w:t xml:space="preserve"> </w:t>
      </w:r>
      <w:r w:rsidR="00CC3B2C">
        <w:rPr>
          <w:rFonts w:ascii="Times New Roman" w:hAnsi="Times New Roman"/>
          <w:color w:val="4C4747"/>
          <w:sz w:val="24"/>
          <w:szCs w:val="24"/>
        </w:rPr>
        <w:t>d</w:t>
      </w:r>
      <w:r w:rsidRPr="00C877FE">
        <w:rPr>
          <w:rFonts w:ascii="Times New Roman" w:hAnsi="Times New Roman"/>
          <w:color w:val="4C4747"/>
          <w:sz w:val="24"/>
          <w:szCs w:val="24"/>
        </w:rPr>
        <w:t>el Informe de los avances de la política transversal de gestión de riesgo de desastres y cambio climático para la Estrategia Nacional de Desarrollo.</w:t>
      </w:r>
    </w:p>
    <w:p w14:paraId="6AE1D16F" w14:textId="265039EC" w:rsidR="00C877FE" w:rsidRPr="00C877FE" w:rsidRDefault="00C877FE" w:rsidP="00C877FE">
      <w:pPr>
        <w:spacing w:line="360" w:lineRule="auto"/>
        <w:ind w:left="850" w:right="850"/>
        <w:rPr>
          <w:rFonts w:ascii="Times New Roman" w:hAnsi="Times New Roman"/>
          <w:color w:val="4C4747"/>
          <w:sz w:val="24"/>
          <w:szCs w:val="24"/>
        </w:rPr>
      </w:pPr>
      <w:r w:rsidRPr="00C877FE">
        <w:rPr>
          <w:rFonts w:ascii="Times New Roman" w:hAnsi="Times New Roman"/>
          <w:color w:val="4C4747"/>
          <w:sz w:val="24"/>
          <w:szCs w:val="24"/>
        </w:rPr>
        <w:t xml:space="preserve">- </w:t>
      </w:r>
      <w:r w:rsidRPr="00C877FE">
        <w:rPr>
          <w:rFonts w:ascii="Times New Roman" w:hAnsi="Times New Roman"/>
          <w:color w:val="4C4747"/>
          <w:sz w:val="24"/>
          <w:szCs w:val="24"/>
        </w:rPr>
        <w:tab/>
      </w:r>
      <w:r w:rsidR="008F2636" w:rsidRPr="00C877FE">
        <w:rPr>
          <w:rFonts w:ascii="Times New Roman" w:hAnsi="Times New Roman"/>
          <w:color w:val="4C4747"/>
          <w:sz w:val="24"/>
          <w:szCs w:val="24"/>
        </w:rPr>
        <w:t>Aument</w:t>
      </w:r>
      <w:r w:rsidR="008F2636">
        <w:rPr>
          <w:rFonts w:ascii="Times New Roman" w:hAnsi="Times New Roman"/>
          <w:color w:val="4C4747"/>
          <w:sz w:val="24"/>
          <w:szCs w:val="24"/>
        </w:rPr>
        <w:t>o</w:t>
      </w:r>
      <w:r w:rsidR="008F2636" w:rsidRPr="00C877FE">
        <w:rPr>
          <w:rFonts w:ascii="Times New Roman" w:hAnsi="Times New Roman"/>
          <w:color w:val="4C4747"/>
          <w:sz w:val="24"/>
          <w:szCs w:val="24"/>
        </w:rPr>
        <w:t xml:space="preserve"> </w:t>
      </w:r>
      <w:r w:rsidR="008F2636">
        <w:rPr>
          <w:rFonts w:ascii="Times New Roman" w:hAnsi="Times New Roman"/>
          <w:color w:val="4C4747"/>
          <w:sz w:val="24"/>
          <w:szCs w:val="24"/>
        </w:rPr>
        <w:t>d</w:t>
      </w:r>
      <w:r w:rsidRPr="00C877FE">
        <w:rPr>
          <w:rFonts w:ascii="Times New Roman" w:hAnsi="Times New Roman"/>
          <w:color w:val="4C4747"/>
          <w:sz w:val="24"/>
          <w:szCs w:val="24"/>
        </w:rPr>
        <w:t xml:space="preserve">el número de instituciones priorizadas para incorporar </w:t>
      </w:r>
      <w:r w:rsidR="00CC3B2C">
        <w:rPr>
          <w:rFonts w:ascii="Times New Roman" w:hAnsi="Times New Roman"/>
          <w:color w:val="4C4747"/>
          <w:sz w:val="24"/>
          <w:szCs w:val="24"/>
        </w:rPr>
        <w:t>a</w:t>
      </w:r>
      <w:r w:rsidRPr="00C877FE">
        <w:rPr>
          <w:rFonts w:ascii="Times New Roman" w:hAnsi="Times New Roman"/>
          <w:color w:val="4C4747"/>
          <w:sz w:val="24"/>
          <w:szCs w:val="24"/>
        </w:rPr>
        <w:t>l SIRED-RD</w:t>
      </w:r>
      <w:r w:rsidR="001C7B55">
        <w:rPr>
          <w:rFonts w:ascii="Times New Roman" w:hAnsi="Times New Roman"/>
          <w:color w:val="4C4747"/>
          <w:sz w:val="24"/>
          <w:szCs w:val="24"/>
        </w:rPr>
        <w:t xml:space="preserve">, </w:t>
      </w:r>
      <w:r w:rsidRPr="00C877FE">
        <w:rPr>
          <w:rFonts w:ascii="Times New Roman" w:hAnsi="Times New Roman"/>
          <w:color w:val="4C4747"/>
          <w:sz w:val="24"/>
          <w:szCs w:val="24"/>
        </w:rPr>
        <w:t>y fortalecer la gobernanza de la gestión de riesgo de desastres por sectores.</w:t>
      </w:r>
    </w:p>
    <w:p w14:paraId="742C6E08" w14:textId="7C4D3F0D" w:rsidR="00C877FE" w:rsidRPr="00C877FE" w:rsidRDefault="00C877FE" w:rsidP="00C877FE">
      <w:pPr>
        <w:spacing w:line="360" w:lineRule="auto"/>
        <w:ind w:left="850" w:right="850"/>
        <w:rPr>
          <w:rFonts w:ascii="Times New Roman" w:hAnsi="Times New Roman"/>
          <w:color w:val="4C4747"/>
          <w:sz w:val="24"/>
          <w:szCs w:val="24"/>
        </w:rPr>
      </w:pPr>
      <w:r w:rsidRPr="00C877FE">
        <w:rPr>
          <w:rFonts w:ascii="Times New Roman" w:hAnsi="Times New Roman"/>
          <w:color w:val="4C4747"/>
          <w:sz w:val="24"/>
          <w:szCs w:val="24"/>
        </w:rPr>
        <w:t>-</w:t>
      </w:r>
      <w:r w:rsidRPr="00C877FE">
        <w:rPr>
          <w:rFonts w:ascii="Times New Roman" w:hAnsi="Times New Roman"/>
          <w:color w:val="4C4747"/>
          <w:sz w:val="24"/>
          <w:szCs w:val="24"/>
        </w:rPr>
        <w:tab/>
      </w:r>
      <w:r w:rsidR="001C7B55">
        <w:rPr>
          <w:rFonts w:ascii="Times New Roman" w:hAnsi="Times New Roman"/>
          <w:color w:val="4C4747"/>
          <w:sz w:val="24"/>
          <w:szCs w:val="24"/>
        </w:rPr>
        <w:t>Avanzar</w:t>
      </w:r>
      <w:r w:rsidRPr="00C877FE">
        <w:rPr>
          <w:rFonts w:ascii="Times New Roman" w:hAnsi="Times New Roman"/>
          <w:color w:val="4C4747"/>
          <w:sz w:val="24"/>
          <w:szCs w:val="24"/>
        </w:rPr>
        <w:t xml:space="preserve"> en el documento de </w:t>
      </w:r>
      <w:r w:rsidR="00CC3B2C">
        <w:rPr>
          <w:rFonts w:ascii="Times New Roman" w:hAnsi="Times New Roman"/>
          <w:color w:val="4C4747"/>
          <w:sz w:val="24"/>
          <w:szCs w:val="24"/>
        </w:rPr>
        <w:t xml:space="preserve">la </w:t>
      </w:r>
      <w:r w:rsidRPr="00C877FE">
        <w:rPr>
          <w:rFonts w:ascii="Times New Roman" w:hAnsi="Times New Roman"/>
          <w:color w:val="4C4747"/>
          <w:sz w:val="24"/>
          <w:szCs w:val="24"/>
        </w:rPr>
        <w:t>Estrategia Nacional de Zonas de Alta Vulnerabilidad</w:t>
      </w:r>
      <w:r w:rsidR="001C7B55">
        <w:rPr>
          <w:rFonts w:ascii="Times New Roman" w:hAnsi="Times New Roman"/>
          <w:color w:val="4C4747"/>
          <w:sz w:val="24"/>
          <w:szCs w:val="24"/>
        </w:rPr>
        <w:t>.</w:t>
      </w:r>
    </w:p>
    <w:p w14:paraId="67861985" w14:textId="77777777" w:rsidR="00C877FE" w:rsidRPr="00C877FE" w:rsidRDefault="00C877FE" w:rsidP="00C877FE">
      <w:pPr>
        <w:spacing w:line="360" w:lineRule="auto"/>
        <w:ind w:left="850" w:right="850"/>
        <w:rPr>
          <w:rFonts w:ascii="Times New Roman" w:hAnsi="Times New Roman"/>
          <w:color w:val="4C4747"/>
          <w:sz w:val="24"/>
          <w:szCs w:val="24"/>
        </w:rPr>
      </w:pPr>
      <w:r w:rsidRPr="00C877FE">
        <w:rPr>
          <w:rFonts w:ascii="Times New Roman" w:hAnsi="Times New Roman"/>
          <w:color w:val="4C4747"/>
          <w:sz w:val="24"/>
          <w:szCs w:val="24"/>
        </w:rPr>
        <w:t>-</w:t>
      </w:r>
      <w:r w:rsidRPr="00C877FE">
        <w:rPr>
          <w:rFonts w:ascii="Times New Roman" w:hAnsi="Times New Roman"/>
          <w:color w:val="4C4747"/>
          <w:sz w:val="24"/>
          <w:szCs w:val="24"/>
        </w:rPr>
        <w:tab/>
        <w:t>Conformación de 15 Consejos Municipales y Comisiones Técnicas a nivel municipal, así como de Mesas Temáticas según las problemáticas territoriales.</w:t>
      </w:r>
    </w:p>
    <w:p w14:paraId="1E8E03D2" w14:textId="6ECAEADA" w:rsidR="00C877FE" w:rsidRPr="00706066" w:rsidRDefault="00C877FE" w:rsidP="00C877FE">
      <w:pPr>
        <w:spacing w:line="360" w:lineRule="auto"/>
        <w:ind w:left="850" w:right="850"/>
        <w:rPr>
          <w:rFonts w:ascii="Times New Roman" w:hAnsi="Times New Roman"/>
          <w:color w:val="4C4747"/>
          <w:sz w:val="24"/>
          <w:szCs w:val="24"/>
        </w:rPr>
      </w:pPr>
      <w:r w:rsidRPr="00C877FE">
        <w:rPr>
          <w:rFonts w:ascii="Times New Roman" w:hAnsi="Times New Roman"/>
          <w:color w:val="4C4747"/>
          <w:sz w:val="24"/>
          <w:szCs w:val="24"/>
        </w:rPr>
        <w:t>-</w:t>
      </w:r>
      <w:r w:rsidRPr="00C877FE">
        <w:rPr>
          <w:rFonts w:ascii="Times New Roman" w:hAnsi="Times New Roman"/>
          <w:color w:val="4C4747"/>
          <w:sz w:val="24"/>
          <w:szCs w:val="24"/>
        </w:rPr>
        <w:tab/>
        <w:t>Imparti</w:t>
      </w:r>
      <w:r w:rsidR="008F2636">
        <w:rPr>
          <w:rFonts w:ascii="Times New Roman" w:hAnsi="Times New Roman"/>
          <w:color w:val="4C4747"/>
          <w:sz w:val="24"/>
          <w:szCs w:val="24"/>
        </w:rPr>
        <w:t>da</w:t>
      </w:r>
      <w:r w:rsidR="00CC3B2C">
        <w:rPr>
          <w:rFonts w:ascii="Times New Roman" w:hAnsi="Times New Roman"/>
          <w:color w:val="4C4747"/>
          <w:sz w:val="24"/>
          <w:szCs w:val="24"/>
        </w:rPr>
        <w:t>s</w:t>
      </w:r>
      <w:r w:rsidR="008F2636">
        <w:rPr>
          <w:rFonts w:ascii="Times New Roman" w:hAnsi="Times New Roman"/>
          <w:color w:val="4C4747"/>
          <w:sz w:val="24"/>
          <w:szCs w:val="24"/>
        </w:rPr>
        <w:t xml:space="preserve"> </w:t>
      </w:r>
      <w:r w:rsidRPr="00C877FE">
        <w:rPr>
          <w:rFonts w:ascii="Times New Roman" w:hAnsi="Times New Roman"/>
          <w:color w:val="4C4747"/>
          <w:sz w:val="24"/>
          <w:szCs w:val="24"/>
        </w:rPr>
        <w:t xml:space="preserve">75 capacitaciones en Ordenamiento Territorial y Gestión de Riesgo de </w:t>
      </w:r>
      <w:r w:rsidRPr="00706066">
        <w:rPr>
          <w:rFonts w:ascii="Times New Roman" w:hAnsi="Times New Roman"/>
          <w:color w:val="4C4747"/>
          <w:sz w:val="24"/>
          <w:szCs w:val="24"/>
        </w:rPr>
        <w:t>Desastre</w:t>
      </w:r>
      <w:r w:rsidR="008F2636" w:rsidRPr="00706066">
        <w:rPr>
          <w:rFonts w:ascii="Times New Roman" w:hAnsi="Times New Roman"/>
          <w:color w:val="4C4747"/>
          <w:sz w:val="24"/>
          <w:szCs w:val="24"/>
        </w:rPr>
        <w:t>s</w:t>
      </w:r>
      <w:r w:rsidRPr="00706066">
        <w:rPr>
          <w:rFonts w:ascii="Times New Roman" w:hAnsi="Times New Roman"/>
          <w:color w:val="4C4747"/>
          <w:sz w:val="24"/>
          <w:szCs w:val="24"/>
        </w:rPr>
        <w:t xml:space="preserve"> y Cambio Climático.</w:t>
      </w:r>
    </w:p>
    <w:p w14:paraId="49355679" w14:textId="44DDCAF7" w:rsidR="00C877FE" w:rsidRPr="00C877FE" w:rsidRDefault="00C877FE" w:rsidP="00C877FE">
      <w:pPr>
        <w:spacing w:line="360" w:lineRule="auto"/>
        <w:ind w:left="850" w:right="850"/>
        <w:rPr>
          <w:rFonts w:ascii="Times New Roman" w:hAnsi="Times New Roman"/>
          <w:color w:val="4C4747"/>
          <w:sz w:val="24"/>
          <w:szCs w:val="24"/>
        </w:rPr>
      </w:pPr>
      <w:r w:rsidRPr="00706066">
        <w:rPr>
          <w:rFonts w:ascii="Times New Roman" w:hAnsi="Times New Roman"/>
          <w:color w:val="4C4747"/>
          <w:sz w:val="24"/>
          <w:szCs w:val="24"/>
        </w:rPr>
        <w:t>-</w:t>
      </w:r>
      <w:r w:rsidRPr="00706066">
        <w:rPr>
          <w:rFonts w:ascii="Times New Roman" w:hAnsi="Times New Roman"/>
          <w:color w:val="4C4747"/>
          <w:sz w:val="24"/>
          <w:szCs w:val="24"/>
        </w:rPr>
        <w:tab/>
        <w:t xml:space="preserve">Acompañamiento técnico </w:t>
      </w:r>
      <w:r w:rsidR="008802F8" w:rsidRPr="00706066">
        <w:rPr>
          <w:rFonts w:ascii="Times New Roman" w:hAnsi="Times New Roman"/>
          <w:color w:val="4C4747"/>
          <w:sz w:val="24"/>
          <w:szCs w:val="24"/>
        </w:rPr>
        <w:t xml:space="preserve">a los gobiernos locales </w:t>
      </w:r>
      <w:r w:rsidRPr="00706066">
        <w:rPr>
          <w:rFonts w:ascii="Times New Roman" w:hAnsi="Times New Roman"/>
          <w:color w:val="4C4747"/>
          <w:sz w:val="24"/>
          <w:szCs w:val="24"/>
        </w:rPr>
        <w:t xml:space="preserve">para la formulación de 20 </w:t>
      </w:r>
      <w:r w:rsidR="00481C72" w:rsidRPr="00706066">
        <w:rPr>
          <w:rFonts w:ascii="Times New Roman" w:hAnsi="Times New Roman"/>
          <w:color w:val="4C4747"/>
          <w:sz w:val="24"/>
          <w:szCs w:val="24"/>
        </w:rPr>
        <w:t>Planes Municipales de Desarrollo</w:t>
      </w:r>
      <w:r w:rsidR="00481C72" w:rsidRPr="00C877FE">
        <w:rPr>
          <w:rFonts w:ascii="Times New Roman" w:hAnsi="Times New Roman"/>
          <w:color w:val="4C4747"/>
          <w:sz w:val="24"/>
          <w:szCs w:val="24"/>
        </w:rPr>
        <w:t>.</w:t>
      </w:r>
    </w:p>
    <w:p w14:paraId="12620EDE" w14:textId="32539112" w:rsidR="00481C72" w:rsidRDefault="00C877FE" w:rsidP="00C877FE">
      <w:pPr>
        <w:spacing w:line="360" w:lineRule="auto"/>
        <w:ind w:left="850" w:right="850"/>
        <w:rPr>
          <w:rFonts w:ascii="Times New Roman" w:hAnsi="Times New Roman"/>
          <w:color w:val="4C4747"/>
          <w:sz w:val="24"/>
          <w:szCs w:val="24"/>
        </w:rPr>
      </w:pPr>
      <w:r w:rsidRPr="00C877FE">
        <w:rPr>
          <w:rFonts w:ascii="Times New Roman" w:hAnsi="Times New Roman"/>
          <w:color w:val="4C4747"/>
          <w:sz w:val="24"/>
          <w:szCs w:val="24"/>
        </w:rPr>
        <w:lastRenderedPageBreak/>
        <w:t>-</w:t>
      </w:r>
      <w:r w:rsidRPr="00C877FE">
        <w:rPr>
          <w:rFonts w:ascii="Times New Roman" w:hAnsi="Times New Roman"/>
          <w:color w:val="4C4747"/>
          <w:sz w:val="24"/>
          <w:szCs w:val="24"/>
        </w:rPr>
        <w:tab/>
      </w:r>
      <w:r w:rsidR="00481C72">
        <w:rPr>
          <w:rFonts w:ascii="Times New Roman" w:hAnsi="Times New Roman"/>
          <w:color w:val="4C4747"/>
          <w:sz w:val="24"/>
          <w:szCs w:val="24"/>
        </w:rPr>
        <w:t>Elabora</w:t>
      </w:r>
      <w:r w:rsidR="008F2636">
        <w:rPr>
          <w:rFonts w:ascii="Times New Roman" w:hAnsi="Times New Roman"/>
          <w:color w:val="4C4747"/>
          <w:sz w:val="24"/>
          <w:szCs w:val="24"/>
        </w:rPr>
        <w:t>ción de la M</w:t>
      </w:r>
      <w:r w:rsidRPr="00C877FE">
        <w:rPr>
          <w:rFonts w:ascii="Times New Roman" w:hAnsi="Times New Roman"/>
          <w:color w:val="4C4747"/>
          <w:sz w:val="24"/>
          <w:szCs w:val="24"/>
        </w:rPr>
        <w:t>etodología para formular Estrategias de Desarrollo Provincial en 15 provincias</w:t>
      </w:r>
      <w:r w:rsidR="00481C72">
        <w:rPr>
          <w:rFonts w:ascii="Times New Roman" w:hAnsi="Times New Roman"/>
          <w:color w:val="4C4747"/>
          <w:sz w:val="24"/>
          <w:szCs w:val="24"/>
        </w:rPr>
        <w:t>.</w:t>
      </w:r>
    </w:p>
    <w:p w14:paraId="02EAB8D5" w14:textId="1F9CC841" w:rsidR="00801A51" w:rsidRPr="000E337B" w:rsidRDefault="00801A51" w:rsidP="008802F8">
      <w:pPr>
        <w:spacing w:line="360" w:lineRule="auto"/>
        <w:ind w:left="850" w:right="850"/>
        <w:rPr>
          <w:rFonts w:ascii="Times New Roman" w:hAnsi="Times New Roman"/>
          <w:color w:val="4C4747"/>
          <w:sz w:val="24"/>
          <w:szCs w:val="24"/>
        </w:rPr>
      </w:pPr>
      <w:r w:rsidRPr="000E337B">
        <w:rPr>
          <w:rFonts w:ascii="Times New Roman" w:hAnsi="Times New Roman"/>
          <w:color w:val="4C4747"/>
          <w:sz w:val="24"/>
          <w:szCs w:val="24"/>
        </w:rPr>
        <w:t>Realizar</w:t>
      </w:r>
      <w:r w:rsidR="008F2636" w:rsidRPr="000E337B">
        <w:rPr>
          <w:rFonts w:ascii="Times New Roman" w:hAnsi="Times New Roman"/>
          <w:color w:val="4C4747"/>
          <w:sz w:val="24"/>
          <w:szCs w:val="24"/>
        </w:rPr>
        <w:t xml:space="preserve"> </w:t>
      </w:r>
      <w:r w:rsidRPr="000E337B">
        <w:rPr>
          <w:rFonts w:ascii="Times New Roman" w:hAnsi="Times New Roman"/>
          <w:color w:val="4C4747"/>
          <w:sz w:val="24"/>
          <w:szCs w:val="24"/>
        </w:rPr>
        <w:t xml:space="preserve">análisis y estudios de la situación socioeconómica de la zona fronteriza, incluyendo la elaboración de 12 Monitores de la Frontera y el mantenimiento y actualización </w:t>
      </w:r>
      <w:r w:rsidR="003C0C8E" w:rsidRPr="000E337B">
        <w:rPr>
          <w:rFonts w:ascii="Times New Roman" w:hAnsi="Times New Roman"/>
          <w:color w:val="4C4747"/>
          <w:sz w:val="24"/>
          <w:szCs w:val="24"/>
        </w:rPr>
        <w:t xml:space="preserve">de la </w:t>
      </w:r>
      <w:r w:rsidRPr="000E337B">
        <w:rPr>
          <w:rFonts w:ascii="Times New Roman" w:hAnsi="Times New Roman"/>
          <w:color w:val="4C4747"/>
          <w:sz w:val="24"/>
          <w:szCs w:val="24"/>
        </w:rPr>
        <w:t>data del Observatorio de la Zona Fronteriza</w:t>
      </w:r>
      <w:r w:rsidR="00481C72" w:rsidRPr="000E337B">
        <w:rPr>
          <w:rFonts w:ascii="Times New Roman" w:hAnsi="Times New Roman"/>
          <w:color w:val="4C4747"/>
          <w:sz w:val="24"/>
          <w:szCs w:val="24"/>
        </w:rPr>
        <w:t>.</w:t>
      </w:r>
    </w:p>
    <w:p w14:paraId="784106FA" w14:textId="4AF131E3" w:rsidR="00801A51" w:rsidRPr="00801A51" w:rsidRDefault="00801A51" w:rsidP="00801A51">
      <w:pPr>
        <w:spacing w:line="360" w:lineRule="auto"/>
        <w:ind w:left="850" w:right="850"/>
        <w:rPr>
          <w:rFonts w:ascii="Times New Roman" w:hAnsi="Times New Roman"/>
          <w:color w:val="4C4747"/>
          <w:sz w:val="24"/>
          <w:szCs w:val="24"/>
        </w:rPr>
      </w:pPr>
      <w:r>
        <w:rPr>
          <w:rFonts w:ascii="Times New Roman" w:hAnsi="Times New Roman"/>
          <w:color w:val="4C4747"/>
          <w:sz w:val="24"/>
          <w:szCs w:val="24"/>
        </w:rPr>
        <w:t>-</w:t>
      </w:r>
      <w:r>
        <w:rPr>
          <w:rFonts w:ascii="Times New Roman" w:hAnsi="Times New Roman"/>
          <w:color w:val="4C4747"/>
          <w:sz w:val="24"/>
          <w:szCs w:val="24"/>
        </w:rPr>
        <w:tab/>
      </w:r>
      <w:r w:rsidRPr="00801A51">
        <w:rPr>
          <w:rFonts w:ascii="Times New Roman" w:hAnsi="Times New Roman"/>
          <w:color w:val="4C4747"/>
          <w:sz w:val="24"/>
          <w:szCs w:val="24"/>
        </w:rPr>
        <w:t>Difu</w:t>
      </w:r>
      <w:r w:rsidR="008F2636">
        <w:rPr>
          <w:rFonts w:ascii="Times New Roman" w:hAnsi="Times New Roman"/>
          <w:color w:val="4C4747"/>
          <w:sz w:val="24"/>
          <w:szCs w:val="24"/>
        </w:rPr>
        <w:t>sión de</w:t>
      </w:r>
      <w:r w:rsidRPr="00801A51">
        <w:rPr>
          <w:rFonts w:ascii="Times New Roman" w:hAnsi="Times New Roman"/>
          <w:color w:val="4C4747"/>
          <w:sz w:val="24"/>
          <w:szCs w:val="24"/>
        </w:rPr>
        <w:t xml:space="preserve"> la Estrategia de Desarrollo para la Zona Fronteriza.</w:t>
      </w:r>
    </w:p>
    <w:p w14:paraId="3E6B0D5E" w14:textId="0DA8DA83" w:rsidR="00481C72" w:rsidRDefault="00801A51" w:rsidP="00481C72">
      <w:pPr>
        <w:spacing w:line="360" w:lineRule="auto"/>
        <w:ind w:left="850" w:right="850"/>
        <w:rPr>
          <w:rFonts w:ascii="Times New Roman" w:hAnsi="Times New Roman"/>
          <w:color w:val="4C4747"/>
          <w:sz w:val="24"/>
          <w:szCs w:val="24"/>
        </w:rPr>
      </w:pPr>
      <w:r>
        <w:rPr>
          <w:rFonts w:ascii="Times New Roman" w:hAnsi="Times New Roman"/>
          <w:color w:val="4C4747"/>
          <w:sz w:val="24"/>
          <w:szCs w:val="24"/>
        </w:rPr>
        <w:t>-</w:t>
      </w:r>
      <w:r>
        <w:rPr>
          <w:rFonts w:ascii="Times New Roman" w:hAnsi="Times New Roman"/>
          <w:color w:val="4C4747"/>
          <w:sz w:val="24"/>
          <w:szCs w:val="24"/>
        </w:rPr>
        <w:tab/>
      </w:r>
      <w:r w:rsidR="003C0C8E">
        <w:rPr>
          <w:rFonts w:ascii="Times New Roman" w:hAnsi="Times New Roman"/>
          <w:color w:val="4C4747"/>
          <w:sz w:val="24"/>
          <w:szCs w:val="24"/>
        </w:rPr>
        <w:t>Realizar a</w:t>
      </w:r>
      <w:r w:rsidRPr="00801A51">
        <w:rPr>
          <w:rFonts w:ascii="Times New Roman" w:hAnsi="Times New Roman"/>
          <w:color w:val="4C4747"/>
          <w:sz w:val="24"/>
          <w:szCs w:val="24"/>
        </w:rPr>
        <w:t xml:space="preserve">lianzas para el Desarrollo de la Zona Fronteriza, propiciando la articulación institucional de entidades públicas y privadas. </w:t>
      </w:r>
    </w:p>
    <w:p w14:paraId="21D39D8C" w14:textId="77777777" w:rsidR="000E337B" w:rsidRPr="00481C72" w:rsidRDefault="000E337B" w:rsidP="00885B1C">
      <w:pPr>
        <w:spacing w:line="360" w:lineRule="auto"/>
        <w:ind w:right="850"/>
        <w:rPr>
          <w:rFonts w:ascii="Times New Roman" w:hAnsi="Times New Roman"/>
          <w:color w:val="4C4747"/>
          <w:sz w:val="24"/>
          <w:szCs w:val="24"/>
        </w:rPr>
      </w:pPr>
    </w:p>
    <w:p w14:paraId="367D2B12" w14:textId="4815259C" w:rsidR="00B60637" w:rsidRDefault="00B60637" w:rsidP="00B60637">
      <w:pPr>
        <w:pStyle w:val="Ttulo2"/>
        <w:spacing w:line="360" w:lineRule="auto"/>
        <w:ind w:left="850" w:right="850"/>
        <w:jc w:val="center"/>
        <w:rPr>
          <w:rFonts w:ascii="Times New Roman" w:hAnsi="Times New Roman"/>
          <w:i w:val="0"/>
          <w:iCs w:val="0"/>
          <w:color w:val="4C4747"/>
          <w:sz w:val="24"/>
          <w:szCs w:val="24"/>
        </w:rPr>
      </w:pPr>
      <w:bookmarkStart w:id="80" w:name="_Toc91163621"/>
      <w:r w:rsidRPr="004304E6">
        <w:rPr>
          <w:rFonts w:ascii="Times New Roman" w:hAnsi="Times New Roman"/>
          <w:i w:val="0"/>
          <w:iCs w:val="0"/>
          <w:color w:val="4C4747"/>
          <w:sz w:val="24"/>
          <w:szCs w:val="24"/>
        </w:rPr>
        <w:t>6.</w:t>
      </w:r>
      <w:r>
        <w:rPr>
          <w:rFonts w:ascii="Times New Roman" w:hAnsi="Times New Roman"/>
          <w:i w:val="0"/>
          <w:iCs w:val="0"/>
          <w:color w:val="4C4747"/>
          <w:sz w:val="24"/>
          <w:szCs w:val="24"/>
        </w:rPr>
        <w:t>3</w:t>
      </w:r>
      <w:r w:rsidRPr="00EB2129">
        <w:rPr>
          <w:rFonts w:ascii="Times New Roman" w:hAnsi="Times New Roman"/>
          <w:i w:val="0"/>
          <w:iCs w:val="0"/>
          <w:color w:val="4C4747"/>
          <w:sz w:val="24"/>
          <w:szCs w:val="24"/>
        </w:rPr>
        <w:t xml:space="preserve"> </w:t>
      </w:r>
      <w:r>
        <w:rPr>
          <w:rFonts w:ascii="Times New Roman" w:hAnsi="Times New Roman"/>
          <w:i w:val="0"/>
          <w:iCs w:val="0"/>
          <w:color w:val="4C4747"/>
          <w:sz w:val="24"/>
          <w:szCs w:val="24"/>
        </w:rPr>
        <w:t>Cooperación Internacional.</w:t>
      </w:r>
      <w:bookmarkEnd w:id="80"/>
    </w:p>
    <w:p w14:paraId="6E50BB9E" w14:textId="77777777" w:rsidR="00885B1C" w:rsidRPr="00885B1C" w:rsidRDefault="00885B1C" w:rsidP="00885B1C"/>
    <w:p w14:paraId="42C4048D" w14:textId="02C9920F" w:rsidR="00B60637" w:rsidRPr="00866230" w:rsidRDefault="00B60637" w:rsidP="00B60637">
      <w:pPr>
        <w:spacing w:line="360" w:lineRule="auto"/>
        <w:ind w:left="850" w:right="850"/>
        <w:rPr>
          <w:rFonts w:ascii="Times New Roman" w:hAnsi="Times New Roman"/>
          <w:color w:val="4C4747"/>
          <w:sz w:val="24"/>
          <w:szCs w:val="24"/>
        </w:rPr>
      </w:pPr>
      <w:r>
        <w:rPr>
          <w:rFonts w:ascii="Times New Roman" w:hAnsi="Times New Roman"/>
          <w:color w:val="4C4747"/>
          <w:sz w:val="24"/>
          <w:szCs w:val="24"/>
        </w:rPr>
        <w:t>-</w:t>
      </w:r>
      <w:r>
        <w:rPr>
          <w:rFonts w:ascii="Times New Roman" w:hAnsi="Times New Roman"/>
          <w:color w:val="4C4747"/>
          <w:sz w:val="24"/>
          <w:szCs w:val="24"/>
        </w:rPr>
        <w:tab/>
      </w:r>
      <w:r w:rsidRPr="00866230">
        <w:rPr>
          <w:rFonts w:ascii="Times New Roman" w:hAnsi="Times New Roman"/>
          <w:color w:val="4C4747"/>
          <w:sz w:val="24"/>
          <w:szCs w:val="24"/>
        </w:rPr>
        <w:t>Elabora</w:t>
      </w:r>
      <w:r>
        <w:rPr>
          <w:rFonts w:ascii="Times New Roman" w:hAnsi="Times New Roman"/>
          <w:color w:val="4C4747"/>
          <w:sz w:val="24"/>
          <w:szCs w:val="24"/>
        </w:rPr>
        <w:t xml:space="preserve">r </w:t>
      </w:r>
      <w:r w:rsidRPr="00866230">
        <w:rPr>
          <w:rFonts w:ascii="Times New Roman" w:hAnsi="Times New Roman"/>
          <w:color w:val="4C4747"/>
          <w:sz w:val="24"/>
          <w:szCs w:val="24"/>
        </w:rPr>
        <w:t>el Plan Plurianual de la Cooperación Internacional</w:t>
      </w:r>
      <w:r w:rsidR="008F2636">
        <w:rPr>
          <w:rFonts w:ascii="Times New Roman" w:hAnsi="Times New Roman"/>
          <w:color w:val="4C4747"/>
          <w:sz w:val="24"/>
          <w:szCs w:val="24"/>
        </w:rPr>
        <w:t>,</w:t>
      </w:r>
      <w:r w:rsidRPr="00866230">
        <w:rPr>
          <w:rFonts w:ascii="Times New Roman" w:hAnsi="Times New Roman"/>
          <w:color w:val="4C4747"/>
          <w:sz w:val="24"/>
          <w:szCs w:val="24"/>
        </w:rPr>
        <w:t xml:space="preserve"> alineado a las prioridades del PNPSP y las Políticas Prioritarias.</w:t>
      </w:r>
    </w:p>
    <w:p w14:paraId="74EF7966" w14:textId="22139CD8" w:rsidR="00B60637" w:rsidRPr="00866230" w:rsidRDefault="00B60637" w:rsidP="00B6063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r>
      <w:r w:rsidRPr="00866230">
        <w:rPr>
          <w:rFonts w:ascii="Times New Roman" w:hAnsi="Times New Roman"/>
          <w:color w:val="4C4747"/>
          <w:sz w:val="24"/>
          <w:szCs w:val="24"/>
          <w:lang w:val="es-DO"/>
        </w:rPr>
        <w:t>Elabora</w:t>
      </w:r>
      <w:r w:rsidR="008F2636">
        <w:rPr>
          <w:rFonts w:ascii="Times New Roman" w:hAnsi="Times New Roman"/>
          <w:color w:val="4C4747"/>
          <w:sz w:val="24"/>
          <w:szCs w:val="24"/>
          <w:lang w:val="es-DO"/>
        </w:rPr>
        <w:t>ción de</w:t>
      </w:r>
      <w:r w:rsidRPr="00866230">
        <w:rPr>
          <w:rFonts w:ascii="Times New Roman" w:hAnsi="Times New Roman"/>
          <w:color w:val="4C4747"/>
          <w:sz w:val="24"/>
          <w:szCs w:val="24"/>
          <w:lang w:val="es-DO"/>
        </w:rPr>
        <w:t xml:space="preserve"> los lineamientos políticos de la Oferta Dominicana.</w:t>
      </w:r>
    </w:p>
    <w:p w14:paraId="221138A4" w14:textId="3B260CFE" w:rsidR="00B60637" w:rsidRPr="00866230" w:rsidRDefault="00B60637" w:rsidP="00B6063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r>
      <w:r w:rsidR="008F2636" w:rsidRPr="00866230">
        <w:rPr>
          <w:rFonts w:ascii="Times New Roman" w:hAnsi="Times New Roman"/>
          <w:color w:val="4C4747"/>
          <w:sz w:val="24"/>
          <w:szCs w:val="24"/>
          <w:lang w:val="es-DO"/>
        </w:rPr>
        <w:t>Implementa</w:t>
      </w:r>
      <w:r w:rsidR="008F2636">
        <w:rPr>
          <w:rFonts w:ascii="Times New Roman" w:hAnsi="Times New Roman"/>
          <w:color w:val="4C4747"/>
          <w:sz w:val="24"/>
          <w:szCs w:val="24"/>
          <w:lang w:val="es-DO"/>
        </w:rPr>
        <w:t>ción de</w:t>
      </w:r>
      <w:r w:rsidR="008F2636" w:rsidRPr="00866230">
        <w:rPr>
          <w:rFonts w:ascii="Times New Roman" w:hAnsi="Times New Roman"/>
          <w:color w:val="4C4747"/>
          <w:sz w:val="24"/>
          <w:szCs w:val="24"/>
          <w:lang w:val="es-DO"/>
        </w:rPr>
        <w:t xml:space="preserve"> </w:t>
      </w:r>
      <w:r w:rsidRPr="00866230">
        <w:rPr>
          <w:rFonts w:ascii="Times New Roman" w:hAnsi="Times New Roman"/>
          <w:color w:val="4C4747"/>
          <w:sz w:val="24"/>
          <w:szCs w:val="24"/>
          <w:lang w:val="es-DO"/>
        </w:rPr>
        <w:t>la nueva plataforma electrónica del Sistema de Información de la Cooperación Internacional, SINACID.</w:t>
      </w:r>
    </w:p>
    <w:p w14:paraId="09B6A55A" w14:textId="565FFED5" w:rsidR="00B60637" w:rsidRPr="00866230" w:rsidRDefault="00B60637" w:rsidP="00B6063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r>
      <w:r w:rsidRPr="00866230">
        <w:rPr>
          <w:rFonts w:ascii="Times New Roman" w:hAnsi="Times New Roman"/>
          <w:color w:val="4C4747"/>
          <w:sz w:val="24"/>
          <w:szCs w:val="24"/>
          <w:lang w:val="es-DO"/>
        </w:rPr>
        <w:t>Establecer el Nuevo Marco Financiero Plurianual de la Cooperación de la Unión Europea 2021-2027.</w:t>
      </w:r>
    </w:p>
    <w:p w14:paraId="6A3183AE" w14:textId="31778A9F" w:rsidR="00B60637" w:rsidRPr="00866230" w:rsidRDefault="00B60637" w:rsidP="008802F8">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lastRenderedPageBreak/>
        <w:t>-</w:t>
      </w:r>
      <w:r>
        <w:rPr>
          <w:rFonts w:ascii="Times New Roman" w:hAnsi="Times New Roman"/>
          <w:color w:val="4C4747"/>
          <w:sz w:val="24"/>
          <w:szCs w:val="24"/>
          <w:lang w:val="es-DO"/>
        </w:rPr>
        <w:tab/>
      </w:r>
      <w:r w:rsidRPr="00866230">
        <w:rPr>
          <w:rFonts w:ascii="Times New Roman" w:hAnsi="Times New Roman"/>
          <w:color w:val="4C4747"/>
          <w:sz w:val="24"/>
          <w:szCs w:val="24"/>
          <w:lang w:val="es-DO"/>
        </w:rPr>
        <w:t xml:space="preserve">Establecer el Marco de Cooperación para el Desarrollo Sostenible con la República Dominicana (2023-2027), el cual apoyaría los Objetivos de Desarrollo Sostenible. </w:t>
      </w:r>
    </w:p>
    <w:p w14:paraId="089597E9" w14:textId="22E354D7" w:rsidR="00B60637" w:rsidRPr="00866230" w:rsidRDefault="00B60637" w:rsidP="00B60637">
      <w:pPr>
        <w:spacing w:line="360" w:lineRule="auto"/>
        <w:ind w:left="850" w:right="850"/>
        <w:rPr>
          <w:rFonts w:ascii="Times New Roman" w:hAnsi="Times New Roman"/>
          <w:color w:val="4C4747"/>
          <w:sz w:val="24"/>
          <w:szCs w:val="24"/>
          <w:lang w:val="es-DO"/>
        </w:rPr>
      </w:pPr>
      <w:r w:rsidRPr="00866230">
        <w:rPr>
          <w:rFonts w:ascii="Times New Roman" w:hAnsi="Times New Roman"/>
          <w:color w:val="4C4747"/>
          <w:sz w:val="24"/>
          <w:szCs w:val="24"/>
          <w:lang w:val="es-DO"/>
        </w:rPr>
        <w:t xml:space="preserve"> </w:t>
      </w:r>
      <w:r>
        <w:rPr>
          <w:rFonts w:ascii="Times New Roman" w:hAnsi="Times New Roman"/>
          <w:color w:val="4C4747"/>
          <w:sz w:val="24"/>
          <w:szCs w:val="24"/>
          <w:lang w:val="es-DO"/>
        </w:rPr>
        <w:t>-</w:t>
      </w:r>
      <w:r>
        <w:rPr>
          <w:rFonts w:ascii="Times New Roman" w:hAnsi="Times New Roman"/>
          <w:color w:val="4C4747"/>
          <w:sz w:val="24"/>
          <w:szCs w:val="24"/>
          <w:lang w:val="es-DO"/>
        </w:rPr>
        <w:tab/>
      </w:r>
      <w:r w:rsidR="0010691D">
        <w:rPr>
          <w:rFonts w:ascii="Times New Roman" w:hAnsi="Times New Roman"/>
          <w:color w:val="4C4747"/>
          <w:sz w:val="24"/>
          <w:szCs w:val="24"/>
          <w:lang w:val="es-DO"/>
        </w:rPr>
        <w:t xml:space="preserve">Dar </w:t>
      </w:r>
      <w:r w:rsidR="0010691D" w:rsidRPr="00866230">
        <w:rPr>
          <w:rFonts w:ascii="Times New Roman" w:hAnsi="Times New Roman"/>
          <w:color w:val="4C4747"/>
          <w:sz w:val="24"/>
          <w:szCs w:val="24"/>
          <w:lang w:val="es-DO"/>
        </w:rPr>
        <w:t>seguimiento</w:t>
      </w:r>
      <w:r w:rsidRPr="00866230">
        <w:rPr>
          <w:rFonts w:ascii="Times New Roman" w:hAnsi="Times New Roman"/>
          <w:color w:val="4C4747"/>
          <w:sz w:val="24"/>
          <w:szCs w:val="24"/>
          <w:lang w:val="es-DO"/>
        </w:rPr>
        <w:t xml:space="preserve"> a la implementación de 122 iniciativas de cooperación bilateral en el ámbito de la cooperación bilateral. </w:t>
      </w:r>
    </w:p>
    <w:p w14:paraId="634D711B" w14:textId="4CEAE4FA" w:rsidR="00B60637" w:rsidRPr="00866230" w:rsidRDefault="00B60637" w:rsidP="0010691D">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r>
      <w:r w:rsidRPr="00866230">
        <w:rPr>
          <w:rFonts w:ascii="Times New Roman" w:hAnsi="Times New Roman"/>
          <w:color w:val="4C4747"/>
          <w:sz w:val="24"/>
          <w:szCs w:val="24"/>
          <w:lang w:val="es-DO"/>
        </w:rPr>
        <w:t>Impartir 17 seminarios ofertados por la Agencia de Cooperación Internacional para el Desarrollo de China (CIDCA) en temas priorizados.</w:t>
      </w:r>
    </w:p>
    <w:p w14:paraId="672B08D6" w14:textId="77777777" w:rsidR="00B60637" w:rsidRPr="00866230" w:rsidRDefault="00B60637" w:rsidP="00B6063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r>
      <w:r w:rsidRPr="00866230">
        <w:rPr>
          <w:rFonts w:ascii="Times New Roman" w:hAnsi="Times New Roman"/>
          <w:color w:val="4C4747"/>
          <w:sz w:val="24"/>
          <w:szCs w:val="24"/>
          <w:lang w:val="es-DO"/>
        </w:rPr>
        <w:t>Concretar el concurso académico “Mi Frontera”, para el desarrollo de propuestas y proyectos urbanos para la zona fronteriza.</w:t>
      </w:r>
    </w:p>
    <w:p w14:paraId="78FED706" w14:textId="63AEB6DB" w:rsidR="00B60637" w:rsidRPr="00866230" w:rsidRDefault="00B60637" w:rsidP="00B60637">
      <w:pPr>
        <w:spacing w:line="360" w:lineRule="auto"/>
        <w:ind w:left="850" w:right="850"/>
        <w:rPr>
          <w:rFonts w:ascii="Times New Roman" w:hAnsi="Times New Roman"/>
          <w:color w:val="4C4747"/>
          <w:sz w:val="24"/>
          <w:szCs w:val="24"/>
          <w:lang w:val="es-DO"/>
        </w:rPr>
      </w:pPr>
      <w:r w:rsidRPr="00866230">
        <w:rPr>
          <w:rFonts w:ascii="Times New Roman" w:hAnsi="Times New Roman"/>
          <w:color w:val="4C4747"/>
          <w:sz w:val="24"/>
          <w:szCs w:val="24"/>
          <w:lang w:val="es-DO"/>
        </w:rPr>
        <w:t xml:space="preserve"> </w:t>
      </w:r>
      <w:r>
        <w:rPr>
          <w:rFonts w:ascii="Times New Roman" w:hAnsi="Times New Roman"/>
          <w:color w:val="4C4747"/>
          <w:sz w:val="24"/>
          <w:szCs w:val="24"/>
          <w:lang w:val="es-DO"/>
        </w:rPr>
        <w:t>-</w:t>
      </w:r>
      <w:r>
        <w:rPr>
          <w:rFonts w:ascii="Times New Roman" w:hAnsi="Times New Roman"/>
          <w:color w:val="4C4747"/>
          <w:sz w:val="24"/>
          <w:szCs w:val="24"/>
          <w:lang w:val="es-DO"/>
        </w:rPr>
        <w:tab/>
      </w:r>
      <w:r w:rsidRPr="00866230">
        <w:rPr>
          <w:rFonts w:ascii="Times New Roman" w:hAnsi="Times New Roman"/>
          <w:color w:val="4C4747"/>
          <w:sz w:val="24"/>
          <w:szCs w:val="24"/>
          <w:lang w:val="es-DO"/>
        </w:rPr>
        <w:t xml:space="preserve">Crear y Fortalecer la </w:t>
      </w:r>
      <w:r w:rsidR="000E337B">
        <w:rPr>
          <w:rFonts w:ascii="Times New Roman" w:hAnsi="Times New Roman"/>
          <w:color w:val="4C4747"/>
          <w:sz w:val="24"/>
          <w:szCs w:val="24"/>
          <w:lang w:val="es-DO"/>
        </w:rPr>
        <w:t>“</w:t>
      </w:r>
      <w:r w:rsidRPr="00866230">
        <w:rPr>
          <w:rFonts w:ascii="Times New Roman" w:hAnsi="Times New Roman"/>
          <w:color w:val="4C4747"/>
          <w:sz w:val="24"/>
          <w:szCs w:val="24"/>
          <w:lang w:val="es-DO"/>
        </w:rPr>
        <w:t>Red Nacional de Centros de Prototipado y Transferencia</w:t>
      </w:r>
      <w:r w:rsidR="000E337B">
        <w:rPr>
          <w:rFonts w:ascii="Times New Roman" w:hAnsi="Times New Roman"/>
          <w:color w:val="4C4747"/>
          <w:sz w:val="24"/>
          <w:szCs w:val="24"/>
          <w:lang w:val="es-DO"/>
        </w:rPr>
        <w:t>s</w:t>
      </w:r>
      <w:r w:rsidRPr="00866230">
        <w:rPr>
          <w:rFonts w:ascii="Times New Roman" w:hAnsi="Times New Roman"/>
          <w:color w:val="4C4747"/>
          <w:sz w:val="24"/>
          <w:szCs w:val="24"/>
          <w:lang w:val="es-DO"/>
        </w:rPr>
        <w:t xml:space="preserve"> Tecnológicas de la República Dominicana”.</w:t>
      </w:r>
    </w:p>
    <w:p w14:paraId="0A1A55DC" w14:textId="574FA384" w:rsidR="00B60637" w:rsidRDefault="00B60637" w:rsidP="00386A18">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r>
      <w:r w:rsidRPr="00866230">
        <w:rPr>
          <w:rFonts w:ascii="Times New Roman" w:hAnsi="Times New Roman"/>
          <w:color w:val="4C4747"/>
          <w:sz w:val="24"/>
          <w:szCs w:val="24"/>
          <w:lang w:val="es-DO"/>
        </w:rPr>
        <w:t>Fortalecer la cadena de valor de las tiendas de barrio</w:t>
      </w:r>
      <w:r w:rsidR="000E337B">
        <w:rPr>
          <w:rFonts w:ascii="Times New Roman" w:hAnsi="Times New Roman"/>
          <w:color w:val="4C4747"/>
          <w:sz w:val="24"/>
          <w:szCs w:val="24"/>
          <w:lang w:val="es-DO"/>
        </w:rPr>
        <w:t>,</w:t>
      </w:r>
      <w:r w:rsidRPr="00866230">
        <w:rPr>
          <w:rFonts w:ascii="Times New Roman" w:hAnsi="Times New Roman"/>
          <w:color w:val="4C4747"/>
          <w:sz w:val="24"/>
          <w:szCs w:val="24"/>
          <w:lang w:val="es-DO"/>
        </w:rPr>
        <w:t xml:space="preserve"> a través del programa “Tienda Cerca”, por un monto de RD 101,700,000.00 millones de pesos.</w:t>
      </w:r>
    </w:p>
    <w:p w14:paraId="1F9427A9" w14:textId="77777777" w:rsidR="000E337B" w:rsidRDefault="000E337B" w:rsidP="00386A18">
      <w:pPr>
        <w:spacing w:line="360" w:lineRule="auto"/>
        <w:ind w:left="850" w:right="850"/>
        <w:rPr>
          <w:rFonts w:ascii="Times New Roman" w:hAnsi="Times New Roman"/>
          <w:color w:val="4C4747"/>
          <w:sz w:val="24"/>
          <w:szCs w:val="24"/>
          <w:lang w:val="es-DO"/>
        </w:rPr>
      </w:pPr>
    </w:p>
    <w:p w14:paraId="1D62E255" w14:textId="5A8C2986" w:rsidR="00EB2129" w:rsidRDefault="00EB2129" w:rsidP="004304E6">
      <w:pPr>
        <w:pStyle w:val="Ttulo2"/>
        <w:spacing w:line="360" w:lineRule="auto"/>
        <w:ind w:left="850" w:right="850"/>
        <w:jc w:val="center"/>
        <w:rPr>
          <w:rFonts w:ascii="Times New Roman" w:hAnsi="Times New Roman"/>
          <w:i w:val="0"/>
          <w:iCs w:val="0"/>
          <w:color w:val="4C4747"/>
          <w:sz w:val="24"/>
          <w:szCs w:val="24"/>
        </w:rPr>
      </w:pPr>
      <w:bookmarkStart w:id="81" w:name="_Toc91163622"/>
      <w:r w:rsidRPr="004304E6">
        <w:rPr>
          <w:rFonts w:ascii="Times New Roman" w:hAnsi="Times New Roman"/>
          <w:i w:val="0"/>
          <w:iCs w:val="0"/>
          <w:color w:val="4C4747"/>
          <w:sz w:val="24"/>
          <w:szCs w:val="24"/>
        </w:rPr>
        <w:t>6.</w:t>
      </w:r>
      <w:r w:rsidR="00B60637">
        <w:rPr>
          <w:rFonts w:ascii="Times New Roman" w:hAnsi="Times New Roman"/>
          <w:i w:val="0"/>
          <w:iCs w:val="0"/>
          <w:color w:val="4C4747"/>
          <w:sz w:val="24"/>
          <w:szCs w:val="24"/>
        </w:rPr>
        <w:t>4</w:t>
      </w:r>
      <w:r w:rsidRPr="00EB2129">
        <w:rPr>
          <w:rFonts w:ascii="Times New Roman" w:hAnsi="Times New Roman"/>
          <w:i w:val="0"/>
          <w:iCs w:val="0"/>
          <w:color w:val="4C4747"/>
          <w:sz w:val="24"/>
          <w:szCs w:val="24"/>
        </w:rPr>
        <w:t xml:space="preserve"> </w:t>
      </w:r>
      <w:r w:rsidR="00E453F1">
        <w:rPr>
          <w:rFonts w:ascii="Times New Roman" w:hAnsi="Times New Roman"/>
          <w:i w:val="0"/>
          <w:iCs w:val="0"/>
          <w:color w:val="4C4747"/>
          <w:sz w:val="24"/>
          <w:szCs w:val="24"/>
        </w:rPr>
        <w:t>Análisis económico y social de República Dominicana.</w:t>
      </w:r>
      <w:bookmarkEnd w:id="81"/>
    </w:p>
    <w:p w14:paraId="4E21E880" w14:textId="77777777" w:rsidR="00885B1C" w:rsidRPr="00885B1C" w:rsidRDefault="00885B1C" w:rsidP="00885B1C"/>
    <w:p w14:paraId="4BA1522A" w14:textId="51C899A5" w:rsidR="00E453F1" w:rsidRPr="00E453F1" w:rsidRDefault="00E453F1" w:rsidP="00E453F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w:t>
      </w:r>
      <w:r>
        <w:rPr>
          <w:rFonts w:ascii="Times New Roman" w:hAnsi="Times New Roman"/>
          <w:color w:val="4C4747"/>
          <w:sz w:val="24"/>
          <w:szCs w:val="24"/>
          <w:lang w:val="es-DO"/>
        </w:rPr>
        <w:tab/>
        <w:t xml:space="preserve">Elaborar </w:t>
      </w:r>
      <w:r w:rsidRPr="00E453F1">
        <w:rPr>
          <w:rFonts w:ascii="Times New Roman" w:hAnsi="Times New Roman"/>
          <w:color w:val="4C4747"/>
          <w:sz w:val="24"/>
          <w:szCs w:val="24"/>
          <w:lang w:val="es-DO"/>
        </w:rPr>
        <w:t>12 informes mensuales “Panorama sectorial”, para dar seguimiento al desempeño de los principales sectores económicos.</w:t>
      </w:r>
    </w:p>
    <w:p w14:paraId="06DA056E" w14:textId="42182493" w:rsidR="00E453F1" w:rsidRPr="00E453F1" w:rsidRDefault="00E453F1" w:rsidP="00E453F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t xml:space="preserve">Elaborar </w:t>
      </w:r>
      <w:r w:rsidRPr="00E453F1">
        <w:rPr>
          <w:rFonts w:ascii="Times New Roman" w:hAnsi="Times New Roman"/>
          <w:color w:val="4C4747"/>
          <w:sz w:val="24"/>
          <w:szCs w:val="24"/>
          <w:lang w:val="es-DO"/>
        </w:rPr>
        <w:t>12 informes de “Seguimiento de precios agropecuarios”.</w:t>
      </w:r>
    </w:p>
    <w:p w14:paraId="750EFD36" w14:textId="3565B794" w:rsidR="00E453F1" w:rsidRPr="00E453F1" w:rsidRDefault="00E453F1" w:rsidP="00E453F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lastRenderedPageBreak/>
        <w:t>-</w:t>
      </w:r>
      <w:r>
        <w:rPr>
          <w:rFonts w:ascii="Times New Roman" w:hAnsi="Times New Roman"/>
          <w:color w:val="4C4747"/>
          <w:sz w:val="24"/>
          <w:szCs w:val="24"/>
          <w:lang w:val="es-DO"/>
        </w:rPr>
        <w:tab/>
        <w:t xml:space="preserve">Redactar </w:t>
      </w:r>
      <w:r w:rsidRPr="00E453F1">
        <w:rPr>
          <w:rFonts w:ascii="Times New Roman" w:hAnsi="Times New Roman"/>
          <w:color w:val="4C4747"/>
          <w:sz w:val="24"/>
          <w:szCs w:val="24"/>
          <w:lang w:val="es-DO"/>
        </w:rPr>
        <w:t>el Boletín de Competitividad Sectorial 2022, que compila indicadores nacionales e internacionales.</w:t>
      </w:r>
    </w:p>
    <w:p w14:paraId="5B14FFEB" w14:textId="03722826" w:rsidR="00E453F1" w:rsidRPr="00E453F1" w:rsidRDefault="00E453F1" w:rsidP="00E453F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t xml:space="preserve">Realizar </w:t>
      </w:r>
      <w:r w:rsidRPr="00E453F1">
        <w:rPr>
          <w:rFonts w:ascii="Times New Roman" w:hAnsi="Times New Roman"/>
          <w:color w:val="4C4747"/>
          <w:sz w:val="24"/>
          <w:szCs w:val="24"/>
          <w:lang w:val="es-DO"/>
        </w:rPr>
        <w:t>2 Investigaciones y estudios sobre problemáticas de la realidad económica y social de la República Dominicana desde una perspectiva sectorial.</w:t>
      </w:r>
    </w:p>
    <w:p w14:paraId="665124F0" w14:textId="61013BCB" w:rsidR="00E453F1" w:rsidRPr="00E453F1" w:rsidRDefault="00E453F1" w:rsidP="00E453F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w:t>
      </w:r>
      <w:r>
        <w:rPr>
          <w:rFonts w:ascii="Times New Roman" w:hAnsi="Times New Roman"/>
          <w:color w:val="4C4747"/>
          <w:sz w:val="24"/>
          <w:szCs w:val="24"/>
          <w:lang w:val="es-DO"/>
        </w:rPr>
        <w:tab/>
        <w:t xml:space="preserve">Redactar </w:t>
      </w:r>
      <w:r w:rsidRPr="00E453F1">
        <w:rPr>
          <w:rFonts w:ascii="Times New Roman" w:hAnsi="Times New Roman"/>
          <w:color w:val="4C4747"/>
          <w:sz w:val="24"/>
          <w:szCs w:val="24"/>
          <w:lang w:val="es-DO"/>
        </w:rPr>
        <w:t>el informe sobre la puesta en marcha de compromisos asumidos en el Pacto para la Reforma Educativa año 2021.</w:t>
      </w:r>
    </w:p>
    <w:p w14:paraId="7271BB4E" w14:textId="008BD937" w:rsidR="00E453F1" w:rsidRPr="00E453F1" w:rsidRDefault="00E453F1" w:rsidP="00E453F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t xml:space="preserve">Elaborar </w:t>
      </w:r>
      <w:r w:rsidR="00F84FD8">
        <w:rPr>
          <w:rFonts w:ascii="Times New Roman" w:hAnsi="Times New Roman"/>
          <w:color w:val="4C4747"/>
          <w:sz w:val="24"/>
          <w:szCs w:val="24"/>
          <w:lang w:val="es-DO"/>
        </w:rPr>
        <w:t>3</w:t>
      </w:r>
      <w:r>
        <w:rPr>
          <w:rFonts w:ascii="Times New Roman" w:hAnsi="Times New Roman"/>
          <w:color w:val="4C4747"/>
          <w:sz w:val="24"/>
          <w:szCs w:val="24"/>
          <w:lang w:val="es-DO"/>
        </w:rPr>
        <w:t xml:space="preserve"> </w:t>
      </w:r>
      <w:r w:rsidRPr="00E453F1">
        <w:rPr>
          <w:rFonts w:ascii="Times New Roman" w:hAnsi="Times New Roman"/>
          <w:color w:val="4C4747"/>
          <w:sz w:val="24"/>
          <w:szCs w:val="24"/>
          <w:lang w:val="es-DO"/>
        </w:rPr>
        <w:t>Informes de proyección del marco macroeconómico de corto y mediano plazo</w:t>
      </w:r>
      <w:r>
        <w:rPr>
          <w:rFonts w:ascii="Times New Roman" w:hAnsi="Times New Roman"/>
          <w:color w:val="4C4747"/>
          <w:sz w:val="24"/>
          <w:szCs w:val="24"/>
          <w:lang w:val="es-DO"/>
        </w:rPr>
        <w:t>.</w:t>
      </w:r>
    </w:p>
    <w:p w14:paraId="102B9760" w14:textId="3406030F" w:rsidR="00E453F1" w:rsidRPr="00E453F1" w:rsidRDefault="00E453F1" w:rsidP="00E453F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t xml:space="preserve">Redactar </w:t>
      </w:r>
      <w:r w:rsidR="00F84FD8">
        <w:rPr>
          <w:rFonts w:ascii="Times New Roman" w:hAnsi="Times New Roman"/>
          <w:color w:val="4C4747"/>
          <w:sz w:val="24"/>
          <w:szCs w:val="24"/>
          <w:lang w:val="es-DO"/>
        </w:rPr>
        <w:t>12</w:t>
      </w:r>
      <w:r>
        <w:rPr>
          <w:rFonts w:ascii="Times New Roman" w:hAnsi="Times New Roman"/>
          <w:color w:val="4C4747"/>
          <w:sz w:val="24"/>
          <w:szCs w:val="24"/>
          <w:lang w:val="es-DO"/>
        </w:rPr>
        <w:t xml:space="preserve"> </w:t>
      </w:r>
      <w:r w:rsidRPr="00E453F1">
        <w:rPr>
          <w:rFonts w:ascii="Times New Roman" w:hAnsi="Times New Roman"/>
          <w:color w:val="4C4747"/>
          <w:sz w:val="24"/>
          <w:szCs w:val="24"/>
          <w:lang w:val="es-DO"/>
        </w:rPr>
        <w:t xml:space="preserve">Informes </w:t>
      </w:r>
      <w:r>
        <w:rPr>
          <w:rFonts w:ascii="Times New Roman" w:hAnsi="Times New Roman"/>
          <w:color w:val="4C4747"/>
          <w:sz w:val="24"/>
          <w:szCs w:val="24"/>
          <w:lang w:val="es-DO"/>
        </w:rPr>
        <w:t xml:space="preserve">de </w:t>
      </w:r>
      <w:r w:rsidRPr="00E453F1">
        <w:rPr>
          <w:rFonts w:ascii="Times New Roman" w:hAnsi="Times New Roman"/>
          <w:color w:val="4C4747"/>
          <w:sz w:val="24"/>
          <w:szCs w:val="24"/>
          <w:lang w:val="es-DO"/>
        </w:rPr>
        <w:t>Situación Macroeconómica</w:t>
      </w:r>
      <w:r>
        <w:rPr>
          <w:rFonts w:ascii="Times New Roman" w:hAnsi="Times New Roman"/>
          <w:color w:val="4C4747"/>
          <w:sz w:val="24"/>
          <w:szCs w:val="24"/>
          <w:lang w:val="es-DO"/>
        </w:rPr>
        <w:t>.</w:t>
      </w:r>
    </w:p>
    <w:p w14:paraId="735AF10C" w14:textId="58CBC30D" w:rsidR="00E453F1" w:rsidRPr="00E453F1" w:rsidRDefault="00E453F1" w:rsidP="00E453F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t xml:space="preserve"> Elaborar </w:t>
      </w:r>
      <w:r w:rsidR="00F84FD8">
        <w:rPr>
          <w:rFonts w:ascii="Times New Roman" w:hAnsi="Times New Roman"/>
          <w:color w:val="4C4747"/>
          <w:sz w:val="24"/>
          <w:szCs w:val="24"/>
          <w:lang w:val="es-DO"/>
        </w:rPr>
        <w:t>2</w:t>
      </w:r>
      <w:r>
        <w:rPr>
          <w:rFonts w:ascii="Times New Roman" w:hAnsi="Times New Roman"/>
          <w:color w:val="4C4747"/>
          <w:sz w:val="24"/>
          <w:szCs w:val="24"/>
          <w:lang w:val="es-DO"/>
        </w:rPr>
        <w:t xml:space="preserve"> r</w:t>
      </w:r>
      <w:r w:rsidRPr="00E453F1">
        <w:rPr>
          <w:rFonts w:ascii="Times New Roman" w:hAnsi="Times New Roman"/>
          <w:color w:val="4C4747"/>
          <w:sz w:val="24"/>
          <w:szCs w:val="24"/>
          <w:lang w:val="es-DO"/>
        </w:rPr>
        <w:t>eportes sobre los Indicadores de Confianza de los Consumidores (ICC-RD)</w:t>
      </w:r>
      <w:r>
        <w:rPr>
          <w:rFonts w:ascii="Times New Roman" w:hAnsi="Times New Roman"/>
          <w:color w:val="4C4747"/>
          <w:sz w:val="24"/>
          <w:szCs w:val="24"/>
          <w:lang w:val="es-DO"/>
        </w:rPr>
        <w:t>.</w:t>
      </w:r>
    </w:p>
    <w:p w14:paraId="2777D720" w14:textId="520DB1DA" w:rsidR="00E453F1" w:rsidRPr="00E453F1" w:rsidRDefault="00E453F1" w:rsidP="00E453F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r>
      <w:r w:rsidR="000E337B">
        <w:rPr>
          <w:rFonts w:ascii="Times New Roman" w:hAnsi="Times New Roman"/>
          <w:color w:val="4C4747"/>
          <w:sz w:val="24"/>
          <w:szCs w:val="24"/>
          <w:lang w:val="es-DO"/>
        </w:rPr>
        <w:t>P</w:t>
      </w:r>
      <w:r w:rsidR="00220719">
        <w:rPr>
          <w:rFonts w:ascii="Times New Roman" w:hAnsi="Times New Roman"/>
          <w:color w:val="4C4747"/>
          <w:sz w:val="24"/>
          <w:szCs w:val="24"/>
          <w:lang w:val="es-DO"/>
        </w:rPr>
        <w:t>ublicar</w:t>
      </w:r>
      <w:r>
        <w:rPr>
          <w:rFonts w:ascii="Times New Roman" w:hAnsi="Times New Roman"/>
          <w:color w:val="4C4747"/>
          <w:sz w:val="24"/>
          <w:szCs w:val="24"/>
          <w:lang w:val="es-DO"/>
        </w:rPr>
        <w:t xml:space="preserve"> </w:t>
      </w:r>
      <w:r w:rsidR="00F84FD8">
        <w:rPr>
          <w:rFonts w:ascii="Times New Roman" w:hAnsi="Times New Roman"/>
          <w:color w:val="4C4747"/>
          <w:sz w:val="24"/>
          <w:szCs w:val="24"/>
          <w:lang w:val="es-DO"/>
        </w:rPr>
        <w:t>2</w:t>
      </w:r>
      <w:r w:rsidRPr="00E453F1">
        <w:rPr>
          <w:rFonts w:ascii="Times New Roman" w:hAnsi="Times New Roman"/>
          <w:color w:val="4C4747"/>
          <w:sz w:val="24"/>
          <w:szCs w:val="24"/>
          <w:lang w:val="es-DO"/>
        </w:rPr>
        <w:t xml:space="preserve"> Investigaciones </w:t>
      </w:r>
      <w:r>
        <w:rPr>
          <w:rFonts w:ascii="Times New Roman" w:hAnsi="Times New Roman"/>
          <w:color w:val="4C4747"/>
          <w:sz w:val="24"/>
          <w:szCs w:val="24"/>
          <w:lang w:val="es-DO"/>
        </w:rPr>
        <w:t>o</w:t>
      </w:r>
      <w:r w:rsidRPr="00E453F1">
        <w:rPr>
          <w:rFonts w:ascii="Times New Roman" w:hAnsi="Times New Roman"/>
          <w:color w:val="4C4747"/>
          <w:sz w:val="24"/>
          <w:szCs w:val="24"/>
          <w:lang w:val="es-DO"/>
        </w:rPr>
        <w:t xml:space="preserve"> estudios sobre problemáticas de la realidad económica y social de la República Dominicana</w:t>
      </w:r>
      <w:r>
        <w:rPr>
          <w:rFonts w:ascii="Times New Roman" w:hAnsi="Times New Roman"/>
          <w:color w:val="4C4747"/>
          <w:sz w:val="24"/>
          <w:szCs w:val="24"/>
          <w:lang w:val="es-DO"/>
        </w:rPr>
        <w:t>.</w:t>
      </w:r>
    </w:p>
    <w:p w14:paraId="632F5684" w14:textId="22F2C0AF" w:rsidR="00E453F1" w:rsidRPr="00E453F1" w:rsidRDefault="00E453F1" w:rsidP="00BF591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t xml:space="preserve">Publicar el </w:t>
      </w:r>
      <w:r w:rsidRPr="00E453F1">
        <w:rPr>
          <w:rFonts w:ascii="Times New Roman" w:hAnsi="Times New Roman"/>
          <w:color w:val="4C4747"/>
          <w:sz w:val="24"/>
          <w:szCs w:val="24"/>
          <w:lang w:val="es-DO"/>
        </w:rPr>
        <w:t>Boletín Oficial de Medición de Pobreza Monetaria.</w:t>
      </w:r>
    </w:p>
    <w:p w14:paraId="2A16E5B7" w14:textId="6B43E5C8" w:rsidR="00E453F1" w:rsidRPr="00E453F1" w:rsidRDefault="00BF5916" w:rsidP="00E453F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t xml:space="preserve">Elaborar y publicar el </w:t>
      </w:r>
      <w:r w:rsidR="00E453F1" w:rsidRPr="00E453F1">
        <w:rPr>
          <w:rFonts w:ascii="Times New Roman" w:hAnsi="Times New Roman"/>
          <w:color w:val="4C4747"/>
          <w:sz w:val="24"/>
          <w:szCs w:val="24"/>
          <w:lang w:val="es-DO"/>
        </w:rPr>
        <w:t>Informe sobre desigualdad de ingresos reevaluad</w:t>
      </w:r>
      <w:r>
        <w:rPr>
          <w:rFonts w:ascii="Times New Roman" w:hAnsi="Times New Roman"/>
          <w:color w:val="4C4747"/>
          <w:sz w:val="24"/>
          <w:szCs w:val="24"/>
          <w:lang w:val="es-DO"/>
        </w:rPr>
        <w:t>a</w:t>
      </w:r>
      <w:r w:rsidR="00E453F1" w:rsidRPr="00E453F1">
        <w:rPr>
          <w:rFonts w:ascii="Times New Roman" w:hAnsi="Times New Roman"/>
          <w:color w:val="4C4747"/>
          <w:sz w:val="24"/>
          <w:szCs w:val="24"/>
          <w:lang w:val="es-DO"/>
        </w:rPr>
        <w:t xml:space="preserve">. </w:t>
      </w:r>
    </w:p>
    <w:p w14:paraId="4B775633" w14:textId="2CB5E3FA" w:rsidR="00E453F1" w:rsidRPr="00E453F1" w:rsidRDefault="00BF5916" w:rsidP="00E453F1">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t xml:space="preserve">Definir y publicar el </w:t>
      </w:r>
      <w:r w:rsidR="00E453F1" w:rsidRPr="00E453F1">
        <w:rPr>
          <w:rFonts w:ascii="Times New Roman" w:hAnsi="Times New Roman"/>
          <w:color w:val="4C4747"/>
          <w:sz w:val="24"/>
          <w:szCs w:val="24"/>
          <w:lang w:val="es-DO"/>
        </w:rPr>
        <w:t>Índice de medición de pobreza multidimensional oficial.</w:t>
      </w:r>
    </w:p>
    <w:p w14:paraId="7591937E" w14:textId="49EAFE8C" w:rsidR="00EB2129" w:rsidRDefault="00BF5916" w:rsidP="00BF5916">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t xml:space="preserve">Elaborar el </w:t>
      </w:r>
      <w:r w:rsidR="00E453F1" w:rsidRPr="00E453F1">
        <w:rPr>
          <w:rFonts w:ascii="Times New Roman" w:hAnsi="Times New Roman"/>
          <w:color w:val="4C4747"/>
          <w:sz w:val="24"/>
          <w:szCs w:val="24"/>
          <w:lang w:val="es-DO"/>
        </w:rPr>
        <w:t>Informe sobre cultura democrática y de derechos y la relación Estado-Ciudadanía.</w:t>
      </w:r>
      <w:r w:rsidR="00EB2129" w:rsidRPr="000B5606">
        <w:rPr>
          <w:rFonts w:ascii="Times New Roman" w:hAnsi="Times New Roman"/>
          <w:color w:val="4C4747"/>
          <w:sz w:val="24"/>
          <w:szCs w:val="24"/>
          <w:lang w:val="es-DO"/>
        </w:rPr>
        <w:t xml:space="preserve"> </w:t>
      </w:r>
    </w:p>
    <w:p w14:paraId="5734148E" w14:textId="77777777" w:rsidR="00885B1C" w:rsidRPr="00EB2129" w:rsidRDefault="00885B1C" w:rsidP="00BF5916">
      <w:pPr>
        <w:spacing w:line="360" w:lineRule="auto"/>
        <w:ind w:left="850" w:right="850"/>
        <w:rPr>
          <w:rFonts w:ascii="Times New Roman" w:hAnsi="Times New Roman"/>
          <w:color w:val="4C4747"/>
          <w:sz w:val="24"/>
          <w:szCs w:val="24"/>
          <w:lang w:val="es-DO"/>
        </w:rPr>
      </w:pPr>
    </w:p>
    <w:p w14:paraId="6CD446F3" w14:textId="4341A103" w:rsidR="00EB2129" w:rsidRDefault="00EB2129" w:rsidP="007E5454">
      <w:pPr>
        <w:pStyle w:val="Ttulo2"/>
        <w:spacing w:line="360" w:lineRule="auto"/>
        <w:ind w:left="850" w:right="850"/>
        <w:jc w:val="center"/>
        <w:rPr>
          <w:rFonts w:ascii="Times New Roman" w:hAnsi="Times New Roman"/>
          <w:i w:val="0"/>
          <w:iCs w:val="0"/>
          <w:color w:val="4C4747"/>
          <w:sz w:val="24"/>
          <w:szCs w:val="24"/>
        </w:rPr>
      </w:pPr>
      <w:bookmarkStart w:id="82" w:name="_Toc91163623"/>
      <w:r w:rsidRPr="007E5454">
        <w:rPr>
          <w:rFonts w:ascii="Times New Roman" w:hAnsi="Times New Roman"/>
          <w:i w:val="0"/>
          <w:iCs w:val="0"/>
          <w:color w:val="4C4747"/>
          <w:sz w:val="24"/>
          <w:szCs w:val="24"/>
        </w:rPr>
        <w:lastRenderedPageBreak/>
        <w:t>6.</w:t>
      </w:r>
      <w:r w:rsidR="00B60637">
        <w:rPr>
          <w:rFonts w:ascii="Times New Roman" w:hAnsi="Times New Roman"/>
          <w:i w:val="0"/>
          <w:iCs w:val="0"/>
          <w:color w:val="4C4747"/>
          <w:sz w:val="24"/>
          <w:szCs w:val="24"/>
        </w:rPr>
        <w:t>5</w:t>
      </w:r>
      <w:r w:rsidRPr="00EB2129">
        <w:rPr>
          <w:rFonts w:ascii="Times New Roman" w:hAnsi="Times New Roman"/>
          <w:i w:val="0"/>
          <w:iCs w:val="0"/>
          <w:color w:val="4C4747"/>
          <w:sz w:val="24"/>
          <w:szCs w:val="24"/>
        </w:rPr>
        <w:t xml:space="preserve"> </w:t>
      </w:r>
      <w:r w:rsidRPr="007E5454">
        <w:rPr>
          <w:rFonts w:ascii="Times New Roman" w:hAnsi="Times New Roman"/>
          <w:i w:val="0"/>
          <w:iCs w:val="0"/>
          <w:color w:val="4C4747"/>
          <w:sz w:val="24"/>
          <w:szCs w:val="24"/>
        </w:rPr>
        <w:t>Fortalecimiento Institucional</w:t>
      </w:r>
      <w:bookmarkEnd w:id="82"/>
    </w:p>
    <w:p w14:paraId="47CACB6D" w14:textId="77777777" w:rsidR="00885B1C" w:rsidRPr="00885B1C" w:rsidRDefault="00885B1C" w:rsidP="00885B1C"/>
    <w:p w14:paraId="29A70A71" w14:textId="4C198CA5" w:rsidR="00543917" w:rsidRDefault="00F653FD" w:rsidP="0098170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sidR="00EB2129">
        <w:rPr>
          <w:rFonts w:ascii="Times New Roman" w:hAnsi="Times New Roman"/>
          <w:color w:val="4C4747"/>
          <w:sz w:val="24"/>
          <w:szCs w:val="24"/>
          <w:lang w:val="es-DO"/>
        </w:rPr>
        <w:tab/>
        <w:t>Coordinar y ejecutar los p</w:t>
      </w:r>
      <w:r w:rsidR="00EB2129" w:rsidRPr="00EB2129">
        <w:rPr>
          <w:rFonts w:ascii="Times New Roman" w:hAnsi="Times New Roman"/>
          <w:color w:val="4C4747"/>
          <w:sz w:val="24"/>
          <w:szCs w:val="24"/>
          <w:lang w:val="es-DO"/>
        </w:rPr>
        <w:t>rogramas de auditorías internas</w:t>
      </w:r>
      <w:r w:rsidR="00EB2129">
        <w:rPr>
          <w:rFonts w:ascii="Times New Roman" w:hAnsi="Times New Roman"/>
          <w:color w:val="4C4747"/>
          <w:sz w:val="24"/>
          <w:szCs w:val="24"/>
          <w:lang w:val="es-DO"/>
        </w:rPr>
        <w:t xml:space="preserve"> y</w:t>
      </w:r>
      <w:r w:rsidR="00EB2129" w:rsidRPr="00EB2129">
        <w:rPr>
          <w:rFonts w:ascii="Times New Roman" w:hAnsi="Times New Roman"/>
          <w:color w:val="4C4747"/>
          <w:sz w:val="24"/>
          <w:szCs w:val="24"/>
          <w:lang w:val="es-DO"/>
        </w:rPr>
        <w:t xml:space="preserve"> externa</w:t>
      </w:r>
      <w:r w:rsidR="00F84FD8">
        <w:rPr>
          <w:rFonts w:ascii="Times New Roman" w:hAnsi="Times New Roman"/>
          <w:color w:val="4C4747"/>
          <w:sz w:val="24"/>
          <w:szCs w:val="24"/>
          <w:lang w:val="es-DO"/>
        </w:rPr>
        <w:t>.</w:t>
      </w:r>
      <w:r w:rsidR="00981707">
        <w:rPr>
          <w:rFonts w:ascii="Times New Roman" w:hAnsi="Times New Roman"/>
          <w:color w:val="4C4747"/>
          <w:sz w:val="24"/>
          <w:szCs w:val="24"/>
          <w:lang w:val="es-DO"/>
        </w:rPr>
        <w:tab/>
      </w:r>
    </w:p>
    <w:p w14:paraId="2ADF6B02" w14:textId="38B9B1C6" w:rsidR="00981707" w:rsidRDefault="00543917" w:rsidP="0098170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 xml:space="preserve">-   </w:t>
      </w:r>
      <w:r>
        <w:rPr>
          <w:rFonts w:ascii="Times New Roman" w:hAnsi="Times New Roman"/>
          <w:color w:val="4C4747"/>
          <w:sz w:val="24"/>
          <w:szCs w:val="24"/>
          <w:lang w:val="es-DO"/>
        </w:rPr>
        <w:tab/>
      </w:r>
      <w:r w:rsidR="00981707">
        <w:rPr>
          <w:rFonts w:ascii="Times New Roman" w:hAnsi="Times New Roman"/>
          <w:color w:val="4C4747"/>
          <w:sz w:val="24"/>
          <w:szCs w:val="24"/>
          <w:lang w:val="es-DO"/>
        </w:rPr>
        <w:t xml:space="preserve">Actualizar la </w:t>
      </w:r>
      <w:r w:rsidR="00981707" w:rsidRPr="00981707">
        <w:rPr>
          <w:rFonts w:ascii="Times New Roman" w:hAnsi="Times New Roman"/>
          <w:color w:val="4C4747"/>
          <w:sz w:val="24"/>
          <w:szCs w:val="24"/>
          <w:lang w:val="es-DO"/>
        </w:rPr>
        <w:t>Estructura organizacional</w:t>
      </w:r>
      <w:r w:rsidR="00981707">
        <w:rPr>
          <w:rFonts w:ascii="Times New Roman" w:hAnsi="Times New Roman"/>
          <w:color w:val="4C4747"/>
          <w:sz w:val="24"/>
          <w:szCs w:val="24"/>
          <w:lang w:val="es-DO"/>
        </w:rPr>
        <w:t xml:space="preserve"> </w:t>
      </w:r>
      <w:r w:rsidR="00981707" w:rsidRPr="00981707">
        <w:rPr>
          <w:rFonts w:ascii="Times New Roman" w:hAnsi="Times New Roman"/>
          <w:color w:val="4C4747"/>
          <w:sz w:val="24"/>
          <w:szCs w:val="24"/>
          <w:lang w:val="es-DO"/>
        </w:rPr>
        <w:t>según los lineamientos establecidos por el órgano rector.</w:t>
      </w:r>
    </w:p>
    <w:p w14:paraId="55AC942F" w14:textId="2D335249" w:rsidR="00981707" w:rsidRPr="00EB2129" w:rsidRDefault="00981707" w:rsidP="00981707">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Pr>
          <w:rFonts w:ascii="Times New Roman" w:hAnsi="Times New Roman"/>
          <w:color w:val="4C4747"/>
          <w:sz w:val="24"/>
          <w:szCs w:val="24"/>
          <w:lang w:val="es-DO"/>
        </w:rPr>
        <w:tab/>
        <w:t xml:space="preserve">Monitorear y evaluar </w:t>
      </w:r>
      <w:r w:rsidRPr="00981707">
        <w:rPr>
          <w:rFonts w:ascii="Times New Roman" w:hAnsi="Times New Roman"/>
          <w:color w:val="4C4747"/>
          <w:sz w:val="24"/>
          <w:szCs w:val="24"/>
          <w:lang w:val="es-DO"/>
        </w:rPr>
        <w:t>los planes estratégicos y operativos periódica</w:t>
      </w:r>
      <w:r>
        <w:rPr>
          <w:rFonts w:ascii="Times New Roman" w:hAnsi="Times New Roman"/>
          <w:color w:val="4C4747"/>
          <w:sz w:val="24"/>
          <w:szCs w:val="24"/>
          <w:lang w:val="es-DO"/>
        </w:rPr>
        <w:t xml:space="preserve">mente </w:t>
      </w:r>
      <w:r w:rsidRPr="00981707">
        <w:rPr>
          <w:rFonts w:ascii="Times New Roman" w:hAnsi="Times New Roman"/>
          <w:color w:val="4C4747"/>
          <w:sz w:val="24"/>
          <w:szCs w:val="24"/>
          <w:lang w:val="es-DO"/>
        </w:rPr>
        <w:t>(anual, semestral</w:t>
      </w:r>
      <w:r>
        <w:rPr>
          <w:rFonts w:ascii="Times New Roman" w:hAnsi="Times New Roman"/>
          <w:color w:val="4C4747"/>
          <w:sz w:val="24"/>
          <w:szCs w:val="24"/>
          <w:lang w:val="es-DO"/>
        </w:rPr>
        <w:t xml:space="preserve"> y </w:t>
      </w:r>
      <w:r w:rsidRPr="00981707">
        <w:rPr>
          <w:rFonts w:ascii="Times New Roman" w:hAnsi="Times New Roman"/>
          <w:color w:val="4C4747"/>
          <w:sz w:val="24"/>
          <w:szCs w:val="24"/>
          <w:lang w:val="es-DO"/>
        </w:rPr>
        <w:t>trimestral)</w:t>
      </w:r>
      <w:r>
        <w:rPr>
          <w:rFonts w:ascii="Times New Roman" w:hAnsi="Times New Roman"/>
          <w:color w:val="4C4747"/>
          <w:sz w:val="24"/>
          <w:szCs w:val="24"/>
          <w:lang w:val="es-DO"/>
        </w:rPr>
        <w:t xml:space="preserve">, </w:t>
      </w:r>
      <w:r w:rsidRPr="00981707">
        <w:rPr>
          <w:rFonts w:ascii="Times New Roman" w:hAnsi="Times New Roman"/>
          <w:color w:val="4C4747"/>
          <w:sz w:val="24"/>
          <w:szCs w:val="24"/>
          <w:lang w:val="es-DO"/>
        </w:rPr>
        <w:t>a fin de dar seguimiento a la implementación de estos e impulsar el logro de los objetivos propuestos.</w:t>
      </w:r>
    </w:p>
    <w:p w14:paraId="26B2D3FC" w14:textId="329E92D2" w:rsidR="00EB2129" w:rsidRDefault="00F653FD" w:rsidP="00EB2129">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sidR="00EB2129" w:rsidRPr="00EB2129">
        <w:rPr>
          <w:rFonts w:ascii="Times New Roman" w:hAnsi="Times New Roman"/>
          <w:color w:val="4C4747"/>
          <w:sz w:val="24"/>
          <w:szCs w:val="24"/>
          <w:lang w:val="es-DO"/>
        </w:rPr>
        <w:tab/>
        <w:t>A</w:t>
      </w:r>
      <w:r w:rsidR="000E337B">
        <w:rPr>
          <w:rFonts w:ascii="Times New Roman" w:hAnsi="Times New Roman"/>
          <w:color w:val="4C4747"/>
          <w:sz w:val="24"/>
          <w:szCs w:val="24"/>
          <w:lang w:val="es-DO"/>
        </w:rPr>
        <w:t xml:space="preserve">utomatizar los procesos de gestión documental relacionados al </w:t>
      </w:r>
      <w:r w:rsidR="004304E6">
        <w:rPr>
          <w:rFonts w:ascii="Times New Roman" w:hAnsi="Times New Roman"/>
          <w:color w:val="4C4747"/>
          <w:sz w:val="24"/>
          <w:szCs w:val="24"/>
          <w:lang w:val="es-DO"/>
        </w:rPr>
        <w:t>S</w:t>
      </w:r>
      <w:r w:rsidR="00EB2129" w:rsidRPr="00EB2129">
        <w:rPr>
          <w:rFonts w:ascii="Times New Roman" w:hAnsi="Times New Roman"/>
          <w:color w:val="4C4747"/>
          <w:sz w:val="24"/>
          <w:szCs w:val="24"/>
          <w:lang w:val="es-DO"/>
        </w:rPr>
        <w:t xml:space="preserve">istema de </w:t>
      </w:r>
      <w:r w:rsidR="004304E6">
        <w:rPr>
          <w:rFonts w:ascii="Times New Roman" w:hAnsi="Times New Roman"/>
          <w:color w:val="4C4747"/>
          <w:sz w:val="24"/>
          <w:szCs w:val="24"/>
          <w:lang w:val="es-DO"/>
        </w:rPr>
        <w:t>Gestión de C</w:t>
      </w:r>
      <w:r w:rsidR="00EB2129" w:rsidRPr="00EB2129">
        <w:rPr>
          <w:rFonts w:ascii="Times New Roman" w:hAnsi="Times New Roman"/>
          <w:color w:val="4C4747"/>
          <w:sz w:val="24"/>
          <w:szCs w:val="24"/>
          <w:lang w:val="es-DO"/>
        </w:rPr>
        <w:t xml:space="preserve">alidad </w:t>
      </w:r>
      <w:r w:rsidR="004304E6">
        <w:rPr>
          <w:rFonts w:ascii="Times New Roman" w:hAnsi="Times New Roman"/>
          <w:color w:val="4C4747"/>
          <w:sz w:val="24"/>
          <w:szCs w:val="24"/>
          <w:lang w:val="es-DO"/>
        </w:rPr>
        <w:t xml:space="preserve">del </w:t>
      </w:r>
      <w:r w:rsidR="004D2A7C">
        <w:rPr>
          <w:rFonts w:ascii="Times New Roman" w:hAnsi="Times New Roman"/>
          <w:color w:val="4C4747"/>
          <w:sz w:val="24"/>
          <w:szCs w:val="24"/>
          <w:lang w:val="es-DO"/>
        </w:rPr>
        <w:t>Ministerio</w:t>
      </w:r>
      <w:r w:rsidR="000E337B">
        <w:rPr>
          <w:rFonts w:ascii="Times New Roman" w:hAnsi="Times New Roman"/>
          <w:color w:val="4C4747"/>
          <w:sz w:val="24"/>
          <w:szCs w:val="24"/>
          <w:lang w:val="es-DO"/>
        </w:rPr>
        <w:t>.</w:t>
      </w:r>
    </w:p>
    <w:p w14:paraId="2AFA4EDE" w14:textId="36A00421" w:rsidR="00C07D0E" w:rsidRDefault="00F653FD" w:rsidP="00A852C8">
      <w:pPr>
        <w:spacing w:line="360" w:lineRule="auto"/>
        <w:ind w:left="850" w:right="850"/>
        <w:rPr>
          <w:rFonts w:ascii="Times New Roman" w:hAnsi="Times New Roman"/>
          <w:color w:val="4C4747"/>
          <w:sz w:val="24"/>
          <w:szCs w:val="24"/>
          <w:lang w:val="es-DO"/>
        </w:rPr>
      </w:pPr>
      <w:r>
        <w:rPr>
          <w:rFonts w:ascii="Times New Roman" w:hAnsi="Times New Roman"/>
          <w:color w:val="4C4747"/>
          <w:sz w:val="24"/>
          <w:szCs w:val="24"/>
          <w:lang w:val="es-DO"/>
        </w:rPr>
        <w:t>-</w:t>
      </w:r>
      <w:r w:rsidR="00C07D0E">
        <w:rPr>
          <w:rFonts w:ascii="Times New Roman" w:hAnsi="Times New Roman"/>
          <w:color w:val="4C4747"/>
          <w:sz w:val="24"/>
          <w:szCs w:val="24"/>
          <w:lang w:val="es-DO"/>
        </w:rPr>
        <w:t xml:space="preserve"> </w:t>
      </w:r>
      <w:r w:rsidR="00C07D0E">
        <w:rPr>
          <w:rFonts w:ascii="Times New Roman" w:hAnsi="Times New Roman"/>
          <w:color w:val="4C4747"/>
          <w:sz w:val="24"/>
          <w:szCs w:val="24"/>
          <w:lang w:val="es-DO"/>
        </w:rPr>
        <w:tab/>
        <w:t xml:space="preserve">Desarrollar la </w:t>
      </w:r>
      <w:r w:rsidR="00C07D0E" w:rsidRPr="00C07D0E">
        <w:rPr>
          <w:rFonts w:ascii="Times New Roman" w:hAnsi="Times New Roman"/>
          <w:color w:val="4C4747"/>
          <w:sz w:val="24"/>
          <w:szCs w:val="24"/>
          <w:lang w:val="es-DO"/>
        </w:rPr>
        <w:t xml:space="preserve">Plataforma </w:t>
      </w:r>
      <w:r w:rsidR="00220719" w:rsidRPr="00C07D0E">
        <w:rPr>
          <w:rFonts w:ascii="Times New Roman" w:hAnsi="Times New Roman"/>
          <w:color w:val="4C4747"/>
          <w:sz w:val="24"/>
          <w:szCs w:val="24"/>
          <w:lang w:val="es-DO"/>
        </w:rPr>
        <w:t>e-learning</w:t>
      </w:r>
      <w:r w:rsidR="00C07D0E" w:rsidRPr="00C07D0E">
        <w:rPr>
          <w:rFonts w:ascii="Times New Roman" w:hAnsi="Times New Roman"/>
          <w:color w:val="4C4747"/>
          <w:sz w:val="24"/>
          <w:szCs w:val="24"/>
          <w:lang w:val="es-DO"/>
        </w:rPr>
        <w:t xml:space="preserve"> </w:t>
      </w:r>
      <w:r w:rsidR="00BF7945" w:rsidRPr="00BF7945">
        <w:rPr>
          <w:rFonts w:ascii="Times New Roman" w:hAnsi="Times New Roman"/>
          <w:color w:val="4C4747"/>
          <w:sz w:val="24"/>
          <w:szCs w:val="24"/>
          <w:lang w:val="es-DO"/>
        </w:rPr>
        <w:t>“</w:t>
      </w:r>
      <w:r w:rsidR="00C07D0E" w:rsidRPr="00C07D0E">
        <w:rPr>
          <w:rFonts w:ascii="Times New Roman" w:hAnsi="Times New Roman"/>
          <w:color w:val="4C4747"/>
          <w:sz w:val="24"/>
          <w:szCs w:val="24"/>
          <w:lang w:val="es-DO"/>
        </w:rPr>
        <w:t>Capac</w:t>
      </w:r>
      <w:r w:rsidR="00BF7945">
        <w:rPr>
          <w:rFonts w:ascii="Times New Roman" w:hAnsi="Times New Roman"/>
          <w:color w:val="4C4747"/>
          <w:sz w:val="24"/>
          <w:szCs w:val="24"/>
          <w:lang w:val="es-DO"/>
        </w:rPr>
        <w:t>í</w:t>
      </w:r>
      <w:r w:rsidR="00C07D0E" w:rsidRPr="00C07D0E">
        <w:rPr>
          <w:rFonts w:ascii="Times New Roman" w:hAnsi="Times New Roman"/>
          <w:color w:val="4C4747"/>
          <w:sz w:val="24"/>
          <w:szCs w:val="24"/>
          <w:lang w:val="es-DO"/>
        </w:rPr>
        <w:t>tate</w:t>
      </w:r>
      <w:r w:rsidR="00BF7945">
        <w:rPr>
          <w:rFonts w:ascii="Times New Roman" w:hAnsi="Times New Roman"/>
          <w:color w:val="4C4747"/>
          <w:sz w:val="24"/>
          <w:szCs w:val="24"/>
          <w:lang w:val="es-DO"/>
        </w:rPr>
        <w:t>”</w:t>
      </w:r>
      <w:r w:rsidR="00C07D0E">
        <w:rPr>
          <w:rFonts w:ascii="Times New Roman" w:hAnsi="Times New Roman"/>
          <w:color w:val="4C4747"/>
          <w:sz w:val="24"/>
          <w:szCs w:val="24"/>
          <w:lang w:val="es-DO"/>
        </w:rPr>
        <w:t>.</w:t>
      </w:r>
    </w:p>
    <w:p w14:paraId="05F5000B" w14:textId="43D1FA77" w:rsidR="00F653FD" w:rsidRPr="0034472A" w:rsidRDefault="00F653FD" w:rsidP="00F653FD">
      <w:pPr>
        <w:spacing w:line="360" w:lineRule="auto"/>
        <w:ind w:left="850" w:right="850"/>
        <w:rPr>
          <w:rFonts w:ascii="Times New Roman" w:hAnsi="Times New Roman"/>
          <w:color w:val="4C4747"/>
          <w:sz w:val="24"/>
          <w:szCs w:val="24"/>
        </w:rPr>
      </w:pPr>
      <w:r w:rsidRPr="0034472A">
        <w:rPr>
          <w:rFonts w:ascii="Times New Roman" w:hAnsi="Times New Roman"/>
          <w:color w:val="4C4747"/>
          <w:sz w:val="24"/>
          <w:szCs w:val="24"/>
        </w:rPr>
        <w:t>-</w:t>
      </w:r>
      <w:r>
        <w:rPr>
          <w:rFonts w:ascii="Times New Roman" w:hAnsi="Times New Roman"/>
          <w:color w:val="4C4747"/>
          <w:sz w:val="24"/>
          <w:szCs w:val="24"/>
        </w:rPr>
        <w:t xml:space="preserve"> </w:t>
      </w:r>
      <w:r>
        <w:rPr>
          <w:rFonts w:ascii="Times New Roman" w:hAnsi="Times New Roman"/>
          <w:color w:val="4C4747"/>
          <w:sz w:val="24"/>
          <w:szCs w:val="24"/>
        </w:rPr>
        <w:tab/>
      </w:r>
      <w:r w:rsidRPr="0034472A">
        <w:rPr>
          <w:rFonts w:ascii="Times New Roman" w:hAnsi="Times New Roman"/>
          <w:color w:val="4C4747"/>
          <w:sz w:val="24"/>
          <w:szCs w:val="24"/>
        </w:rPr>
        <w:t>Automatizar los procesos Administrativos y Financieros mediante la implementación de una nueva plataforma tecnológica.</w:t>
      </w:r>
    </w:p>
    <w:p w14:paraId="230F63AA" w14:textId="09830B47" w:rsidR="00F653FD" w:rsidRDefault="00F653FD" w:rsidP="00F653FD">
      <w:pPr>
        <w:spacing w:line="360" w:lineRule="auto"/>
        <w:ind w:left="850" w:right="850"/>
        <w:rPr>
          <w:rFonts w:ascii="Times New Roman" w:hAnsi="Times New Roman"/>
          <w:color w:val="4C4747"/>
          <w:sz w:val="24"/>
          <w:szCs w:val="24"/>
        </w:rPr>
      </w:pPr>
      <w:r>
        <w:rPr>
          <w:rFonts w:ascii="Times New Roman" w:hAnsi="Times New Roman"/>
          <w:color w:val="4C4747"/>
          <w:sz w:val="24"/>
          <w:szCs w:val="24"/>
        </w:rPr>
        <w:t>-</w:t>
      </w:r>
      <w:r>
        <w:rPr>
          <w:rFonts w:ascii="Times New Roman" w:hAnsi="Times New Roman"/>
          <w:color w:val="4C4747"/>
          <w:sz w:val="24"/>
          <w:szCs w:val="24"/>
        </w:rPr>
        <w:tab/>
      </w:r>
      <w:r w:rsidRPr="0034472A">
        <w:rPr>
          <w:rFonts w:ascii="Times New Roman" w:hAnsi="Times New Roman"/>
          <w:color w:val="4C4747"/>
          <w:sz w:val="24"/>
          <w:szCs w:val="24"/>
        </w:rPr>
        <w:t xml:space="preserve">Lograr la </w:t>
      </w:r>
      <w:r w:rsidR="000E337B">
        <w:rPr>
          <w:rFonts w:ascii="Times New Roman" w:hAnsi="Times New Roman"/>
          <w:color w:val="4C4747"/>
          <w:sz w:val="24"/>
          <w:szCs w:val="24"/>
        </w:rPr>
        <w:t xml:space="preserve">inclusión </w:t>
      </w:r>
      <w:r w:rsidR="000E337B" w:rsidRPr="0034472A">
        <w:rPr>
          <w:rFonts w:ascii="Times New Roman" w:hAnsi="Times New Roman"/>
          <w:color w:val="4C4747"/>
          <w:sz w:val="24"/>
          <w:szCs w:val="24"/>
        </w:rPr>
        <w:t>de</w:t>
      </w:r>
      <w:r w:rsidR="000E337B">
        <w:rPr>
          <w:rFonts w:ascii="Times New Roman" w:hAnsi="Times New Roman"/>
          <w:color w:val="4C4747"/>
          <w:sz w:val="24"/>
          <w:szCs w:val="24"/>
        </w:rPr>
        <w:t xml:space="preserve"> los procesos de</w:t>
      </w:r>
      <w:r w:rsidR="000E337B" w:rsidRPr="0034472A">
        <w:rPr>
          <w:rFonts w:ascii="Times New Roman" w:hAnsi="Times New Roman"/>
          <w:color w:val="4C4747"/>
          <w:sz w:val="24"/>
          <w:szCs w:val="24"/>
        </w:rPr>
        <w:t>l Viceministerio Administrativo y Financiero</w:t>
      </w:r>
      <w:r w:rsidR="000E337B">
        <w:rPr>
          <w:rFonts w:ascii="Times New Roman" w:hAnsi="Times New Roman"/>
          <w:color w:val="4C4747"/>
          <w:sz w:val="24"/>
          <w:szCs w:val="24"/>
        </w:rPr>
        <w:t xml:space="preserve"> en la </w:t>
      </w:r>
      <w:r w:rsidRPr="0034472A">
        <w:rPr>
          <w:rFonts w:ascii="Times New Roman" w:hAnsi="Times New Roman"/>
          <w:color w:val="4C4747"/>
          <w:sz w:val="24"/>
          <w:szCs w:val="24"/>
        </w:rPr>
        <w:t xml:space="preserve">Certificación </w:t>
      </w:r>
      <w:r w:rsidR="000E337B">
        <w:rPr>
          <w:rFonts w:ascii="Times New Roman" w:hAnsi="Times New Roman"/>
          <w:color w:val="4C4747"/>
          <w:sz w:val="24"/>
          <w:szCs w:val="24"/>
        </w:rPr>
        <w:t xml:space="preserve">actual </w:t>
      </w:r>
      <w:r w:rsidR="00276724">
        <w:rPr>
          <w:rFonts w:ascii="Times New Roman" w:hAnsi="Times New Roman"/>
          <w:color w:val="4C4747"/>
          <w:sz w:val="24"/>
          <w:szCs w:val="24"/>
        </w:rPr>
        <w:t>de</w:t>
      </w:r>
      <w:r w:rsidR="00276724" w:rsidRPr="0034472A">
        <w:rPr>
          <w:rFonts w:ascii="Times New Roman" w:hAnsi="Times New Roman"/>
          <w:color w:val="4C4747"/>
          <w:sz w:val="24"/>
          <w:szCs w:val="24"/>
        </w:rPr>
        <w:t xml:space="preserve"> </w:t>
      </w:r>
      <w:r w:rsidRPr="0034472A">
        <w:rPr>
          <w:rFonts w:ascii="Times New Roman" w:hAnsi="Times New Roman"/>
          <w:color w:val="4C4747"/>
          <w:sz w:val="24"/>
          <w:szCs w:val="24"/>
        </w:rPr>
        <w:t>la Norma ISO 9001:2015.</w:t>
      </w:r>
    </w:p>
    <w:p w14:paraId="2F08365D" w14:textId="1DDFF8D9" w:rsidR="008B5229" w:rsidRDefault="008B5229" w:rsidP="00F653FD">
      <w:pPr>
        <w:spacing w:line="360" w:lineRule="auto"/>
        <w:ind w:left="850" w:right="850"/>
        <w:rPr>
          <w:rFonts w:ascii="Times New Roman" w:hAnsi="Times New Roman"/>
          <w:color w:val="4C4747"/>
          <w:sz w:val="24"/>
          <w:szCs w:val="24"/>
        </w:rPr>
      </w:pPr>
    </w:p>
    <w:p w14:paraId="345A4EBC" w14:textId="0A88F0E3" w:rsidR="00F05D3A" w:rsidRDefault="00F05D3A" w:rsidP="00F653FD">
      <w:pPr>
        <w:spacing w:line="360" w:lineRule="auto"/>
        <w:ind w:left="850" w:right="850"/>
        <w:rPr>
          <w:rFonts w:ascii="Times New Roman" w:hAnsi="Times New Roman"/>
          <w:color w:val="4C4747"/>
          <w:sz w:val="24"/>
          <w:szCs w:val="24"/>
        </w:rPr>
      </w:pPr>
    </w:p>
    <w:p w14:paraId="428DFD72" w14:textId="2A57F581" w:rsidR="00F05D3A" w:rsidRDefault="00F05D3A" w:rsidP="00F653FD">
      <w:pPr>
        <w:spacing w:line="360" w:lineRule="auto"/>
        <w:ind w:left="850" w:right="850"/>
        <w:rPr>
          <w:rFonts w:ascii="Times New Roman" w:hAnsi="Times New Roman"/>
          <w:color w:val="4C4747"/>
          <w:sz w:val="24"/>
          <w:szCs w:val="24"/>
        </w:rPr>
      </w:pPr>
    </w:p>
    <w:p w14:paraId="0B72145B" w14:textId="523A701B" w:rsidR="00F05D3A" w:rsidRDefault="00F05D3A" w:rsidP="00F653FD">
      <w:pPr>
        <w:spacing w:line="360" w:lineRule="auto"/>
        <w:ind w:left="850" w:right="850"/>
        <w:rPr>
          <w:rFonts w:ascii="Times New Roman" w:hAnsi="Times New Roman"/>
          <w:color w:val="4C4747"/>
          <w:sz w:val="24"/>
          <w:szCs w:val="24"/>
        </w:rPr>
      </w:pPr>
    </w:p>
    <w:p w14:paraId="26EB9AF8" w14:textId="17C25F83" w:rsidR="00F05D3A" w:rsidRDefault="00F05D3A" w:rsidP="00F653FD">
      <w:pPr>
        <w:spacing w:line="360" w:lineRule="auto"/>
        <w:ind w:left="850" w:right="850"/>
        <w:rPr>
          <w:rFonts w:ascii="Times New Roman" w:hAnsi="Times New Roman"/>
          <w:color w:val="4C4747"/>
          <w:sz w:val="24"/>
          <w:szCs w:val="24"/>
        </w:rPr>
      </w:pPr>
    </w:p>
    <w:p w14:paraId="6EA8E62C" w14:textId="0EC08B81" w:rsidR="00AD4933" w:rsidRDefault="004B2725" w:rsidP="00820B9F">
      <w:pPr>
        <w:pStyle w:val="Ttulo1"/>
        <w:spacing w:line="360" w:lineRule="auto"/>
        <w:ind w:left="850" w:right="850"/>
        <w:rPr>
          <w:rFonts w:ascii="Times New Roman" w:hAnsi="Times New Roman"/>
          <w:b/>
          <w:color w:val="4C4747"/>
          <w:sz w:val="28"/>
          <w:lang w:val="es-DO"/>
        </w:rPr>
      </w:pPr>
      <w:bookmarkStart w:id="83" w:name="_Toc91163624"/>
      <w:r w:rsidRPr="00820B9F">
        <w:rPr>
          <w:rFonts w:ascii="Times New Roman" w:hAnsi="Times New Roman"/>
          <w:b/>
          <w:color w:val="4C4747"/>
          <w:sz w:val="28"/>
          <w:lang w:val="es-DO"/>
        </w:rPr>
        <w:lastRenderedPageBreak/>
        <w:t>VII. ANEXOS</w:t>
      </w:r>
      <w:bookmarkEnd w:id="83"/>
    </w:p>
    <w:p w14:paraId="79F07646" w14:textId="0CB87418" w:rsidR="003907F8" w:rsidRPr="003907F8" w:rsidRDefault="003907F8" w:rsidP="003907F8">
      <w:pPr>
        <w:pStyle w:val="Ttulo2"/>
        <w:jc w:val="center"/>
        <w:rPr>
          <w:rFonts w:ascii="Times New Roman" w:hAnsi="Times New Roman"/>
          <w:i w:val="0"/>
          <w:color w:val="767171"/>
          <w:sz w:val="24"/>
          <w:szCs w:val="24"/>
        </w:rPr>
      </w:pPr>
      <w:r w:rsidRPr="00D952A6">
        <w:rPr>
          <w:rFonts w:ascii="Times New Roman" w:hAnsi="Times New Roman"/>
          <w:i w:val="0"/>
          <w:color w:val="767171"/>
          <w:sz w:val="24"/>
          <w:szCs w:val="24"/>
        </w:rPr>
        <w:t>MATRIZ DE PRINCIPALES INDICADORES DE GESTIÓN POR</w:t>
      </w:r>
      <w:r>
        <w:rPr>
          <w:rFonts w:ascii="Times New Roman" w:hAnsi="Times New Roman"/>
          <w:i w:val="0"/>
          <w:color w:val="767171"/>
          <w:sz w:val="24"/>
          <w:szCs w:val="24"/>
        </w:rPr>
        <w:t xml:space="preserve"> </w:t>
      </w:r>
      <w:r w:rsidRPr="00D952A6">
        <w:rPr>
          <w:rFonts w:ascii="Times New Roman" w:hAnsi="Times New Roman"/>
          <w:i w:val="0"/>
          <w:color w:val="767171"/>
          <w:sz w:val="24"/>
          <w:szCs w:val="24"/>
        </w:rPr>
        <w:t>PROCESOS</w:t>
      </w:r>
    </w:p>
    <w:tbl>
      <w:tblPr>
        <w:tblW w:w="5089"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602"/>
        <w:gridCol w:w="1549"/>
        <w:gridCol w:w="816"/>
        <w:gridCol w:w="1282"/>
        <w:gridCol w:w="1071"/>
      </w:tblGrid>
      <w:tr w:rsidR="003907F8" w:rsidRPr="004804D7" w14:paraId="54CCE44A" w14:textId="77777777" w:rsidTr="001D0F08">
        <w:trPr>
          <w:trHeight w:val="817"/>
        </w:trPr>
        <w:tc>
          <w:tcPr>
            <w:tcW w:w="1012" w:type="pct"/>
            <w:shd w:val="clear" w:color="072146" w:fill="072146"/>
            <w:vAlign w:val="center"/>
            <w:hideMark/>
          </w:tcPr>
          <w:p w14:paraId="18F66082" w14:textId="77777777" w:rsidR="003907F8" w:rsidRPr="004804D7" w:rsidRDefault="003907F8" w:rsidP="001D0F08">
            <w:pPr>
              <w:spacing w:after="0" w:line="240" w:lineRule="auto"/>
              <w:jc w:val="center"/>
              <w:rPr>
                <w:rFonts w:ascii="Times New Roman" w:hAnsi="Times New Roman"/>
                <w:b/>
                <w:bCs/>
                <w:color w:val="FFFFFF"/>
                <w:sz w:val="20"/>
                <w:szCs w:val="20"/>
                <w:lang w:val="es-DO"/>
              </w:rPr>
            </w:pPr>
            <w:r w:rsidRPr="004804D7">
              <w:rPr>
                <w:rFonts w:ascii="Times New Roman" w:hAnsi="Times New Roman"/>
                <w:b/>
                <w:bCs/>
                <w:color w:val="FFFFFF"/>
                <w:sz w:val="20"/>
                <w:szCs w:val="20"/>
                <w:lang w:val="es-DO"/>
              </w:rPr>
              <w:t>PROCESO</w:t>
            </w:r>
          </w:p>
        </w:tc>
        <w:tc>
          <w:tcPr>
            <w:tcW w:w="927" w:type="pct"/>
            <w:shd w:val="clear" w:color="072146" w:fill="072146"/>
            <w:vAlign w:val="center"/>
            <w:hideMark/>
          </w:tcPr>
          <w:p w14:paraId="3EE11632" w14:textId="77777777" w:rsidR="003907F8" w:rsidRPr="004804D7" w:rsidRDefault="003907F8" w:rsidP="001D0F08">
            <w:pPr>
              <w:spacing w:after="0" w:line="240" w:lineRule="auto"/>
              <w:jc w:val="center"/>
              <w:rPr>
                <w:rFonts w:ascii="Times New Roman" w:hAnsi="Times New Roman"/>
                <w:b/>
                <w:bCs/>
                <w:color w:val="FFFFFF"/>
                <w:sz w:val="20"/>
                <w:szCs w:val="20"/>
                <w:lang w:val="es-DO"/>
              </w:rPr>
            </w:pPr>
            <w:r w:rsidRPr="004804D7">
              <w:rPr>
                <w:rFonts w:ascii="Times New Roman" w:hAnsi="Times New Roman"/>
                <w:b/>
                <w:bCs/>
                <w:color w:val="FFFFFF"/>
                <w:sz w:val="20"/>
                <w:szCs w:val="20"/>
                <w:lang w:val="es-DO"/>
              </w:rPr>
              <w:t>NOMBRE DEL INDICADOR</w:t>
            </w:r>
          </w:p>
        </w:tc>
        <w:tc>
          <w:tcPr>
            <w:tcW w:w="896" w:type="pct"/>
            <w:shd w:val="clear" w:color="072146" w:fill="072146"/>
            <w:vAlign w:val="center"/>
            <w:hideMark/>
          </w:tcPr>
          <w:p w14:paraId="5C1D5421" w14:textId="77777777" w:rsidR="003907F8" w:rsidRPr="004804D7" w:rsidRDefault="003907F8" w:rsidP="001D0F08">
            <w:pPr>
              <w:spacing w:after="0" w:line="240" w:lineRule="auto"/>
              <w:jc w:val="center"/>
              <w:rPr>
                <w:rFonts w:ascii="Times New Roman" w:hAnsi="Times New Roman"/>
                <w:b/>
                <w:bCs/>
                <w:color w:val="FFFFFF"/>
                <w:sz w:val="20"/>
                <w:szCs w:val="20"/>
                <w:lang w:val="es-DO"/>
              </w:rPr>
            </w:pPr>
            <w:r w:rsidRPr="004804D7">
              <w:rPr>
                <w:rFonts w:ascii="Times New Roman" w:hAnsi="Times New Roman"/>
                <w:b/>
                <w:bCs/>
                <w:color w:val="FFFFFF"/>
                <w:sz w:val="20"/>
                <w:szCs w:val="20"/>
                <w:lang w:val="es-DO"/>
              </w:rPr>
              <w:t>FRECUENCIA</w:t>
            </w:r>
          </w:p>
        </w:tc>
        <w:tc>
          <w:tcPr>
            <w:tcW w:w="472" w:type="pct"/>
            <w:shd w:val="clear" w:color="072146" w:fill="072146"/>
            <w:vAlign w:val="center"/>
            <w:hideMark/>
          </w:tcPr>
          <w:p w14:paraId="6C315944" w14:textId="77777777" w:rsidR="003907F8" w:rsidRPr="004804D7" w:rsidRDefault="003907F8" w:rsidP="001D0F08">
            <w:pPr>
              <w:spacing w:after="0" w:line="240" w:lineRule="auto"/>
              <w:jc w:val="center"/>
              <w:rPr>
                <w:rFonts w:ascii="Times New Roman" w:hAnsi="Times New Roman"/>
                <w:b/>
                <w:bCs/>
                <w:color w:val="FFFFFF"/>
                <w:sz w:val="20"/>
                <w:szCs w:val="20"/>
                <w:lang w:val="es-DO"/>
              </w:rPr>
            </w:pPr>
            <w:r w:rsidRPr="004804D7">
              <w:rPr>
                <w:rFonts w:ascii="Times New Roman" w:hAnsi="Times New Roman"/>
                <w:b/>
                <w:bCs/>
                <w:color w:val="FFFFFF"/>
                <w:sz w:val="20"/>
                <w:szCs w:val="20"/>
                <w:lang w:val="es-DO"/>
              </w:rPr>
              <w:t>META</w:t>
            </w:r>
          </w:p>
        </w:tc>
        <w:tc>
          <w:tcPr>
            <w:tcW w:w="973" w:type="pct"/>
            <w:shd w:val="clear" w:color="072146" w:fill="072146"/>
            <w:vAlign w:val="center"/>
            <w:hideMark/>
          </w:tcPr>
          <w:p w14:paraId="3C3A7965" w14:textId="77777777" w:rsidR="003907F8" w:rsidRPr="004804D7" w:rsidRDefault="003907F8" w:rsidP="001D0F08">
            <w:pPr>
              <w:spacing w:after="0" w:line="240" w:lineRule="auto"/>
              <w:jc w:val="center"/>
              <w:rPr>
                <w:rFonts w:ascii="Times New Roman" w:hAnsi="Times New Roman"/>
                <w:b/>
                <w:bCs/>
                <w:color w:val="FFFFFF"/>
                <w:sz w:val="20"/>
                <w:szCs w:val="20"/>
                <w:lang w:val="es-DO"/>
              </w:rPr>
            </w:pPr>
            <w:r w:rsidRPr="004804D7">
              <w:rPr>
                <w:rFonts w:ascii="Times New Roman" w:hAnsi="Times New Roman"/>
                <w:b/>
                <w:bCs/>
                <w:color w:val="FFFFFF"/>
                <w:sz w:val="20"/>
                <w:szCs w:val="20"/>
                <w:lang w:val="es-DO"/>
              </w:rPr>
              <w:t>ÚLTIMA MEDICIÓN</w:t>
            </w:r>
          </w:p>
        </w:tc>
        <w:tc>
          <w:tcPr>
            <w:tcW w:w="719" w:type="pct"/>
            <w:shd w:val="clear" w:color="072146" w:fill="072146"/>
            <w:vAlign w:val="center"/>
            <w:hideMark/>
          </w:tcPr>
          <w:p w14:paraId="2A4FDC8D" w14:textId="77777777" w:rsidR="003907F8" w:rsidRPr="004804D7" w:rsidRDefault="003907F8" w:rsidP="001D0F08">
            <w:pPr>
              <w:spacing w:after="0" w:line="240" w:lineRule="auto"/>
              <w:jc w:val="center"/>
              <w:rPr>
                <w:rFonts w:ascii="Times New Roman" w:hAnsi="Times New Roman"/>
                <w:b/>
                <w:bCs/>
                <w:color w:val="FFFFFF"/>
                <w:sz w:val="20"/>
                <w:szCs w:val="20"/>
                <w:lang w:val="es-DO"/>
              </w:rPr>
            </w:pPr>
            <w:r w:rsidRPr="004804D7">
              <w:rPr>
                <w:rFonts w:ascii="Times New Roman" w:hAnsi="Times New Roman"/>
                <w:b/>
                <w:bCs/>
                <w:color w:val="FFFFFF"/>
                <w:sz w:val="20"/>
                <w:szCs w:val="20"/>
                <w:lang w:val="es-DO"/>
              </w:rPr>
              <w:t>Resultado</w:t>
            </w:r>
          </w:p>
        </w:tc>
      </w:tr>
      <w:tr w:rsidR="003907F8" w:rsidRPr="004804D7" w14:paraId="4C1563D7" w14:textId="77777777" w:rsidTr="001D0F08">
        <w:trPr>
          <w:trHeight w:val="896"/>
        </w:trPr>
        <w:tc>
          <w:tcPr>
            <w:tcW w:w="1012" w:type="pct"/>
            <w:shd w:val="clear" w:color="auto" w:fill="auto"/>
            <w:vAlign w:val="center"/>
            <w:hideMark/>
          </w:tcPr>
          <w:p w14:paraId="535EC745" w14:textId="77777777" w:rsidR="003907F8" w:rsidRPr="004804D7" w:rsidRDefault="003907F8" w:rsidP="001D0F08">
            <w:pPr>
              <w:spacing w:after="0" w:line="240" w:lineRule="auto"/>
              <w:jc w:val="left"/>
              <w:rPr>
                <w:rFonts w:ascii="Times New Roman" w:hAnsi="Times New Roman"/>
                <w:color w:val="000000"/>
                <w:sz w:val="20"/>
                <w:szCs w:val="20"/>
                <w:lang w:val="es-DO"/>
              </w:rPr>
            </w:pPr>
            <w:r w:rsidRPr="004804D7">
              <w:rPr>
                <w:rFonts w:ascii="Times New Roman" w:hAnsi="Times New Roman"/>
                <w:color w:val="000000"/>
                <w:sz w:val="20"/>
                <w:szCs w:val="20"/>
                <w:lang w:val="es-DO"/>
              </w:rPr>
              <w:t>AUDITORIA INTERNA</w:t>
            </w:r>
          </w:p>
        </w:tc>
        <w:tc>
          <w:tcPr>
            <w:tcW w:w="927" w:type="pct"/>
            <w:shd w:val="clear" w:color="auto" w:fill="auto"/>
            <w:vAlign w:val="center"/>
            <w:hideMark/>
          </w:tcPr>
          <w:p w14:paraId="760F7A7B" w14:textId="77777777" w:rsidR="003907F8" w:rsidRPr="004804D7" w:rsidRDefault="003907F8" w:rsidP="001D0F08">
            <w:pPr>
              <w:spacing w:after="0" w:line="240" w:lineRule="auto"/>
              <w:jc w:val="left"/>
              <w:rPr>
                <w:rFonts w:ascii="Times New Roman" w:hAnsi="Times New Roman"/>
                <w:color w:val="000000"/>
                <w:sz w:val="22"/>
                <w:lang w:val="es-DO"/>
              </w:rPr>
            </w:pPr>
            <w:r w:rsidRPr="004804D7">
              <w:rPr>
                <w:rFonts w:ascii="Times New Roman" w:hAnsi="Times New Roman"/>
                <w:color w:val="000000"/>
                <w:sz w:val="22"/>
                <w:lang w:val="es-DO"/>
              </w:rPr>
              <w:t>Cumplimiento del programa de auditoría interna.</w:t>
            </w:r>
          </w:p>
        </w:tc>
        <w:tc>
          <w:tcPr>
            <w:tcW w:w="896" w:type="pct"/>
            <w:shd w:val="clear" w:color="auto" w:fill="auto"/>
            <w:vAlign w:val="center"/>
            <w:hideMark/>
          </w:tcPr>
          <w:p w14:paraId="4ADAA769"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Semestral</w:t>
            </w:r>
          </w:p>
        </w:tc>
        <w:tc>
          <w:tcPr>
            <w:tcW w:w="472" w:type="pct"/>
            <w:shd w:val="clear" w:color="auto" w:fill="auto"/>
            <w:noWrap/>
            <w:vAlign w:val="center"/>
            <w:hideMark/>
          </w:tcPr>
          <w:p w14:paraId="4155422F"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100%</w:t>
            </w:r>
          </w:p>
        </w:tc>
        <w:tc>
          <w:tcPr>
            <w:tcW w:w="973" w:type="pct"/>
            <w:shd w:val="clear" w:color="auto" w:fill="auto"/>
            <w:noWrap/>
            <w:vAlign w:val="center"/>
            <w:hideMark/>
          </w:tcPr>
          <w:p w14:paraId="7ED8D325"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Julio</w:t>
            </w:r>
          </w:p>
        </w:tc>
        <w:tc>
          <w:tcPr>
            <w:tcW w:w="719" w:type="pct"/>
            <w:shd w:val="clear" w:color="auto" w:fill="auto"/>
            <w:noWrap/>
            <w:vAlign w:val="center"/>
            <w:hideMark/>
          </w:tcPr>
          <w:p w14:paraId="5F293CFB"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100%</w:t>
            </w:r>
          </w:p>
        </w:tc>
      </w:tr>
      <w:tr w:rsidR="003907F8" w:rsidRPr="004804D7" w14:paraId="13D03A97" w14:textId="77777777" w:rsidTr="001D0F08">
        <w:trPr>
          <w:trHeight w:val="672"/>
        </w:trPr>
        <w:tc>
          <w:tcPr>
            <w:tcW w:w="1012" w:type="pct"/>
            <w:shd w:val="clear" w:color="auto" w:fill="auto"/>
            <w:vAlign w:val="center"/>
            <w:hideMark/>
          </w:tcPr>
          <w:p w14:paraId="6BA41634" w14:textId="77777777" w:rsidR="003907F8" w:rsidRPr="004804D7" w:rsidRDefault="003907F8" w:rsidP="001D0F08">
            <w:pPr>
              <w:spacing w:after="0" w:line="240" w:lineRule="auto"/>
              <w:jc w:val="left"/>
              <w:rPr>
                <w:rFonts w:ascii="Times New Roman" w:hAnsi="Times New Roman"/>
                <w:color w:val="000000"/>
                <w:sz w:val="20"/>
                <w:szCs w:val="20"/>
                <w:lang w:val="es-DO"/>
              </w:rPr>
            </w:pPr>
            <w:r w:rsidRPr="004804D7">
              <w:rPr>
                <w:rFonts w:ascii="Times New Roman" w:hAnsi="Times New Roman"/>
                <w:color w:val="000000"/>
                <w:sz w:val="20"/>
                <w:szCs w:val="20"/>
                <w:lang w:val="es-DO"/>
              </w:rPr>
              <w:t>ACCIONES CORRECTIVAS Y DE MEJORAS</w:t>
            </w:r>
          </w:p>
        </w:tc>
        <w:tc>
          <w:tcPr>
            <w:tcW w:w="927" w:type="pct"/>
            <w:shd w:val="clear" w:color="auto" w:fill="auto"/>
            <w:vAlign w:val="center"/>
            <w:hideMark/>
          </w:tcPr>
          <w:p w14:paraId="10F4C6B3" w14:textId="77777777" w:rsidR="003907F8" w:rsidRPr="004804D7" w:rsidRDefault="003907F8" w:rsidP="001D0F08">
            <w:pPr>
              <w:spacing w:after="0" w:line="240" w:lineRule="auto"/>
              <w:jc w:val="left"/>
              <w:rPr>
                <w:rFonts w:ascii="Times New Roman" w:hAnsi="Times New Roman"/>
                <w:color w:val="000000"/>
                <w:sz w:val="22"/>
                <w:lang w:val="es-DO"/>
              </w:rPr>
            </w:pPr>
            <w:r w:rsidRPr="004804D7">
              <w:rPr>
                <w:rFonts w:ascii="Times New Roman" w:hAnsi="Times New Roman"/>
                <w:color w:val="000000"/>
                <w:sz w:val="22"/>
                <w:lang w:val="es-DO"/>
              </w:rPr>
              <w:t>Acciones correctivas y mejora cerradas en tiempo.</w:t>
            </w:r>
          </w:p>
        </w:tc>
        <w:tc>
          <w:tcPr>
            <w:tcW w:w="896" w:type="pct"/>
            <w:shd w:val="clear" w:color="auto" w:fill="auto"/>
            <w:vAlign w:val="center"/>
            <w:hideMark/>
          </w:tcPr>
          <w:p w14:paraId="1977739B"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Trimestral</w:t>
            </w:r>
          </w:p>
        </w:tc>
        <w:tc>
          <w:tcPr>
            <w:tcW w:w="472" w:type="pct"/>
            <w:shd w:val="clear" w:color="auto" w:fill="auto"/>
            <w:noWrap/>
            <w:vAlign w:val="center"/>
            <w:hideMark/>
          </w:tcPr>
          <w:p w14:paraId="169ACC17"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90%</w:t>
            </w:r>
          </w:p>
        </w:tc>
        <w:tc>
          <w:tcPr>
            <w:tcW w:w="973" w:type="pct"/>
            <w:shd w:val="clear" w:color="auto" w:fill="auto"/>
            <w:noWrap/>
            <w:vAlign w:val="center"/>
            <w:hideMark/>
          </w:tcPr>
          <w:p w14:paraId="4B944C78"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Junio</w:t>
            </w:r>
          </w:p>
        </w:tc>
        <w:tc>
          <w:tcPr>
            <w:tcW w:w="719" w:type="pct"/>
            <w:shd w:val="clear" w:color="auto" w:fill="auto"/>
            <w:noWrap/>
            <w:vAlign w:val="center"/>
            <w:hideMark/>
          </w:tcPr>
          <w:p w14:paraId="134687B1"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100%</w:t>
            </w:r>
          </w:p>
        </w:tc>
      </w:tr>
      <w:tr w:rsidR="003907F8" w:rsidRPr="004804D7" w14:paraId="216B5D44" w14:textId="77777777" w:rsidTr="001D0F08">
        <w:trPr>
          <w:trHeight w:val="448"/>
        </w:trPr>
        <w:tc>
          <w:tcPr>
            <w:tcW w:w="1012" w:type="pct"/>
            <w:shd w:val="clear" w:color="auto" w:fill="auto"/>
            <w:vAlign w:val="center"/>
            <w:hideMark/>
          </w:tcPr>
          <w:p w14:paraId="3664698E" w14:textId="77777777" w:rsidR="003907F8" w:rsidRPr="004804D7" w:rsidRDefault="003907F8" w:rsidP="001D0F08">
            <w:pPr>
              <w:spacing w:after="0" w:line="240" w:lineRule="auto"/>
              <w:jc w:val="left"/>
              <w:rPr>
                <w:rFonts w:ascii="Times New Roman" w:hAnsi="Times New Roman"/>
                <w:color w:val="000000"/>
                <w:sz w:val="20"/>
                <w:szCs w:val="20"/>
                <w:lang w:val="es-DO"/>
              </w:rPr>
            </w:pPr>
            <w:r w:rsidRPr="004804D7">
              <w:rPr>
                <w:rFonts w:ascii="Times New Roman" w:hAnsi="Times New Roman"/>
                <w:color w:val="000000"/>
                <w:sz w:val="20"/>
                <w:szCs w:val="20"/>
                <w:lang w:val="es-DO"/>
              </w:rPr>
              <w:t>GESTIÓN DE RIESGO</w:t>
            </w:r>
          </w:p>
        </w:tc>
        <w:tc>
          <w:tcPr>
            <w:tcW w:w="927" w:type="pct"/>
            <w:shd w:val="clear" w:color="auto" w:fill="auto"/>
            <w:vAlign w:val="center"/>
            <w:hideMark/>
          </w:tcPr>
          <w:p w14:paraId="453236FD" w14:textId="77777777" w:rsidR="003907F8" w:rsidRPr="004804D7" w:rsidRDefault="003907F8" w:rsidP="001D0F08">
            <w:pPr>
              <w:spacing w:after="0" w:line="240" w:lineRule="auto"/>
              <w:jc w:val="left"/>
              <w:rPr>
                <w:rFonts w:ascii="Times New Roman" w:hAnsi="Times New Roman"/>
                <w:color w:val="000000"/>
                <w:sz w:val="22"/>
                <w:lang w:val="es-DO"/>
              </w:rPr>
            </w:pPr>
            <w:r w:rsidRPr="004804D7">
              <w:rPr>
                <w:rFonts w:ascii="Times New Roman" w:hAnsi="Times New Roman"/>
                <w:color w:val="000000"/>
                <w:sz w:val="22"/>
                <w:lang w:val="es-DO"/>
              </w:rPr>
              <w:t>%De Procesos Incluidos en la Gestión de Riesgo.</w:t>
            </w:r>
          </w:p>
        </w:tc>
        <w:tc>
          <w:tcPr>
            <w:tcW w:w="896" w:type="pct"/>
            <w:shd w:val="clear" w:color="auto" w:fill="auto"/>
            <w:vAlign w:val="center"/>
            <w:hideMark/>
          </w:tcPr>
          <w:p w14:paraId="32746FE9"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Semestral</w:t>
            </w:r>
          </w:p>
        </w:tc>
        <w:tc>
          <w:tcPr>
            <w:tcW w:w="472" w:type="pct"/>
            <w:shd w:val="clear" w:color="auto" w:fill="auto"/>
            <w:noWrap/>
            <w:vAlign w:val="center"/>
            <w:hideMark/>
          </w:tcPr>
          <w:p w14:paraId="37F61BFB"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100%</w:t>
            </w:r>
          </w:p>
        </w:tc>
        <w:tc>
          <w:tcPr>
            <w:tcW w:w="973" w:type="pct"/>
            <w:shd w:val="clear" w:color="auto" w:fill="auto"/>
            <w:noWrap/>
            <w:vAlign w:val="center"/>
            <w:hideMark/>
          </w:tcPr>
          <w:p w14:paraId="779C39F5"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Junio</w:t>
            </w:r>
          </w:p>
        </w:tc>
        <w:tc>
          <w:tcPr>
            <w:tcW w:w="719" w:type="pct"/>
            <w:shd w:val="clear" w:color="auto" w:fill="auto"/>
            <w:noWrap/>
            <w:vAlign w:val="center"/>
            <w:hideMark/>
          </w:tcPr>
          <w:p w14:paraId="3F685AAC"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65%</w:t>
            </w:r>
          </w:p>
        </w:tc>
      </w:tr>
      <w:tr w:rsidR="003907F8" w:rsidRPr="004804D7" w14:paraId="67DC93E0" w14:textId="77777777" w:rsidTr="001D0F08">
        <w:trPr>
          <w:trHeight w:val="448"/>
        </w:trPr>
        <w:tc>
          <w:tcPr>
            <w:tcW w:w="1012" w:type="pct"/>
            <w:shd w:val="clear" w:color="auto" w:fill="auto"/>
            <w:vAlign w:val="center"/>
            <w:hideMark/>
          </w:tcPr>
          <w:p w14:paraId="2EE5B8F2" w14:textId="77777777" w:rsidR="003907F8" w:rsidRPr="004804D7" w:rsidRDefault="003907F8" w:rsidP="001D0F08">
            <w:pPr>
              <w:spacing w:after="0" w:line="240" w:lineRule="auto"/>
              <w:jc w:val="left"/>
              <w:rPr>
                <w:rFonts w:ascii="Times New Roman" w:hAnsi="Times New Roman"/>
                <w:color w:val="000000"/>
                <w:sz w:val="20"/>
                <w:szCs w:val="20"/>
                <w:lang w:val="es-DO"/>
              </w:rPr>
            </w:pPr>
            <w:r w:rsidRPr="004804D7">
              <w:rPr>
                <w:rFonts w:ascii="Times New Roman" w:hAnsi="Times New Roman"/>
                <w:color w:val="000000"/>
                <w:sz w:val="20"/>
                <w:szCs w:val="20"/>
                <w:lang w:val="es-DO"/>
              </w:rPr>
              <w:t>GESTION DE DOCUMENTOS</w:t>
            </w:r>
          </w:p>
        </w:tc>
        <w:tc>
          <w:tcPr>
            <w:tcW w:w="927" w:type="pct"/>
            <w:shd w:val="clear" w:color="auto" w:fill="auto"/>
            <w:vAlign w:val="center"/>
            <w:hideMark/>
          </w:tcPr>
          <w:p w14:paraId="3DF4DB14" w14:textId="77777777" w:rsidR="003907F8" w:rsidRPr="004804D7" w:rsidRDefault="003907F8" w:rsidP="001D0F08">
            <w:pPr>
              <w:spacing w:after="0" w:line="240" w:lineRule="auto"/>
              <w:jc w:val="left"/>
              <w:rPr>
                <w:rFonts w:ascii="Times New Roman" w:hAnsi="Times New Roman"/>
                <w:color w:val="000000"/>
                <w:sz w:val="22"/>
                <w:lang w:val="es-DO"/>
              </w:rPr>
            </w:pPr>
            <w:r w:rsidRPr="004804D7">
              <w:rPr>
                <w:rFonts w:ascii="Times New Roman" w:hAnsi="Times New Roman"/>
                <w:color w:val="000000"/>
                <w:sz w:val="22"/>
                <w:lang w:val="es-DO"/>
              </w:rPr>
              <w:t>% Solicitudes atendidas en el mes.</w:t>
            </w:r>
          </w:p>
        </w:tc>
        <w:tc>
          <w:tcPr>
            <w:tcW w:w="896" w:type="pct"/>
            <w:shd w:val="clear" w:color="auto" w:fill="auto"/>
            <w:vAlign w:val="center"/>
            <w:hideMark/>
          </w:tcPr>
          <w:p w14:paraId="75856CD2"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Mensual</w:t>
            </w:r>
          </w:p>
        </w:tc>
        <w:tc>
          <w:tcPr>
            <w:tcW w:w="472" w:type="pct"/>
            <w:shd w:val="clear" w:color="auto" w:fill="auto"/>
            <w:noWrap/>
            <w:vAlign w:val="center"/>
            <w:hideMark/>
          </w:tcPr>
          <w:p w14:paraId="1AACBD56"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90%</w:t>
            </w:r>
          </w:p>
        </w:tc>
        <w:tc>
          <w:tcPr>
            <w:tcW w:w="973" w:type="pct"/>
            <w:shd w:val="clear" w:color="auto" w:fill="auto"/>
            <w:noWrap/>
            <w:vAlign w:val="center"/>
            <w:hideMark/>
          </w:tcPr>
          <w:p w14:paraId="6FE84842"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Noviembre</w:t>
            </w:r>
          </w:p>
        </w:tc>
        <w:tc>
          <w:tcPr>
            <w:tcW w:w="719" w:type="pct"/>
            <w:shd w:val="clear" w:color="auto" w:fill="auto"/>
            <w:noWrap/>
            <w:vAlign w:val="center"/>
            <w:hideMark/>
          </w:tcPr>
          <w:p w14:paraId="3D28F8C6"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100%</w:t>
            </w:r>
          </w:p>
        </w:tc>
      </w:tr>
      <w:tr w:rsidR="003907F8" w:rsidRPr="004804D7" w14:paraId="2F23BFCB" w14:textId="77777777" w:rsidTr="001D0F08">
        <w:trPr>
          <w:trHeight w:val="672"/>
        </w:trPr>
        <w:tc>
          <w:tcPr>
            <w:tcW w:w="1012" w:type="pct"/>
            <w:shd w:val="clear" w:color="auto" w:fill="auto"/>
            <w:vAlign w:val="center"/>
            <w:hideMark/>
          </w:tcPr>
          <w:p w14:paraId="1421F150" w14:textId="77777777" w:rsidR="003907F8" w:rsidRPr="004804D7" w:rsidRDefault="003907F8" w:rsidP="001D0F08">
            <w:pPr>
              <w:spacing w:after="0" w:line="240" w:lineRule="auto"/>
              <w:jc w:val="left"/>
              <w:rPr>
                <w:rFonts w:ascii="Times New Roman" w:hAnsi="Times New Roman"/>
                <w:color w:val="000000"/>
                <w:sz w:val="20"/>
                <w:szCs w:val="20"/>
                <w:lang w:val="es-DO"/>
              </w:rPr>
            </w:pPr>
            <w:r w:rsidRPr="004804D7">
              <w:rPr>
                <w:rFonts w:ascii="Times New Roman" w:hAnsi="Times New Roman"/>
                <w:color w:val="000000"/>
                <w:sz w:val="20"/>
                <w:szCs w:val="20"/>
                <w:lang w:val="es-DO"/>
              </w:rPr>
              <w:t>GESTIÓN DE MEJORA</w:t>
            </w:r>
          </w:p>
        </w:tc>
        <w:tc>
          <w:tcPr>
            <w:tcW w:w="927" w:type="pct"/>
            <w:shd w:val="clear" w:color="auto" w:fill="auto"/>
            <w:vAlign w:val="center"/>
            <w:hideMark/>
          </w:tcPr>
          <w:p w14:paraId="753343FB" w14:textId="77777777" w:rsidR="003907F8" w:rsidRPr="004804D7" w:rsidRDefault="003907F8" w:rsidP="001D0F08">
            <w:pPr>
              <w:spacing w:after="0" w:line="240" w:lineRule="auto"/>
              <w:jc w:val="left"/>
              <w:rPr>
                <w:rFonts w:ascii="Times New Roman" w:hAnsi="Times New Roman"/>
                <w:color w:val="000000"/>
                <w:sz w:val="22"/>
                <w:lang w:val="es-DO"/>
              </w:rPr>
            </w:pPr>
            <w:r w:rsidRPr="004804D7">
              <w:rPr>
                <w:rFonts w:ascii="Times New Roman" w:hAnsi="Times New Roman"/>
                <w:color w:val="000000"/>
                <w:sz w:val="22"/>
                <w:lang w:val="es-DO"/>
              </w:rPr>
              <w:t>% Cumplimiento de la planificación de las Capacitaciones.</w:t>
            </w:r>
          </w:p>
        </w:tc>
        <w:tc>
          <w:tcPr>
            <w:tcW w:w="896" w:type="pct"/>
            <w:shd w:val="clear" w:color="auto" w:fill="auto"/>
            <w:vAlign w:val="center"/>
            <w:hideMark/>
          </w:tcPr>
          <w:p w14:paraId="4AC3DDAF"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Mensual</w:t>
            </w:r>
          </w:p>
        </w:tc>
        <w:tc>
          <w:tcPr>
            <w:tcW w:w="472" w:type="pct"/>
            <w:shd w:val="clear" w:color="auto" w:fill="auto"/>
            <w:noWrap/>
            <w:vAlign w:val="center"/>
            <w:hideMark/>
          </w:tcPr>
          <w:p w14:paraId="571C52D2"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100%</w:t>
            </w:r>
          </w:p>
        </w:tc>
        <w:tc>
          <w:tcPr>
            <w:tcW w:w="973" w:type="pct"/>
            <w:shd w:val="clear" w:color="auto" w:fill="auto"/>
            <w:noWrap/>
            <w:vAlign w:val="center"/>
            <w:hideMark/>
          </w:tcPr>
          <w:p w14:paraId="74A230BB"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Noviembre</w:t>
            </w:r>
          </w:p>
        </w:tc>
        <w:tc>
          <w:tcPr>
            <w:tcW w:w="719" w:type="pct"/>
            <w:shd w:val="clear" w:color="auto" w:fill="auto"/>
            <w:noWrap/>
            <w:vAlign w:val="center"/>
            <w:hideMark/>
          </w:tcPr>
          <w:p w14:paraId="0D346C19"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100%</w:t>
            </w:r>
          </w:p>
        </w:tc>
      </w:tr>
      <w:tr w:rsidR="003907F8" w:rsidRPr="004804D7" w14:paraId="5950FC73" w14:textId="77777777" w:rsidTr="001D0F08">
        <w:trPr>
          <w:trHeight w:val="896"/>
        </w:trPr>
        <w:tc>
          <w:tcPr>
            <w:tcW w:w="1012" w:type="pct"/>
            <w:shd w:val="clear" w:color="auto" w:fill="auto"/>
            <w:vAlign w:val="center"/>
            <w:hideMark/>
          </w:tcPr>
          <w:p w14:paraId="098197E1" w14:textId="77777777" w:rsidR="003907F8" w:rsidRPr="004804D7" w:rsidRDefault="003907F8" w:rsidP="001D0F08">
            <w:pPr>
              <w:spacing w:after="0" w:line="240" w:lineRule="auto"/>
              <w:jc w:val="left"/>
              <w:rPr>
                <w:rFonts w:ascii="Times New Roman" w:hAnsi="Times New Roman"/>
                <w:color w:val="000000"/>
                <w:sz w:val="20"/>
                <w:szCs w:val="20"/>
                <w:lang w:val="es-DO"/>
              </w:rPr>
            </w:pPr>
            <w:r w:rsidRPr="004804D7">
              <w:rPr>
                <w:rFonts w:ascii="Times New Roman" w:hAnsi="Times New Roman"/>
                <w:color w:val="000000"/>
                <w:sz w:val="20"/>
                <w:szCs w:val="20"/>
                <w:lang w:val="es-DO"/>
              </w:rPr>
              <w:t>DESARROLLO INSTITUCIONAL</w:t>
            </w:r>
          </w:p>
        </w:tc>
        <w:tc>
          <w:tcPr>
            <w:tcW w:w="927" w:type="pct"/>
            <w:shd w:val="clear" w:color="000000" w:fill="FFFFFF"/>
            <w:vAlign w:val="center"/>
            <w:hideMark/>
          </w:tcPr>
          <w:p w14:paraId="4BAC5101" w14:textId="77777777" w:rsidR="003907F8" w:rsidRPr="004804D7" w:rsidRDefault="003907F8" w:rsidP="001D0F08">
            <w:pPr>
              <w:spacing w:after="0" w:line="240" w:lineRule="auto"/>
              <w:jc w:val="left"/>
              <w:rPr>
                <w:rFonts w:ascii="Times New Roman" w:hAnsi="Times New Roman"/>
                <w:color w:val="000000"/>
                <w:sz w:val="22"/>
                <w:lang w:val="es-DO"/>
              </w:rPr>
            </w:pPr>
            <w:r w:rsidRPr="004804D7">
              <w:rPr>
                <w:rFonts w:ascii="Times New Roman" w:hAnsi="Times New Roman"/>
                <w:color w:val="000000"/>
                <w:sz w:val="22"/>
                <w:lang w:val="es-DO"/>
              </w:rPr>
              <w:t>% de Solicitudes Sustentación Creación o Rediseño de áreas atendidas.</w:t>
            </w:r>
          </w:p>
        </w:tc>
        <w:tc>
          <w:tcPr>
            <w:tcW w:w="896" w:type="pct"/>
            <w:shd w:val="clear" w:color="auto" w:fill="auto"/>
            <w:vAlign w:val="center"/>
            <w:hideMark/>
          </w:tcPr>
          <w:p w14:paraId="2CAC6B08"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Semestral</w:t>
            </w:r>
          </w:p>
        </w:tc>
        <w:tc>
          <w:tcPr>
            <w:tcW w:w="472" w:type="pct"/>
            <w:shd w:val="clear" w:color="auto" w:fill="auto"/>
            <w:noWrap/>
            <w:vAlign w:val="center"/>
            <w:hideMark/>
          </w:tcPr>
          <w:p w14:paraId="6D92D94F"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100%</w:t>
            </w:r>
          </w:p>
        </w:tc>
        <w:tc>
          <w:tcPr>
            <w:tcW w:w="973" w:type="pct"/>
            <w:shd w:val="clear" w:color="auto" w:fill="auto"/>
            <w:noWrap/>
            <w:vAlign w:val="center"/>
            <w:hideMark/>
          </w:tcPr>
          <w:p w14:paraId="35A7AFE0"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Diciembre</w:t>
            </w:r>
          </w:p>
        </w:tc>
        <w:tc>
          <w:tcPr>
            <w:tcW w:w="719" w:type="pct"/>
            <w:shd w:val="clear" w:color="auto" w:fill="auto"/>
            <w:noWrap/>
            <w:vAlign w:val="center"/>
            <w:hideMark/>
          </w:tcPr>
          <w:p w14:paraId="7D12E7BB"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100%</w:t>
            </w:r>
          </w:p>
        </w:tc>
      </w:tr>
      <w:tr w:rsidR="003907F8" w:rsidRPr="004804D7" w14:paraId="10E641FA" w14:textId="77777777" w:rsidTr="001D0F08">
        <w:trPr>
          <w:trHeight w:val="896"/>
        </w:trPr>
        <w:tc>
          <w:tcPr>
            <w:tcW w:w="1012" w:type="pct"/>
            <w:shd w:val="clear" w:color="auto" w:fill="auto"/>
            <w:vAlign w:val="center"/>
            <w:hideMark/>
          </w:tcPr>
          <w:p w14:paraId="12F1AA03" w14:textId="77777777" w:rsidR="003907F8" w:rsidRPr="004804D7" w:rsidRDefault="003907F8" w:rsidP="001D0F08">
            <w:pPr>
              <w:spacing w:after="0" w:line="240" w:lineRule="auto"/>
              <w:jc w:val="left"/>
              <w:rPr>
                <w:rFonts w:ascii="Times New Roman" w:hAnsi="Times New Roman"/>
                <w:color w:val="000000"/>
                <w:sz w:val="20"/>
                <w:szCs w:val="20"/>
                <w:lang w:val="es-DO"/>
              </w:rPr>
            </w:pPr>
            <w:r w:rsidRPr="004804D7">
              <w:rPr>
                <w:rFonts w:ascii="Times New Roman" w:hAnsi="Times New Roman"/>
                <w:color w:val="000000"/>
                <w:sz w:val="20"/>
                <w:szCs w:val="20"/>
                <w:lang w:val="es-DO"/>
              </w:rPr>
              <w:t>DESARROLLO INSTITUCIONAL</w:t>
            </w:r>
          </w:p>
        </w:tc>
        <w:tc>
          <w:tcPr>
            <w:tcW w:w="927" w:type="pct"/>
            <w:shd w:val="clear" w:color="000000" w:fill="FFFFFF"/>
            <w:vAlign w:val="center"/>
            <w:hideMark/>
          </w:tcPr>
          <w:p w14:paraId="5C13ED96" w14:textId="77777777" w:rsidR="003907F8" w:rsidRPr="004804D7" w:rsidRDefault="003907F8" w:rsidP="001D0F08">
            <w:pPr>
              <w:spacing w:after="0" w:line="240" w:lineRule="auto"/>
              <w:jc w:val="left"/>
              <w:rPr>
                <w:rFonts w:ascii="Times New Roman" w:hAnsi="Times New Roman"/>
                <w:color w:val="000000"/>
                <w:sz w:val="22"/>
                <w:lang w:val="es-DO"/>
              </w:rPr>
            </w:pPr>
            <w:r w:rsidRPr="004804D7">
              <w:rPr>
                <w:rFonts w:ascii="Times New Roman" w:hAnsi="Times New Roman"/>
                <w:color w:val="000000"/>
                <w:sz w:val="22"/>
                <w:lang w:val="es-DO"/>
              </w:rPr>
              <w:t>Cumplimiento a un 20% el Nivel de Avance Actualización Cargos y Perfiles de Competencia.</w:t>
            </w:r>
          </w:p>
        </w:tc>
        <w:tc>
          <w:tcPr>
            <w:tcW w:w="896" w:type="pct"/>
            <w:shd w:val="clear" w:color="auto" w:fill="auto"/>
            <w:vAlign w:val="center"/>
            <w:hideMark/>
          </w:tcPr>
          <w:p w14:paraId="038E6BB0"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Semestral</w:t>
            </w:r>
          </w:p>
        </w:tc>
        <w:tc>
          <w:tcPr>
            <w:tcW w:w="472" w:type="pct"/>
            <w:shd w:val="clear" w:color="auto" w:fill="auto"/>
            <w:noWrap/>
            <w:vAlign w:val="center"/>
            <w:hideMark/>
          </w:tcPr>
          <w:p w14:paraId="09C5EA66" w14:textId="77777777" w:rsidR="003907F8" w:rsidRPr="004804D7" w:rsidRDefault="003907F8" w:rsidP="001D0F08">
            <w:pPr>
              <w:spacing w:after="0" w:line="240" w:lineRule="auto"/>
              <w:jc w:val="center"/>
              <w:rPr>
                <w:rFonts w:ascii="Times New Roman" w:hAnsi="Times New Roman"/>
                <w:color w:val="000000"/>
                <w:sz w:val="22"/>
                <w:lang w:val="es-DO"/>
              </w:rPr>
            </w:pPr>
            <w:r w:rsidRPr="004804D7">
              <w:rPr>
                <w:rFonts w:ascii="Times New Roman" w:hAnsi="Times New Roman"/>
                <w:color w:val="000000"/>
                <w:sz w:val="22"/>
                <w:lang w:val="es-DO"/>
              </w:rPr>
              <w:t>90%</w:t>
            </w:r>
          </w:p>
        </w:tc>
        <w:tc>
          <w:tcPr>
            <w:tcW w:w="973" w:type="pct"/>
            <w:shd w:val="clear" w:color="auto" w:fill="auto"/>
            <w:noWrap/>
            <w:vAlign w:val="center"/>
            <w:hideMark/>
          </w:tcPr>
          <w:p w14:paraId="08BE0C05"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Diciembre</w:t>
            </w:r>
          </w:p>
        </w:tc>
        <w:tc>
          <w:tcPr>
            <w:tcW w:w="719" w:type="pct"/>
            <w:shd w:val="clear" w:color="auto" w:fill="auto"/>
            <w:noWrap/>
            <w:vAlign w:val="center"/>
            <w:hideMark/>
          </w:tcPr>
          <w:p w14:paraId="7DDFE1CC" w14:textId="77777777" w:rsidR="003907F8" w:rsidRPr="001865C3" w:rsidRDefault="003907F8" w:rsidP="001D0F08">
            <w:pPr>
              <w:spacing w:after="0" w:line="240" w:lineRule="auto"/>
              <w:jc w:val="center"/>
              <w:rPr>
                <w:rFonts w:ascii="Times New Roman" w:hAnsi="Times New Roman"/>
                <w:color w:val="000000"/>
                <w:sz w:val="22"/>
                <w:lang w:val="es-DO"/>
              </w:rPr>
            </w:pPr>
            <w:r w:rsidRPr="001865C3">
              <w:rPr>
                <w:rFonts w:ascii="Times New Roman" w:hAnsi="Times New Roman"/>
                <w:color w:val="000000"/>
                <w:sz w:val="22"/>
                <w:lang w:val="es-DO"/>
              </w:rPr>
              <w:t>100%</w:t>
            </w:r>
          </w:p>
        </w:tc>
      </w:tr>
    </w:tbl>
    <w:p w14:paraId="6C7DD8D4" w14:textId="77777777" w:rsidR="003907F8" w:rsidRPr="004804D7" w:rsidRDefault="003907F8" w:rsidP="003907F8">
      <w:pPr>
        <w:rPr>
          <w:rFonts w:ascii="Times New Roman" w:hAnsi="Times New Roman"/>
        </w:rPr>
      </w:pPr>
      <w:r w:rsidRPr="00E212EA">
        <w:rPr>
          <w:rFonts w:ascii="Times New Roman" w:hAnsi="Times New Roman"/>
          <w:b/>
          <w:bCs/>
          <w:color w:val="767171"/>
          <w:sz w:val="16"/>
          <w:szCs w:val="16"/>
        </w:rPr>
        <w:t>Fuente:</w:t>
      </w:r>
      <w:r>
        <w:rPr>
          <w:rFonts w:ascii="Times New Roman" w:hAnsi="Times New Roman"/>
          <w:b/>
          <w:bCs/>
          <w:color w:val="767171"/>
          <w:sz w:val="16"/>
          <w:szCs w:val="16"/>
        </w:rPr>
        <w:t xml:space="preserve"> Ministerio </w:t>
      </w:r>
      <w:r w:rsidRPr="00D41904">
        <w:rPr>
          <w:rFonts w:ascii="Times New Roman" w:hAnsi="Times New Roman"/>
          <w:b/>
          <w:bCs/>
          <w:color w:val="767171"/>
          <w:sz w:val="16"/>
          <w:szCs w:val="16"/>
        </w:rPr>
        <w:t>de Economía Planificación y Desarrollo</w:t>
      </w:r>
      <w:r>
        <w:rPr>
          <w:rFonts w:ascii="Times New Roman" w:hAnsi="Times New Roman"/>
          <w:b/>
          <w:bCs/>
          <w:color w:val="767171"/>
          <w:sz w:val="16"/>
          <w:szCs w:val="16"/>
        </w:rPr>
        <w:t>.</w:t>
      </w:r>
    </w:p>
    <w:p w14:paraId="0BB47AAE" w14:textId="77777777" w:rsidR="003907F8" w:rsidRPr="003907F8" w:rsidRDefault="003907F8" w:rsidP="003907F8"/>
    <w:p w14:paraId="7B3E8D1D" w14:textId="77777777" w:rsidR="00C308D3" w:rsidRPr="00C308D3" w:rsidRDefault="00C308D3" w:rsidP="00C308D3">
      <w:pPr>
        <w:rPr>
          <w:lang w:val="es-DO"/>
        </w:rPr>
      </w:pPr>
    </w:p>
    <w:p w14:paraId="436B6F57" w14:textId="314867C0" w:rsidR="00905894" w:rsidRDefault="00C308D3" w:rsidP="00C308D3">
      <w:pPr>
        <w:spacing w:line="360" w:lineRule="auto"/>
        <w:ind w:left="850" w:right="850"/>
        <w:jc w:val="center"/>
      </w:pPr>
      <w:r>
        <w:rPr>
          <w:rFonts w:ascii="Times New Roman" w:hAnsi="Times New Roman"/>
          <w:b/>
          <w:color w:val="4C4747"/>
          <w:sz w:val="24"/>
          <w:szCs w:val="24"/>
          <w:lang w:val="es-DO"/>
        </w:rPr>
        <w:t>Mapa de Procesos</w:t>
      </w:r>
    </w:p>
    <w:p w14:paraId="08A454C8" w14:textId="6DA0AB36" w:rsidR="00D2510B" w:rsidRDefault="00D2510B" w:rsidP="004D0A29">
      <w:pPr>
        <w:jc w:val="center"/>
      </w:pPr>
      <w:r>
        <w:rPr>
          <w:noProof/>
          <w:highlight w:val="yellow"/>
        </w:rPr>
        <w:drawing>
          <wp:inline distT="0" distB="0" distL="0" distR="0" wp14:anchorId="3C808E09" wp14:editId="04F3BDCD">
            <wp:extent cx="4110824" cy="2427819"/>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27003" cy="2437374"/>
                    </a:xfrm>
                    <a:prstGeom prst="rect">
                      <a:avLst/>
                    </a:prstGeom>
                    <a:noFill/>
                  </pic:spPr>
                </pic:pic>
              </a:graphicData>
            </a:graphic>
          </wp:inline>
        </w:drawing>
      </w:r>
    </w:p>
    <w:p w14:paraId="47D5188C" w14:textId="3CB131AC" w:rsidR="00D2510B" w:rsidRPr="00C308D3" w:rsidRDefault="00D2510B" w:rsidP="004D0A29">
      <w:pPr>
        <w:spacing w:line="360" w:lineRule="auto"/>
        <w:ind w:left="850" w:right="850"/>
        <w:jc w:val="center"/>
        <w:rPr>
          <w:rFonts w:ascii="Times New Roman" w:hAnsi="Times New Roman"/>
          <w:color w:val="4C4747"/>
          <w:sz w:val="12"/>
          <w:szCs w:val="24"/>
          <w:lang w:val="es-DO"/>
        </w:rPr>
      </w:pPr>
      <w:r w:rsidRPr="00C308D3">
        <w:rPr>
          <w:rFonts w:ascii="Times New Roman" w:hAnsi="Times New Roman"/>
          <w:color w:val="4C4747"/>
          <w:sz w:val="12"/>
          <w:szCs w:val="24"/>
          <w:lang w:val="es-DO"/>
        </w:rPr>
        <w:t>Fuente: Departamento de Desarrollo Institucional y Calidad en la Gestión, DIPyD - MEPyD.</w:t>
      </w:r>
    </w:p>
    <w:p w14:paraId="639B1B08" w14:textId="536A2EA3" w:rsidR="00C308D3" w:rsidRPr="00C308D3" w:rsidRDefault="00C308D3" w:rsidP="004D0A29">
      <w:pPr>
        <w:spacing w:line="360" w:lineRule="auto"/>
        <w:ind w:left="850" w:right="850"/>
        <w:jc w:val="center"/>
        <w:rPr>
          <w:rFonts w:ascii="Times New Roman" w:hAnsi="Times New Roman"/>
          <w:b/>
          <w:color w:val="4C4747"/>
          <w:sz w:val="24"/>
          <w:szCs w:val="24"/>
          <w:lang w:val="es-DO"/>
        </w:rPr>
      </w:pPr>
      <w:r w:rsidRPr="00C308D3">
        <w:rPr>
          <w:rFonts w:ascii="Times New Roman" w:hAnsi="Times New Roman"/>
          <w:b/>
          <w:color w:val="4C4747"/>
          <w:sz w:val="24"/>
          <w:szCs w:val="24"/>
          <w:lang w:val="es-DO"/>
        </w:rPr>
        <w:t>Encuentro Nacional de Planificación y Gestión Pública en el Gobierno del Cambio</w:t>
      </w:r>
    </w:p>
    <w:p w14:paraId="501694F4" w14:textId="07A8476F" w:rsidR="00905894" w:rsidRDefault="00905894" w:rsidP="004D0A29">
      <w:pPr>
        <w:spacing w:line="360" w:lineRule="auto"/>
        <w:ind w:left="850" w:right="850"/>
        <w:jc w:val="center"/>
        <w:rPr>
          <w:rFonts w:ascii="Times New Roman" w:hAnsi="Times New Roman"/>
          <w:color w:val="4C4747"/>
          <w:sz w:val="16"/>
          <w:szCs w:val="24"/>
          <w:lang w:val="es-DO"/>
        </w:rPr>
      </w:pPr>
      <w:r>
        <w:rPr>
          <w:rFonts w:ascii="Times New Roman" w:hAnsi="Times New Roman"/>
          <w:noProof/>
          <w:color w:val="4C4747"/>
          <w:sz w:val="16"/>
          <w:szCs w:val="24"/>
          <w:lang w:val="es-DO"/>
        </w:rPr>
        <w:drawing>
          <wp:inline distT="0" distB="0" distL="0" distR="0" wp14:anchorId="10F12C8D" wp14:editId="1AEDF467">
            <wp:extent cx="3599815" cy="2854519"/>
            <wp:effectExtent l="0" t="0" r="63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0704"/>
                    <a:stretch/>
                  </pic:blipFill>
                  <pic:spPr bwMode="auto">
                    <a:xfrm>
                      <a:off x="0" y="0"/>
                      <a:ext cx="3600000" cy="2854666"/>
                    </a:xfrm>
                    <a:prstGeom prst="rect">
                      <a:avLst/>
                    </a:prstGeom>
                    <a:noFill/>
                    <a:ln>
                      <a:noFill/>
                    </a:ln>
                    <a:extLst>
                      <a:ext uri="{53640926-AAD7-44D8-BBD7-CCE9431645EC}">
                        <a14:shadowObscured xmlns:a14="http://schemas.microsoft.com/office/drawing/2010/main"/>
                      </a:ext>
                    </a:extLst>
                  </pic:spPr>
                </pic:pic>
              </a:graphicData>
            </a:graphic>
          </wp:inline>
        </w:drawing>
      </w:r>
    </w:p>
    <w:p w14:paraId="2638CF19" w14:textId="7F697D69" w:rsidR="00C308D3" w:rsidRPr="00C308D3" w:rsidRDefault="00C308D3" w:rsidP="00C308D3">
      <w:pPr>
        <w:spacing w:line="360" w:lineRule="auto"/>
        <w:ind w:left="850" w:right="850"/>
        <w:jc w:val="center"/>
        <w:rPr>
          <w:rFonts w:ascii="Times New Roman" w:hAnsi="Times New Roman"/>
          <w:color w:val="4C4747"/>
          <w:sz w:val="12"/>
          <w:szCs w:val="24"/>
          <w:lang w:val="es-DO"/>
        </w:rPr>
      </w:pPr>
      <w:r w:rsidRPr="00C308D3">
        <w:rPr>
          <w:rFonts w:ascii="Times New Roman" w:hAnsi="Times New Roman"/>
          <w:color w:val="4C4747"/>
          <w:sz w:val="12"/>
          <w:szCs w:val="24"/>
          <w:lang w:val="es-DO"/>
        </w:rPr>
        <w:t xml:space="preserve">Fuente: </w:t>
      </w:r>
      <w:r>
        <w:rPr>
          <w:rFonts w:ascii="Times New Roman" w:hAnsi="Times New Roman"/>
          <w:color w:val="4C4747"/>
          <w:sz w:val="12"/>
          <w:szCs w:val="24"/>
          <w:lang w:val="es-DO"/>
        </w:rPr>
        <w:t xml:space="preserve">Instagram </w:t>
      </w:r>
      <w:proofErr w:type="spellStart"/>
      <w:r w:rsidRPr="00C308D3">
        <w:rPr>
          <w:rFonts w:ascii="Times New Roman" w:hAnsi="Times New Roman"/>
          <w:color w:val="4C4747"/>
          <w:sz w:val="12"/>
          <w:szCs w:val="24"/>
          <w:lang w:val="es-DO"/>
        </w:rPr>
        <w:t>mineconomiard</w:t>
      </w:r>
      <w:proofErr w:type="spellEnd"/>
      <w:r w:rsidRPr="00C308D3">
        <w:rPr>
          <w:rFonts w:ascii="Times New Roman" w:hAnsi="Times New Roman"/>
          <w:color w:val="4C4747"/>
          <w:sz w:val="12"/>
          <w:szCs w:val="24"/>
          <w:lang w:val="es-DO"/>
        </w:rPr>
        <w:t xml:space="preserve"> - MEPyD.</w:t>
      </w:r>
    </w:p>
    <w:p w14:paraId="3C36972C" w14:textId="0CFD226E" w:rsidR="008802F8" w:rsidRDefault="008802F8" w:rsidP="004D0A29">
      <w:pPr>
        <w:spacing w:line="360" w:lineRule="auto"/>
        <w:ind w:left="850" w:right="850"/>
        <w:jc w:val="center"/>
        <w:rPr>
          <w:rFonts w:ascii="Times New Roman" w:hAnsi="Times New Roman"/>
          <w:color w:val="4C4747"/>
          <w:sz w:val="16"/>
          <w:szCs w:val="24"/>
          <w:lang w:val="es-DO"/>
        </w:rPr>
      </w:pPr>
    </w:p>
    <w:p w14:paraId="27BE28C3" w14:textId="2063C905" w:rsidR="00CA6628" w:rsidRDefault="00C308D3" w:rsidP="004D0A29">
      <w:pPr>
        <w:spacing w:line="360" w:lineRule="auto"/>
        <w:ind w:left="850" w:right="850"/>
        <w:jc w:val="center"/>
        <w:rPr>
          <w:rFonts w:ascii="Times New Roman" w:hAnsi="Times New Roman"/>
          <w:color w:val="4C4747"/>
          <w:sz w:val="16"/>
          <w:szCs w:val="24"/>
          <w:lang w:val="es-DO"/>
        </w:rPr>
      </w:pPr>
      <w:r>
        <w:rPr>
          <w:rFonts w:ascii="Times New Roman" w:hAnsi="Times New Roman"/>
          <w:b/>
          <w:color w:val="4C4747"/>
          <w:sz w:val="24"/>
          <w:szCs w:val="24"/>
          <w:lang w:val="es-DO"/>
        </w:rPr>
        <w:lastRenderedPageBreak/>
        <w:t>Actividades de capacitación</w:t>
      </w:r>
    </w:p>
    <w:p w14:paraId="68C256A7" w14:textId="046A0EF0" w:rsidR="004D0A29" w:rsidRDefault="00CA6628" w:rsidP="00C308D3">
      <w:pPr>
        <w:spacing w:line="360" w:lineRule="auto"/>
        <w:ind w:left="850" w:right="850"/>
        <w:jc w:val="center"/>
        <w:rPr>
          <w:rFonts w:ascii="Times New Roman" w:hAnsi="Times New Roman"/>
          <w:color w:val="4C4747"/>
          <w:sz w:val="12"/>
          <w:szCs w:val="24"/>
          <w:lang w:val="es-DO"/>
        </w:rPr>
      </w:pPr>
      <w:r>
        <w:rPr>
          <w:noProof/>
          <w:sz w:val="72"/>
          <w:szCs w:val="72"/>
        </w:rPr>
        <w:drawing>
          <wp:inline distT="0" distB="0" distL="0" distR="0" wp14:anchorId="66DD164A" wp14:editId="2C4D6663">
            <wp:extent cx="4010025" cy="2725057"/>
            <wp:effectExtent l="0" t="0" r="0" b="0"/>
            <wp:docPr id="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286" r="-286"/>
                    <a:stretch/>
                  </pic:blipFill>
                  <pic:spPr bwMode="auto">
                    <a:xfrm>
                      <a:off x="0" y="0"/>
                      <a:ext cx="4021775" cy="2733042"/>
                    </a:xfrm>
                    <a:prstGeom prst="rect">
                      <a:avLst/>
                    </a:prstGeom>
                    <a:noFill/>
                  </pic:spPr>
                </pic:pic>
              </a:graphicData>
            </a:graphic>
          </wp:inline>
        </w:drawing>
      </w:r>
      <w:r w:rsidR="004D0A29" w:rsidRPr="00C308D3">
        <w:rPr>
          <w:rFonts w:ascii="Times New Roman" w:hAnsi="Times New Roman"/>
          <w:color w:val="4C4747"/>
          <w:sz w:val="12"/>
          <w:szCs w:val="24"/>
          <w:lang w:val="es-DO"/>
        </w:rPr>
        <w:t>Fuente:</w:t>
      </w:r>
      <w:r w:rsidR="004D0A29" w:rsidRPr="00C308D3">
        <w:rPr>
          <w:sz w:val="14"/>
        </w:rPr>
        <w:t xml:space="preserve"> </w:t>
      </w:r>
      <w:r w:rsidR="004D0A29" w:rsidRPr="00C308D3">
        <w:rPr>
          <w:rFonts w:ascii="Times New Roman" w:hAnsi="Times New Roman"/>
          <w:color w:val="4C4747"/>
          <w:sz w:val="12"/>
          <w:szCs w:val="24"/>
          <w:lang w:val="es-DO"/>
        </w:rPr>
        <w:t>Centro de Capacitación en Planificación e Inversión (CCPIP), MEPyD.</w:t>
      </w:r>
    </w:p>
    <w:p w14:paraId="73CBAF21" w14:textId="77777777" w:rsidR="00C308D3" w:rsidRDefault="00C308D3" w:rsidP="00C308D3">
      <w:pPr>
        <w:spacing w:line="360" w:lineRule="auto"/>
        <w:ind w:left="850" w:right="850"/>
        <w:jc w:val="center"/>
        <w:rPr>
          <w:rFonts w:ascii="Times New Roman" w:hAnsi="Times New Roman"/>
          <w:color w:val="4C4747"/>
          <w:sz w:val="16"/>
          <w:szCs w:val="24"/>
          <w:lang w:val="es-DO"/>
        </w:rPr>
      </w:pPr>
    </w:p>
    <w:p w14:paraId="13A6E348" w14:textId="61BCD550" w:rsidR="00C308D3" w:rsidRPr="00C308D3" w:rsidRDefault="00C308D3" w:rsidP="00C308D3">
      <w:pPr>
        <w:spacing w:after="0" w:line="360" w:lineRule="auto"/>
        <w:ind w:left="850" w:right="850"/>
        <w:jc w:val="center"/>
        <w:rPr>
          <w:rFonts w:ascii="Times New Roman" w:hAnsi="Times New Roman"/>
          <w:b/>
          <w:color w:val="4C4747"/>
          <w:sz w:val="24"/>
          <w:szCs w:val="24"/>
        </w:rPr>
      </w:pPr>
      <w:r w:rsidRPr="00C308D3">
        <w:rPr>
          <w:rFonts w:ascii="Times New Roman" w:hAnsi="Times New Roman"/>
          <w:b/>
          <w:bCs/>
          <w:color w:val="4C4747"/>
          <w:sz w:val="24"/>
          <w:szCs w:val="24"/>
        </w:rPr>
        <w:t>Jornada odontológica auspiciada por</w:t>
      </w:r>
      <w:r>
        <w:rPr>
          <w:rFonts w:ascii="Times New Roman" w:hAnsi="Times New Roman"/>
          <w:b/>
          <w:bCs/>
          <w:color w:val="4C4747"/>
          <w:sz w:val="24"/>
          <w:szCs w:val="24"/>
        </w:rPr>
        <w:t xml:space="preserve"> </w:t>
      </w:r>
      <w:r w:rsidRPr="00C308D3">
        <w:rPr>
          <w:rFonts w:ascii="Times New Roman" w:hAnsi="Times New Roman"/>
          <w:b/>
          <w:bCs/>
          <w:color w:val="4C4747"/>
          <w:sz w:val="24"/>
          <w:szCs w:val="24"/>
        </w:rPr>
        <w:t>el Seguro Nacional de Salud (SENASA).</w:t>
      </w:r>
    </w:p>
    <w:p w14:paraId="201459C0" w14:textId="07FB2EFE" w:rsidR="00B626B2" w:rsidRDefault="00B626B2" w:rsidP="004D0A29">
      <w:pPr>
        <w:spacing w:line="360" w:lineRule="auto"/>
        <w:ind w:left="850" w:right="850"/>
        <w:jc w:val="center"/>
        <w:rPr>
          <w:rFonts w:ascii="Times New Roman" w:hAnsi="Times New Roman"/>
          <w:color w:val="4C4747"/>
          <w:sz w:val="16"/>
          <w:szCs w:val="24"/>
          <w:lang w:val="es-DO"/>
        </w:rPr>
      </w:pPr>
      <w:r>
        <w:rPr>
          <w:noProof/>
        </w:rPr>
        <w:drawing>
          <wp:inline distT="0" distB="0" distL="0" distR="0" wp14:anchorId="402F9D32" wp14:editId="34873BBD">
            <wp:extent cx="2937243" cy="2286000"/>
            <wp:effectExtent l="0" t="0" r="0" b="0"/>
            <wp:docPr id="504126255" name="Imagen 504126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944401" cy="2291571"/>
                    </a:xfrm>
                    <a:prstGeom prst="rect">
                      <a:avLst/>
                    </a:prstGeom>
                  </pic:spPr>
                </pic:pic>
              </a:graphicData>
            </a:graphic>
          </wp:inline>
        </w:drawing>
      </w:r>
    </w:p>
    <w:p w14:paraId="507BBB1F" w14:textId="7B3A874F" w:rsidR="00B626B2" w:rsidRPr="00C308D3" w:rsidRDefault="00220719" w:rsidP="00B626B2">
      <w:pPr>
        <w:spacing w:line="360" w:lineRule="auto"/>
        <w:ind w:left="850" w:right="850"/>
        <w:jc w:val="center"/>
        <w:rPr>
          <w:rFonts w:ascii="Times New Roman" w:hAnsi="Times New Roman"/>
          <w:color w:val="4C4747"/>
          <w:sz w:val="12"/>
          <w:szCs w:val="24"/>
          <w:lang w:val="es-DO"/>
        </w:rPr>
      </w:pPr>
      <w:r w:rsidRPr="00C308D3">
        <w:rPr>
          <w:rFonts w:ascii="Times New Roman" w:hAnsi="Times New Roman"/>
          <w:color w:val="4C4747"/>
          <w:sz w:val="12"/>
          <w:szCs w:val="24"/>
          <w:lang w:val="es-DO"/>
        </w:rPr>
        <w:t>Fuente: Dirección</w:t>
      </w:r>
      <w:r w:rsidR="00B626B2" w:rsidRPr="00C308D3">
        <w:rPr>
          <w:rFonts w:ascii="Times New Roman" w:hAnsi="Times New Roman"/>
          <w:color w:val="4C4747"/>
          <w:sz w:val="12"/>
          <w:szCs w:val="24"/>
          <w:lang w:val="es-DO"/>
        </w:rPr>
        <w:t xml:space="preserve"> de Recursos Humanos, MEPyD.</w:t>
      </w:r>
    </w:p>
    <w:p w14:paraId="6A901F6D" w14:textId="24505666" w:rsidR="00E51973" w:rsidRPr="00FA00AB" w:rsidRDefault="00E51973" w:rsidP="00E51973">
      <w:pPr>
        <w:spacing w:after="0" w:line="360" w:lineRule="auto"/>
        <w:jc w:val="center"/>
        <w:rPr>
          <w:rFonts w:ascii="Times New Roman" w:hAnsi="Times New Roman"/>
          <w:color w:val="4C4747"/>
          <w:sz w:val="24"/>
          <w:szCs w:val="24"/>
        </w:rPr>
      </w:pPr>
    </w:p>
    <w:p w14:paraId="52291DF3" w14:textId="7FB7F0B9" w:rsidR="00E51973" w:rsidRPr="00FA00AB" w:rsidRDefault="00E51973" w:rsidP="008E3646">
      <w:pPr>
        <w:spacing w:after="0" w:line="360" w:lineRule="auto"/>
        <w:rPr>
          <w:rFonts w:ascii="Times New Roman" w:hAnsi="Times New Roman"/>
          <w:color w:val="4C4747"/>
          <w:sz w:val="24"/>
          <w:szCs w:val="24"/>
        </w:rPr>
      </w:pPr>
    </w:p>
    <w:p w14:paraId="5AB995B1" w14:textId="1C6155BF" w:rsidR="005E3A37" w:rsidRPr="00C308D3" w:rsidRDefault="005E3A37" w:rsidP="005E3A37">
      <w:pPr>
        <w:jc w:val="center"/>
        <w:rPr>
          <w:rFonts w:ascii="Times New Roman" w:hAnsi="Times New Roman"/>
          <w:b/>
          <w:color w:val="4C4747"/>
          <w:sz w:val="24"/>
        </w:rPr>
      </w:pPr>
      <w:r w:rsidRPr="00C308D3">
        <w:rPr>
          <w:rFonts w:ascii="Times New Roman" w:hAnsi="Times New Roman"/>
          <w:b/>
          <w:color w:val="4C4747"/>
          <w:sz w:val="24"/>
        </w:rPr>
        <w:lastRenderedPageBreak/>
        <w:t>Reconocimiento recibido de la Dirección General de Contabilidad Gubernamental</w:t>
      </w:r>
    </w:p>
    <w:p w14:paraId="4A46715B" w14:textId="347B1792" w:rsidR="00B626B2" w:rsidRDefault="0058744E" w:rsidP="005E3A37">
      <w:pPr>
        <w:spacing w:line="360" w:lineRule="auto"/>
        <w:ind w:left="850" w:right="850"/>
        <w:jc w:val="center"/>
        <w:rPr>
          <w:rFonts w:ascii="Times New Roman" w:hAnsi="Times New Roman"/>
          <w:color w:val="4C4747"/>
          <w:sz w:val="16"/>
          <w:szCs w:val="24"/>
          <w:lang w:val="es-DO"/>
        </w:rPr>
      </w:pPr>
      <w:r w:rsidRPr="00B57733">
        <w:rPr>
          <w:rFonts w:ascii="Constantia" w:hAnsi="Constantia"/>
          <w:noProof/>
          <w:color w:val="000000" w:themeColor="text1"/>
        </w:rPr>
        <w:drawing>
          <wp:inline distT="0" distB="0" distL="0" distR="0" wp14:anchorId="645A8D53" wp14:editId="47E121B0">
            <wp:extent cx="3483610" cy="2358907"/>
            <wp:effectExtent l="0" t="0" r="2540" b="3810"/>
            <wp:docPr id="11" name="Imagen 11" descr="Un grupo de personas con traje form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Un grupo de personas con traje formal&#10;&#10;Descripción generada automáticamente"/>
                    <pic:cNvPicPr/>
                  </pic:nvPicPr>
                  <pic:blipFill rotWithShape="1">
                    <a:blip r:embed="rId15"/>
                    <a:srcRect b="11762"/>
                    <a:stretch/>
                  </pic:blipFill>
                  <pic:spPr bwMode="auto">
                    <a:xfrm>
                      <a:off x="0" y="0"/>
                      <a:ext cx="3511693" cy="2377923"/>
                    </a:xfrm>
                    <a:prstGeom prst="rect">
                      <a:avLst/>
                    </a:prstGeom>
                    <a:ln>
                      <a:noFill/>
                    </a:ln>
                    <a:extLst>
                      <a:ext uri="{53640926-AAD7-44D8-BBD7-CCE9431645EC}">
                        <a14:shadowObscured xmlns:a14="http://schemas.microsoft.com/office/drawing/2010/main"/>
                      </a:ext>
                    </a:extLst>
                  </pic:spPr>
                </pic:pic>
              </a:graphicData>
            </a:graphic>
          </wp:inline>
        </w:drawing>
      </w:r>
    </w:p>
    <w:p w14:paraId="714415F4" w14:textId="4CF38519" w:rsidR="00631D56" w:rsidRPr="00631D56" w:rsidRDefault="00631D56" w:rsidP="00631D56">
      <w:pPr>
        <w:spacing w:after="0" w:line="360" w:lineRule="auto"/>
        <w:ind w:left="850" w:right="850"/>
        <w:jc w:val="center"/>
        <w:rPr>
          <w:rFonts w:ascii="Times New Roman" w:hAnsi="Times New Roman"/>
          <w:b/>
          <w:color w:val="4C4747"/>
          <w:sz w:val="24"/>
        </w:rPr>
      </w:pPr>
      <w:r w:rsidRPr="00631D56">
        <w:rPr>
          <w:rFonts w:ascii="Times New Roman" w:hAnsi="Times New Roman"/>
          <w:b/>
          <w:color w:val="4C4747"/>
          <w:sz w:val="24"/>
        </w:rPr>
        <w:t>Recertificación bajo la Norma ISO 9001: 2015</w:t>
      </w:r>
    </w:p>
    <w:p w14:paraId="3E1168D0" w14:textId="13B0E61D" w:rsidR="005E3A37" w:rsidRPr="00D2510B" w:rsidRDefault="00885B1C" w:rsidP="00885B1C">
      <w:pPr>
        <w:spacing w:line="360" w:lineRule="auto"/>
        <w:ind w:right="850"/>
        <w:jc w:val="center"/>
        <w:rPr>
          <w:rFonts w:ascii="Times New Roman" w:hAnsi="Times New Roman"/>
          <w:color w:val="4C4747"/>
          <w:sz w:val="16"/>
          <w:szCs w:val="24"/>
          <w:lang w:val="es-DO"/>
        </w:rPr>
      </w:pPr>
      <w:r>
        <w:rPr>
          <w:rFonts w:ascii="Times New Roman" w:hAnsi="Times New Roman"/>
          <w:color w:val="4C4747"/>
          <w:sz w:val="16"/>
          <w:szCs w:val="24"/>
          <w:lang w:val="es-DO"/>
        </w:rPr>
        <w:t xml:space="preserve">                    </w:t>
      </w:r>
      <w:r>
        <w:rPr>
          <w:rFonts w:ascii="Times New Roman" w:hAnsi="Times New Roman"/>
          <w:noProof/>
          <w:color w:val="4C4747"/>
          <w:sz w:val="16"/>
          <w:szCs w:val="24"/>
          <w:lang w:val="es-DO"/>
        </w:rPr>
        <w:drawing>
          <wp:inline distT="0" distB="0" distL="0" distR="0" wp14:anchorId="1624E879" wp14:editId="2D315CF7">
            <wp:extent cx="3387090" cy="4340556"/>
            <wp:effectExtent l="0" t="0" r="3810" b="3175"/>
            <wp:docPr id="5" name="Imagen 5"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10;&#10;Descripción generada automáticamente con confianza baj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96104" cy="4352108"/>
                    </a:xfrm>
                    <a:prstGeom prst="rect">
                      <a:avLst/>
                    </a:prstGeom>
                  </pic:spPr>
                </pic:pic>
              </a:graphicData>
            </a:graphic>
          </wp:inline>
        </w:drawing>
      </w:r>
    </w:p>
    <w:sectPr w:rsidR="005E3A37" w:rsidRPr="00D2510B" w:rsidSect="00820B9F">
      <w:footerReference w:type="default" r:id="rId17"/>
      <w:pgSz w:w="12242" w:h="15842" w:code="1"/>
      <w:pgMar w:top="1610" w:right="2160" w:bottom="1610" w:left="2160"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336D1" w14:textId="77777777" w:rsidR="0047462B" w:rsidRDefault="0047462B" w:rsidP="0089322F">
      <w:pPr>
        <w:spacing w:after="0" w:line="240" w:lineRule="auto"/>
      </w:pPr>
      <w:r>
        <w:separator/>
      </w:r>
    </w:p>
  </w:endnote>
  <w:endnote w:type="continuationSeparator" w:id="0">
    <w:p w14:paraId="60FBFEDF" w14:textId="77777777" w:rsidR="0047462B" w:rsidRDefault="0047462B"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tifex CF Light">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F Pro Text">
    <w:altName w:val="Calibri"/>
    <w:panose1 w:val="00000000000000000000"/>
    <w:charset w:val="00"/>
    <w:family w:val="auto"/>
    <w:notTrueType/>
    <w:pitch w:val="variable"/>
    <w:sig w:usb0="2000028F" w:usb1="02000003" w:usb2="00000000" w:usb3="00000000" w:csb0="000001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nstantia">
    <w:panose1 w:val="02030602050306030303"/>
    <w:charset w:val="00"/>
    <w:family w:val="roman"/>
    <w:pitch w:val="variable"/>
    <w:sig w:usb0="A00002EF" w:usb1="400020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D046" w14:textId="77777777" w:rsidR="00AE01CF" w:rsidRDefault="00AE01CF">
    <w:pPr>
      <w:pStyle w:val="Piedepgina"/>
      <w:jc w:val="center"/>
    </w:pPr>
  </w:p>
  <w:p w14:paraId="5DFDCDF1" w14:textId="6E2E3E91" w:rsidR="00AE01CF" w:rsidRDefault="00AE01CF">
    <w:pPr>
      <w:pStyle w:val="Piedepgina"/>
      <w:jc w:val="center"/>
    </w:pPr>
    <w:r>
      <w:rPr>
        <w:noProof/>
      </w:rPr>
      <w:drawing>
        <wp:inline distT="0" distB="0" distL="0" distR="0" wp14:anchorId="254A7D08" wp14:editId="3AEB4120">
          <wp:extent cx="3000375" cy="400050"/>
          <wp:effectExtent l="0" t="0" r="0" b="0"/>
          <wp:docPr id="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6CD27F73" w14:textId="77777777" w:rsidR="00AE01CF" w:rsidRPr="006F0C62" w:rsidRDefault="00AE01CF">
    <w:pPr>
      <w:pStyle w:val="Piedepgina"/>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Pr="006F0C62">
      <w:rPr>
        <w:rFonts w:ascii="Times New Roman" w:hAnsi="Times New Roman"/>
        <w:noProof/>
        <w:color w:val="767171"/>
      </w:rPr>
      <w:t>6</w:t>
    </w:r>
    <w:r w:rsidRPr="006F0C62">
      <w:rPr>
        <w:rFonts w:ascii="Times New Roman" w:hAnsi="Times New Roman"/>
        <w:color w:val="767171"/>
      </w:rPr>
      <w:fldChar w:fldCharType="end"/>
    </w:r>
  </w:p>
  <w:p w14:paraId="62704401" w14:textId="77777777" w:rsidR="00AE01CF" w:rsidRDefault="00AE01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310D0" w14:textId="77777777" w:rsidR="0047462B" w:rsidRDefault="0047462B" w:rsidP="0089322F">
      <w:pPr>
        <w:spacing w:after="0" w:line="240" w:lineRule="auto"/>
      </w:pPr>
      <w:r>
        <w:separator/>
      </w:r>
    </w:p>
  </w:footnote>
  <w:footnote w:type="continuationSeparator" w:id="0">
    <w:p w14:paraId="7AC2FA16" w14:textId="77777777" w:rsidR="0047462B" w:rsidRDefault="0047462B" w:rsidP="00893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58DB"/>
    <w:multiLevelType w:val="hybridMultilevel"/>
    <w:tmpl w:val="27566372"/>
    <w:lvl w:ilvl="0" w:tplc="D8FE0E52">
      <w:start w:val="3"/>
      <w:numFmt w:val="bullet"/>
      <w:lvlText w:val="-"/>
      <w:lvlJc w:val="left"/>
      <w:pPr>
        <w:ind w:left="1570" w:hanging="360"/>
      </w:pPr>
      <w:rPr>
        <w:rFonts w:ascii="Times New Roman" w:eastAsia="Calibri" w:hAnsi="Times New Roman" w:cs="Times New Roman" w:hint="default"/>
      </w:rPr>
    </w:lvl>
    <w:lvl w:ilvl="1" w:tplc="0C0A0003" w:tentative="1">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1" w15:restartNumberingAfterBreak="0">
    <w:nsid w:val="03C42508"/>
    <w:multiLevelType w:val="hybridMultilevel"/>
    <w:tmpl w:val="DD882372"/>
    <w:lvl w:ilvl="0" w:tplc="04090001">
      <w:start w:val="1"/>
      <w:numFmt w:val="bullet"/>
      <w:lvlText w:val=""/>
      <w:lvlJc w:val="left"/>
      <w:pPr>
        <w:ind w:left="1633" w:hanging="360"/>
      </w:pPr>
      <w:rPr>
        <w:rFonts w:ascii="Symbol" w:hAnsi="Symbol" w:hint="default"/>
      </w:rPr>
    </w:lvl>
    <w:lvl w:ilvl="1" w:tplc="04090003" w:tentative="1">
      <w:start w:val="1"/>
      <w:numFmt w:val="bullet"/>
      <w:lvlText w:val="o"/>
      <w:lvlJc w:val="left"/>
      <w:pPr>
        <w:ind w:left="2353" w:hanging="360"/>
      </w:pPr>
      <w:rPr>
        <w:rFonts w:ascii="Courier New" w:hAnsi="Courier New" w:cs="Courier New" w:hint="default"/>
      </w:rPr>
    </w:lvl>
    <w:lvl w:ilvl="2" w:tplc="04090005" w:tentative="1">
      <w:start w:val="1"/>
      <w:numFmt w:val="bullet"/>
      <w:lvlText w:val=""/>
      <w:lvlJc w:val="left"/>
      <w:pPr>
        <w:ind w:left="3073" w:hanging="360"/>
      </w:pPr>
      <w:rPr>
        <w:rFonts w:ascii="Wingdings" w:hAnsi="Wingdings" w:hint="default"/>
      </w:rPr>
    </w:lvl>
    <w:lvl w:ilvl="3" w:tplc="04090001" w:tentative="1">
      <w:start w:val="1"/>
      <w:numFmt w:val="bullet"/>
      <w:lvlText w:val=""/>
      <w:lvlJc w:val="left"/>
      <w:pPr>
        <w:ind w:left="3793" w:hanging="360"/>
      </w:pPr>
      <w:rPr>
        <w:rFonts w:ascii="Symbol" w:hAnsi="Symbol" w:hint="default"/>
      </w:rPr>
    </w:lvl>
    <w:lvl w:ilvl="4" w:tplc="04090003" w:tentative="1">
      <w:start w:val="1"/>
      <w:numFmt w:val="bullet"/>
      <w:lvlText w:val="o"/>
      <w:lvlJc w:val="left"/>
      <w:pPr>
        <w:ind w:left="4513" w:hanging="360"/>
      </w:pPr>
      <w:rPr>
        <w:rFonts w:ascii="Courier New" w:hAnsi="Courier New" w:cs="Courier New" w:hint="default"/>
      </w:rPr>
    </w:lvl>
    <w:lvl w:ilvl="5" w:tplc="04090005" w:tentative="1">
      <w:start w:val="1"/>
      <w:numFmt w:val="bullet"/>
      <w:lvlText w:val=""/>
      <w:lvlJc w:val="left"/>
      <w:pPr>
        <w:ind w:left="5233" w:hanging="360"/>
      </w:pPr>
      <w:rPr>
        <w:rFonts w:ascii="Wingdings" w:hAnsi="Wingdings" w:hint="default"/>
      </w:rPr>
    </w:lvl>
    <w:lvl w:ilvl="6" w:tplc="04090001" w:tentative="1">
      <w:start w:val="1"/>
      <w:numFmt w:val="bullet"/>
      <w:lvlText w:val=""/>
      <w:lvlJc w:val="left"/>
      <w:pPr>
        <w:ind w:left="5953" w:hanging="360"/>
      </w:pPr>
      <w:rPr>
        <w:rFonts w:ascii="Symbol" w:hAnsi="Symbol" w:hint="default"/>
      </w:rPr>
    </w:lvl>
    <w:lvl w:ilvl="7" w:tplc="04090003" w:tentative="1">
      <w:start w:val="1"/>
      <w:numFmt w:val="bullet"/>
      <w:lvlText w:val="o"/>
      <w:lvlJc w:val="left"/>
      <w:pPr>
        <w:ind w:left="6673" w:hanging="360"/>
      </w:pPr>
      <w:rPr>
        <w:rFonts w:ascii="Courier New" w:hAnsi="Courier New" w:cs="Courier New" w:hint="default"/>
      </w:rPr>
    </w:lvl>
    <w:lvl w:ilvl="8" w:tplc="04090005" w:tentative="1">
      <w:start w:val="1"/>
      <w:numFmt w:val="bullet"/>
      <w:lvlText w:val=""/>
      <w:lvlJc w:val="left"/>
      <w:pPr>
        <w:ind w:left="7393" w:hanging="360"/>
      </w:pPr>
      <w:rPr>
        <w:rFonts w:ascii="Wingdings" w:hAnsi="Wingdings" w:hint="default"/>
      </w:rPr>
    </w:lvl>
  </w:abstractNum>
  <w:abstractNum w:abstractNumId="2" w15:restartNumberingAfterBreak="0">
    <w:nsid w:val="0B1A195F"/>
    <w:multiLevelType w:val="hybridMultilevel"/>
    <w:tmpl w:val="2CB462DA"/>
    <w:lvl w:ilvl="0" w:tplc="49CCA150">
      <w:start w:val="4"/>
      <w:numFmt w:val="bullet"/>
      <w:lvlText w:val="-"/>
      <w:lvlJc w:val="left"/>
      <w:pPr>
        <w:ind w:left="1210" w:hanging="360"/>
      </w:pPr>
      <w:rPr>
        <w:rFonts w:ascii="Times New Roman" w:eastAsia="Calibri" w:hAnsi="Times New Roman" w:cs="Times New Roman" w:hint="default"/>
      </w:rPr>
    </w:lvl>
    <w:lvl w:ilvl="1" w:tplc="1C0A0003" w:tentative="1">
      <w:start w:val="1"/>
      <w:numFmt w:val="bullet"/>
      <w:lvlText w:val="o"/>
      <w:lvlJc w:val="left"/>
      <w:pPr>
        <w:ind w:left="1930" w:hanging="360"/>
      </w:pPr>
      <w:rPr>
        <w:rFonts w:ascii="Courier New" w:hAnsi="Courier New" w:cs="Courier New" w:hint="default"/>
      </w:rPr>
    </w:lvl>
    <w:lvl w:ilvl="2" w:tplc="1C0A0005" w:tentative="1">
      <w:start w:val="1"/>
      <w:numFmt w:val="bullet"/>
      <w:lvlText w:val=""/>
      <w:lvlJc w:val="left"/>
      <w:pPr>
        <w:ind w:left="2650" w:hanging="360"/>
      </w:pPr>
      <w:rPr>
        <w:rFonts w:ascii="Wingdings" w:hAnsi="Wingdings" w:hint="default"/>
      </w:rPr>
    </w:lvl>
    <w:lvl w:ilvl="3" w:tplc="1C0A0001" w:tentative="1">
      <w:start w:val="1"/>
      <w:numFmt w:val="bullet"/>
      <w:lvlText w:val=""/>
      <w:lvlJc w:val="left"/>
      <w:pPr>
        <w:ind w:left="3370" w:hanging="360"/>
      </w:pPr>
      <w:rPr>
        <w:rFonts w:ascii="Symbol" w:hAnsi="Symbol" w:hint="default"/>
      </w:rPr>
    </w:lvl>
    <w:lvl w:ilvl="4" w:tplc="1C0A0003" w:tentative="1">
      <w:start w:val="1"/>
      <w:numFmt w:val="bullet"/>
      <w:lvlText w:val="o"/>
      <w:lvlJc w:val="left"/>
      <w:pPr>
        <w:ind w:left="4090" w:hanging="360"/>
      </w:pPr>
      <w:rPr>
        <w:rFonts w:ascii="Courier New" w:hAnsi="Courier New" w:cs="Courier New" w:hint="default"/>
      </w:rPr>
    </w:lvl>
    <w:lvl w:ilvl="5" w:tplc="1C0A0005" w:tentative="1">
      <w:start w:val="1"/>
      <w:numFmt w:val="bullet"/>
      <w:lvlText w:val=""/>
      <w:lvlJc w:val="left"/>
      <w:pPr>
        <w:ind w:left="4810" w:hanging="360"/>
      </w:pPr>
      <w:rPr>
        <w:rFonts w:ascii="Wingdings" w:hAnsi="Wingdings" w:hint="default"/>
      </w:rPr>
    </w:lvl>
    <w:lvl w:ilvl="6" w:tplc="1C0A0001" w:tentative="1">
      <w:start w:val="1"/>
      <w:numFmt w:val="bullet"/>
      <w:lvlText w:val=""/>
      <w:lvlJc w:val="left"/>
      <w:pPr>
        <w:ind w:left="5530" w:hanging="360"/>
      </w:pPr>
      <w:rPr>
        <w:rFonts w:ascii="Symbol" w:hAnsi="Symbol" w:hint="default"/>
      </w:rPr>
    </w:lvl>
    <w:lvl w:ilvl="7" w:tplc="1C0A0003" w:tentative="1">
      <w:start w:val="1"/>
      <w:numFmt w:val="bullet"/>
      <w:lvlText w:val="o"/>
      <w:lvlJc w:val="left"/>
      <w:pPr>
        <w:ind w:left="6250" w:hanging="360"/>
      </w:pPr>
      <w:rPr>
        <w:rFonts w:ascii="Courier New" w:hAnsi="Courier New" w:cs="Courier New" w:hint="default"/>
      </w:rPr>
    </w:lvl>
    <w:lvl w:ilvl="8" w:tplc="1C0A0005" w:tentative="1">
      <w:start w:val="1"/>
      <w:numFmt w:val="bullet"/>
      <w:lvlText w:val=""/>
      <w:lvlJc w:val="left"/>
      <w:pPr>
        <w:ind w:left="6970" w:hanging="360"/>
      </w:pPr>
      <w:rPr>
        <w:rFonts w:ascii="Wingdings" w:hAnsi="Wingdings" w:hint="default"/>
      </w:rPr>
    </w:lvl>
  </w:abstractNum>
  <w:abstractNum w:abstractNumId="3" w15:restartNumberingAfterBreak="0">
    <w:nsid w:val="0C815332"/>
    <w:multiLevelType w:val="hybridMultilevel"/>
    <w:tmpl w:val="101455CA"/>
    <w:lvl w:ilvl="0" w:tplc="D7044A14">
      <w:start w:val="3"/>
      <w:numFmt w:val="bullet"/>
      <w:lvlText w:val="-"/>
      <w:lvlJc w:val="left"/>
      <w:pPr>
        <w:ind w:left="1570" w:hanging="360"/>
      </w:pPr>
      <w:rPr>
        <w:rFonts w:ascii="Times New Roman" w:eastAsia="Calibri" w:hAnsi="Times New Roman" w:cs="Times New Roman"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4" w15:restartNumberingAfterBreak="0">
    <w:nsid w:val="0C87578C"/>
    <w:multiLevelType w:val="hybridMultilevel"/>
    <w:tmpl w:val="56BE0A68"/>
    <w:lvl w:ilvl="0" w:tplc="D8FE0E52">
      <w:start w:val="3"/>
      <w:numFmt w:val="bullet"/>
      <w:lvlText w:val="-"/>
      <w:lvlJc w:val="left"/>
      <w:pPr>
        <w:ind w:left="1570" w:hanging="360"/>
      </w:pPr>
      <w:rPr>
        <w:rFonts w:ascii="Times New Roman" w:eastAsia="Calibri" w:hAnsi="Times New Roman" w:cs="Times New Roman" w:hint="default"/>
      </w:rPr>
    </w:lvl>
    <w:lvl w:ilvl="1" w:tplc="0C0A0003" w:tentative="1">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5" w15:restartNumberingAfterBreak="0">
    <w:nsid w:val="14DC7D8E"/>
    <w:multiLevelType w:val="hybridMultilevel"/>
    <w:tmpl w:val="BD2E2862"/>
    <w:lvl w:ilvl="0" w:tplc="0C0A0001">
      <w:start w:val="1"/>
      <w:numFmt w:val="bullet"/>
      <w:lvlText w:val=""/>
      <w:lvlJc w:val="left"/>
      <w:pPr>
        <w:ind w:left="1570" w:hanging="360"/>
      </w:pPr>
      <w:rPr>
        <w:rFonts w:ascii="Symbol" w:hAnsi="Symbol" w:hint="default"/>
      </w:rPr>
    </w:lvl>
    <w:lvl w:ilvl="1" w:tplc="0C0A0003">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6" w15:restartNumberingAfterBreak="0">
    <w:nsid w:val="17315C6C"/>
    <w:multiLevelType w:val="hybridMultilevel"/>
    <w:tmpl w:val="C04A6496"/>
    <w:lvl w:ilvl="0" w:tplc="D8FE0E52">
      <w:start w:val="3"/>
      <w:numFmt w:val="bullet"/>
      <w:lvlText w:val="-"/>
      <w:lvlJc w:val="left"/>
      <w:pPr>
        <w:ind w:left="1570" w:hanging="360"/>
      </w:pPr>
      <w:rPr>
        <w:rFonts w:ascii="Times New Roman" w:eastAsia="Calibri" w:hAnsi="Times New Roman" w:cs="Times New Roman" w:hint="default"/>
      </w:rPr>
    </w:lvl>
    <w:lvl w:ilvl="1" w:tplc="0C0A0003" w:tentative="1">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7" w15:restartNumberingAfterBreak="0">
    <w:nsid w:val="173E5162"/>
    <w:multiLevelType w:val="hybridMultilevel"/>
    <w:tmpl w:val="2D56A4F2"/>
    <w:lvl w:ilvl="0" w:tplc="F91075F2">
      <w:start w:val="3"/>
      <w:numFmt w:val="bullet"/>
      <w:lvlText w:val="•"/>
      <w:lvlJc w:val="left"/>
      <w:pPr>
        <w:ind w:left="1210" w:hanging="360"/>
      </w:pPr>
      <w:rPr>
        <w:rFonts w:ascii="Times New Roman" w:eastAsia="Calibri" w:hAnsi="Times New Roman" w:cs="Times New Roman" w:hint="default"/>
      </w:rPr>
    </w:lvl>
    <w:lvl w:ilvl="1" w:tplc="1C0A0003" w:tentative="1">
      <w:start w:val="1"/>
      <w:numFmt w:val="bullet"/>
      <w:lvlText w:val="o"/>
      <w:lvlJc w:val="left"/>
      <w:pPr>
        <w:ind w:left="1930" w:hanging="360"/>
      </w:pPr>
      <w:rPr>
        <w:rFonts w:ascii="Courier New" w:hAnsi="Courier New" w:cs="Courier New" w:hint="default"/>
      </w:rPr>
    </w:lvl>
    <w:lvl w:ilvl="2" w:tplc="1C0A0005" w:tentative="1">
      <w:start w:val="1"/>
      <w:numFmt w:val="bullet"/>
      <w:lvlText w:val=""/>
      <w:lvlJc w:val="left"/>
      <w:pPr>
        <w:ind w:left="2650" w:hanging="360"/>
      </w:pPr>
      <w:rPr>
        <w:rFonts w:ascii="Wingdings" w:hAnsi="Wingdings" w:hint="default"/>
      </w:rPr>
    </w:lvl>
    <w:lvl w:ilvl="3" w:tplc="1C0A0001" w:tentative="1">
      <w:start w:val="1"/>
      <w:numFmt w:val="bullet"/>
      <w:lvlText w:val=""/>
      <w:lvlJc w:val="left"/>
      <w:pPr>
        <w:ind w:left="3370" w:hanging="360"/>
      </w:pPr>
      <w:rPr>
        <w:rFonts w:ascii="Symbol" w:hAnsi="Symbol" w:hint="default"/>
      </w:rPr>
    </w:lvl>
    <w:lvl w:ilvl="4" w:tplc="1C0A0003" w:tentative="1">
      <w:start w:val="1"/>
      <w:numFmt w:val="bullet"/>
      <w:lvlText w:val="o"/>
      <w:lvlJc w:val="left"/>
      <w:pPr>
        <w:ind w:left="4090" w:hanging="360"/>
      </w:pPr>
      <w:rPr>
        <w:rFonts w:ascii="Courier New" w:hAnsi="Courier New" w:cs="Courier New" w:hint="default"/>
      </w:rPr>
    </w:lvl>
    <w:lvl w:ilvl="5" w:tplc="1C0A0005" w:tentative="1">
      <w:start w:val="1"/>
      <w:numFmt w:val="bullet"/>
      <w:lvlText w:val=""/>
      <w:lvlJc w:val="left"/>
      <w:pPr>
        <w:ind w:left="4810" w:hanging="360"/>
      </w:pPr>
      <w:rPr>
        <w:rFonts w:ascii="Wingdings" w:hAnsi="Wingdings" w:hint="default"/>
      </w:rPr>
    </w:lvl>
    <w:lvl w:ilvl="6" w:tplc="1C0A0001" w:tentative="1">
      <w:start w:val="1"/>
      <w:numFmt w:val="bullet"/>
      <w:lvlText w:val=""/>
      <w:lvlJc w:val="left"/>
      <w:pPr>
        <w:ind w:left="5530" w:hanging="360"/>
      </w:pPr>
      <w:rPr>
        <w:rFonts w:ascii="Symbol" w:hAnsi="Symbol" w:hint="default"/>
      </w:rPr>
    </w:lvl>
    <w:lvl w:ilvl="7" w:tplc="1C0A0003" w:tentative="1">
      <w:start w:val="1"/>
      <w:numFmt w:val="bullet"/>
      <w:lvlText w:val="o"/>
      <w:lvlJc w:val="left"/>
      <w:pPr>
        <w:ind w:left="6250" w:hanging="360"/>
      </w:pPr>
      <w:rPr>
        <w:rFonts w:ascii="Courier New" w:hAnsi="Courier New" w:cs="Courier New" w:hint="default"/>
      </w:rPr>
    </w:lvl>
    <w:lvl w:ilvl="8" w:tplc="1C0A0005" w:tentative="1">
      <w:start w:val="1"/>
      <w:numFmt w:val="bullet"/>
      <w:lvlText w:val=""/>
      <w:lvlJc w:val="left"/>
      <w:pPr>
        <w:ind w:left="6970" w:hanging="360"/>
      </w:pPr>
      <w:rPr>
        <w:rFonts w:ascii="Wingdings" w:hAnsi="Wingdings" w:hint="default"/>
      </w:rPr>
    </w:lvl>
  </w:abstractNum>
  <w:abstractNum w:abstractNumId="8" w15:restartNumberingAfterBreak="0">
    <w:nsid w:val="182905E2"/>
    <w:multiLevelType w:val="hybridMultilevel"/>
    <w:tmpl w:val="ABD23588"/>
    <w:lvl w:ilvl="0" w:tplc="D8FE0E52">
      <w:start w:val="3"/>
      <w:numFmt w:val="bullet"/>
      <w:lvlText w:val="-"/>
      <w:lvlJc w:val="left"/>
      <w:pPr>
        <w:ind w:left="1570" w:hanging="360"/>
      </w:pPr>
      <w:rPr>
        <w:rFonts w:ascii="Times New Roman" w:eastAsia="Calibri" w:hAnsi="Times New Roman" w:cs="Times New Roman" w:hint="default"/>
      </w:rPr>
    </w:lvl>
    <w:lvl w:ilvl="1" w:tplc="0C0A0003" w:tentative="1">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9" w15:restartNumberingAfterBreak="0">
    <w:nsid w:val="261B1459"/>
    <w:multiLevelType w:val="hybridMultilevel"/>
    <w:tmpl w:val="7C427092"/>
    <w:lvl w:ilvl="0" w:tplc="D8FE0E52">
      <w:start w:val="3"/>
      <w:numFmt w:val="bullet"/>
      <w:lvlText w:val="-"/>
      <w:lvlJc w:val="left"/>
      <w:pPr>
        <w:ind w:left="2290" w:hanging="360"/>
      </w:pPr>
      <w:rPr>
        <w:rFonts w:ascii="Times New Roman" w:eastAsia="Calibri" w:hAnsi="Times New Roman" w:cs="Times New Roman" w:hint="default"/>
      </w:rPr>
    </w:lvl>
    <w:lvl w:ilvl="1" w:tplc="0C0A0003" w:tentative="1">
      <w:start w:val="1"/>
      <w:numFmt w:val="bullet"/>
      <w:lvlText w:val="o"/>
      <w:lvlJc w:val="left"/>
      <w:pPr>
        <w:ind w:left="3010" w:hanging="360"/>
      </w:pPr>
      <w:rPr>
        <w:rFonts w:ascii="Courier New" w:hAnsi="Courier New" w:cs="Courier New" w:hint="default"/>
      </w:rPr>
    </w:lvl>
    <w:lvl w:ilvl="2" w:tplc="0C0A0005" w:tentative="1">
      <w:start w:val="1"/>
      <w:numFmt w:val="bullet"/>
      <w:lvlText w:val=""/>
      <w:lvlJc w:val="left"/>
      <w:pPr>
        <w:ind w:left="3730" w:hanging="360"/>
      </w:pPr>
      <w:rPr>
        <w:rFonts w:ascii="Wingdings" w:hAnsi="Wingdings" w:hint="default"/>
      </w:rPr>
    </w:lvl>
    <w:lvl w:ilvl="3" w:tplc="0C0A0001" w:tentative="1">
      <w:start w:val="1"/>
      <w:numFmt w:val="bullet"/>
      <w:lvlText w:val=""/>
      <w:lvlJc w:val="left"/>
      <w:pPr>
        <w:ind w:left="4450" w:hanging="360"/>
      </w:pPr>
      <w:rPr>
        <w:rFonts w:ascii="Symbol" w:hAnsi="Symbol" w:hint="default"/>
      </w:rPr>
    </w:lvl>
    <w:lvl w:ilvl="4" w:tplc="0C0A0003" w:tentative="1">
      <w:start w:val="1"/>
      <w:numFmt w:val="bullet"/>
      <w:lvlText w:val="o"/>
      <w:lvlJc w:val="left"/>
      <w:pPr>
        <w:ind w:left="5170" w:hanging="360"/>
      </w:pPr>
      <w:rPr>
        <w:rFonts w:ascii="Courier New" w:hAnsi="Courier New" w:cs="Courier New" w:hint="default"/>
      </w:rPr>
    </w:lvl>
    <w:lvl w:ilvl="5" w:tplc="0C0A0005" w:tentative="1">
      <w:start w:val="1"/>
      <w:numFmt w:val="bullet"/>
      <w:lvlText w:val=""/>
      <w:lvlJc w:val="left"/>
      <w:pPr>
        <w:ind w:left="5890" w:hanging="360"/>
      </w:pPr>
      <w:rPr>
        <w:rFonts w:ascii="Wingdings" w:hAnsi="Wingdings" w:hint="default"/>
      </w:rPr>
    </w:lvl>
    <w:lvl w:ilvl="6" w:tplc="0C0A0001" w:tentative="1">
      <w:start w:val="1"/>
      <w:numFmt w:val="bullet"/>
      <w:lvlText w:val=""/>
      <w:lvlJc w:val="left"/>
      <w:pPr>
        <w:ind w:left="6610" w:hanging="360"/>
      </w:pPr>
      <w:rPr>
        <w:rFonts w:ascii="Symbol" w:hAnsi="Symbol" w:hint="default"/>
      </w:rPr>
    </w:lvl>
    <w:lvl w:ilvl="7" w:tplc="0C0A0003" w:tentative="1">
      <w:start w:val="1"/>
      <w:numFmt w:val="bullet"/>
      <w:lvlText w:val="o"/>
      <w:lvlJc w:val="left"/>
      <w:pPr>
        <w:ind w:left="7330" w:hanging="360"/>
      </w:pPr>
      <w:rPr>
        <w:rFonts w:ascii="Courier New" w:hAnsi="Courier New" w:cs="Courier New" w:hint="default"/>
      </w:rPr>
    </w:lvl>
    <w:lvl w:ilvl="8" w:tplc="0C0A0005" w:tentative="1">
      <w:start w:val="1"/>
      <w:numFmt w:val="bullet"/>
      <w:lvlText w:val=""/>
      <w:lvlJc w:val="left"/>
      <w:pPr>
        <w:ind w:left="8050" w:hanging="360"/>
      </w:pPr>
      <w:rPr>
        <w:rFonts w:ascii="Wingdings" w:hAnsi="Wingdings" w:hint="default"/>
      </w:rPr>
    </w:lvl>
  </w:abstractNum>
  <w:abstractNum w:abstractNumId="10" w15:restartNumberingAfterBreak="0">
    <w:nsid w:val="26DF6AC3"/>
    <w:multiLevelType w:val="hybridMultilevel"/>
    <w:tmpl w:val="090461C8"/>
    <w:lvl w:ilvl="0" w:tplc="D8FE0E52">
      <w:start w:val="3"/>
      <w:numFmt w:val="bullet"/>
      <w:lvlText w:val="-"/>
      <w:lvlJc w:val="left"/>
      <w:pPr>
        <w:ind w:left="2136" w:hanging="360"/>
      </w:pPr>
      <w:rPr>
        <w:rFonts w:ascii="Times New Roman" w:eastAsia="Calibri" w:hAnsi="Times New Roman" w:cs="Times New Roman"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1" w15:restartNumberingAfterBreak="0">
    <w:nsid w:val="27360B65"/>
    <w:multiLevelType w:val="hybridMultilevel"/>
    <w:tmpl w:val="8E62D344"/>
    <w:lvl w:ilvl="0" w:tplc="BC70A95C">
      <w:numFmt w:val="bullet"/>
      <w:lvlText w:val="-"/>
      <w:lvlJc w:val="left"/>
      <w:pPr>
        <w:ind w:left="1428" w:hanging="360"/>
      </w:pPr>
      <w:rPr>
        <w:rFonts w:ascii="Times New Roman" w:eastAsia="Times New Roman"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15:restartNumberingAfterBreak="0">
    <w:nsid w:val="2BB15EF6"/>
    <w:multiLevelType w:val="hybridMultilevel"/>
    <w:tmpl w:val="DA0EC2AC"/>
    <w:lvl w:ilvl="0" w:tplc="58204C5C">
      <w:start w:val="1"/>
      <w:numFmt w:val="decimal"/>
      <w:lvlText w:val="%1)"/>
      <w:lvlJc w:val="left"/>
      <w:pPr>
        <w:ind w:left="1210" w:hanging="360"/>
      </w:pPr>
      <w:rPr>
        <w:rFonts w:hint="default"/>
      </w:rPr>
    </w:lvl>
    <w:lvl w:ilvl="1" w:tplc="0C0A0019" w:tentative="1">
      <w:start w:val="1"/>
      <w:numFmt w:val="lowerLetter"/>
      <w:lvlText w:val="%2."/>
      <w:lvlJc w:val="left"/>
      <w:pPr>
        <w:ind w:left="1930" w:hanging="360"/>
      </w:pPr>
    </w:lvl>
    <w:lvl w:ilvl="2" w:tplc="0C0A001B" w:tentative="1">
      <w:start w:val="1"/>
      <w:numFmt w:val="lowerRoman"/>
      <w:lvlText w:val="%3."/>
      <w:lvlJc w:val="right"/>
      <w:pPr>
        <w:ind w:left="2650" w:hanging="180"/>
      </w:pPr>
    </w:lvl>
    <w:lvl w:ilvl="3" w:tplc="0C0A000F" w:tentative="1">
      <w:start w:val="1"/>
      <w:numFmt w:val="decimal"/>
      <w:lvlText w:val="%4."/>
      <w:lvlJc w:val="left"/>
      <w:pPr>
        <w:ind w:left="3370" w:hanging="360"/>
      </w:pPr>
    </w:lvl>
    <w:lvl w:ilvl="4" w:tplc="0C0A0019" w:tentative="1">
      <w:start w:val="1"/>
      <w:numFmt w:val="lowerLetter"/>
      <w:lvlText w:val="%5."/>
      <w:lvlJc w:val="left"/>
      <w:pPr>
        <w:ind w:left="4090" w:hanging="360"/>
      </w:pPr>
    </w:lvl>
    <w:lvl w:ilvl="5" w:tplc="0C0A001B" w:tentative="1">
      <w:start w:val="1"/>
      <w:numFmt w:val="lowerRoman"/>
      <w:lvlText w:val="%6."/>
      <w:lvlJc w:val="right"/>
      <w:pPr>
        <w:ind w:left="4810" w:hanging="180"/>
      </w:pPr>
    </w:lvl>
    <w:lvl w:ilvl="6" w:tplc="0C0A000F" w:tentative="1">
      <w:start w:val="1"/>
      <w:numFmt w:val="decimal"/>
      <w:lvlText w:val="%7."/>
      <w:lvlJc w:val="left"/>
      <w:pPr>
        <w:ind w:left="5530" w:hanging="360"/>
      </w:pPr>
    </w:lvl>
    <w:lvl w:ilvl="7" w:tplc="0C0A0019" w:tentative="1">
      <w:start w:val="1"/>
      <w:numFmt w:val="lowerLetter"/>
      <w:lvlText w:val="%8."/>
      <w:lvlJc w:val="left"/>
      <w:pPr>
        <w:ind w:left="6250" w:hanging="360"/>
      </w:pPr>
    </w:lvl>
    <w:lvl w:ilvl="8" w:tplc="0C0A001B" w:tentative="1">
      <w:start w:val="1"/>
      <w:numFmt w:val="lowerRoman"/>
      <w:lvlText w:val="%9."/>
      <w:lvlJc w:val="right"/>
      <w:pPr>
        <w:ind w:left="6970" w:hanging="180"/>
      </w:pPr>
    </w:lvl>
  </w:abstractNum>
  <w:abstractNum w:abstractNumId="13" w15:restartNumberingAfterBreak="0">
    <w:nsid w:val="30950ECA"/>
    <w:multiLevelType w:val="hybridMultilevel"/>
    <w:tmpl w:val="0C6E3244"/>
    <w:lvl w:ilvl="0" w:tplc="49CCA150">
      <w:start w:val="4"/>
      <w:numFmt w:val="bullet"/>
      <w:lvlText w:val="-"/>
      <w:lvlJc w:val="left"/>
      <w:pPr>
        <w:ind w:left="1210" w:hanging="360"/>
      </w:pPr>
      <w:rPr>
        <w:rFonts w:ascii="Times New Roman" w:eastAsia="Calibri" w:hAnsi="Times New Roman" w:cs="Times New Roman"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4" w15:restartNumberingAfterBreak="0">
    <w:nsid w:val="38E85B86"/>
    <w:multiLevelType w:val="hybridMultilevel"/>
    <w:tmpl w:val="FF424AB8"/>
    <w:lvl w:ilvl="0" w:tplc="D8FE0E52">
      <w:start w:val="3"/>
      <w:numFmt w:val="bullet"/>
      <w:lvlText w:val="-"/>
      <w:lvlJc w:val="left"/>
      <w:pPr>
        <w:ind w:left="1570" w:hanging="360"/>
      </w:pPr>
      <w:rPr>
        <w:rFonts w:ascii="Times New Roman" w:eastAsia="Calibri" w:hAnsi="Times New Roman" w:cs="Times New Roman" w:hint="default"/>
      </w:rPr>
    </w:lvl>
    <w:lvl w:ilvl="1" w:tplc="0C0A0003" w:tentative="1">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15" w15:restartNumberingAfterBreak="0">
    <w:nsid w:val="40A953F9"/>
    <w:multiLevelType w:val="hybridMultilevel"/>
    <w:tmpl w:val="49FCB6A0"/>
    <w:lvl w:ilvl="0" w:tplc="D7044A14">
      <w:start w:val="3"/>
      <w:numFmt w:val="bullet"/>
      <w:lvlText w:val="-"/>
      <w:lvlJc w:val="left"/>
      <w:pPr>
        <w:ind w:left="1210" w:hanging="360"/>
      </w:pPr>
      <w:rPr>
        <w:rFonts w:ascii="Times New Roman" w:eastAsia="Calibri" w:hAnsi="Times New Roman" w:cs="Times New Roman" w:hint="default"/>
      </w:rPr>
    </w:lvl>
    <w:lvl w:ilvl="1" w:tplc="1C0A0003" w:tentative="1">
      <w:start w:val="1"/>
      <w:numFmt w:val="bullet"/>
      <w:lvlText w:val="o"/>
      <w:lvlJc w:val="left"/>
      <w:pPr>
        <w:ind w:left="1930" w:hanging="360"/>
      </w:pPr>
      <w:rPr>
        <w:rFonts w:ascii="Courier New" w:hAnsi="Courier New" w:cs="Courier New" w:hint="default"/>
      </w:rPr>
    </w:lvl>
    <w:lvl w:ilvl="2" w:tplc="1C0A0005" w:tentative="1">
      <w:start w:val="1"/>
      <w:numFmt w:val="bullet"/>
      <w:lvlText w:val=""/>
      <w:lvlJc w:val="left"/>
      <w:pPr>
        <w:ind w:left="2650" w:hanging="360"/>
      </w:pPr>
      <w:rPr>
        <w:rFonts w:ascii="Wingdings" w:hAnsi="Wingdings" w:hint="default"/>
      </w:rPr>
    </w:lvl>
    <w:lvl w:ilvl="3" w:tplc="1C0A0001" w:tentative="1">
      <w:start w:val="1"/>
      <w:numFmt w:val="bullet"/>
      <w:lvlText w:val=""/>
      <w:lvlJc w:val="left"/>
      <w:pPr>
        <w:ind w:left="3370" w:hanging="360"/>
      </w:pPr>
      <w:rPr>
        <w:rFonts w:ascii="Symbol" w:hAnsi="Symbol" w:hint="default"/>
      </w:rPr>
    </w:lvl>
    <w:lvl w:ilvl="4" w:tplc="1C0A0003" w:tentative="1">
      <w:start w:val="1"/>
      <w:numFmt w:val="bullet"/>
      <w:lvlText w:val="o"/>
      <w:lvlJc w:val="left"/>
      <w:pPr>
        <w:ind w:left="4090" w:hanging="360"/>
      </w:pPr>
      <w:rPr>
        <w:rFonts w:ascii="Courier New" w:hAnsi="Courier New" w:cs="Courier New" w:hint="default"/>
      </w:rPr>
    </w:lvl>
    <w:lvl w:ilvl="5" w:tplc="1C0A0005" w:tentative="1">
      <w:start w:val="1"/>
      <w:numFmt w:val="bullet"/>
      <w:lvlText w:val=""/>
      <w:lvlJc w:val="left"/>
      <w:pPr>
        <w:ind w:left="4810" w:hanging="360"/>
      </w:pPr>
      <w:rPr>
        <w:rFonts w:ascii="Wingdings" w:hAnsi="Wingdings" w:hint="default"/>
      </w:rPr>
    </w:lvl>
    <w:lvl w:ilvl="6" w:tplc="1C0A0001" w:tentative="1">
      <w:start w:val="1"/>
      <w:numFmt w:val="bullet"/>
      <w:lvlText w:val=""/>
      <w:lvlJc w:val="left"/>
      <w:pPr>
        <w:ind w:left="5530" w:hanging="360"/>
      </w:pPr>
      <w:rPr>
        <w:rFonts w:ascii="Symbol" w:hAnsi="Symbol" w:hint="default"/>
      </w:rPr>
    </w:lvl>
    <w:lvl w:ilvl="7" w:tplc="1C0A0003" w:tentative="1">
      <w:start w:val="1"/>
      <w:numFmt w:val="bullet"/>
      <w:lvlText w:val="o"/>
      <w:lvlJc w:val="left"/>
      <w:pPr>
        <w:ind w:left="6250" w:hanging="360"/>
      </w:pPr>
      <w:rPr>
        <w:rFonts w:ascii="Courier New" w:hAnsi="Courier New" w:cs="Courier New" w:hint="default"/>
      </w:rPr>
    </w:lvl>
    <w:lvl w:ilvl="8" w:tplc="1C0A0005" w:tentative="1">
      <w:start w:val="1"/>
      <w:numFmt w:val="bullet"/>
      <w:lvlText w:val=""/>
      <w:lvlJc w:val="left"/>
      <w:pPr>
        <w:ind w:left="6970" w:hanging="360"/>
      </w:pPr>
      <w:rPr>
        <w:rFonts w:ascii="Wingdings" w:hAnsi="Wingdings" w:hint="default"/>
      </w:rPr>
    </w:lvl>
  </w:abstractNum>
  <w:abstractNum w:abstractNumId="16" w15:restartNumberingAfterBreak="0">
    <w:nsid w:val="45214AC8"/>
    <w:multiLevelType w:val="hybridMultilevel"/>
    <w:tmpl w:val="4C0CD90A"/>
    <w:lvl w:ilvl="0" w:tplc="49CCA150">
      <w:start w:val="4"/>
      <w:numFmt w:val="bullet"/>
      <w:lvlText w:val="-"/>
      <w:lvlJc w:val="left"/>
      <w:pPr>
        <w:ind w:left="1210" w:hanging="360"/>
      </w:pPr>
      <w:rPr>
        <w:rFonts w:ascii="Times New Roman" w:eastAsia="Calibri" w:hAnsi="Times New Roman" w:cs="Times New Roman"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7" w15:restartNumberingAfterBreak="0">
    <w:nsid w:val="55DB7835"/>
    <w:multiLevelType w:val="hybridMultilevel"/>
    <w:tmpl w:val="2868AB36"/>
    <w:lvl w:ilvl="0" w:tplc="49CCA150">
      <w:start w:val="4"/>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57634747"/>
    <w:multiLevelType w:val="hybridMultilevel"/>
    <w:tmpl w:val="692645B4"/>
    <w:lvl w:ilvl="0" w:tplc="2752C3EE">
      <w:start w:val="1"/>
      <w:numFmt w:val="decimal"/>
      <w:lvlText w:val="%1."/>
      <w:lvlJc w:val="left"/>
      <w:pPr>
        <w:ind w:left="2255" w:hanging="555"/>
      </w:pPr>
      <w:rPr>
        <w:rFonts w:hint="default"/>
      </w:rPr>
    </w:lvl>
    <w:lvl w:ilvl="1" w:tplc="0C0A0019" w:tentative="1">
      <w:start w:val="1"/>
      <w:numFmt w:val="lowerLetter"/>
      <w:lvlText w:val="%2."/>
      <w:lvlJc w:val="left"/>
      <w:pPr>
        <w:ind w:left="2290" w:hanging="360"/>
      </w:pPr>
    </w:lvl>
    <w:lvl w:ilvl="2" w:tplc="0C0A001B" w:tentative="1">
      <w:start w:val="1"/>
      <w:numFmt w:val="lowerRoman"/>
      <w:lvlText w:val="%3."/>
      <w:lvlJc w:val="right"/>
      <w:pPr>
        <w:ind w:left="3010" w:hanging="180"/>
      </w:pPr>
    </w:lvl>
    <w:lvl w:ilvl="3" w:tplc="0C0A000F" w:tentative="1">
      <w:start w:val="1"/>
      <w:numFmt w:val="decimal"/>
      <w:lvlText w:val="%4."/>
      <w:lvlJc w:val="left"/>
      <w:pPr>
        <w:ind w:left="3730" w:hanging="360"/>
      </w:pPr>
    </w:lvl>
    <w:lvl w:ilvl="4" w:tplc="0C0A0019" w:tentative="1">
      <w:start w:val="1"/>
      <w:numFmt w:val="lowerLetter"/>
      <w:lvlText w:val="%5."/>
      <w:lvlJc w:val="left"/>
      <w:pPr>
        <w:ind w:left="4450" w:hanging="360"/>
      </w:pPr>
    </w:lvl>
    <w:lvl w:ilvl="5" w:tplc="0C0A001B" w:tentative="1">
      <w:start w:val="1"/>
      <w:numFmt w:val="lowerRoman"/>
      <w:lvlText w:val="%6."/>
      <w:lvlJc w:val="right"/>
      <w:pPr>
        <w:ind w:left="5170" w:hanging="180"/>
      </w:pPr>
    </w:lvl>
    <w:lvl w:ilvl="6" w:tplc="0C0A000F" w:tentative="1">
      <w:start w:val="1"/>
      <w:numFmt w:val="decimal"/>
      <w:lvlText w:val="%7."/>
      <w:lvlJc w:val="left"/>
      <w:pPr>
        <w:ind w:left="5890" w:hanging="360"/>
      </w:pPr>
    </w:lvl>
    <w:lvl w:ilvl="7" w:tplc="0C0A0019" w:tentative="1">
      <w:start w:val="1"/>
      <w:numFmt w:val="lowerLetter"/>
      <w:lvlText w:val="%8."/>
      <w:lvlJc w:val="left"/>
      <w:pPr>
        <w:ind w:left="6610" w:hanging="360"/>
      </w:pPr>
    </w:lvl>
    <w:lvl w:ilvl="8" w:tplc="0C0A001B" w:tentative="1">
      <w:start w:val="1"/>
      <w:numFmt w:val="lowerRoman"/>
      <w:lvlText w:val="%9."/>
      <w:lvlJc w:val="right"/>
      <w:pPr>
        <w:ind w:left="7330" w:hanging="180"/>
      </w:pPr>
    </w:lvl>
  </w:abstractNum>
  <w:abstractNum w:abstractNumId="19" w15:restartNumberingAfterBreak="0">
    <w:nsid w:val="5D873CA0"/>
    <w:multiLevelType w:val="hybridMultilevel"/>
    <w:tmpl w:val="C05E7D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4F7225"/>
    <w:multiLevelType w:val="hybridMultilevel"/>
    <w:tmpl w:val="B024CEEC"/>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1" w15:restartNumberingAfterBreak="0">
    <w:nsid w:val="63502F0C"/>
    <w:multiLevelType w:val="hybridMultilevel"/>
    <w:tmpl w:val="1218978A"/>
    <w:lvl w:ilvl="0" w:tplc="D8FE0E52">
      <w:start w:val="3"/>
      <w:numFmt w:val="bullet"/>
      <w:lvlText w:val="-"/>
      <w:lvlJc w:val="left"/>
      <w:pPr>
        <w:ind w:left="1570" w:hanging="360"/>
      </w:pPr>
      <w:rPr>
        <w:rFonts w:ascii="Times New Roman" w:eastAsia="Calibri" w:hAnsi="Times New Roman" w:cs="Times New Roman" w:hint="default"/>
      </w:rPr>
    </w:lvl>
    <w:lvl w:ilvl="1" w:tplc="0C0A0003" w:tentative="1">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22" w15:restartNumberingAfterBreak="0">
    <w:nsid w:val="63895857"/>
    <w:multiLevelType w:val="hybridMultilevel"/>
    <w:tmpl w:val="B8DAF6EE"/>
    <w:lvl w:ilvl="0" w:tplc="49CCA150">
      <w:start w:val="4"/>
      <w:numFmt w:val="bullet"/>
      <w:lvlText w:val="-"/>
      <w:lvlJc w:val="left"/>
      <w:pPr>
        <w:ind w:left="1210" w:hanging="360"/>
      </w:pPr>
      <w:rPr>
        <w:rFonts w:ascii="Times New Roman" w:eastAsia="Calibri" w:hAnsi="Times New Roman" w:cs="Times New Roman"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3" w15:restartNumberingAfterBreak="0">
    <w:nsid w:val="6AF16C7D"/>
    <w:multiLevelType w:val="hybridMultilevel"/>
    <w:tmpl w:val="78389668"/>
    <w:lvl w:ilvl="0" w:tplc="49CCA150">
      <w:start w:val="4"/>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70967ECC"/>
    <w:multiLevelType w:val="hybridMultilevel"/>
    <w:tmpl w:val="51D27DB2"/>
    <w:lvl w:ilvl="0" w:tplc="49CCA150">
      <w:start w:val="4"/>
      <w:numFmt w:val="bullet"/>
      <w:lvlText w:val="-"/>
      <w:lvlJc w:val="left"/>
      <w:pPr>
        <w:ind w:left="1570" w:hanging="360"/>
      </w:pPr>
      <w:rPr>
        <w:rFonts w:ascii="Times New Roman" w:eastAsia="Calibri" w:hAnsi="Times New Roman" w:cs="Times New Roman"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5" w15:restartNumberingAfterBreak="0">
    <w:nsid w:val="73060824"/>
    <w:multiLevelType w:val="hybridMultilevel"/>
    <w:tmpl w:val="F138B64E"/>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6" w15:restartNumberingAfterBreak="0">
    <w:nsid w:val="74D31DC3"/>
    <w:multiLevelType w:val="hybridMultilevel"/>
    <w:tmpl w:val="899827FE"/>
    <w:lvl w:ilvl="0" w:tplc="49CCA150">
      <w:start w:val="4"/>
      <w:numFmt w:val="bullet"/>
      <w:lvlText w:val="-"/>
      <w:lvlJc w:val="left"/>
      <w:pPr>
        <w:ind w:left="1428" w:hanging="360"/>
      </w:pPr>
      <w:rPr>
        <w:rFonts w:ascii="Times New Roman" w:eastAsia="Calibr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7" w15:restartNumberingAfterBreak="0">
    <w:nsid w:val="76113640"/>
    <w:multiLevelType w:val="hybridMultilevel"/>
    <w:tmpl w:val="E0883DCC"/>
    <w:lvl w:ilvl="0" w:tplc="D8FE0E52">
      <w:start w:val="3"/>
      <w:numFmt w:val="bullet"/>
      <w:lvlText w:val="-"/>
      <w:lvlJc w:val="left"/>
      <w:pPr>
        <w:ind w:left="1210" w:hanging="360"/>
      </w:pPr>
      <w:rPr>
        <w:rFonts w:ascii="Times New Roman" w:eastAsia="Calibri" w:hAnsi="Times New Roman" w:cs="Times New Roman" w:hint="default"/>
      </w:rPr>
    </w:lvl>
    <w:lvl w:ilvl="1" w:tplc="1C0A0003" w:tentative="1">
      <w:start w:val="1"/>
      <w:numFmt w:val="bullet"/>
      <w:lvlText w:val="o"/>
      <w:lvlJc w:val="left"/>
      <w:pPr>
        <w:ind w:left="1930" w:hanging="360"/>
      </w:pPr>
      <w:rPr>
        <w:rFonts w:ascii="Courier New" w:hAnsi="Courier New" w:cs="Courier New" w:hint="default"/>
      </w:rPr>
    </w:lvl>
    <w:lvl w:ilvl="2" w:tplc="1C0A0005" w:tentative="1">
      <w:start w:val="1"/>
      <w:numFmt w:val="bullet"/>
      <w:lvlText w:val=""/>
      <w:lvlJc w:val="left"/>
      <w:pPr>
        <w:ind w:left="2650" w:hanging="360"/>
      </w:pPr>
      <w:rPr>
        <w:rFonts w:ascii="Wingdings" w:hAnsi="Wingdings" w:hint="default"/>
      </w:rPr>
    </w:lvl>
    <w:lvl w:ilvl="3" w:tplc="1C0A0001" w:tentative="1">
      <w:start w:val="1"/>
      <w:numFmt w:val="bullet"/>
      <w:lvlText w:val=""/>
      <w:lvlJc w:val="left"/>
      <w:pPr>
        <w:ind w:left="3370" w:hanging="360"/>
      </w:pPr>
      <w:rPr>
        <w:rFonts w:ascii="Symbol" w:hAnsi="Symbol" w:hint="default"/>
      </w:rPr>
    </w:lvl>
    <w:lvl w:ilvl="4" w:tplc="1C0A0003" w:tentative="1">
      <w:start w:val="1"/>
      <w:numFmt w:val="bullet"/>
      <w:lvlText w:val="o"/>
      <w:lvlJc w:val="left"/>
      <w:pPr>
        <w:ind w:left="4090" w:hanging="360"/>
      </w:pPr>
      <w:rPr>
        <w:rFonts w:ascii="Courier New" w:hAnsi="Courier New" w:cs="Courier New" w:hint="default"/>
      </w:rPr>
    </w:lvl>
    <w:lvl w:ilvl="5" w:tplc="1C0A0005" w:tentative="1">
      <w:start w:val="1"/>
      <w:numFmt w:val="bullet"/>
      <w:lvlText w:val=""/>
      <w:lvlJc w:val="left"/>
      <w:pPr>
        <w:ind w:left="4810" w:hanging="360"/>
      </w:pPr>
      <w:rPr>
        <w:rFonts w:ascii="Wingdings" w:hAnsi="Wingdings" w:hint="default"/>
      </w:rPr>
    </w:lvl>
    <w:lvl w:ilvl="6" w:tplc="1C0A0001" w:tentative="1">
      <w:start w:val="1"/>
      <w:numFmt w:val="bullet"/>
      <w:lvlText w:val=""/>
      <w:lvlJc w:val="left"/>
      <w:pPr>
        <w:ind w:left="5530" w:hanging="360"/>
      </w:pPr>
      <w:rPr>
        <w:rFonts w:ascii="Symbol" w:hAnsi="Symbol" w:hint="default"/>
      </w:rPr>
    </w:lvl>
    <w:lvl w:ilvl="7" w:tplc="1C0A0003" w:tentative="1">
      <w:start w:val="1"/>
      <w:numFmt w:val="bullet"/>
      <w:lvlText w:val="o"/>
      <w:lvlJc w:val="left"/>
      <w:pPr>
        <w:ind w:left="6250" w:hanging="360"/>
      </w:pPr>
      <w:rPr>
        <w:rFonts w:ascii="Courier New" w:hAnsi="Courier New" w:cs="Courier New" w:hint="default"/>
      </w:rPr>
    </w:lvl>
    <w:lvl w:ilvl="8" w:tplc="1C0A0005" w:tentative="1">
      <w:start w:val="1"/>
      <w:numFmt w:val="bullet"/>
      <w:lvlText w:val=""/>
      <w:lvlJc w:val="left"/>
      <w:pPr>
        <w:ind w:left="6970" w:hanging="360"/>
      </w:pPr>
      <w:rPr>
        <w:rFonts w:ascii="Wingdings" w:hAnsi="Wingdings" w:hint="default"/>
      </w:rPr>
    </w:lvl>
  </w:abstractNum>
  <w:abstractNum w:abstractNumId="28" w15:restartNumberingAfterBreak="0">
    <w:nsid w:val="766A183F"/>
    <w:multiLevelType w:val="hybridMultilevel"/>
    <w:tmpl w:val="D1BEF370"/>
    <w:lvl w:ilvl="0" w:tplc="1C0A0001">
      <w:start w:val="1"/>
      <w:numFmt w:val="bullet"/>
      <w:lvlText w:val=""/>
      <w:lvlJc w:val="left"/>
      <w:pPr>
        <w:ind w:left="1570" w:hanging="360"/>
      </w:pPr>
      <w:rPr>
        <w:rFonts w:ascii="Symbol" w:hAnsi="Symbol" w:hint="default"/>
      </w:rPr>
    </w:lvl>
    <w:lvl w:ilvl="1" w:tplc="1C0A0003" w:tentative="1">
      <w:start w:val="1"/>
      <w:numFmt w:val="bullet"/>
      <w:lvlText w:val="o"/>
      <w:lvlJc w:val="left"/>
      <w:pPr>
        <w:ind w:left="2290" w:hanging="360"/>
      </w:pPr>
      <w:rPr>
        <w:rFonts w:ascii="Courier New" w:hAnsi="Courier New" w:cs="Courier New" w:hint="default"/>
      </w:rPr>
    </w:lvl>
    <w:lvl w:ilvl="2" w:tplc="1C0A0005" w:tentative="1">
      <w:start w:val="1"/>
      <w:numFmt w:val="bullet"/>
      <w:lvlText w:val=""/>
      <w:lvlJc w:val="left"/>
      <w:pPr>
        <w:ind w:left="3010" w:hanging="360"/>
      </w:pPr>
      <w:rPr>
        <w:rFonts w:ascii="Wingdings" w:hAnsi="Wingdings" w:hint="default"/>
      </w:rPr>
    </w:lvl>
    <w:lvl w:ilvl="3" w:tplc="1C0A0001" w:tentative="1">
      <w:start w:val="1"/>
      <w:numFmt w:val="bullet"/>
      <w:lvlText w:val=""/>
      <w:lvlJc w:val="left"/>
      <w:pPr>
        <w:ind w:left="3730" w:hanging="360"/>
      </w:pPr>
      <w:rPr>
        <w:rFonts w:ascii="Symbol" w:hAnsi="Symbol" w:hint="default"/>
      </w:rPr>
    </w:lvl>
    <w:lvl w:ilvl="4" w:tplc="1C0A0003" w:tentative="1">
      <w:start w:val="1"/>
      <w:numFmt w:val="bullet"/>
      <w:lvlText w:val="o"/>
      <w:lvlJc w:val="left"/>
      <w:pPr>
        <w:ind w:left="4450" w:hanging="360"/>
      </w:pPr>
      <w:rPr>
        <w:rFonts w:ascii="Courier New" w:hAnsi="Courier New" w:cs="Courier New" w:hint="default"/>
      </w:rPr>
    </w:lvl>
    <w:lvl w:ilvl="5" w:tplc="1C0A0005" w:tentative="1">
      <w:start w:val="1"/>
      <w:numFmt w:val="bullet"/>
      <w:lvlText w:val=""/>
      <w:lvlJc w:val="left"/>
      <w:pPr>
        <w:ind w:left="5170" w:hanging="360"/>
      </w:pPr>
      <w:rPr>
        <w:rFonts w:ascii="Wingdings" w:hAnsi="Wingdings" w:hint="default"/>
      </w:rPr>
    </w:lvl>
    <w:lvl w:ilvl="6" w:tplc="1C0A0001" w:tentative="1">
      <w:start w:val="1"/>
      <w:numFmt w:val="bullet"/>
      <w:lvlText w:val=""/>
      <w:lvlJc w:val="left"/>
      <w:pPr>
        <w:ind w:left="5890" w:hanging="360"/>
      </w:pPr>
      <w:rPr>
        <w:rFonts w:ascii="Symbol" w:hAnsi="Symbol" w:hint="default"/>
      </w:rPr>
    </w:lvl>
    <w:lvl w:ilvl="7" w:tplc="1C0A0003" w:tentative="1">
      <w:start w:val="1"/>
      <w:numFmt w:val="bullet"/>
      <w:lvlText w:val="o"/>
      <w:lvlJc w:val="left"/>
      <w:pPr>
        <w:ind w:left="6610" w:hanging="360"/>
      </w:pPr>
      <w:rPr>
        <w:rFonts w:ascii="Courier New" w:hAnsi="Courier New" w:cs="Courier New" w:hint="default"/>
      </w:rPr>
    </w:lvl>
    <w:lvl w:ilvl="8" w:tplc="1C0A0005" w:tentative="1">
      <w:start w:val="1"/>
      <w:numFmt w:val="bullet"/>
      <w:lvlText w:val=""/>
      <w:lvlJc w:val="left"/>
      <w:pPr>
        <w:ind w:left="7330" w:hanging="360"/>
      </w:pPr>
      <w:rPr>
        <w:rFonts w:ascii="Wingdings" w:hAnsi="Wingdings" w:hint="default"/>
      </w:rPr>
    </w:lvl>
  </w:abstractNum>
  <w:abstractNum w:abstractNumId="29" w15:restartNumberingAfterBreak="0">
    <w:nsid w:val="7D2C590D"/>
    <w:multiLevelType w:val="hybridMultilevel"/>
    <w:tmpl w:val="2ABCFDBE"/>
    <w:lvl w:ilvl="0" w:tplc="1C0A0001">
      <w:start w:val="1"/>
      <w:numFmt w:val="bullet"/>
      <w:lvlText w:val=""/>
      <w:lvlJc w:val="left"/>
      <w:pPr>
        <w:ind w:left="1570" w:hanging="360"/>
      </w:pPr>
      <w:rPr>
        <w:rFonts w:ascii="Symbol" w:hAnsi="Symbol" w:hint="default"/>
      </w:rPr>
    </w:lvl>
    <w:lvl w:ilvl="1" w:tplc="1C0A0003" w:tentative="1">
      <w:start w:val="1"/>
      <w:numFmt w:val="bullet"/>
      <w:lvlText w:val="o"/>
      <w:lvlJc w:val="left"/>
      <w:pPr>
        <w:ind w:left="2290" w:hanging="360"/>
      </w:pPr>
      <w:rPr>
        <w:rFonts w:ascii="Courier New" w:hAnsi="Courier New" w:cs="Courier New" w:hint="default"/>
      </w:rPr>
    </w:lvl>
    <w:lvl w:ilvl="2" w:tplc="1C0A0005" w:tentative="1">
      <w:start w:val="1"/>
      <w:numFmt w:val="bullet"/>
      <w:lvlText w:val=""/>
      <w:lvlJc w:val="left"/>
      <w:pPr>
        <w:ind w:left="3010" w:hanging="360"/>
      </w:pPr>
      <w:rPr>
        <w:rFonts w:ascii="Wingdings" w:hAnsi="Wingdings" w:hint="default"/>
      </w:rPr>
    </w:lvl>
    <w:lvl w:ilvl="3" w:tplc="1C0A0001" w:tentative="1">
      <w:start w:val="1"/>
      <w:numFmt w:val="bullet"/>
      <w:lvlText w:val=""/>
      <w:lvlJc w:val="left"/>
      <w:pPr>
        <w:ind w:left="3730" w:hanging="360"/>
      </w:pPr>
      <w:rPr>
        <w:rFonts w:ascii="Symbol" w:hAnsi="Symbol" w:hint="default"/>
      </w:rPr>
    </w:lvl>
    <w:lvl w:ilvl="4" w:tplc="1C0A0003" w:tentative="1">
      <w:start w:val="1"/>
      <w:numFmt w:val="bullet"/>
      <w:lvlText w:val="o"/>
      <w:lvlJc w:val="left"/>
      <w:pPr>
        <w:ind w:left="4450" w:hanging="360"/>
      </w:pPr>
      <w:rPr>
        <w:rFonts w:ascii="Courier New" w:hAnsi="Courier New" w:cs="Courier New" w:hint="default"/>
      </w:rPr>
    </w:lvl>
    <w:lvl w:ilvl="5" w:tplc="1C0A0005" w:tentative="1">
      <w:start w:val="1"/>
      <w:numFmt w:val="bullet"/>
      <w:lvlText w:val=""/>
      <w:lvlJc w:val="left"/>
      <w:pPr>
        <w:ind w:left="5170" w:hanging="360"/>
      </w:pPr>
      <w:rPr>
        <w:rFonts w:ascii="Wingdings" w:hAnsi="Wingdings" w:hint="default"/>
      </w:rPr>
    </w:lvl>
    <w:lvl w:ilvl="6" w:tplc="1C0A0001" w:tentative="1">
      <w:start w:val="1"/>
      <w:numFmt w:val="bullet"/>
      <w:lvlText w:val=""/>
      <w:lvlJc w:val="left"/>
      <w:pPr>
        <w:ind w:left="5890" w:hanging="360"/>
      </w:pPr>
      <w:rPr>
        <w:rFonts w:ascii="Symbol" w:hAnsi="Symbol" w:hint="default"/>
      </w:rPr>
    </w:lvl>
    <w:lvl w:ilvl="7" w:tplc="1C0A0003" w:tentative="1">
      <w:start w:val="1"/>
      <w:numFmt w:val="bullet"/>
      <w:lvlText w:val="o"/>
      <w:lvlJc w:val="left"/>
      <w:pPr>
        <w:ind w:left="6610" w:hanging="360"/>
      </w:pPr>
      <w:rPr>
        <w:rFonts w:ascii="Courier New" w:hAnsi="Courier New" w:cs="Courier New" w:hint="default"/>
      </w:rPr>
    </w:lvl>
    <w:lvl w:ilvl="8" w:tplc="1C0A0005" w:tentative="1">
      <w:start w:val="1"/>
      <w:numFmt w:val="bullet"/>
      <w:lvlText w:val=""/>
      <w:lvlJc w:val="left"/>
      <w:pPr>
        <w:ind w:left="7330" w:hanging="360"/>
      </w:pPr>
      <w:rPr>
        <w:rFonts w:ascii="Wingdings" w:hAnsi="Wingdings" w:hint="default"/>
      </w:rPr>
    </w:lvl>
  </w:abstractNum>
  <w:num w:numId="1">
    <w:abstractNumId w:val="2"/>
  </w:num>
  <w:num w:numId="2">
    <w:abstractNumId w:val="7"/>
  </w:num>
  <w:num w:numId="3">
    <w:abstractNumId w:val="27"/>
  </w:num>
  <w:num w:numId="4">
    <w:abstractNumId w:val="15"/>
  </w:num>
  <w:num w:numId="5">
    <w:abstractNumId w:val="18"/>
  </w:num>
  <w:num w:numId="6">
    <w:abstractNumId w:val="1"/>
  </w:num>
  <w:num w:numId="7">
    <w:abstractNumId w:val="20"/>
  </w:num>
  <w:num w:numId="8">
    <w:abstractNumId w:val="3"/>
  </w:num>
  <w:num w:numId="9">
    <w:abstractNumId w:val="5"/>
  </w:num>
  <w:num w:numId="10">
    <w:abstractNumId w:val="14"/>
  </w:num>
  <w:num w:numId="11">
    <w:abstractNumId w:val="8"/>
  </w:num>
  <w:num w:numId="12">
    <w:abstractNumId w:val="6"/>
  </w:num>
  <w:num w:numId="13">
    <w:abstractNumId w:val="10"/>
  </w:num>
  <w:num w:numId="14">
    <w:abstractNumId w:val="0"/>
  </w:num>
  <w:num w:numId="15">
    <w:abstractNumId w:val="12"/>
  </w:num>
  <w:num w:numId="16">
    <w:abstractNumId w:val="9"/>
  </w:num>
  <w:num w:numId="17">
    <w:abstractNumId w:val="4"/>
  </w:num>
  <w:num w:numId="18">
    <w:abstractNumId w:val="21"/>
  </w:num>
  <w:num w:numId="19">
    <w:abstractNumId w:val="24"/>
  </w:num>
  <w:num w:numId="20">
    <w:abstractNumId w:val="26"/>
  </w:num>
  <w:num w:numId="21">
    <w:abstractNumId w:val="16"/>
  </w:num>
  <w:num w:numId="22">
    <w:abstractNumId w:val="17"/>
  </w:num>
  <w:num w:numId="23">
    <w:abstractNumId w:val="22"/>
  </w:num>
  <w:num w:numId="24">
    <w:abstractNumId w:val="23"/>
  </w:num>
  <w:num w:numId="25">
    <w:abstractNumId w:val="13"/>
  </w:num>
  <w:num w:numId="26">
    <w:abstractNumId w:val="29"/>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1"/>
  </w:num>
  <w:num w:numId="30">
    <w:abstractNumId w:val="25"/>
  </w:num>
  <w:num w:numId="31">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24D7"/>
    <w:rsid w:val="00004DAF"/>
    <w:rsid w:val="000051EE"/>
    <w:rsid w:val="0000783B"/>
    <w:rsid w:val="00010A8C"/>
    <w:rsid w:val="0001449E"/>
    <w:rsid w:val="000146E2"/>
    <w:rsid w:val="000165B5"/>
    <w:rsid w:val="00021E99"/>
    <w:rsid w:val="00024FB3"/>
    <w:rsid w:val="000279C0"/>
    <w:rsid w:val="00030410"/>
    <w:rsid w:val="000312B3"/>
    <w:rsid w:val="000358C7"/>
    <w:rsid w:val="000365EC"/>
    <w:rsid w:val="00040934"/>
    <w:rsid w:val="00041024"/>
    <w:rsid w:val="00043007"/>
    <w:rsid w:val="000437CA"/>
    <w:rsid w:val="000439E4"/>
    <w:rsid w:val="000456DC"/>
    <w:rsid w:val="00045CB8"/>
    <w:rsid w:val="000465AE"/>
    <w:rsid w:val="000518D9"/>
    <w:rsid w:val="00054441"/>
    <w:rsid w:val="00056172"/>
    <w:rsid w:val="00056342"/>
    <w:rsid w:val="00057AD8"/>
    <w:rsid w:val="00060165"/>
    <w:rsid w:val="000601AC"/>
    <w:rsid w:val="000602AD"/>
    <w:rsid w:val="00064494"/>
    <w:rsid w:val="00064A51"/>
    <w:rsid w:val="000675F5"/>
    <w:rsid w:val="00067AF3"/>
    <w:rsid w:val="00067B6C"/>
    <w:rsid w:val="00071ECF"/>
    <w:rsid w:val="000720DD"/>
    <w:rsid w:val="000722FB"/>
    <w:rsid w:val="00072632"/>
    <w:rsid w:val="00072F36"/>
    <w:rsid w:val="000743D7"/>
    <w:rsid w:val="00076648"/>
    <w:rsid w:val="00076853"/>
    <w:rsid w:val="00077A00"/>
    <w:rsid w:val="000816DB"/>
    <w:rsid w:val="00091BE5"/>
    <w:rsid w:val="000924BF"/>
    <w:rsid w:val="0009329A"/>
    <w:rsid w:val="00094126"/>
    <w:rsid w:val="000944E7"/>
    <w:rsid w:val="00095086"/>
    <w:rsid w:val="00095D44"/>
    <w:rsid w:val="000973BC"/>
    <w:rsid w:val="00097DD5"/>
    <w:rsid w:val="000A13E7"/>
    <w:rsid w:val="000A2C1A"/>
    <w:rsid w:val="000A35D6"/>
    <w:rsid w:val="000A3E78"/>
    <w:rsid w:val="000A6044"/>
    <w:rsid w:val="000A7D5D"/>
    <w:rsid w:val="000B00B5"/>
    <w:rsid w:val="000B26C0"/>
    <w:rsid w:val="000B2AC7"/>
    <w:rsid w:val="000B2FF1"/>
    <w:rsid w:val="000B30E6"/>
    <w:rsid w:val="000B3A1F"/>
    <w:rsid w:val="000B5606"/>
    <w:rsid w:val="000B64DE"/>
    <w:rsid w:val="000B6EE6"/>
    <w:rsid w:val="000C5DC1"/>
    <w:rsid w:val="000D217B"/>
    <w:rsid w:val="000D3D16"/>
    <w:rsid w:val="000D46B3"/>
    <w:rsid w:val="000E16E6"/>
    <w:rsid w:val="000E337B"/>
    <w:rsid w:val="000E594A"/>
    <w:rsid w:val="000F0915"/>
    <w:rsid w:val="000F2569"/>
    <w:rsid w:val="00100B8F"/>
    <w:rsid w:val="00101B33"/>
    <w:rsid w:val="001020F2"/>
    <w:rsid w:val="0010248E"/>
    <w:rsid w:val="001054AD"/>
    <w:rsid w:val="00105C11"/>
    <w:rsid w:val="00105E66"/>
    <w:rsid w:val="00106104"/>
    <w:rsid w:val="0010691D"/>
    <w:rsid w:val="00110D74"/>
    <w:rsid w:val="00111905"/>
    <w:rsid w:val="00112683"/>
    <w:rsid w:val="00116F45"/>
    <w:rsid w:val="0011775D"/>
    <w:rsid w:val="00120EE1"/>
    <w:rsid w:val="00121250"/>
    <w:rsid w:val="00121550"/>
    <w:rsid w:val="001245FC"/>
    <w:rsid w:val="0013065A"/>
    <w:rsid w:val="00132473"/>
    <w:rsid w:val="00133424"/>
    <w:rsid w:val="0013368A"/>
    <w:rsid w:val="0014AFAE"/>
    <w:rsid w:val="001509EA"/>
    <w:rsid w:val="00151500"/>
    <w:rsid w:val="00154469"/>
    <w:rsid w:val="00156AC8"/>
    <w:rsid w:val="00160311"/>
    <w:rsid w:val="001611EC"/>
    <w:rsid w:val="0016121F"/>
    <w:rsid w:val="0016496E"/>
    <w:rsid w:val="00167CC9"/>
    <w:rsid w:val="00170840"/>
    <w:rsid w:val="00172377"/>
    <w:rsid w:val="00173D0A"/>
    <w:rsid w:val="00180246"/>
    <w:rsid w:val="001815D0"/>
    <w:rsid w:val="00181CEE"/>
    <w:rsid w:val="0018369B"/>
    <w:rsid w:val="0018615B"/>
    <w:rsid w:val="0019031A"/>
    <w:rsid w:val="0019348E"/>
    <w:rsid w:val="00194EF4"/>
    <w:rsid w:val="00197787"/>
    <w:rsid w:val="001A1263"/>
    <w:rsid w:val="001A1A0E"/>
    <w:rsid w:val="001A6C44"/>
    <w:rsid w:val="001A7092"/>
    <w:rsid w:val="001B2C70"/>
    <w:rsid w:val="001B3B80"/>
    <w:rsid w:val="001C2660"/>
    <w:rsid w:val="001C5513"/>
    <w:rsid w:val="001C7B55"/>
    <w:rsid w:val="001D4401"/>
    <w:rsid w:val="001D5811"/>
    <w:rsid w:val="001D639A"/>
    <w:rsid w:val="001D6C1E"/>
    <w:rsid w:val="001D7C2E"/>
    <w:rsid w:val="001E23B1"/>
    <w:rsid w:val="001E32C9"/>
    <w:rsid w:val="001F03A7"/>
    <w:rsid w:val="001F2AC1"/>
    <w:rsid w:val="001F3C16"/>
    <w:rsid w:val="001F3DF8"/>
    <w:rsid w:val="001F50E4"/>
    <w:rsid w:val="001F521F"/>
    <w:rsid w:val="001F7588"/>
    <w:rsid w:val="0020607A"/>
    <w:rsid w:val="002065A9"/>
    <w:rsid w:val="00206935"/>
    <w:rsid w:val="0020759F"/>
    <w:rsid w:val="00207E85"/>
    <w:rsid w:val="00215287"/>
    <w:rsid w:val="00216F37"/>
    <w:rsid w:val="00220719"/>
    <w:rsid w:val="00222186"/>
    <w:rsid w:val="00230400"/>
    <w:rsid w:val="00232BAD"/>
    <w:rsid w:val="002334ED"/>
    <w:rsid w:val="002340BA"/>
    <w:rsid w:val="00242C2B"/>
    <w:rsid w:val="00245E33"/>
    <w:rsid w:val="00250524"/>
    <w:rsid w:val="00250DC5"/>
    <w:rsid w:val="002510A6"/>
    <w:rsid w:val="002520F3"/>
    <w:rsid w:val="002527EE"/>
    <w:rsid w:val="00253942"/>
    <w:rsid w:val="00254DA5"/>
    <w:rsid w:val="00255ABB"/>
    <w:rsid w:val="0025625F"/>
    <w:rsid w:val="0026472C"/>
    <w:rsid w:val="00271196"/>
    <w:rsid w:val="00272DD9"/>
    <w:rsid w:val="00273558"/>
    <w:rsid w:val="00273FE8"/>
    <w:rsid w:val="00276724"/>
    <w:rsid w:val="00276EC3"/>
    <w:rsid w:val="0027785F"/>
    <w:rsid w:val="00282170"/>
    <w:rsid w:val="00285FAB"/>
    <w:rsid w:val="00286E16"/>
    <w:rsid w:val="00295042"/>
    <w:rsid w:val="002950B1"/>
    <w:rsid w:val="00296F1B"/>
    <w:rsid w:val="002A082A"/>
    <w:rsid w:val="002A1F1C"/>
    <w:rsid w:val="002A3079"/>
    <w:rsid w:val="002A4A5E"/>
    <w:rsid w:val="002A505C"/>
    <w:rsid w:val="002A5A5B"/>
    <w:rsid w:val="002A7A43"/>
    <w:rsid w:val="002B0A2A"/>
    <w:rsid w:val="002B2969"/>
    <w:rsid w:val="002B7EFC"/>
    <w:rsid w:val="002C0272"/>
    <w:rsid w:val="002C19F3"/>
    <w:rsid w:val="002C2C2D"/>
    <w:rsid w:val="002C554E"/>
    <w:rsid w:val="002D087F"/>
    <w:rsid w:val="002D239E"/>
    <w:rsid w:val="002D3A48"/>
    <w:rsid w:val="002D79AA"/>
    <w:rsid w:val="002E3D5C"/>
    <w:rsid w:val="002E6053"/>
    <w:rsid w:val="002E7202"/>
    <w:rsid w:val="002F3E0E"/>
    <w:rsid w:val="002F490E"/>
    <w:rsid w:val="00300D9A"/>
    <w:rsid w:val="0030396E"/>
    <w:rsid w:val="0030720B"/>
    <w:rsid w:val="0030754F"/>
    <w:rsid w:val="0031023C"/>
    <w:rsid w:val="0031144A"/>
    <w:rsid w:val="003120DD"/>
    <w:rsid w:val="00312625"/>
    <w:rsid w:val="00313171"/>
    <w:rsid w:val="00316EEB"/>
    <w:rsid w:val="003173BC"/>
    <w:rsid w:val="00317D14"/>
    <w:rsid w:val="00323A2D"/>
    <w:rsid w:val="003254B0"/>
    <w:rsid w:val="00325CB1"/>
    <w:rsid w:val="003261F2"/>
    <w:rsid w:val="00327B9C"/>
    <w:rsid w:val="003308F6"/>
    <w:rsid w:val="00333190"/>
    <w:rsid w:val="003449FB"/>
    <w:rsid w:val="0034599D"/>
    <w:rsid w:val="00360DA1"/>
    <w:rsid w:val="0036136C"/>
    <w:rsid w:val="0036351B"/>
    <w:rsid w:val="00364244"/>
    <w:rsid w:val="003655E8"/>
    <w:rsid w:val="003658AB"/>
    <w:rsid w:val="00367E44"/>
    <w:rsid w:val="003712C7"/>
    <w:rsid w:val="00373181"/>
    <w:rsid w:val="00373C53"/>
    <w:rsid w:val="00380117"/>
    <w:rsid w:val="00386A18"/>
    <w:rsid w:val="003907F8"/>
    <w:rsid w:val="00390CAC"/>
    <w:rsid w:val="003919D0"/>
    <w:rsid w:val="003A1001"/>
    <w:rsid w:val="003A2E85"/>
    <w:rsid w:val="003A387D"/>
    <w:rsid w:val="003A3CE2"/>
    <w:rsid w:val="003A4719"/>
    <w:rsid w:val="003A47C9"/>
    <w:rsid w:val="003A4871"/>
    <w:rsid w:val="003A5306"/>
    <w:rsid w:val="003A5741"/>
    <w:rsid w:val="003A61D2"/>
    <w:rsid w:val="003A7F68"/>
    <w:rsid w:val="003B020C"/>
    <w:rsid w:val="003B0B19"/>
    <w:rsid w:val="003B27B2"/>
    <w:rsid w:val="003B544E"/>
    <w:rsid w:val="003B706D"/>
    <w:rsid w:val="003C0C8E"/>
    <w:rsid w:val="003C1C74"/>
    <w:rsid w:val="003C2570"/>
    <w:rsid w:val="003C45F7"/>
    <w:rsid w:val="003C5661"/>
    <w:rsid w:val="003D0088"/>
    <w:rsid w:val="003D38EA"/>
    <w:rsid w:val="003D7834"/>
    <w:rsid w:val="003E7EE5"/>
    <w:rsid w:val="003F28AC"/>
    <w:rsid w:val="003F51C9"/>
    <w:rsid w:val="003F5FCD"/>
    <w:rsid w:val="004003C6"/>
    <w:rsid w:val="00402792"/>
    <w:rsid w:val="00402A5B"/>
    <w:rsid w:val="00405C43"/>
    <w:rsid w:val="00405D41"/>
    <w:rsid w:val="0040645E"/>
    <w:rsid w:val="004077E9"/>
    <w:rsid w:val="0041230B"/>
    <w:rsid w:val="0041592B"/>
    <w:rsid w:val="00420321"/>
    <w:rsid w:val="00422B19"/>
    <w:rsid w:val="004302FE"/>
    <w:rsid w:val="004304E6"/>
    <w:rsid w:val="00430AA1"/>
    <w:rsid w:val="00437FB7"/>
    <w:rsid w:val="00444C23"/>
    <w:rsid w:val="004454DD"/>
    <w:rsid w:val="00445BCE"/>
    <w:rsid w:val="0044636E"/>
    <w:rsid w:val="00447657"/>
    <w:rsid w:val="00450D1B"/>
    <w:rsid w:val="00450F53"/>
    <w:rsid w:val="00452BAF"/>
    <w:rsid w:val="00452F2E"/>
    <w:rsid w:val="00453A88"/>
    <w:rsid w:val="004544DC"/>
    <w:rsid w:val="00456CE1"/>
    <w:rsid w:val="00457292"/>
    <w:rsid w:val="00457486"/>
    <w:rsid w:val="0046620E"/>
    <w:rsid w:val="00467495"/>
    <w:rsid w:val="004700A5"/>
    <w:rsid w:val="00472F2B"/>
    <w:rsid w:val="0047462B"/>
    <w:rsid w:val="00475F09"/>
    <w:rsid w:val="00477F42"/>
    <w:rsid w:val="004804D7"/>
    <w:rsid w:val="00480893"/>
    <w:rsid w:val="00481804"/>
    <w:rsid w:val="00481C72"/>
    <w:rsid w:val="004853DB"/>
    <w:rsid w:val="0048622E"/>
    <w:rsid w:val="004869FC"/>
    <w:rsid w:val="004878DD"/>
    <w:rsid w:val="004903D2"/>
    <w:rsid w:val="004921B6"/>
    <w:rsid w:val="004924A6"/>
    <w:rsid w:val="004960A9"/>
    <w:rsid w:val="00497F5F"/>
    <w:rsid w:val="004A391B"/>
    <w:rsid w:val="004B0396"/>
    <w:rsid w:val="004B0CB7"/>
    <w:rsid w:val="004B2725"/>
    <w:rsid w:val="004B2E07"/>
    <w:rsid w:val="004B2E63"/>
    <w:rsid w:val="004B4AAE"/>
    <w:rsid w:val="004B6503"/>
    <w:rsid w:val="004C567E"/>
    <w:rsid w:val="004C598A"/>
    <w:rsid w:val="004C5DAB"/>
    <w:rsid w:val="004D0A29"/>
    <w:rsid w:val="004D2A7C"/>
    <w:rsid w:val="004D4A38"/>
    <w:rsid w:val="004D5FA7"/>
    <w:rsid w:val="004E0824"/>
    <w:rsid w:val="004E16BC"/>
    <w:rsid w:val="004E1985"/>
    <w:rsid w:val="004E5F96"/>
    <w:rsid w:val="004F0838"/>
    <w:rsid w:val="004F2058"/>
    <w:rsid w:val="004F27B9"/>
    <w:rsid w:val="004F3073"/>
    <w:rsid w:val="004F61F7"/>
    <w:rsid w:val="004F722C"/>
    <w:rsid w:val="00505652"/>
    <w:rsid w:val="0051312B"/>
    <w:rsid w:val="005151B6"/>
    <w:rsid w:val="00516329"/>
    <w:rsid w:val="00520DD2"/>
    <w:rsid w:val="00521F0C"/>
    <w:rsid w:val="0052225F"/>
    <w:rsid w:val="00522E12"/>
    <w:rsid w:val="00525E6A"/>
    <w:rsid w:val="005262B3"/>
    <w:rsid w:val="00527BC8"/>
    <w:rsid w:val="0053074C"/>
    <w:rsid w:val="005322BD"/>
    <w:rsid w:val="005341B8"/>
    <w:rsid w:val="00537B44"/>
    <w:rsid w:val="005421EE"/>
    <w:rsid w:val="00543787"/>
    <w:rsid w:val="00543917"/>
    <w:rsid w:val="00544C8E"/>
    <w:rsid w:val="00550E84"/>
    <w:rsid w:val="00551373"/>
    <w:rsid w:val="0055591B"/>
    <w:rsid w:val="00561BE0"/>
    <w:rsid w:val="00564444"/>
    <w:rsid w:val="00565200"/>
    <w:rsid w:val="0056646C"/>
    <w:rsid w:val="00570778"/>
    <w:rsid w:val="00571C3F"/>
    <w:rsid w:val="00575520"/>
    <w:rsid w:val="005768B8"/>
    <w:rsid w:val="0057695E"/>
    <w:rsid w:val="0058056D"/>
    <w:rsid w:val="00581385"/>
    <w:rsid w:val="00581E24"/>
    <w:rsid w:val="00582FC5"/>
    <w:rsid w:val="0058744E"/>
    <w:rsid w:val="00587CCD"/>
    <w:rsid w:val="00590457"/>
    <w:rsid w:val="005938E0"/>
    <w:rsid w:val="005969CC"/>
    <w:rsid w:val="005A67D5"/>
    <w:rsid w:val="005B0D8C"/>
    <w:rsid w:val="005B11D1"/>
    <w:rsid w:val="005B3150"/>
    <w:rsid w:val="005B31CD"/>
    <w:rsid w:val="005B4DEB"/>
    <w:rsid w:val="005B68B6"/>
    <w:rsid w:val="005C4D51"/>
    <w:rsid w:val="005C556D"/>
    <w:rsid w:val="005D0B3E"/>
    <w:rsid w:val="005D0F1D"/>
    <w:rsid w:val="005D2517"/>
    <w:rsid w:val="005D4821"/>
    <w:rsid w:val="005D79E0"/>
    <w:rsid w:val="005E084B"/>
    <w:rsid w:val="005E157A"/>
    <w:rsid w:val="005E2DCF"/>
    <w:rsid w:val="005E3A37"/>
    <w:rsid w:val="005E44E1"/>
    <w:rsid w:val="005E6E9D"/>
    <w:rsid w:val="005E7E15"/>
    <w:rsid w:val="005E7E29"/>
    <w:rsid w:val="005F2E67"/>
    <w:rsid w:val="005F5F5B"/>
    <w:rsid w:val="005F6BC1"/>
    <w:rsid w:val="0060081A"/>
    <w:rsid w:val="006014F6"/>
    <w:rsid w:val="00602783"/>
    <w:rsid w:val="00604714"/>
    <w:rsid w:val="0060581E"/>
    <w:rsid w:val="0060F8D8"/>
    <w:rsid w:val="00611B2A"/>
    <w:rsid w:val="00614F56"/>
    <w:rsid w:val="00615A22"/>
    <w:rsid w:val="00617C13"/>
    <w:rsid w:val="0062149B"/>
    <w:rsid w:val="00622110"/>
    <w:rsid w:val="0062264F"/>
    <w:rsid w:val="00623377"/>
    <w:rsid w:val="006235CD"/>
    <w:rsid w:val="006242E5"/>
    <w:rsid w:val="006268BB"/>
    <w:rsid w:val="006278EE"/>
    <w:rsid w:val="00630889"/>
    <w:rsid w:val="00631D56"/>
    <w:rsid w:val="00637A0E"/>
    <w:rsid w:val="00641E3B"/>
    <w:rsid w:val="00643D08"/>
    <w:rsid w:val="00644D91"/>
    <w:rsid w:val="00646F9B"/>
    <w:rsid w:val="0064733D"/>
    <w:rsid w:val="00647639"/>
    <w:rsid w:val="00653C20"/>
    <w:rsid w:val="00656682"/>
    <w:rsid w:val="00656998"/>
    <w:rsid w:val="00657DFD"/>
    <w:rsid w:val="00660EC6"/>
    <w:rsid w:val="00663306"/>
    <w:rsid w:val="006649D0"/>
    <w:rsid w:val="00665061"/>
    <w:rsid w:val="0066539B"/>
    <w:rsid w:val="006679A2"/>
    <w:rsid w:val="006679F0"/>
    <w:rsid w:val="00677404"/>
    <w:rsid w:val="0067796D"/>
    <w:rsid w:val="00680774"/>
    <w:rsid w:val="00680B6E"/>
    <w:rsid w:val="00680F01"/>
    <w:rsid w:val="00682F7A"/>
    <w:rsid w:val="0068309A"/>
    <w:rsid w:val="006839F3"/>
    <w:rsid w:val="00684E4E"/>
    <w:rsid w:val="00691791"/>
    <w:rsid w:val="006922C2"/>
    <w:rsid w:val="006927AB"/>
    <w:rsid w:val="006928B1"/>
    <w:rsid w:val="0069354A"/>
    <w:rsid w:val="00696AF8"/>
    <w:rsid w:val="00696D71"/>
    <w:rsid w:val="006973D7"/>
    <w:rsid w:val="006A1B99"/>
    <w:rsid w:val="006A3DCF"/>
    <w:rsid w:val="006A5536"/>
    <w:rsid w:val="006B0892"/>
    <w:rsid w:val="006B0BF7"/>
    <w:rsid w:val="006B2432"/>
    <w:rsid w:val="006B4608"/>
    <w:rsid w:val="006C5555"/>
    <w:rsid w:val="006C5BA3"/>
    <w:rsid w:val="006C74E2"/>
    <w:rsid w:val="006D3A2F"/>
    <w:rsid w:val="006D7D3D"/>
    <w:rsid w:val="006E296B"/>
    <w:rsid w:val="006E4611"/>
    <w:rsid w:val="006E6522"/>
    <w:rsid w:val="006E6A4C"/>
    <w:rsid w:val="006E714D"/>
    <w:rsid w:val="006F0C62"/>
    <w:rsid w:val="006F1AD7"/>
    <w:rsid w:val="006F1C35"/>
    <w:rsid w:val="006F25C7"/>
    <w:rsid w:val="006F310B"/>
    <w:rsid w:val="006F3409"/>
    <w:rsid w:val="006F39A3"/>
    <w:rsid w:val="006F4BB1"/>
    <w:rsid w:val="007001DC"/>
    <w:rsid w:val="00700784"/>
    <w:rsid w:val="00700950"/>
    <w:rsid w:val="00701180"/>
    <w:rsid w:val="00705BB2"/>
    <w:rsid w:val="00706066"/>
    <w:rsid w:val="00710E57"/>
    <w:rsid w:val="00710F9C"/>
    <w:rsid w:val="00714E67"/>
    <w:rsid w:val="00716012"/>
    <w:rsid w:val="0071620C"/>
    <w:rsid w:val="00716BB8"/>
    <w:rsid w:val="007173D5"/>
    <w:rsid w:val="00717A3E"/>
    <w:rsid w:val="007204BA"/>
    <w:rsid w:val="00727A83"/>
    <w:rsid w:val="0073091A"/>
    <w:rsid w:val="00732C03"/>
    <w:rsid w:val="00733A63"/>
    <w:rsid w:val="00736CA8"/>
    <w:rsid w:val="00742C93"/>
    <w:rsid w:val="007466C9"/>
    <w:rsid w:val="00750156"/>
    <w:rsid w:val="0075023D"/>
    <w:rsid w:val="00750E1D"/>
    <w:rsid w:val="00752B00"/>
    <w:rsid w:val="00755137"/>
    <w:rsid w:val="00764B97"/>
    <w:rsid w:val="007651A4"/>
    <w:rsid w:val="007656D8"/>
    <w:rsid w:val="0076582E"/>
    <w:rsid w:val="00770ED9"/>
    <w:rsid w:val="00772C24"/>
    <w:rsid w:val="007752FE"/>
    <w:rsid w:val="00775563"/>
    <w:rsid w:val="0077610F"/>
    <w:rsid w:val="00776960"/>
    <w:rsid w:val="0077782F"/>
    <w:rsid w:val="00782422"/>
    <w:rsid w:val="00784C10"/>
    <w:rsid w:val="0078796C"/>
    <w:rsid w:val="00787B6C"/>
    <w:rsid w:val="0079017B"/>
    <w:rsid w:val="0079549E"/>
    <w:rsid w:val="00797E16"/>
    <w:rsid w:val="007A124A"/>
    <w:rsid w:val="007A26EA"/>
    <w:rsid w:val="007A6B93"/>
    <w:rsid w:val="007B0B8B"/>
    <w:rsid w:val="007B6724"/>
    <w:rsid w:val="007C3BB9"/>
    <w:rsid w:val="007C590D"/>
    <w:rsid w:val="007D06E8"/>
    <w:rsid w:val="007D0E90"/>
    <w:rsid w:val="007D2206"/>
    <w:rsid w:val="007D24D1"/>
    <w:rsid w:val="007D318C"/>
    <w:rsid w:val="007D3206"/>
    <w:rsid w:val="007D5E96"/>
    <w:rsid w:val="007D5FBB"/>
    <w:rsid w:val="007D6211"/>
    <w:rsid w:val="007E2E02"/>
    <w:rsid w:val="007E4EA5"/>
    <w:rsid w:val="007E5454"/>
    <w:rsid w:val="007F0173"/>
    <w:rsid w:val="007F0B1F"/>
    <w:rsid w:val="007F13D4"/>
    <w:rsid w:val="007F1BA2"/>
    <w:rsid w:val="007F375B"/>
    <w:rsid w:val="007F3F7B"/>
    <w:rsid w:val="007F5852"/>
    <w:rsid w:val="007F6AF0"/>
    <w:rsid w:val="007F9B0F"/>
    <w:rsid w:val="00801A51"/>
    <w:rsid w:val="00810893"/>
    <w:rsid w:val="00812E11"/>
    <w:rsid w:val="00813D4A"/>
    <w:rsid w:val="00813E1A"/>
    <w:rsid w:val="0081526B"/>
    <w:rsid w:val="00816F46"/>
    <w:rsid w:val="0081DAAD"/>
    <w:rsid w:val="00820B9F"/>
    <w:rsid w:val="00820D50"/>
    <w:rsid w:val="00822AE5"/>
    <w:rsid w:val="00830571"/>
    <w:rsid w:val="00830D68"/>
    <w:rsid w:val="0083203D"/>
    <w:rsid w:val="00835283"/>
    <w:rsid w:val="008370D5"/>
    <w:rsid w:val="00840239"/>
    <w:rsid w:val="008403EC"/>
    <w:rsid w:val="00840414"/>
    <w:rsid w:val="008406C5"/>
    <w:rsid w:val="0084181D"/>
    <w:rsid w:val="00841F34"/>
    <w:rsid w:val="008429B7"/>
    <w:rsid w:val="00843AF2"/>
    <w:rsid w:val="00845710"/>
    <w:rsid w:val="00851B66"/>
    <w:rsid w:val="008573C7"/>
    <w:rsid w:val="00862E11"/>
    <w:rsid w:val="00863191"/>
    <w:rsid w:val="00864F94"/>
    <w:rsid w:val="00870F9D"/>
    <w:rsid w:val="00873757"/>
    <w:rsid w:val="00874863"/>
    <w:rsid w:val="00874E6D"/>
    <w:rsid w:val="008802F8"/>
    <w:rsid w:val="008809D9"/>
    <w:rsid w:val="00885B1C"/>
    <w:rsid w:val="0088773A"/>
    <w:rsid w:val="00887CB0"/>
    <w:rsid w:val="0089322F"/>
    <w:rsid w:val="008937C4"/>
    <w:rsid w:val="00894643"/>
    <w:rsid w:val="00895849"/>
    <w:rsid w:val="00897173"/>
    <w:rsid w:val="00897A2D"/>
    <w:rsid w:val="008A0CE1"/>
    <w:rsid w:val="008B0EF6"/>
    <w:rsid w:val="008B30A8"/>
    <w:rsid w:val="008B47F6"/>
    <w:rsid w:val="008B5229"/>
    <w:rsid w:val="008B5B67"/>
    <w:rsid w:val="008B7B7D"/>
    <w:rsid w:val="008C3057"/>
    <w:rsid w:val="008C3DC9"/>
    <w:rsid w:val="008C606C"/>
    <w:rsid w:val="008D04AC"/>
    <w:rsid w:val="008D2217"/>
    <w:rsid w:val="008D35FA"/>
    <w:rsid w:val="008D46C1"/>
    <w:rsid w:val="008D55C5"/>
    <w:rsid w:val="008D6EA8"/>
    <w:rsid w:val="008E216F"/>
    <w:rsid w:val="008E2B91"/>
    <w:rsid w:val="008E3646"/>
    <w:rsid w:val="008E36E9"/>
    <w:rsid w:val="008E6503"/>
    <w:rsid w:val="008F11B1"/>
    <w:rsid w:val="008F16F9"/>
    <w:rsid w:val="008F1CDB"/>
    <w:rsid w:val="008F2636"/>
    <w:rsid w:val="008F3F47"/>
    <w:rsid w:val="008F520E"/>
    <w:rsid w:val="008F567B"/>
    <w:rsid w:val="00900235"/>
    <w:rsid w:val="0090402E"/>
    <w:rsid w:val="00904B41"/>
    <w:rsid w:val="00905894"/>
    <w:rsid w:val="00906654"/>
    <w:rsid w:val="00911016"/>
    <w:rsid w:val="0091330F"/>
    <w:rsid w:val="00913DF3"/>
    <w:rsid w:val="0092018E"/>
    <w:rsid w:val="00920BC1"/>
    <w:rsid w:val="009213DC"/>
    <w:rsid w:val="00926966"/>
    <w:rsid w:val="00927D0A"/>
    <w:rsid w:val="009367EE"/>
    <w:rsid w:val="00944253"/>
    <w:rsid w:val="00947CF8"/>
    <w:rsid w:val="00950464"/>
    <w:rsid w:val="00951434"/>
    <w:rsid w:val="00952088"/>
    <w:rsid w:val="00952B25"/>
    <w:rsid w:val="00955209"/>
    <w:rsid w:val="00963D2B"/>
    <w:rsid w:val="00964C22"/>
    <w:rsid w:val="009654AC"/>
    <w:rsid w:val="009662DE"/>
    <w:rsid w:val="00966E82"/>
    <w:rsid w:val="009679C0"/>
    <w:rsid w:val="00971757"/>
    <w:rsid w:val="009750C8"/>
    <w:rsid w:val="00976347"/>
    <w:rsid w:val="00980EBA"/>
    <w:rsid w:val="00981707"/>
    <w:rsid w:val="009822AF"/>
    <w:rsid w:val="00983851"/>
    <w:rsid w:val="009863E1"/>
    <w:rsid w:val="00986F1B"/>
    <w:rsid w:val="00991B28"/>
    <w:rsid w:val="00993FA8"/>
    <w:rsid w:val="00997D7D"/>
    <w:rsid w:val="009A0624"/>
    <w:rsid w:val="009A31DA"/>
    <w:rsid w:val="009A6FEE"/>
    <w:rsid w:val="009A7855"/>
    <w:rsid w:val="009B2F83"/>
    <w:rsid w:val="009B7573"/>
    <w:rsid w:val="009C068F"/>
    <w:rsid w:val="009C0F05"/>
    <w:rsid w:val="009C11CF"/>
    <w:rsid w:val="009C3A7C"/>
    <w:rsid w:val="009C3AE9"/>
    <w:rsid w:val="009C3FC8"/>
    <w:rsid w:val="009C45B4"/>
    <w:rsid w:val="009D0B1D"/>
    <w:rsid w:val="009D0B52"/>
    <w:rsid w:val="009D1ACC"/>
    <w:rsid w:val="009D33EC"/>
    <w:rsid w:val="009D3C1C"/>
    <w:rsid w:val="009D4B0A"/>
    <w:rsid w:val="009D7C28"/>
    <w:rsid w:val="009E222A"/>
    <w:rsid w:val="009E4230"/>
    <w:rsid w:val="009E4E98"/>
    <w:rsid w:val="009E5839"/>
    <w:rsid w:val="009E5AB5"/>
    <w:rsid w:val="009E757F"/>
    <w:rsid w:val="009F2377"/>
    <w:rsid w:val="009F28AA"/>
    <w:rsid w:val="009F5A15"/>
    <w:rsid w:val="009F7C45"/>
    <w:rsid w:val="00A003F4"/>
    <w:rsid w:val="00A019BC"/>
    <w:rsid w:val="00A04715"/>
    <w:rsid w:val="00A07988"/>
    <w:rsid w:val="00A10ED4"/>
    <w:rsid w:val="00A139F4"/>
    <w:rsid w:val="00A13D93"/>
    <w:rsid w:val="00A1624E"/>
    <w:rsid w:val="00A16C7E"/>
    <w:rsid w:val="00A16FE9"/>
    <w:rsid w:val="00A178C8"/>
    <w:rsid w:val="00A19125"/>
    <w:rsid w:val="00A220E3"/>
    <w:rsid w:val="00A2213A"/>
    <w:rsid w:val="00A25FFB"/>
    <w:rsid w:val="00A26FDB"/>
    <w:rsid w:val="00A2745C"/>
    <w:rsid w:val="00A27D9C"/>
    <w:rsid w:val="00A471FF"/>
    <w:rsid w:val="00A50D81"/>
    <w:rsid w:val="00A51F02"/>
    <w:rsid w:val="00A624FF"/>
    <w:rsid w:val="00A72299"/>
    <w:rsid w:val="00A729B6"/>
    <w:rsid w:val="00A74ABB"/>
    <w:rsid w:val="00A7546B"/>
    <w:rsid w:val="00A75CD9"/>
    <w:rsid w:val="00A8017F"/>
    <w:rsid w:val="00A806DE"/>
    <w:rsid w:val="00A82641"/>
    <w:rsid w:val="00A84FE5"/>
    <w:rsid w:val="00A852C8"/>
    <w:rsid w:val="00A91147"/>
    <w:rsid w:val="00A94425"/>
    <w:rsid w:val="00A974AF"/>
    <w:rsid w:val="00A97BAC"/>
    <w:rsid w:val="00AA11D1"/>
    <w:rsid w:val="00AA307B"/>
    <w:rsid w:val="00AA3624"/>
    <w:rsid w:val="00AA3A2B"/>
    <w:rsid w:val="00AA5793"/>
    <w:rsid w:val="00AB1262"/>
    <w:rsid w:val="00AB17A0"/>
    <w:rsid w:val="00AB4DF5"/>
    <w:rsid w:val="00AB6D78"/>
    <w:rsid w:val="00AB747A"/>
    <w:rsid w:val="00AB7CA5"/>
    <w:rsid w:val="00AC34E5"/>
    <w:rsid w:val="00AC6A67"/>
    <w:rsid w:val="00AC6AFF"/>
    <w:rsid w:val="00AC6E5C"/>
    <w:rsid w:val="00AD2571"/>
    <w:rsid w:val="00AD455F"/>
    <w:rsid w:val="00AD4933"/>
    <w:rsid w:val="00AD6144"/>
    <w:rsid w:val="00AD6955"/>
    <w:rsid w:val="00AE01CF"/>
    <w:rsid w:val="00AE259B"/>
    <w:rsid w:val="00AE3334"/>
    <w:rsid w:val="00AF1511"/>
    <w:rsid w:val="00AF2002"/>
    <w:rsid w:val="00AF3B98"/>
    <w:rsid w:val="00AF7F09"/>
    <w:rsid w:val="00B00D63"/>
    <w:rsid w:val="00B01B0D"/>
    <w:rsid w:val="00B01BF6"/>
    <w:rsid w:val="00B03D04"/>
    <w:rsid w:val="00B03F70"/>
    <w:rsid w:val="00B0609C"/>
    <w:rsid w:val="00B1424B"/>
    <w:rsid w:val="00B15104"/>
    <w:rsid w:val="00B1587C"/>
    <w:rsid w:val="00B16410"/>
    <w:rsid w:val="00B23C68"/>
    <w:rsid w:val="00B25DE6"/>
    <w:rsid w:val="00B25E8B"/>
    <w:rsid w:val="00B32093"/>
    <w:rsid w:val="00B3564F"/>
    <w:rsid w:val="00B36DF4"/>
    <w:rsid w:val="00B37054"/>
    <w:rsid w:val="00B408B0"/>
    <w:rsid w:val="00B415F2"/>
    <w:rsid w:val="00B41E00"/>
    <w:rsid w:val="00B42890"/>
    <w:rsid w:val="00B46168"/>
    <w:rsid w:val="00B47C46"/>
    <w:rsid w:val="00B5085B"/>
    <w:rsid w:val="00B50C62"/>
    <w:rsid w:val="00B532A3"/>
    <w:rsid w:val="00B56778"/>
    <w:rsid w:val="00B60637"/>
    <w:rsid w:val="00B61337"/>
    <w:rsid w:val="00B626B2"/>
    <w:rsid w:val="00B63AD9"/>
    <w:rsid w:val="00B6583E"/>
    <w:rsid w:val="00B66E23"/>
    <w:rsid w:val="00B66EB0"/>
    <w:rsid w:val="00B726E2"/>
    <w:rsid w:val="00B7286C"/>
    <w:rsid w:val="00B7526F"/>
    <w:rsid w:val="00B808A0"/>
    <w:rsid w:val="00B808BE"/>
    <w:rsid w:val="00B81ED7"/>
    <w:rsid w:val="00B87C3D"/>
    <w:rsid w:val="00B91157"/>
    <w:rsid w:val="00B918F3"/>
    <w:rsid w:val="00B92391"/>
    <w:rsid w:val="00B925C5"/>
    <w:rsid w:val="00B93670"/>
    <w:rsid w:val="00B93750"/>
    <w:rsid w:val="00B9775C"/>
    <w:rsid w:val="00BA2905"/>
    <w:rsid w:val="00BA55C6"/>
    <w:rsid w:val="00BB1998"/>
    <w:rsid w:val="00BB464D"/>
    <w:rsid w:val="00BB5D9C"/>
    <w:rsid w:val="00BB6BD9"/>
    <w:rsid w:val="00BC15B3"/>
    <w:rsid w:val="00BC463D"/>
    <w:rsid w:val="00BC54EE"/>
    <w:rsid w:val="00BCA08D"/>
    <w:rsid w:val="00BD1F80"/>
    <w:rsid w:val="00BD5AF8"/>
    <w:rsid w:val="00BD6AAE"/>
    <w:rsid w:val="00BE00CE"/>
    <w:rsid w:val="00BE061B"/>
    <w:rsid w:val="00BE0B81"/>
    <w:rsid w:val="00BE0D5E"/>
    <w:rsid w:val="00BE50F4"/>
    <w:rsid w:val="00BE5748"/>
    <w:rsid w:val="00BE5CD7"/>
    <w:rsid w:val="00BE6D97"/>
    <w:rsid w:val="00BF0D79"/>
    <w:rsid w:val="00BF2974"/>
    <w:rsid w:val="00BF5916"/>
    <w:rsid w:val="00BF59F3"/>
    <w:rsid w:val="00BF7945"/>
    <w:rsid w:val="00BF7B3E"/>
    <w:rsid w:val="00C00D3A"/>
    <w:rsid w:val="00C04E73"/>
    <w:rsid w:val="00C0587B"/>
    <w:rsid w:val="00C07D0E"/>
    <w:rsid w:val="00C10DB4"/>
    <w:rsid w:val="00C112E0"/>
    <w:rsid w:val="00C14851"/>
    <w:rsid w:val="00C15868"/>
    <w:rsid w:val="00C15FD7"/>
    <w:rsid w:val="00C222C6"/>
    <w:rsid w:val="00C232E0"/>
    <w:rsid w:val="00C249C4"/>
    <w:rsid w:val="00C308D3"/>
    <w:rsid w:val="00C31526"/>
    <w:rsid w:val="00C36125"/>
    <w:rsid w:val="00C4502B"/>
    <w:rsid w:val="00C458D4"/>
    <w:rsid w:val="00C45D00"/>
    <w:rsid w:val="00C46D2C"/>
    <w:rsid w:val="00C52D04"/>
    <w:rsid w:val="00C53905"/>
    <w:rsid w:val="00C53E50"/>
    <w:rsid w:val="00C558C8"/>
    <w:rsid w:val="00C57513"/>
    <w:rsid w:val="00C6016B"/>
    <w:rsid w:val="00C601FD"/>
    <w:rsid w:val="00C603DD"/>
    <w:rsid w:val="00C614C1"/>
    <w:rsid w:val="00C627AD"/>
    <w:rsid w:val="00C62998"/>
    <w:rsid w:val="00C63324"/>
    <w:rsid w:val="00C67DD9"/>
    <w:rsid w:val="00C71724"/>
    <w:rsid w:val="00C7354B"/>
    <w:rsid w:val="00C77A68"/>
    <w:rsid w:val="00C8214C"/>
    <w:rsid w:val="00C824C0"/>
    <w:rsid w:val="00C877FE"/>
    <w:rsid w:val="00C87D1C"/>
    <w:rsid w:val="00C91634"/>
    <w:rsid w:val="00C94936"/>
    <w:rsid w:val="00C94FF1"/>
    <w:rsid w:val="00C95194"/>
    <w:rsid w:val="00C958C5"/>
    <w:rsid w:val="00C95D97"/>
    <w:rsid w:val="00CA1FCE"/>
    <w:rsid w:val="00CA2126"/>
    <w:rsid w:val="00CA454B"/>
    <w:rsid w:val="00CA6628"/>
    <w:rsid w:val="00CA6B43"/>
    <w:rsid w:val="00CA7401"/>
    <w:rsid w:val="00CB1139"/>
    <w:rsid w:val="00CB16EB"/>
    <w:rsid w:val="00CB59EE"/>
    <w:rsid w:val="00CC084F"/>
    <w:rsid w:val="00CC0C90"/>
    <w:rsid w:val="00CC2739"/>
    <w:rsid w:val="00CC32C4"/>
    <w:rsid w:val="00CC3B2C"/>
    <w:rsid w:val="00CC6B72"/>
    <w:rsid w:val="00CC6DA1"/>
    <w:rsid w:val="00CD078F"/>
    <w:rsid w:val="00CD38D0"/>
    <w:rsid w:val="00CD3DD3"/>
    <w:rsid w:val="00CD68B1"/>
    <w:rsid w:val="00CE00F0"/>
    <w:rsid w:val="00CE37DD"/>
    <w:rsid w:val="00CE6AE2"/>
    <w:rsid w:val="00CE6D86"/>
    <w:rsid w:val="00CF0D7D"/>
    <w:rsid w:val="00CF1F79"/>
    <w:rsid w:val="00CF4063"/>
    <w:rsid w:val="00CF50F7"/>
    <w:rsid w:val="00D00511"/>
    <w:rsid w:val="00D029E6"/>
    <w:rsid w:val="00D11D46"/>
    <w:rsid w:val="00D12423"/>
    <w:rsid w:val="00D2510B"/>
    <w:rsid w:val="00D258CD"/>
    <w:rsid w:val="00D31865"/>
    <w:rsid w:val="00D354AC"/>
    <w:rsid w:val="00D41904"/>
    <w:rsid w:val="00D4267D"/>
    <w:rsid w:val="00D42763"/>
    <w:rsid w:val="00D44B84"/>
    <w:rsid w:val="00D45A0F"/>
    <w:rsid w:val="00D56361"/>
    <w:rsid w:val="00D56B1A"/>
    <w:rsid w:val="00D578EF"/>
    <w:rsid w:val="00D60D62"/>
    <w:rsid w:val="00D60EF1"/>
    <w:rsid w:val="00D62B9A"/>
    <w:rsid w:val="00D6407D"/>
    <w:rsid w:val="00D64689"/>
    <w:rsid w:val="00D64C0B"/>
    <w:rsid w:val="00D70287"/>
    <w:rsid w:val="00D71C85"/>
    <w:rsid w:val="00D75A12"/>
    <w:rsid w:val="00D77410"/>
    <w:rsid w:val="00D8346A"/>
    <w:rsid w:val="00D84988"/>
    <w:rsid w:val="00D8705C"/>
    <w:rsid w:val="00D87B5C"/>
    <w:rsid w:val="00D9060A"/>
    <w:rsid w:val="00D920B6"/>
    <w:rsid w:val="00D952A6"/>
    <w:rsid w:val="00DA0948"/>
    <w:rsid w:val="00DA1C68"/>
    <w:rsid w:val="00DA1EB5"/>
    <w:rsid w:val="00DA4E18"/>
    <w:rsid w:val="00DA6359"/>
    <w:rsid w:val="00DB01F3"/>
    <w:rsid w:val="00DB4305"/>
    <w:rsid w:val="00DC1992"/>
    <w:rsid w:val="00DC2CA2"/>
    <w:rsid w:val="00DC6FC0"/>
    <w:rsid w:val="00DC708B"/>
    <w:rsid w:val="00DD02E3"/>
    <w:rsid w:val="00DD04EE"/>
    <w:rsid w:val="00DD0627"/>
    <w:rsid w:val="00DD0F90"/>
    <w:rsid w:val="00DD686A"/>
    <w:rsid w:val="00DD77B3"/>
    <w:rsid w:val="00DE06B9"/>
    <w:rsid w:val="00DE5457"/>
    <w:rsid w:val="00DEB181"/>
    <w:rsid w:val="00DF1462"/>
    <w:rsid w:val="00DF3233"/>
    <w:rsid w:val="00DF7383"/>
    <w:rsid w:val="00E00BAA"/>
    <w:rsid w:val="00E02D61"/>
    <w:rsid w:val="00E1233D"/>
    <w:rsid w:val="00E153A9"/>
    <w:rsid w:val="00E16795"/>
    <w:rsid w:val="00E17687"/>
    <w:rsid w:val="00E212EA"/>
    <w:rsid w:val="00E273F8"/>
    <w:rsid w:val="00E2E1E4"/>
    <w:rsid w:val="00E3050D"/>
    <w:rsid w:val="00E30A72"/>
    <w:rsid w:val="00E30F94"/>
    <w:rsid w:val="00E43AA8"/>
    <w:rsid w:val="00E453F1"/>
    <w:rsid w:val="00E4548A"/>
    <w:rsid w:val="00E462AB"/>
    <w:rsid w:val="00E51973"/>
    <w:rsid w:val="00E5304E"/>
    <w:rsid w:val="00E5600B"/>
    <w:rsid w:val="00E62090"/>
    <w:rsid w:val="00E67CC0"/>
    <w:rsid w:val="00E71670"/>
    <w:rsid w:val="00E7483C"/>
    <w:rsid w:val="00E74A3F"/>
    <w:rsid w:val="00E807E7"/>
    <w:rsid w:val="00E809E7"/>
    <w:rsid w:val="00E82AFE"/>
    <w:rsid w:val="00E830B8"/>
    <w:rsid w:val="00E8545C"/>
    <w:rsid w:val="00E864ED"/>
    <w:rsid w:val="00E86EE6"/>
    <w:rsid w:val="00E87F62"/>
    <w:rsid w:val="00E944BB"/>
    <w:rsid w:val="00E96B51"/>
    <w:rsid w:val="00EA4951"/>
    <w:rsid w:val="00EA5C40"/>
    <w:rsid w:val="00EA6E55"/>
    <w:rsid w:val="00EA6EC7"/>
    <w:rsid w:val="00EA7910"/>
    <w:rsid w:val="00EB16EB"/>
    <w:rsid w:val="00EB2129"/>
    <w:rsid w:val="00EB2AE5"/>
    <w:rsid w:val="00EB7851"/>
    <w:rsid w:val="00EC05D5"/>
    <w:rsid w:val="00EC0B80"/>
    <w:rsid w:val="00EC0D48"/>
    <w:rsid w:val="00EC1BF1"/>
    <w:rsid w:val="00EC1CD8"/>
    <w:rsid w:val="00EC6933"/>
    <w:rsid w:val="00ED0608"/>
    <w:rsid w:val="00ED3247"/>
    <w:rsid w:val="00ED3CD0"/>
    <w:rsid w:val="00ED4926"/>
    <w:rsid w:val="00ED715A"/>
    <w:rsid w:val="00EE2127"/>
    <w:rsid w:val="00EE56C0"/>
    <w:rsid w:val="00EF06C5"/>
    <w:rsid w:val="00EF39AD"/>
    <w:rsid w:val="00EF66A0"/>
    <w:rsid w:val="00EF78A2"/>
    <w:rsid w:val="00EF79C8"/>
    <w:rsid w:val="00F00095"/>
    <w:rsid w:val="00F03C06"/>
    <w:rsid w:val="00F05D3A"/>
    <w:rsid w:val="00F06692"/>
    <w:rsid w:val="00F07B25"/>
    <w:rsid w:val="00F07DD5"/>
    <w:rsid w:val="00F127B0"/>
    <w:rsid w:val="00F20E52"/>
    <w:rsid w:val="00F22290"/>
    <w:rsid w:val="00F24C00"/>
    <w:rsid w:val="00F2B6BC"/>
    <w:rsid w:val="00F333EA"/>
    <w:rsid w:val="00F3366F"/>
    <w:rsid w:val="00F337D8"/>
    <w:rsid w:val="00F37E2E"/>
    <w:rsid w:val="00F43A92"/>
    <w:rsid w:val="00F43CF1"/>
    <w:rsid w:val="00F43E31"/>
    <w:rsid w:val="00F45180"/>
    <w:rsid w:val="00F45D3D"/>
    <w:rsid w:val="00F50328"/>
    <w:rsid w:val="00F5114D"/>
    <w:rsid w:val="00F52C1C"/>
    <w:rsid w:val="00F53300"/>
    <w:rsid w:val="00F53A15"/>
    <w:rsid w:val="00F53DDB"/>
    <w:rsid w:val="00F55554"/>
    <w:rsid w:val="00F56DCA"/>
    <w:rsid w:val="00F577B8"/>
    <w:rsid w:val="00F57E36"/>
    <w:rsid w:val="00F60A05"/>
    <w:rsid w:val="00F6104D"/>
    <w:rsid w:val="00F63C72"/>
    <w:rsid w:val="00F641DE"/>
    <w:rsid w:val="00F64594"/>
    <w:rsid w:val="00F65129"/>
    <w:rsid w:val="00F653FD"/>
    <w:rsid w:val="00F65EB2"/>
    <w:rsid w:val="00F73307"/>
    <w:rsid w:val="00F74998"/>
    <w:rsid w:val="00F77EC9"/>
    <w:rsid w:val="00F8001F"/>
    <w:rsid w:val="00F81BA0"/>
    <w:rsid w:val="00F84F40"/>
    <w:rsid w:val="00F84FD8"/>
    <w:rsid w:val="00F87458"/>
    <w:rsid w:val="00F92057"/>
    <w:rsid w:val="00F92394"/>
    <w:rsid w:val="00F92717"/>
    <w:rsid w:val="00F929F4"/>
    <w:rsid w:val="00F93799"/>
    <w:rsid w:val="00FA087B"/>
    <w:rsid w:val="00FA1393"/>
    <w:rsid w:val="00FA1608"/>
    <w:rsid w:val="00FA2714"/>
    <w:rsid w:val="00FA7409"/>
    <w:rsid w:val="00FB0026"/>
    <w:rsid w:val="00FC57D4"/>
    <w:rsid w:val="00FC6C5F"/>
    <w:rsid w:val="00FC7061"/>
    <w:rsid w:val="00FD5FF6"/>
    <w:rsid w:val="00FD7931"/>
    <w:rsid w:val="00FE1D77"/>
    <w:rsid w:val="00FE20D5"/>
    <w:rsid w:val="00FF16EC"/>
    <w:rsid w:val="00FF6996"/>
    <w:rsid w:val="00FF6F4F"/>
    <w:rsid w:val="01586567"/>
    <w:rsid w:val="015FEB19"/>
    <w:rsid w:val="016CBC9A"/>
    <w:rsid w:val="01803F15"/>
    <w:rsid w:val="01AA2B60"/>
    <w:rsid w:val="01B1CEC9"/>
    <w:rsid w:val="01B8118D"/>
    <w:rsid w:val="01BC4848"/>
    <w:rsid w:val="01C187C3"/>
    <w:rsid w:val="01CED79A"/>
    <w:rsid w:val="01DA2F1B"/>
    <w:rsid w:val="01E8A4C6"/>
    <w:rsid w:val="01F736F4"/>
    <w:rsid w:val="0220F674"/>
    <w:rsid w:val="023351E4"/>
    <w:rsid w:val="023D55FB"/>
    <w:rsid w:val="02429522"/>
    <w:rsid w:val="02484AFA"/>
    <w:rsid w:val="0250259B"/>
    <w:rsid w:val="028C38D4"/>
    <w:rsid w:val="0291A026"/>
    <w:rsid w:val="02ABF548"/>
    <w:rsid w:val="02B54E13"/>
    <w:rsid w:val="02C25A93"/>
    <w:rsid w:val="02C9E0AD"/>
    <w:rsid w:val="02CB3F1C"/>
    <w:rsid w:val="02E5023D"/>
    <w:rsid w:val="02E55EE4"/>
    <w:rsid w:val="02FBA61E"/>
    <w:rsid w:val="03302620"/>
    <w:rsid w:val="0341AD06"/>
    <w:rsid w:val="03784632"/>
    <w:rsid w:val="038F66B7"/>
    <w:rsid w:val="03C3EDC6"/>
    <w:rsid w:val="03CE532E"/>
    <w:rsid w:val="03E39F5F"/>
    <w:rsid w:val="03E3D789"/>
    <w:rsid w:val="041687EC"/>
    <w:rsid w:val="0418A077"/>
    <w:rsid w:val="0435D6FA"/>
    <w:rsid w:val="0479AE43"/>
    <w:rsid w:val="047B3AEB"/>
    <w:rsid w:val="0496CCA5"/>
    <w:rsid w:val="049BE4CB"/>
    <w:rsid w:val="04B9B1C9"/>
    <w:rsid w:val="04D379D3"/>
    <w:rsid w:val="04DC9B27"/>
    <w:rsid w:val="04F59403"/>
    <w:rsid w:val="05146606"/>
    <w:rsid w:val="0530795C"/>
    <w:rsid w:val="0537084F"/>
    <w:rsid w:val="05555980"/>
    <w:rsid w:val="0574E2B8"/>
    <w:rsid w:val="05863194"/>
    <w:rsid w:val="05905D7F"/>
    <w:rsid w:val="05A7C244"/>
    <w:rsid w:val="062679C8"/>
    <w:rsid w:val="062CD390"/>
    <w:rsid w:val="0663ECA6"/>
    <w:rsid w:val="06898781"/>
    <w:rsid w:val="0690A82C"/>
    <w:rsid w:val="069CBA7A"/>
    <w:rsid w:val="06A93E52"/>
    <w:rsid w:val="06BFDD54"/>
    <w:rsid w:val="07090720"/>
    <w:rsid w:val="072DF2FD"/>
    <w:rsid w:val="076A545F"/>
    <w:rsid w:val="076F77BE"/>
    <w:rsid w:val="07779C84"/>
    <w:rsid w:val="07917617"/>
    <w:rsid w:val="07993076"/>
    <w:rsid w:val="079B4675"/>
    <w:rsid w:val="07AA3044"/>
    <w:rsid w:val="07AD3195"/>
    <w:rsid w:val="07AEC78A"/>
    <w:rsid w:val="07BF9708"/>
    <w:rsid w:val="07C89C3D"/>
    <w:rsid w:val="07D7662A"/>
    <w:rsid w:val="07E9A9D1"/>
    <w:rsid w:val="0800EC2E"/>
    <w:rsid w:val="0806E54B"/>
    <w:rsid w:val="082190B6"/>
    <w:rsid w:val="082ACBCE"/>
    <w:rsid w:val="0836701D"/>
    <w:rsid w:val="084E97E6"/>
    <w:rsid w:val="0854ADBF"/>
    <w:rsid w:val="0892D0AE"/>
    <w:rsid w:val="0892DB6D"/>
    <w:rsid w:val="08933A57"/>
    <w:rsid w:val="08BDF0E5"/>
    <w:rsid w:val="08C17E5B"/>
    <w:rsid w:val="08CF242A"/>
    <w:rsid w:val="08D7959C"/>
    <w:rsid w:val="08E97A0A"/>
    <w:rsid w:val="08F3B7A1"/>
    <w:rsid w:val="0908808C"/>
    <w:rsid w:val="091BCE37"/>
    <w:rsid w:val="091DD57A"/>
    <w:rsid w:val="09255CA7"/>
    <w:rsid w:val="093558D7"/>
    <w:rsid w:val="09384E49"/>
    <w:rsid w:val="096E2F92"/>
    <w:rsid w:val="098FB3C8"/>
    <w:rsid w:val="09931911"/>
    <w:rsid w:val="09BE5533"/>
    <w:rsid w:val="09C4A95A"/>
    <w:rsid w:val="09CAEA55"/>
    <w:rsid w:val="09CF2AD9"/>
    <w:rsid w:val="09D7E2F4"/>
    <w:rsid w:val="09E3F782"/>
    <w:rsid w:val="09F95323"/>
    <w:rsid w:val="0A1D54AB"/>
    <w:rsid w:val="0A2B1757"/>
    <w:rsid w:val="0A2BC3ED"/>
    <w:rsid w:val="0A30AE0F"/>
    <w:rsid w:val="0A3D94B2"/>
    <w:rsid w:val="0A427155"/>
    <w:rsid w:val="0A4867E0"/>
    <w:rsid w:val="0A773D74"/>
    <w:rsid w:val="0A8F04DA"/>
    <w:rsid w:val="0A9BE1B7"/>
    <w:rsid w:val="0AAB27B8"/>
    <w:rsid w:val="0AAC5999"/>
    <w:rsid w:val="0ABA9DB9"/>
    <w:rsid w:val="0ABC335E"/>
    <w:rsid w:val="0AD3533F"/>
    <w:rsid w:val="0AE06744"/>
    <w:rsid w:val="0AE7E50A"/>
    <w:rsid w:val="0B233149"/>
    <w:rsid w:val="0B3F028A"/>
    <w:rsid w:val="0B40FD4A"/>
    <w:rsid w:val="0B436733"/>
    <w:rsid w:val="0B54C902"/>
    <w:rsid w:val="0B57C0CB"/>
    <w:rsid w:val="0B9A6744"/>
    <w:rsid w:val="0BA42B1A"/>
    <w:rsid w:val="0BD33F73"/>
    <w:rsid w:val="0BD8954A"/>
    <w:rsid w:val="0BD96513"/>
    <w:rsid w:val="0BE9321E"/>
    <w:rsid w:val="0C500CE8"/>
    <w:rsid w:val="0C5CF3A9"/>
    <w:rsid w:val="0CABD4EB"/>
    <w:rsid w:val="0CD493B5"/>
    <w:rsid w:val="0CD88AF4"/>
    <w:rsid w:val="0CF5AE03"/>
    <w:rsid w:val="0D06156B"/>
    <w:rsid w:val="0D094E83"/>
    <w:rsid w:val="0D0CAD75"/>
    <w:rsid w:val="0D4D2311"/>
    <w:rsid w:val="0D6B8B04"/>
    <w:rsid w:val="0DA47C17"/>
    <w:rsid w:val="0DC7D748"/>
    <w:rsid w:val="0DD0BBE1"/>
    <w:rsid w:val="0DE20A6E"/>
    <w:rsid w:val="0DE22D6F"/>
    <w:rsid w:val="0DEBFA2F"/>
    <w:rsid w:val="0DECF760"/>
    <w:rsid w:val="0DEF3BF9"/>
    <w:rsid w:val="0E0AC6AD"/>
    <w:rsid w:val="0E1447CC"/>
    <w:rsid w:val="0E215F97"/>
    <w:rsid w:val="0E32FE3C"/>
    <w:rsid w:val="0E4FA0D3"/>
    <w:rsid w:val="0E61B688"/>
    <w:rsid w:val="0E7F12C7"/>
    <w:rsid w:val="0E7FC628"/>
    <w:rsid w:val="0E98E3DC"/>
    <w:rsid w:val="0E9DA2BB"/>
    <w:rsid w:val="0E9F83E3"/>
    <w:rsid w:val="0EB857A8"/>
    <w:rsid w:val="0EC48E45"/>
    <w:rsid w:val="0EC7456C"/>
    <w:rsid w:val="0EE64A1F"/>
    <w:rsid w:val="0F14F091"/>
    <w:rsid w:val="0F2D13DA"/>
    <w:rsid w:val="0F498B18"/>
    <w:rsid w:val="0F543901"/>
    <w:rsid w:val="0F6F52DA"/>
    <w:rsid w:val="0F708A04"/>
    <w:rsid w:val="0F81C220"/>
    <w:rsid w:val="0F9945D4"/>
    <w:rsid w:val="0F9EFA3B"/>
    <w:rsid w:val="0FA68792"/>
    <w:rsid w:val="0FE2CCD7"/>
    <w:rsid w:val="0FF35E23"/>
    <w:rsid w:val="10015D2F"/>
    <w:rsid w:val="10176CC8"/>
    <w:rsid w:val="1033EADE"/>
    <w:rsid w:val="10479CF5"/>
    <w:rsid w:val="104F7184"/>
    <w:rsid w:val="105402DC"/>
    <w:rsid w:val="1058A507"/>
    <w:rsid w:val="105FE553"/>
    <w:rsid w:val="106160C5"/>
    <w:rsid w:val="108B871B"/>
    <w:rsid w:val="10A33A5D"/>
    <w:rsid w:val="10B24482"/>
    <w:rsid w:val="10DDCB75"/>
    <w:rsid w:val="10DF79C9"/>
    <w:rsid w:val="10E2D96D"/>
    <w:rsid w:val="10E68287"/>
    <w:rsid w:val="11180BA6"/>
    <w:rsid w:val="111DCEA7"/>
    <w:rsid w:val="11388382"/>
    <w:rsid w:val="114597FA"/>
    <w:rsid w:val="118A5674"/>
    <w:rsid w:val="11B5A3B5"/>
    <w:rsid w:val="11C1D221"/>
    <w:rsid w:val="11C213EB"/>
    <w:rsid w:val="11C22AF8"/>
    <w:rsid w:val="11DC84E9"/>
    <w:rsid w:val="11E51BC1"/>
    <w:rsid w:val="11F207A6"/>
    <w:rsid w:val="11F64C00"/>
    <w:rsid w:val="12427650"/>
    <w:rsid w:val="124B8C3F"/>
    <w:rsid w:val="12574303"/>
    <w:rsid w:val="1258D416"/>
    <w:rsid w:val="12A82AC6"/>
    <w:rsid w:val="12C2028F"/>
    <w:rsid w:val="12CB1729"/>
    <w:rsid w:val="12F37288"/>
    <w:rsid w:val="12FF8ACF"/>
    <w:rsid w:val="13169070"/>
    <w:rsid w:val="132647FA"/>
    <w:rsid w:val="1346BFA9"/>
    <w:rsid w:val="134A762F"/>
    <w:rsid w:val="13505BB8"/>
    <w:rsid w:val="13588227"/>
    <w:rsid w:val="1368A306"/>
    <w:rsid w:val="136DA4D9"/>
    <w:rsid w:val="137B4771"/>
    <w:rsid w:val="137F9405"/>
    <w:rsid w:val="13997408"/>
    <w:rsid w:val="13AE7E76"/>
    <w:rsid w:val="13F38F09"/>
    <w:rsid w:val="13FA71C1"/>
    <w:rsid w:val="143814FC"/>
    <w:rsid w:val="144A6F8C"/>
    <w:rsid w:val="144AB183"/>
    <w:rsid w:val="145E4A11"/>
    <w:rsid w:val="146886B4"/>
    <w:rsid w:val="146C2E27"/>
    <w:rsid w:val="1470E031"/>
    <w:rsid w:val="1478AEA3"/>
    <w:rsid w:val="147A8891"/>
    <w:rsid w:val="148EE5B7"/>
    <w:rsid w:val="149493B2"/>
    <w:rsid w:val="14A05669"/>
    <w:rsid w:val="14A72D35"/>
    <w:rsid w:val="14BCF254"/>
    <w:rsid w:val="14CF4EE4"/>
    <w:rsid w:val="150748B4"/>
    <w:rsid w:val="1516D582"/>
    <w:rsid w:val="151F42DD"/>
    <w:rsid w:val="152EEAEA"/>
    <w:rsid w:val="153493C1"/>
    <w:rsid w:val="153F1F28"/>
    <w:rsid w:val="15408E3B"/>
    <w:rsid w:val="15440FE7"/>
    <w:rsid w:val="157373E4"/>
    <w:rsid w:val="15903FDE"/>
    <w:rsid w:val="15986FD7"/>
    <w:rsid w:val="15A47246"/>
    <w:rsid w:val="15BA13D6"/>
    <w:rsid w:val="15BACF65"/>
    <w:rsid w:val="15C94A8C"/>
    <w:rsid w:val="15D26C0D"/>
    <w:rsid w:val="15D3F13D"/>
    <w:rsid w:val="15D408D6"/>
    <w:rsid w:val="15D48658"/>
    <w:rsid w:val="15E2F1BD"/>
    <w:rsid w:val="1602BCB4"/>
    <w:rsid w:val="160C87CE"/>
    <w:rsid w:val="16187119"/>
    <w:rsid w:val="161AE388"/>
    <w:rsid w:val="1628ED3A"/>
    <w:rsid w:val="16427D2D"/>
    <w:rsid w:val="1651E8C5"/>
    <w:rsid w:val="16936E70"/>
    <w:rsid w:val="16D1AB90"/>
    <w:rsid w:val="16E35301"/>
    <w:rsid w:val="16F632E7"/>
    <w:rsid w:val="1716C160"/>
    <w:rsid w:val="171DD2C3"/>
    <w:rsid w:val="173825BF"/>
    <w:rsid w:val="176929E8"/>
    <w:rsid w:val="1773675D"/>
    <w:rsid w:val="17825245"/>
    <w:rsid w:val="17856CFE"/>
    <w:rsid w:val="1788D9F9"/>
    <w:rsid w:val="1799B2EE"/>
    <w:rsid w:val="17A3B9FA"/>
    <w:rsid w:val="17CA6C68"/>
    <w:rsid w:val="17CBB524"/>
    <w:rsid w:val="17CFD596"/>
    <w:rsid w:val="18023625"/>
    <w:rsid w:val="184332B6"/>
    <w:rsid w:val="189D6B73"/>
    <w:rsid w:val="18B2558E"/>
    <w:rsid w:val="18B3A967"/>
    <w:rsid w:val="18C2BB49"/>
    <w:rsid w:val="1926FCD8"/>
    <w:rsid w:val="194379C2"/>
    <w:rsid w:val="195B42C8"/>
    <w:rsid w:val="19848489"/>
    <w:rsid w:val="19966479"/>
    <w:rsid w:val="19A90728"/>
    <w:rsid w:val="19D13BD0"/>
    <w:rsid w:val="19EBB683"/>
    <w:rsid w:val="19FDB4A5"/>
    <w:rsid w:val="1A1408DD"/>
    <w:rsid w:val="1A150B43"/>
    <w:rsid w:val="1A478942"/>
    <w:rsid w:val="1A6DBB90"/>
    <w:rsid w:val="1A6F7E9D"/>
    <w:rsid w:val="1ABE9FDB"/>
    <w:rsid w:val="1AC4F5CE"/>
    <w:rsid w:val="1AC56179"/>
    <w:rsid w:val="1AC9DDE7"/>
    <w:rsid w:val="1ADD0B74"/>
    <w:rsid w:val="1AEC0E6D"/>
    <w:rsid w:val="1AFD0956"/>
    <w:rsid w:val="1B1C8CB6"/>
    <w:rsid w:val="1B1FC07A"/>
    <w:rsid w:val="1B227F32"/>
    <w:rsid w:val="1B417BF8"/>
    <w:rsid w:val="1B734E99"/>
    <w:rsid w:val="1B7B6E59"/>
    <w:rsid w:val="1B862DFA"/>
    <w:rsid w:val="1B928C89"/>
    <w:rsid w:val="1B9B395C"/>
    <w:rsid w:val="1BBB78E8"/>
    <w:rsid w:val="1BCDE7C5"/>
    <w:rsid w:val="1BF0BFB2"/>
    <w:rsid w:val="1BF26E85"/>
    <w:rsid w:val="1BFC4CD1"/>
    <w:rsid w:val="1C087EC6"/>
    <w:rsid w:val="1C1538EA"/>
    <w:rsid w:val="1C29B3B8"/>
    <w:rsid w:val="1C41C3AC"/>
    <w:rsid w:val="1C47681E"/>
    <w:rsid w:val="1C4E7AE3"/>
    <w:rsid w:val="1C4FA76E"/>
    <w:rsid w:val="1C5E9643"/>
    <w:rsid w:val="1C5F0790"/>
    <w:rsid w:val="1C76B0B6"/>
    <w:rsid w:val="1C80410F"/>
    <w:rsid w:val="1C8A1E64"/>
    <w:rsid w:val="1C99B385"/>
    <w:rsid w:val="1C9C71DA"/>
    <w:rsid w:val="1CA21982"/>
    <w:rsid w:val="1CAF11C7"/>
    <w:rsid w:val="1CCF1C68"/>
    <w:rsid w:val="1CDA998C"/>
    <w:rsid w:val="1CDB26D9"/>
    <w:rsid w:val="1CE8AEF6"/>
    <w:rsid w:val="1D1D0B4A"/>
    <w:rsid w:val="1D264A1F"/>
    <w:rsid w:val="1D335217"/>
    <w:rsid w:val="1D4BE746"/>
    <w:rsid w:val="1D546459"/>
    <w:rsid w:val="1D675486"/>
    <w:rsid w:val="1D876771"/>
    <w:rsid w:val="1DBCEBAF"/>
    <w:rsid w:val="1DBD94F6"/>
    <w:rsid w:val="1DD75340"/>
    <w:rsid w:val="1DDD389F"/>
    <w:rsid w:val="1DE7F146"/>
    <w:rsid w:val="1DE84411"/>
    <w:rsid w:val="1E13993D"/>
    <w:rsid w:val="1E1B86C3"/>
    <w:rsid w:val="1E1D09D3"/>
    <w:rsid w:val="1E35DC9F"/>
    <w:rsid w:val="1E39394B"/>
    <w:rsid w:val="1E400FE5"/>
    <w:rsid w:val="1E536944"/>
    <w:rsid w:val="1E5517AC"/>
    <w:rsid w:val="1E5ED86C"/>
    <w:rsid w:val="1E8938EC"/>
    <w:rsid w:val="1EE64ECD"/>
    <w:rsid w:val="1F16BC81"/>
    <w:rsid w:val="1F2485BD"/>
    <w:rsid w:val="1F24B83B"/>
    <w:rsid w:val="1F3DF9D7"/>
    <w:rsid w:val="1F801357"/>
    <w:rsid w:val="1F875777"/>
    <w:rsid w:val="1FAA1BC5"/>
    <w:rsid w:val="1FC38D76"/>
    <w:rsid w:val="1FEA2DCA"/>
    <w:rsid w:val="1FFA33AC"/>
    <w:rsid w:val="2002B05E"/>
    <w:rsid w:val="2004A9DD"/>
    <w:rsid w:val="202D4041"/>
    <w:rsid w:val="2030A1D6"/>
    <w:rsid w:val="2034D343"/>
    <w:rsid w:val="2035F3FE"/>
    <w:rsid w:val="20477C2F"/>
    <w:rsid w:val="20522EAD"/>
    <w:rsid w:val="206D7E57"/>
    <w:rsid w:val="20856CBF"/>
    <w:rsid w:val="2093480D"/>
    <w:rsid w:val="20A203B7"/>
    <w:rsid w:val="20B4758A"/>
    <w:rsid w:val="20B8411B"/>
    <w:rsid w:val="20C308D9"/>
    <w:rsid w:val="20CA4039"/>
    <w:rsid w:val="20D1F0F4"/>
    <w:rsid w:val="20D3B8A0"/>
    <w:rsid w:val="20D83C55"/>
    <w:rsid w:val="210EC72A"/>
    <w:rsid w:val="2116F017"/>
    <w:rsid w:val="211F266F"/>
    <w:rsid w:val="212B1307"/>
    <w:rsid w:val="212FBECF"/>
    <w:rsid w:val="213B9743"/>
    <w:rsid w:val="2143CC22"/>
    <w:rsid w:val="214B417B"/>
    <w:rsid w:val="2189BCE4"/>
    <w:rsid w:val="21B4D3B6"/>
    <w:rsid w:val="21B9A29B"/>
    <w:rsid w:val="21BAD79C"/>
    <w:rsid w:val="21C685D1"/>
    <w:rsid w:val="21CC5294"/>
    <w:rsid w:val="21F3DCA7"/>
    <w:rsid w:val="220534D1"/>
    <w:rsid w:val="2213D688"/>
    <w:rsid w:val="2215E507"/>
    <w:rsid w:val="221B7C6B"/>
    <w:rsid w:val="2225D28A"/>
    <w:rsid w:val="22867A4A"/>
    <w:rsid w:val="228D47F1"/>
    <w:rsid w:val="228E246F"/>
    <w:rsid w:val="2293010C"/>
    <w:rsid w:val="22AE8FBE"/>
    <w:rsid w:val="22B10530"/>
    <w:rsid w:val="22B7E3C0"/>
    <w:rsid w:val="22D6C880"/>
    <w:rsid w:val="22D851D2"/>
    <w:rsid w:val="22DDCBC4"/>
    <w:rsid w:val="22E2AD4D"/>
    <w:rsid w:val="22E81050"/>
    <w:rsid w:val="22FFBE47"/>
    <w:rsid w:val="23039231"/>
    <w:rsid w:val="230F4285"/>
    <w:rsid w:val="233DF8CA"/>
    <w:rsid w:val="235201E9"/>
    <w:rsid w:val="2374D104"/>
    <w:rsid w:val="23D55C0C"/>
    <w:rsid w:val="23D9C578"/>
    <w:rsid w:val="2409B9C2"/>
    <w:rsid w:val="2414DADC"/>
    <w:rsid w:val="24380F05"/>
    <w:rsid w:val="244102A9"/>
    <w:rsid w:val="248DA3B2"/>
    <w:rsid w:val="248F2299"/>
    <w:rsid w:val="249B63AD"/>
    <w:rsid w:val="24A53F5C"/>
    <w:rsid w:val="24AA8869"/>
    <w:rsid w:val="24D81B00"/>
    <w:rsid w:val="24E1F47C"/>
    <w:rsid w:val="24F9F609"/>
    <w:rsid w:val="24FA44D9"/>
    <w:rsid w:val="24FC707E"/>
    <w:rsid w:val="25254AC7"/>
    <w:rsid w:val="254CF9D6"/>
    <w:rsid w:val="25B41436"/>
    <w:rsid w:val="25C6E3BC"/>
    <w:rsid w:val="25DE0590"/>
    <w:rsid w:val="25EC3671"/>
    <w:rsid w:val="25F7F10B"/>
    <w:rsid w:val="26082952"/>
    <w:rsid w:val="26094008"/>
    <w:rsid w:val="260B3207"/>
    <w:rsid w:val="260B98A3"/>
    <w:rsid w:val="2611996E"/>
    <w:rsid w:val="261EAB22"/>
    <w:rsid w:val="26200FDA"/>
    <w:rsid w:val="265E35CD"/>
    <w:rsid w:val="265F7067"/>
    <w:rsid w:val="267B3264"/>
    <w:rsid w:val="26A86BD8"/>
    <w:rsid w:val="26CA9E3E"/>
    <w:rsid w:val="26D4609D"/>
    <w:rsid w:val="26E147D0"/>
    <w:rsid w:val="26F51575"/>
    <w:rsid w:val="26FDF248"/>
    <w:rsid w:val="2712F897"/>
    <w:rsid w:val="27357F48"/>
    <w:rsid w:val="273ED575"/>
    <w:rsid w:val="274A22C9"/>
    <w:rsid w:val="275347A4"/>
    <w:rsid w:val="275687E2"/>
    <w:rsid w:val="27574E42"/>
    <w:rsid w:val="27692C89"/>
    <w:rsid w:val="276B0280"/>
    <w:rsid w:val="276ED67A"/>
    <w:rsid w:val="27F96753"/>
    <w:rsid w:val="27FE80EB"/>
    <w:rsid w:val="280D2CE5"/>
    <w:rsid w:val="280FE4A1"/>
    <w:rsid w:val="281237A7"/>
    <w:rsid w:val="2817A948"/>
    <w:rsid w:val="28575BA9"/>
    <w:rsid w:val="28588107"/>
    <w:rsid w:val="285A730B"/>
    <w:rsid w:val="2861BD76"/>
    <w:rsid w:val="28C4A8BE"/>
    <w:rsid w:val="28D0A311"/>
    <w:rsid w:val="28D8C3D4"/>
    <w:rsid w:val="29133DEE"/>
    <w:rsid w:val="292536FC"/>
    <w:rsid w:val="292ED315"/>
    <w:rsid w:val="294C750B"/>
    <w:rsid w:val="2958F117"/>
    <w:rsid w:val="298F7551"/>
    <w:rsid w:val="29B59A23"/>
    <w:rsid w:val="29D86E72"/>
    <w:rsid w:val="29E3CFAC"/>
    <w:rsid w:val="29E6DB06"/>
    <w:rsid w:val="2A0E7E2B"/>
    <w:rsid w:val="2A25A1E4"/>
    <w:rsid w:val="2A3EEF89"/>
    <w:rsid w:val="2A448A77"/>
    <w:rsid w:val="2A5631C8"/>
    <w:rsid w:val="2A5903F1"/>
    <w:rsid w:val="2A6C7372"/>
    <w:rsid w:val="2A6F6571"/>
    <w:rsid w:val="2A831E8D"/>
    <w:rsid w:val="2AA6FF33"/>
    <w:rsid w:val="2AC024A7"/>
    <w:rsid w:val="2AE2D9AC"/>
    <w:rsid w:val="2AE3900A"/>
    <w:rsid w:val="2AFDB2FA"/>
    <w:rsid w:val="2B1274CD"/>
    <w:rsid w:val="2B39332F"/>
    <w:rsid w:val="2B440380"/>
    <w:rsid w:val="2B4B2FAD"/>
    <w:rsid w:val="2B67CA6F"/>
    <w:rsid w:val="2B86A1B0"/>
    <w:rsid w:val="2BC14B50"/>
    <w:rsid w:val="2BC604ED"/>
    <w:rsid w:val="2C043EEE"/>
    <w:rsid w:val="2C2BF932"/>
    <w:rsid w:val="2C3E2551"/>
    <w:rsid w:val="2C4EE010"/>
    <w:rsid w:val="2C62CBE8"/>
    <w:rsid w:val="2C63CF1F"/>
    <w:rsid w:val="2C6BCFC0"/>
    <w:rsid w:val="2C6E75D2"/>
    <w:rsid w:val="2C78818C"/>
    <w:rsid w:val="2C7F05D6"/>
    <w:rsid w:val="2C8D8B45"/>
    <w:rsid w:val="2CAB7D18"/>
    <w:rsid w:val="2CC1A78B"/>
    <w:rsid w:val="2CD1F20E"/>
    <w:rsid w:val="2CDAE292"/>
    <w:rsid w:val="2CDB2E89"/>
    <w:rsid w:val="2CE7A8DE"/>
    <w:rsid w:val="2CEB1A6B"/>
    <w:rsid w:val="2D02B9C9"/>
    <w:rsid w:val="2D147505"/>
    <w:rsid w:val="2D247972"/>
    <w:rsid w:val="2D2D3165"/>
    <w:rsid w:val="2D44151F"/>
    <w:rsid w:val="2D44606D"/>
    <w:rsid w:val="2D4573B9"/>
    <w:rsid w:val="2D7BA93E"/>
    <w:rsid w:val="2DAC5036"/>
    <w:rsid w:val="2DB9DF17"/>
    <w:rsid w:val="2DC1F983"/>
    <w:rsid w:val="2DC7AF61"/>
    <w:rsid w:val="2DEACDCB"/>
    <w:rsid w:val="2E3B0E0C"/>
    <w:rsid w:val="2E6DAF39"/>
    <w:rsid w:val="2E7C332A"/>
    <w:rsid w:val="2E7EFD46"/>
    <w:rsid w:val="2E86EACC"/>
    <w:rsid w:val="2E86F44D"/>
    <w:rsid w:val="2EB884D7"/>
    <w:rsid w:val="2EC2024C"/>
    <w:rsid w:val="2ED5C643"/>
    <w:rsid w:val="2ED6FA52"/>
    <w:rsid w:val="2F05FC25"/>
    <w:rsid w:val="2F6202C4"/>
    <w:rsid w:val="2F900C40"/>
    <w:rsid w:val="2FA32622"/>
    <w:rsid w:val="2FACFB7F"/>
    <w:rsid w:val="2FB3DE6C"/>
    <w:rsid w:val="2FB4269B"/>
    <w:rsid w:val="2FBBBDCF"/>
    <w:rsid w:val="2FF64FC4"/>
    <w:rsid w:val="300992D0"/>
    <w:rsid w:val="300E3548"/>
    <w:rsid w:val="3023C5D7"/>
    <w:rsid w:val="3032C75A"/>
    <w:rsid w:val="3041A6E2"/>
    <w:rsid w:val="3049E924"/>
    <w:rsid w:val="304C6FDD"/>
    <w:rsid w:val="304CC87A"/>
    <w:rsid w:val="30615F97"/>
    <w:rsid w:val="3077BF70"/>
    <w:rsid w:val="307C3075"/>
    <w:rsid w:val="30A17B9C"/>
    <w:rsid w:val="30D61B1D"/>
    <w:rsid w:val="30D6AA3E"/>
    <w:rsid w:val="30FBF192"/>
    <w:rsid w:val="3110C3C2"/>
    <w:rsid w:val="3111CA1B"/>
    <w:rsid w:val="31140C22"/>
    <w:rsid w:val="3117C0DF"/>
    <w:rsid w:val="311CBF04"/>
    <w:rsid w:val="31237479"/>
    <w:rsid w:val="312619EE"/>
    <w:rsid w:val="31343CDD"/>
    <w:rsid w:val="316425B2"/>
    <w:rsid w:val="317BB212"/>
    <w:rsid w:val="31AE54C5"/>
    <w:rsid w:val="31BA0814"/>
    <w:rsid w:val="31D2F2DA"/>
    <w:rsid w:val="31EEF1C4"/>
    <w:rsid w:val="31F616FF"/>
    <w:rsid w:val="321C1F80"/>
    <w:rsid w:val="3249BF67"/>
    <w:rsid w:val="324AC1C4"/>
    <w:rsid w:val="324BE220"/>
    <w:rsid w:val="32527550"/>
    <w:rsid w:val="32553509"/>
    <w:rsid w:val="32561076"/>
    <w:rsid w:val="325FE206"/>
    <w:rsid w:val="3261E254"/>
    <w:rsid w:val="326C1FF9"/>
    <w:rsid w:val="3277AA37"/>
    <w:rsid w:val="32801F03"/>
    <w:rsid w:val="3299D227"/>
    <w:rsid w:val="32AD4E1C"/>
    <w:rsid w:val="32AD9433"/>
    <w:rsid w:val="32EB00C1"/>
    <w:rsid w:val="32F8897B"/>
    <w:rsid w:val="330B764F"/>
    <w:rsid w:val="3329AFB3"/>
    <w:rsid w:val="33373640"/>
    <w:rsid w:val="33577647"/>
    <w:rsid w:val="335D97C6"/>
    <w:rsid w:val="338FE822"/>
    <w:rsid w:val="339B69BD"/>
    <w:rsid w:val="33A844AC"/>
    <w:rsid w:val="33B202C9"/>
    <w:rsid w:val="340AA0A8"/>
    <w:rsid w:val="343BBFE8"/>
    <w:rsid w:val="344A7367"/>
    <w:rsid w:val="344DF0C7"/>
    <w:rsid w:val="347A6A29"/>
    <w:rsid w:val="349C8792"/>
    <w:rsid w:val="34A71496"/>
    <w:rsid w:val="34A9863F"/>
    <w:rsid w:val="34AE3313"/>
    <w:rsid w:val="34BA5592"/>
    <w:rsid w:val="34CA9E22"/>
    <w:rsid w:val="34E71791"/>
    <w:rsid w:val="34EB52FA"/>
    <w:rsid w:val="34FBEEFB"/>
    <w:rsid w:val="34FC8F25"/>
    <w:rsid w:val="350842DC"/>
    <w:rsid w:val="355193AD"/>
    <w:rsid w:val="3562CF88"/>
    <w:rsid w:val="356383B9"/>
    <w:rsid w:val="3567220C"/>
    <w:rsid w:val="3573194F"/>
    <w:rsid w:val="35B330DD"/>
    <w:rsid w:val="35B587B4"/>
    <w:rsid w:val="35C06412"/>
    <w:rsid w:val="35D9FA4D"/>
    <w:rsid w:val="35ED89D4"/>
    <w:rsid w:val="35F2AA1F"/>
    <w:rsid w:val="361789B7"/>
    <w:rsid w:val="3621C613"/>
    <w:rsid w:val="36304DE9"/>
    <w:rsid w:val="3653D42B"/>
    <w:rsid w:val="365BB8F0"/>
    <w:rsid w:val="3691FCB1"/>
    <w:rsid w:val="369C2814"/>
    <w:rsid w:val="36AE6BEF"/>
    <w:rsid w:val="36CB1B28"/>
    <w:rsid w:val="36DCD01F"/>
    <w:rsid w:val="36ECA5B8"/>
    <w:rsid w:val="36FFFE75"/>
    <w:rsid w:val="3706B824"/>
    <w:rsid w:val="37194F46"/>
    <w:rsid w:val="372AC4C3"/>
    <w:rsid w:val="373A347D"/>
    <w:rsid w:val="3746A3B8"/>
    <w:rsid w:val="374B8B94"/>
    <w:rsid w:val="376EF137"/>
    <w:rsid w:val="37739D15"/>
    <w:rsid w:val="37745928"/>
    <w:rsid w:val="3774D614"/>
    <w:rsid w:val="3788F042"/>
    <w:rsid w:val="37979445"/>
    <w:rsid w:val="37BCA8A6"/>
    <w:rsid w:val="37F8DE17"/>
    <w:rsid w:val="38012CD5"/>
    <w:rsid w:val="381657CD"/>
    <w:rsid w:val="383C8461"/>
    <w:rsid w:val="383D8B14"/>
    <w:rsid w:val="383F0C6F"/>
    <w:rsid w:val="3843ECC5"/>
    <w:rsid w:val="3847A5E2"/>
    <w:rsid w:val="38643369"/>
    <w:rsid w:val="3867FF7F"/>
    <w:rsid w:val="3885B1A0"/>
    <w:rsid w:val="389DEB78"/>
    <w:rsid w:val="390213B4"/>
    <w:rsid w:val="3904318E"/>
    <w:rsid w:val="39044540"/>
    <w:rsid w:val="39248E11"/>
    <w:rsid w:val="3937CCF9"/>
    <w:rsid w:val="393A7216"/>
    <w:rsid w:val="394FF911"/>
    <w:rsid w:val="395FE813"/>
    <w:rsid w:val="3968EBCB"/>
    <w:rsid w:val="3994045A"/>
    <w:rsid w:val="39AB6DFE"/>
    <w:rsid w:val="39C5108E"/>
    <w:rsid w:val="39C75CF3"/>
    <w:rsid w:val="39CAB2D9"/>
    <w:rsid w:val="39DD7BCD"/>
    <w:rsid w:val="39E5AF6D"/>
    <w:rsid w:val="39EEB02C"/>
    <w:rsid w:val="39FE9B86"/>
    <w:rsid w:val="3A04971A"/>
    <w:rsid w:val="3A06C134"/>
    <w:rsid w:val="3A198B05"/>
    <w:rsid w:val="3A2377E2"/>
    <w:rsid w:val="3A3C4971"/>
    <w:rsid w:val="3A3C92CC"/>
    <w:rsid w:val="3A450A71"/>
    <w:rsid w:val="3A515270"/>
    <w:rsid w:val="3A9BE799"/>
    <w:rsid w:val="3AE5A5FD"/>
    <w:rsid w:val="3AE99CD4"/>
    <w:rsid w:val="3AF428B5"/>
    <w:rsid w:val="3B424825"/>
    <w:rsid w:val="3B4C4577"/>
    <w:rsid w:val="3B661D72"/>
    <w:rsid w:val="3B80865A"/>
    <w:rsid w:val="3B8C74BA"/>
    <w:rsid w:val="3BA12A61"/>
    <w:rsid w:val="3BC31161"/>
    <w:rsid w:val="3BCC45FD"/>
    <w:rsid w:val="3BD4B18A"/>
    <w:rsid w:val="3BF9FF54"/>
    <w:rsid w:val="3C390A69"/>
    <w:rsid w:val="3C48E47F"/>
    <w:rsid w:val="3C52D6D8"/>
    <w:rsid w:val="3C7464EC"/>
    <w:rsid w:val="3C92D599"/>
    <w:rsid w:val="3C93711B"/>
    <w:rsid w:val="3C9A98A2"/>
    <w:rsid w:val="3CDBE74E"/>
    <w:rsid w:val="3CE0E86B"/>
    <w:rsid w:val="3CF31A0D"/>
    <w:rsid w:val="3CF950AF"/>
    <w:rsid w:val="3D06F527"/>
    <w:rsid w:val="3D3A3E4F"/>
    <w:rsid w:val="3D7DD092"/>
    <w:rsid w:val="3D989C3C"/>
    <w:rsid w:val="3DA2D253"/>
    <w:rsid w:val="3DA5A51E"/>
    <w:rsid w:val="3DD5B822"/>
    <w:rsid w:val="3DF3DCA0"/>
    <w:rsid w:val="3DF697EC"/>
    <w:rsid w:val="3DFA2F6F"/>
    <w:rsid w:val="3E0D66E9"/>
    <w:rsid w:val="3E1FEDE3"/>
    <w:rsid w:val="3E202D55"/>
    <w:rsid w:val="3E429739"/>
    <w:rsid w:val="3E6A4333"/>
    <w:rsid w:val="3E73758B"/>
    <w:rsid w:val="3E75A05E"/>
    <w:rsid w:val="3E760303"/>
    <w:rsid w:val="3E872BE8"/>
    <w:rsid w:val="3E93ABAF"/>
    <w:rsid w:val="3EA75F60"/>
    <w:rsid w:val="3EAD82CB"/>
    <w:rsid w:val="3EB3C47B"/>
    <w:rsid w:val="3EBFB938"/>
    <w:rsid w:val="3EC2B9C9"/>
    <w:rsid w:val="3EEF0386"/>
    <w:rsid w:val="3F352DB1"/>
    <w:rsid w:val="3F441FDB"/>
    <w:rsid w:val="3F520263"/>
    <w:rsid w:val="3F559873"/>
    <w:rsid w:val="3F61E85A"/>
    <w:rsid w:val="3F7120F7"/>
    <w:rsid w:val="3F892D02"/>
    <w:rsid w:val="3F953D99"/>
    <w:rsid w:val="3FC6CE9B"/>
    <w:rsid w:val="3FC76204"/>
    <w:rsid w:val="400342A9"/>
    <w:rsid w:val="40147632"/>
    <w:rsid w:val="401EF2AC"/>
    <w:rsid w:val="40204A75"/>
    <w:rsid w:val="40252306"/>
    <w:rsid w:val="403016C1"/>
    <w:rsid w:val="404951D1"/>
    <w:rsid w:val="406C330F"/>
    <w:rsid w:val="4077B095"/>
    <w:rsid w:val="40830B7D"/>
    <w:rsid w:val="408FD7ED"/>
    <w:rsid w:val="409C8399"/>
    <w:rsid w:val="40ABEB5E"/>
    <w:rsid w:val="40B12D31"/>
    <w:rsid w:val="40BEAE00"/>
    <w:rsid w:val="40C0241C"/>
    <w:rsid w:val="40C3EC7C"/>
    <w:rsid w:val="40CC1DCC"/>
    <w:rsid w:val="40CC2264"/>
    <w:rsid w:val="40D38322"/>
    <w:rsid w:val="40FA97DD"/>
    <w:rsid w:val="41182395"/>
    <w:rsid w:val="412EA090"/>
    <w:rsid w:val="41369B20"/>
    <w:rsid w:val="413803CE"/>
    <w:rsid w:val="413EE199"/>
    <w:rsid w:val="417C0192"/>
    <w:rsid w:val="4181A4C0"/>
    <w:rsid w:val="4184A013"/>
    <w:rsid w:val="42306185"/>
    <w:rsid w:val="423CB10F"/>
    <w:rsid w:val="42521C29"/>
    <w:rsid w:val="42725D03"/>
    <w:rsid w:val="427594F8"/>
    <w:rsid w:val="42801CFE"/>
    <w:rsid w:val="428CCE3C"/>
    <w:rsid w:val="42AA4EB6"/>
    <w:rsid w:val="42B129D0"/>
    <w:rsid w:val="42BA3BD8"/>
    <w:rsid w:val="42F41EBE"/>
    <w:rsid w:val="430AF440"/>
    <w:rsid w:val="430F27AD"/>
    <w:rsid w:val="43176316"/>
    <w:rsid w:val="4318E0BA"/>
    <w:rsid w:val="437903E1"/>
    <w:rsid w:val="437BDDB2"/>
    <w:rsid w:val="438BA3DE"/>
    <w:rsid w:val="43A11F3B"/>
    <w:rsid w:val="43A3AAA2"/>
    <w:rsid w:val="43AE7453"/>
    <w:rsid w:val="43BAAC3F"/>
    <w:rsid w:val="43D27E22"/>
    <w:rsid w:val="43D88170"/>
    <w:rsid w:val="43D8A393"/>
    <w:rsid w:val="43FE9721"/>
    <w:rsid w:val="443AF284"/>
    <w:rsid w:val="44634A39"/>
    <w:rsid w:val="4467B22B"/>
    <w:rsid w:val="449DE77E"/>
    <w:rsid w:val="44A411CE"/>
    <w:rsid w:val="44A9C33E"/>
    <w:rsid w:val="44CC71E9"/>
    <w:rsid w:val="44D3ED3F"/>
    <w:rsid w:val="44EBFDD1"/>
    <w:rsid w:val="44FA7FFE"/>
    <w:rsid w:val="452ED63F"/>
    <w:rsid w:val="453CEF9C"/>
    <w:rsid w:val="454BF347"/>
    <w:rsid w:val="454E8F1A"/>
    <w:rsid w:val="455B2974"/>
    <w:rsid w:val="45617D67"/>
    <w:rsid w:val="459503D6"/>
    <w:rsid w:val="45AC9285"/>
    <w:rsid w:val="45DBF6FB"/>
    <w:rsid w:val="45E737E1"/>
    <w:rsid w:val="45F86587"/>
    <w:rsid w:val="4633401C"/>
    <w:rsid w:val="4634E294"/>
    <w:rsid w:val="464BD354"/>
    <w:rsid w:val="467739C1"/>
    <w:rsid w:val="4677D72B"/>
    <w:rsid w:val="468627E7"/>
    <w:rsid w:val="469481B9"/>
    <w:rsid w:val="4696DB35"/>
    <w:rsid w:val="469AF46A"/>
    <w:rsid w:val="46CF8F77"/>
    <w:rsid w:val="46EA5F7B"/>
    <w:rsid w:val="4701350D"/>
    <w:rsid w:val="47146BF8"/>
    <w:rsid w:val="4728BFCB"/>
    <w:rsid w:val="473BEE0F"/>
    <w:rsid w:val="473F598D"/>
    <w:rsid w:val="4745C1EB"/>
    <w:rsid w:val="474AAD26"/>
    <w:rsid w:val="4753AAE9"/>
    <w:rsid w:val="4756C446"/>
    <w:rsid w:val="475D2A26"/>
    <w:rsid w:val="47790DAF"/>
    <w:rsid w:val="479EB8D3"/>
    <w:rsid w:val="47A1A663"/>
    <w:rsid w:val="47A3368F"/>
    <w:rsid w:val="47A5C18F"/>
    <w:rsid w:val="47D58840"/>
    <w:rsid w:val="4819DAC1"/>
    <w:rsid w:val="48386A8B"/>
    <w:rsid w:val="483B8435"/>
    <w:rsid w:val="4840DDD4"/>
    <w:rsid w:val="48453667"/>
    <w:rsid w:val="484E2ACD"/>
    <w:rsid w:val="4880568E"/>
    <w:rsid w:val="4885396A"/>
    <w:rsid w:val="4892CA36"/>
    <w:rsid w:val="48A91C9C"/>
    <w:rsid w:val="48C1338E"/>
    <w:rsid w:val="48CF1C4A"/>
    <w:rsid w:val="48EEA1CD"/>
    <w:rsid w:val="48FD6BB8"/>
    <w:rsid w:val="4917947C"/>
    <w:rsid w:val="494318F7"/>
    <w:rsid w:val="4953B8F9"/>
    <w:rsid w:val="495AC0FA"/>
    <w:rsid w:val="495D94A7"/>
    <w:rsid w:val="49736CB5"/>
    <w:rsid w:val="499217AE"/>
    <w:rsid w:val="49C8E91D"/>
    <w:rsid w:val="49E3C885"/>
    <w:rsid w:val="49EA12D8"/>
    <w:rsid w:val="49FA4C8B"/>
    <w:rsid w:val="49FCA5FC"/>
    <w:rsid w:val="4A4E5EA1"/>
    <w:rsid w:val="4A751728"/>
    <w:rsid w:val="4A973624"/>
    <w:rsid w:val="4AA48A57"/>
    <w:rsid w:val="4AC5F58D"/>
    <w:rsid w:val="4ACD2665"/>
    <w:rsid w:val="4AFA7523"/>
    <w:rsid w:val="4B06D848"/>
    <w:rsid w:val="4B24A1B5"/>
    <w:rsid w:val="4B7BA924"/>
    <w:rsid w:val="4B7D0D44"/>
    <w:rsid w:val="4B9A119A"/>
    <w:rsid w:val="4B9B5058"/>
    <w:rsid w:val="4BC03899"/>
    <w:rsid w:val="4BC3631E"/>
    <w:rsid w:val="4BC3AA78"/>
    <w:rsid w:val="4BC86AFC"/>
    <w:rsid w:val="4BCA6AF8"/>
    <w:rsid w:val="4BE7C398"/>
    <w:rsid w:val="4BED98C1"/>
    <w:rsid w:val="4BFE6C7A"/>
    <w:rsid w:val="4C587DD7"/>
    <w:rsid w:val="4C7B5EB1"/>
    <w:rsid w:val="4C7E9781"/>
    <w:rsid w:val="4C97C924"/>
    <w:rsid w:val="4C996887"/>
    <w:rsid w:val="4CA6D909"/>
    <w:rsid w:val="4CBDDDEC"/>
    <w:rsid w:val="4CD8FA9E"/>
    <w:rsid w:val="4CF2D016"/>
    <w:rsid w:val="4D16A785"/>
    <w:rsid w:val="4D18A24F"/>
    <w:rsid w:val="4D2D99B4"/>
    <w:rsid w:val="4D2F942B"/>
    <w:rsid w:val="4D33FDBD"/>
    <w:rsid w:val="4D54B464"/>
    <w:rsid w:val="4D6B945C"/>
    <w:rsid w:val="4D956B63"/>
    <w:rsid w:val="4D9CBC56"/>
    <w:rsid w:val="4DC631EE"/>
    <w:rsid w:val="4DDA7614"/>
    <w:rsid w:val="4DE03931"/>
    <w:rsid w:val="4E050A31"/>
    <w:rsid w:val="4E08379F"/>
    <w:rsid w:val="4E12229E"/>
    <w:rsid w:val="4E20A891"/>
    <w:rsid w:val="4E2486D6"/>
    <w:rsid w:val="4E2B9D8F"/>
    <w:rsid w:val="4E36B082"/>
    <w:rsid w:val="4E4A6296"/>
    <w:rsid w:val="4E549A1C"/>
    <w:rsid w:val="4E736AF5"/>
    <w:rsid w:val="4E9F11E1"/>
    <w:rsid w:val="4EB54DE8"/>
    <w:rsid w:val="4EB9152C"/>
    <w:rsid w:val="4EBA632C"/>
    <w:rsid w:val="4EC3AF59"/>
    <w:rsid w:val="4EC82F3E"/>
    <w:rsid w:val="4ED3DDCB"/>
    <w:rsid w:val="4EE12400"/>
    <w:rsid w:val="4EE81702"/>
    <w:rsid w:val="4EF9A3A0"/>
    <w:rsid w:val="4F0E6353"/>
    <w:rsid w:val="4F3A6BB8"/>
    <w:rsid w:val="4F3E4727"/>
    <w:rsid w:val="4F595744"/>
    <w:rsid w:val="4F6B663A"/>
    <w:rsid w:val="4F7E6AC4"/>
    <w:rsid w:val="4F8B82F2"/>
    <w:rsid w:val="4F92B45E"/>
    <w:rsid w:val="4FA38EE8"/>
    <w:rsid w:val="4FB2427E"/>
    <w:rsid w:val="4FC08BD7"/>
    <w:rsid w:val="4FEAD3E8"/>
    <w:rsid w:val="500DCDFC"/>
    <w:rsid w:val="501D9655"/>
    <w:rsid w:val="502A87A5"/>
    <w:rsid w:val="503480D7"/>
    <w:rsid w:val="5037D98D"/>
    <w:rsid w:val="50587EFE"/>
    <w:rsid w:val="50671CB1"/>
    <w:rsid w:val="5071A442"/>
    <w:rsid w:val="5076F6D8"/>
    <w:rsid w:val="509F8A71"/>
    <w:rsid w:val="50B70478"/>
    <w:rsid w:val="50BB34BB"/>
    <w:rsid w:val="50C96D08"/>
    <w:rsid w:val="50F1A3AE"/>
    <w:rsid w:val="50FE15EA"/>
    <w:rsid w:val="50FFB9B9"/>
    <w:rsid w:val="51101C5E"/>
    <w:rsid w:val="51186280"/>
    <w:rsid w:val="511A9EEE"/>
    <w:rsid w:val="512612B2"/>
    <w:rsid w:val="51299EC0"/>
    <w:rsid w:val="5129A5B2"/>
    <w:rsid w:val="512EC68F"/>
    <w:rsid w:val="5165728B"/>
    <w:rsid w:val="51A4536A"/>
    <w:rsid w:val="51A794AA"/>
    <w:rsid w:val="51AEDBEE"/>
    <w:rsid w:val="51AFFD10"/>
    <w:rsid w:val="51BB7F04"/>
    <w:rsid w:val="51BEE84E"/>
    <w:rsid w:val="51CC60A8"/>
    <w:rsid w:val="51E15456"/>
    <w:rsid w:val="522FC4D1"/>
    <w:rsid w:val="525269FA"/>
    <w:rsid w:val="5257051C"/>
    <w:rsid w:val="525C111A"/>
    <w:rsid w:val="52636274"/>
    <w:rsid w:val="5266C074"/>
    <w:rsid w:val="52710D27"/>
    <w:rsid w:val="52730CFB"/>
    <w:rsid w:val="52933952"/>
    <w:rsid w:val="52AD38B6"/>
    <w:rsid w:val="52BBC842"/>
    <w:rsid w:val="52D3880E"/>
    <w:rsid w:val="52E8E1DC"/>
    <w:rsid w:val="53316DD2"/>
    <w:rsid w:val="5332B287"/>
    <w:rsid w:val="534BDABE"/>
    <w:rsid w:val="535023B5"/>
    <w:rsid w:val="535ADB83"/>
    <w:rsid w:val="5360AF7C"/>
    <w:rsid w:val="536B0849"/>
    <w:rsid w:val="53C1E521"/>
    <w:rsid w:val="53C3B76A"/>
    <w:rsid w:val="53DF0DA5"/>
    <w:rsid w:val="541BA828"/>
    <w:rsid w:val="5438F18F"/>
    <w:rsid w:val="5451D3C4"/>
    <w:rsid w:val="546745C3"/>
    <w:rsid w:val="54691CA3"/>
    <w:rsid w:val="54996E9C"/>
    <w:rsid w:val="54A66AD0"/>
    <w:rsid w:val="54D24222"/>
    <w:rsid w:val="54D49646"/>
    <w:rsid w:val="54D5AD9E"/>
    <w:rsid w:val="54DDC574"/>
    <w:rsid w:val="54F3BC44"/>
    <w:rsid w:val="54F84F25"/>
    <w:rsid w:val="54FB6EFB"/>
    <w:rsid w:val="551AC8E3"/>
    <w:rsid w:val="551FDDF4"/>
    <w:rsid w:val="55280E53"/>
    <w:rsid w:val="5533C551"/>
    <w:rsid w:val="554BC9F7"/>
    <w:rsid w:val="555A0F70"/>
    <w:rsid w:val="556741AA"/>
    <w:rsid w:val="557E1BB1"/>
    <w:rsid w:val="55969364"/>
    <w:rsid w:val="55B21EA8"/>
    <w:rsid w:val="55E07F1F"/>
    <w:rsid w:val="55EA0B4B"/>
    <w:rsid w:val="55F5E1F1"/>
    <w:rsid w:val="5603EE46"/>
    <w:rsid w:val="56060F5A"/>
    <w:rsid w:val="56275B51"/>
    <w:rsid w:val="562BCD2C"/>
    <w:rsid w:val="56464AE2"/>
    <w:rsid w:val="5651C312"/>
    <w:rsid w:val="56521276"/>
    <w:rsid w:val="566805E8"/>
    <w:rsid w:val="5679BF9F"/>
    <w:rsid w:val="56979AE2"/>
    <w:rsid w:val="56ADD8D6"/>
    <w:rsid w:val="56BEE576"/>
    <w:rsid w:val="56D9292C"/>
    <w:rsid w:val="56E6C46B"/>
    <w:rsid w:val="5703E5CE"/>
    <w:rsid w:val="570870CB"/>
    <w:rsid w:val="572F74CA"/>
    <w:rsid w:val="57737287"/>
    <w:rsid w:val="579532D9"/>
    <w:rsid w:val="579A29FB"/>
    <w:rsid w:val="57AE8928"/>
    <w:rsid w:val="57AED17D"/>
    <w:rsid w:val="57B0184B"/>
    <w:rsid w:val="57D321F4"/>
    <w:rsid w:val="57D73AC3"/>
    <w:rsid w:val="57E813CE"/>
    <w:rsid w:val="5802B147"/>
    <w:rsid w:val="580DECD1"/>
    <w:rsid w:val="583D5A0A"/>
    <w:rsid w:val="5857167D"/>
    <w:rsid w:val="5870BBF0"/>
    <w:rsid w:val="587D29BD"/>
    <w:rsid w:val="58904170"/>
    <w:rsid w:val="58B12A3F"/>
    <w:rsid w:val="58C5E9EE"/>
    <w:rsid w:val="58D0AB41"/>
    <w:rsid w:val="58FEF0CE"/>
    <w:rsid w:val="592C52B3"/>
    <w:rsid w:val="594D15F7"/>
    <w:rsid w:val="594F2808"/>
    <w:rsid w:val="5979F9C7"/>
    <w:rsid w:val="598AD932"/>
    <w:rsid w:val="59B88CFF"/>
    <w:rsid w:val="59C74E19"/>
    <w:rsid w:val="59C8A580"/>
    <w:rsid w:val="59DCBCAA"/>
    <w:rsid w:val="5A059167"/>
    <w:rsid w:val="5A197C70"/>
    <w:rsid w:val="5A1A0F0F"/>
    <w:rsid w:val="5A24D53A"/>
    <w:rsid w:val="5A28722F"/>
    <w:rsid w:val="5A46085F"/>
    <w:rsid w:val="5A492DCE"/>
    <w:rsid w:val="5A6A0487"/>
    <w:rsid w:val="5A823E8C"/>
    <w:rsid w:val="5A835E86"/>
    <w:rsid w:val="5A8AE671"/>
    <w:rsid w:val="5A908BB0"/>
    <w:rsid w:val="5AB0709F"/>
    <w:rsid w:val="5AFEBE9C"/>
    <w:rsid w:val="5B355F9B"/>
    <w:rsid w:val="5B3A5DB1"/>
    <w:rsid w:val="5B4829DD"/>
    <w:rsid w:val="5B4BA381"/>
    <w:rsid w:val="5B673B4D"/>
    <w:rsid w:val="5B6B7E61"/>
    <w:rsid w:val="5B7431E2"/>
    <w:rsid w:val="5B807A91"/>
    <w:rsid w:val="5B8CDA7E"/>
    <w:rsid w:val="5BB5DF70"/>
    <w:rsid w:val="5BCA9CB5"/>
    <w:rsid w:val="5BFDE762"/>
    <w:rsid w:val="5C01AE7C"/>
    <w:rsid w:val="5C2D5EB6"/>
    <w:rsid w:val="5C342A86"/>
    <w:rsid w:val="5C640DE6"/>
    <w:rsid w:val="5C8735EB"/>
    <w:rsid w:val="5C94969E"/>
    <w:rsid w:val="5CA5B544"/>
    <w:rsid w:val="5CAAFDDA"/>
    <w:rsid w:val="5CEBFD4E"/>
    <w:rsid w:val="5CEDBF13"/>
    <w:rsid w:val="5D0816F9"/>
    <w:rsid w:val="5D0A81A1"/>
    <w:rsid w:val="5D0B7464"/>
    <w:rsid w:val="5D0CD022"/>
    <w:rsid w:val="5D2AE4E6"/>
    <w:rsid w:val="5D676CC1"/>
    <w:rsid w:val="5D6C9333"/>
    <w:rsid w:val="5D7AFE27"/>
    <w:rsid w:val="5D7FE17B"/>
    <w:rsid w:val="5D889728"/>
    <w:rsid w:val="5DA6E205"/>
    <w:rsid w:val="5DC0E0EE"/>
    <w:rsid w:val="5DC0F6AB"/>
    <w:rsid w:val="5DF267EB"/>
    <w:rsid w:val="5E0230A6"/>
    <w:rsid w:val="5E405E10"/>
    <w:rsid w:val="5E7A1448"/>
    <w:rsid w:val="5E9309B0"/>
    <w:rsid w:val="5EA752F6"/>
    <w:rsid w:val="5ED9684F"/>
    <w:rsid w:val="5EE582A0"/>
    <w:rsid w:val="5EFBBFA0"/>
    <w:rsid w:val="5F03974A"/>
    <w:rsid w:val="5F2947EE"/>
    <w:rsid w:val="5F2DFEA1"/>
    <w:rsid w:val="5F44E0E8"/>
    <w:rsid w:val="5F52B728"/>
    <w:rsid w:val="5F57B4B7"/>
    <w:rsid w:val="5F7C83A3"/>
    <w:rsid w:val="5F849AE5"/>
    <w:rsid w:val="5F8B5A21"/>
    <w:rsid w:val="5FC9E354"/>
    <w:rsid w:val="5FCC3C05"/>
    <w:rsid w:val="5FD98525"/>
    <w:rsid w:val="5FFCC82D"/>
    <w:rsid w:val="6025255D"/>
    <w:rsid w:val="60397F53"/>
    <w:rsid w:val="606070FC"/>
    <w:rsid w:val="6096A712"/>
    <w:rsid w:val="609A82F0"/>
    <w:rsid w:val="60B68E35"/>
    <w:rsid w:val="60CD2C09"/>
    <w:rsid w:val="60E233FE"/>
    <w:rsid w:val="613225EC"/>
    <w:rsid w:val="6137851F"/>
    <w:rsid w:val="6159B041"/>
    <w:rsid w:val="615E8143"/>
    <w:rsid w:val="61B93C7B"/>
    <w:rsid w:val="61CE0637"/>
    <w:rsid w:val="61D2F2D2"/>
    <w:rsid w:val="61EC63E4"/>
    <w:rsid w:val="61F8D739"/>
    <w:rsid w:val="620FB019"/>
    <w:rsid w:val="622274C3"/>
    <w:rsid w:val="622A9531"/>
    <w:rsid w:val="6243D480"/>
    <w:rsid w:val="6250534E"/>
    <w:rsid w:val="6265C505"/>
    <w:rsid w:val="6269124D"/>
    <w:rsid w:val="6280571C"/>
    <w:rsid w:val="6286489C"/>
    <w:rsid w:val="62AC4D1E"/>
    <w:rsid w:val="62B8DE6B"/>
    <w:rsid w:val="62E48DF5"/>
    <w:rsid w:val="62FF729F"/>
    <w:rsid w:val="6306DAC1"/>
    <w:rsid w:val="6325BE08"/>
    <w:rsid w:val="632D4094"/>
    <w:rsid w:val="632EB6BD"/>
    <w:rsid w:val="6332F08C"/>
    <w:rsid w:val="634D9D53"/>
    <w:rsid w:val="634EF775"/>
    <w:rsid w:val="635436F0"/>
    <w:rsid w:val="637B7606"/>
    <w:rsid w:val="6383A7C6"/>
    <w:rsid w:val="638F9472"/>
    <w:rsid w:val="63A68441"/>
    <w:rsid w:val="63C0186D"/>
    <w:rsid w:val="63C15DDC"/>
    <w:rsid w:val="63DB054A"/>
    <w:rsid w:val="63F8C5E7"/>
    <w:rsid w:val="6418520B"/>
    <w:rsid w:val="642597F9"/>
    <w:rsid w:val="644D4BC8"/>
    <w:rsid w:val="647761E3"/>
    <w:rsid w:val="647C69C1"/>
    <w:rsid w:val="648D0669"/>
    <w:rsid w:val="64958CEE"/>
    <w:rsid w:val="6498C556"/>
    <w:rsid w:val="64BB9480"/>
    <w:rsid w:val="64C6C93E"/>
    <w:rsid w:val="64E30EB7"/>
    <w:rsid w:val="64E75120"/>
    <w:rsid w:val="64F84562"/>
    <w:rsid w:val="64FB1406"/>
    <w:rsid w:val="64FBA618"/>
    <w:rsid w:val="64FD46BC"/>
    <w:rsid w:val="650938A7"/>
    <w:rsid w:val="650E1134"/>
    <w:rsid w:val="651B632A"/>
    <w:rsid w:val="652F152E"/>
    <w:rsid w:val="653A3B77"/>
    <w:rsid w:val="65481159"/>
    <w:rsid w:val="65484FF6"/>
    <w:rsid w:val="654D1FF5"/>
    <w:rsid w:val="657F4628"/>
    <w:rsid w:val="65AB4009"/>
    <w:rsid w:val="65EA14AD"/>
    <w:rsid w:val="65EA8E54"/>
    <w:rsid w:val="65EE7F9C"/>
    <w:rsid w:val="65F07F2D"/>
    <w:rsid w:val="660C5663"/>
    <w:rsid w:val="6620771B"/>
    <w:rsid w:val="66340111"/>
    <w:rsid w:val="666961AB"/>
    <w:rsid w:val="6670C443"/>
    <w:rsid w:val="6686D013"/>
    <w:rsid w:val="669DF6C5"/>
    <w:rsid w:val="66BC13EB"/>
    <w:rsid w:val="66CB01AF"/>
    <w:rsid w:val="66CC2769"/>
    <w:rsid w:val="66D404F1"/>
    <w:rsid w:val="66FD8EFB"/>
    <w:rsid w:val="6732D91D"/>
    <w:rsid w:val="67A1C3DD"/>
    <w:rsid w:val="67EE71C0"/>
    <w:rsid w:val="67F2CAAD"/>
    <w:rsid w:val="6824DB40"/>
    <w:rsid w:val="682B793D"/>
    <w:rsid w:val="68480231"/>
    <w:rsid w:val="68494566"/>
    <w:rsid w:val="68538347"/>
    <w:rsid w:val="6882F45E"/>
    <w:rsid w:val="68973BA0"/>
    <w:rsid w:val="689F6C09"/>
    <w:rsid w:val="68A2D030"/>
    <w:rsid w:val="68A4B8B1"/>
    <w:rsid w:val="68D33C91"/>
    <w:rsid w:val="68FAFBC9"/>
    <w:rsid w:val="68FBBD13"/>
    <w:rsid w:val="68FEE1CC"/>
    <w:rsid w:val="693E83EB"/>
    <w:rsid w:val="6940C46D"/>
    <w:rsid w:val="6949C88C"/>
    <w:rsid w:val="69A296EE"/>
    <w:rsid w:val="69A62617"/>
    <w:rsid w:val="69AA6D0E"/>
    <w:rsid w:val="69AEA7BA"/>
    <w:rsid w:val="69B5992B"/>
    <w:rsid w:val="69D686A3"/>
    <w:rsid w:val="69DD17BC"/>
    <w:rsid w:val="69E3E25A"/>
    <w:rsid w:val="69F291F8"/>
    <w:rsid w:val="69FDCB34"/>
    <w:rsid w:val="6A04B93E"/>
    <w:rsid w:val="6A256D9C"/>
    <w:rsid w:val="6A2CB0DC"/>
    <w:rsid w:val="6A3AFBCA"/>
    <w:rsid w:val="6A4959F0"/>
    <w:rsid w:val="6A4C0E60"/>
    <w:rsid w:val="6A56A8F8"/>
    <w:rsid w:val="6A7B77DA"/>
    <w:rsid w:val="6A7CA717"/>
    <w:rsid w:val="6AA0CDF6"/>
    <w:rsid w:val="6AAAC7F3"/>
    <w:rsid w:val="6AB52540"/>
    <w:rsid w:val="6AE58DAC"/>
    <w:rsid w:val="6AF2A5A5"/>
    <w:rsid w:val="6AF83E63"/>
    <w:rsid w:val="6B25B20B"/>
    <w:rsid w:val="6B2EA6E1"/>
    <w:rsid w:val="6B40CEE2"/>
    <w:rsid w:val="6B4D537D"/>
    <w:rsid w:val="6B86ADF9"/>
    <w:rsid w:val="6B9CC91D"/>
    <w:rsid w:val="6BA0F80B"/>
    <w:rsid w:val="6BB00326"/>
    <w:rsid w:val="6BB9E8EA"/>
    <w:rsid w:val="6BBA8DAD"/>
    <w:rsid w:val="6BFE94B4"/>
    <w:rsid w:val="6C0248B7"/>
    <w:rsid w:val="6C130E76"/>
    <w:rsid w:val="6C488C1D"/>
    <w:rsid w:val="6C562715"/>
    <w:rsid w:val="6C78E650"/>
    <w:rsid w:val="6C90154E"/>
    <w:rsid w:val="6CD693BA"/>
    <w:rsid w:val="6CE6FFD5"/>
    <w:rsid w:val="6D23E21D"/>
    <w:rsid w:val="6D546670"/>
    <w:rsid w:val="6D762DA7"/>
    <w:rsid w:val="6DB3194B"/>
    <w:rsid w:val="6DD0D602"/>
    <w:rsid w:val="6DDAD984"/>
    <w:rsid w:val="6DEAF066"/>
    <w:rsid w:val="6DF36F2D"/>
    <w:rsid w:val="6DF7D9ED"/>
    <w:rsid w:val="6E271AE8"/>
    <w:rsid w:val="6E40ECA1"/>
    <w:rsid w:val="6E70334C"/>
    <w:rsid w:val="6E7C5E71"/>
    <w:rsid w:val="6E9F7B3B"/>
    <w:rsid w:val="6EAFE43E"/>
    <w:rsid w:val="6EC16DE6"/>
    <w:rsid w:val="6EDF816E"/>
    <w:rsid w:val="6EF8DEBF"/>
    <w:rsid w:val="6F2A8BBB"/>
    <w:rsid w:val="6F2D4414"/>
    <w:rsid w:val="6F59D450"/>
    <w:rsid w:val="6F62E4B4"/>
    <w:rsid w:val="6F9B822C"/>
    <w:rsid w:val="6FA7E990"/>
    <w:rsid w:val="6FD79648"/>
    <w:rsid w:val="6FF04154"/>
    <w:rsid w:val="700F4AB0"/>
    <w:rsid w:val="704DCBA2"/>
    <w:rsid w:val="70755B15"/>
    <w:rsid w:val="708670AC"/>
    <w:rsid w:val="70AFFC6E"/>
    <w:rsid w:val="70B5CA6E"/>
    <w:rsid w:val="70D33F76"/>
    <w:rsid w:val="70DB9082"/>
    <w:rsid w:val="70DD56A9"/>
    <w:rsid w:val="70E1B39E"/>
    <w:rsid w:val="70E20E3E"/>
    <w:rsid w:val="70E843B4"/>
    <w:rsid w:val="71005B75"/>
    <w:rsid w:val="71263493"/>
    <w:rsid w:val="7134A76A"/>
    <w:rsid w:val="7139D3C4"/>
    <w:rsid w:val="713DBEDC"/>
    <w:rsid w:val="716B5942"/>
    <w:rsid w:val="7171B5DB"/>
    <w:rsid w:val="71D06C20"/>
    <w:rsid w:val="71D9E2FA"/>
    <w:rsid w:val="71E55F41"/>
    <w:rsid w:val="71FC03D9"/>
    <w:rsid w:val="720604BF"/>
    <w:rsid w:val="7223DE5E"/>
    <w:rsid w:val="723A6033"/>
    <w:rsid w:val="724C5E77"/>
    <w:rsid w:val="724E21EE"/>
    <w:rsid w:val="7251D6B7"/>
    <w:rsid w:val="7266CA9A"/>
    <w:rsid w:val="7271BC01"/>
    <w:rsid w:val="7276BDC7"/>
    <w:rsid w:val="7292ADE3"/>
    <w:rsid w:val="72A0BC1F"/>
    <w:rsid w:val="72A86EB5"/>
    <w:rsid w:val="72B3F8F9"/>
    <w:rsid w:val="72B75D8E"/>
    <w:rsid w:val="72BD54C6"/>
    <w:rsid w:val="72C2577F"/>
    <w:rsid w:val="72DAB55A"/>
    <w:rsid w:val="731AB558"/>
    <w:rsid w:val="732A1FF2"/>
    <w:rsid w:val="7357890E"/>
    <w:rsid w:val="735DB292"/>
    <w:rsid w:val="736C5E38"/>
    <w:rsid w:val="73A9B382"/>
    <w:rsid w:val="73BCB9AE"/>
    <w:rsid w:val="73C3A06A"/>
    <w:rsid w:val="73C4EF07"/>
    <w:rsid w:val="73F2F62E"/>
    <w:rsid w:val="740D260C"/>
    <w:rsid w:val="7413E702"/>
    <w:rsid w:val="7419F8A6"/>
    <w:rsid w:val="742040B9"/>
    <w:rsid w:val="7434FF3C"/>
    <w:rsid w:val="743CE4CC"/>
    <w:rsid w:val="744D864A"/>
    <w:rsid w:val="746D12D5"/>
    <w:rsid w:val="7476E55C"/>
    <w:rsid w:val="74B5BE20"/>
    <w:rsid w:val="74B788E9"/>
    <w:rsid w:val="74C75E62"/>
    <w:rsid w:val="74CFF57C"/>
    <w:rsid w:val="74D7C823"/>
    <w:rsid w:val="74DF05FB"/>
    <w:rsid w:val="74E134B5"/>
    <w:rsid w:val="74F20A6E"/>
    <w:rsid w:val="7500DDD7"/>
    <w:rsid w:val="750D41FD"/>
    <w:rsid w:val="7524A487"/>
    <w:rsid w:val="752BC295"/>
    <w:rsid w:val="754FEE23"/>
    <w:rsid w:val="7569681F"/>
    <w:rsid w:val="757F108B"/>
    <w:rsid w:val="759BA55E"/>
    <w:rsid w:val="75A94171"/>
    <w:rsid w:val="76147C48"/>
    <w:rsid w:val="761709AD"/>
    <w:rsid w:val="76278AC0"/>
    <w:rsid w:val="764089DD"/>
    <w:rsid w:val="765E1BAA"/>
    <w:rsid w:val="765E7479"/>
    <w:rsid w:val="76811171"/>
    <w:rsid w:val="76B038E6"/>
    <w:rsid w:val="76B6B41A"/>
    <w:rsid w:val="76C029B1"/>
    <w:rsid w:val="76FDC03E"/>
    <w:rsid w:val="7703F0A4"/>
    <w:rsid w:val="770EC478"/>
    <w:rsid w:val="77313A7A"/>
    <w:rsid w:val="7743A850"/>
    <w:rsid w:val="775A8A8D"/>
    <w:rsid w:val="775EC911"/>
    <w:rsid w:val="776C9FFE"/>
    <w:rsid w:val="7772586B"/>
    <w:rsid w:val="777D9620"/>
    <w:rsid w:val="77992CE3"/>
    <w:rsid w:val="77CA14A4"/>
    <w:rsid w:val="77F290A8"/>
    <w:rsid w:val="77F3CB00"/>
    <w:rsid w:val="781DBB84"/>
    <w:rsid w:val="783970A2"/>
    <w:rsid w:val="7843C8D2"/>
    <w:rsid w:val="7845AFCB"/>
    <w:rsid w:val="785B1943"/>
    <w:rsid w:val="785B8486"/>
    <w:rsid w:val="78625C36"/>
    <w:rsid w:val="787C20F4"/>
    <w:rsid w:val="788E3B54"/>
    <w:rsid w:val="78A86936"/>
    <w:rsid w:val="78D35B9F"/>
    <w:rsid w:val="78DAF7EC"/>
    <w:rsid w:val="78EF3FD9"/>
    <w:rsid w:val="78F28D3C"/>
    <w:rsid w:val="7912D206"/>
    <w:rsid w:val="79162462"/>
    <w:rsid w:val="79268A34"/>
    <w:rsid w:val="79272781"/>
    <w:rsid w:val="79284BEE"/>
    <w:rsid w:val="796912B6"/>
    <w:rsid w:val="79842C5A"/>
    <w:rsid w:val="7984AA56"/>
    <w:rsid w:val="799403BA"/>
    <w:rsid w:val="79A8E1CB"/>
    <w:rsid w:val="79B1B65D"/>
    <w:rsid w:val="79D414D7"/>
    <w:rsid w:val="79D8AE42"/>
    <w:rsid w:val="79E2F9BF"/>
    <w:rsid w:val="79F90646"/>
    <w:rsid w:val="7A02853C"/>
    <w:rsid w:val="7A101141"/>
    <w:rsid w:val="7A1BAE68"/>
    <w:rsid w:val="7A2D1389"/>
    <w:rsid w:val="7A4A2D18"/>
    <w:rsid w:val="7A5B9C5E"/>
    <w:rsid w:val="7A77A9F5"/>
    <w:rsid w:val="7A7AABE5"/>
    <w:rsid w:val="7A85BDEC"/>
    <w:rsid w:val="7A8AE68D"/>
    <w:rsid w:val="7A8E0B55"/>
    <w:rsid w:val="7ABF7B52"/>
    <w:rsid w:val="7AC1763F"/>
    <w:rsid w:val="7AC88B71"/>
    <w:rsid w:val="7AC8D943"/>
    <w:rsid w:val="7ADEDBE8"/>
    <w:rsid w:val="7AE6D5B2"/>
    <w:rsid w:val="7B0158A4"/>
    <w:rsid w:val="7B1C2BDC"/>
    <w:rsid w:val="7B1FE9AD"/>
    <w:rsid w:val="7B2DFA8D"/>
    <w:rsid w:val="7B35B8E0"/>
    <w:rsid w:val="7B3A5C85"/>
    <w:rsid w:val="7B450522"/>
    <w:rsid w:val="7B6A9FEE"/>
    <w:rsid w:val="7BA6BC34"/>
    <w:rsid w:val="7BBC299E"/>
    <w:rsid w:val="7BBD7B23"/>
    <w:rsid w:val="7BCE78A1"/>
    <w:rsid w:val="7BCF0630"/>
    <w:rsid w:val="7BDC7361"/>
    <w:rsid w:val="7BE48CFE"/>
    <w:rsid w:val="7BF56E24"/>
    <w:rsid w:val="7C125420"/>
    <w:rsid w:val="7C2AC810"/>
    <w:rsid w:val="7C2FB77C"/>
    <w:rsid w:val="7C3ADFF3"/>
    <w:rsid w:val="7C4F004C"/>
    <w:rsid w:val="7C5D46A0"/>
    <w:rsid w:val="7C91D9BE"/>
    <w:rsid w:val="7C9850C1"/>
    <w:rsid w:val="7CADF2E8"/>
    <w:rsid w:val="7CB7BFA7"/>
    <w:rsid w:val="7CBDE7E5"/>
    <w:rsid w:val="7CDC6029"/>
    <w:rsid w:val="7CEE0E9B"/>
    <w:rsid w:val="7CF9CEE3"/>
    <w:rsid w:val="7CFD7479"/>
    <w:rsid w:val="7D0CB712"/>
    <w:rsid w:val="7D3CD095"/>
    <w:rsid w:val="7D41E5CD"/>
    <w:rsid w:val="7D4B1AE4"/>
    <w:rsid w:val="7D57F9FF"/>
    <w:rsid w:val="7D61F751"/>
    <w:rsid w:val="7D6A9865"/>
    <w:rsid w:val="7D709174"/>
    <w:rsid w:val="7D73AF05"/>
    <w:rsid w:val="7D9A4CAD"/>
    <w:rsid w:val="7DB12966"/>
    <w:rsid w:val="7DB5014C"/>
    <w:rsid w:val="7DBAC1FB"/>
    <w:rsid w:val="7DCFC77F"/>
    <w:rsid w:val="7DD3B237"/>
    <w:rsid w:val="7DE4120E"/>
    <w:rsid w:val="7DE5E3A7"/>
    <w:rsid w:val="7DF0B837"/>
    <w:rsid w:val="7DF23706"/>
    <w:rsid w:val="7E2834FA"/>
    <w:rsid w:val="7E4766D4"/>
    <w:rsid w:val="7E55BA44"/>
    <w:rsid w:val="7E56A90F"/>
    <w:rsid w:val="7E58FF49"/>
    <w:rsid w:val="7E7AE391"/>
    <w:rsid w:val="7E81ED31"/>
    <w:rsid w:val="7E8A2221"/>
    <w:rsid w:val="7E8FD0F8"/>
    <w:rsid w:val="7E9AB878"/>
    <w:rsid w:val="7EA4FFD5"/>
    <w:rsid w:val="7EB22156"/>
    <w:rsid w:val="7EB2DF1D"/>
    <w:rsid w:val="7EE60A4B"/>
    <w:rsid w:val="7EFF10EA"/>
    <w:rsid w:val="7F1ADDA1"/>
    <w:rsid w:val="7F29B90B"/>
    <w:rsid w:val="7F359096"/>
    <w:rsid w:val="7F6342BE"/>
    <w:rsid w:val="7FB6C17B"/>
    <w:rsid w:val="7FBB5F4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68ADF"/>
  <w15:chartTrackingRefBased/>
  <w15:docId w15:val="{8373FFB9-AF62-4B5B-A99A-F3A2CB770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9A31DA"/>
    <w:pPr>
      <w:spacing w:after="160" w:line="259" w:lineRule="auto"/>
      <w:jc w:val="both"/>
    </w:pPr>
    <w:rPr>
      <w:rFonts w:ascii="Artifex CF Extra Light" w:hAnsi="Artifex CF Extra Light"/>
      <w:color w:val="003876"/>
      <w:sz w:val="18"/>
      <w:szCs w:val="22"/>
      <w:lang w:eastAsia="en-US"/>
    </w:rPr>
  </w:style>
  <w:style w:type="paragraph" w:styleId="Ttulo1">
    <w:name w:val="heading 1"/>
    <w:basedOn w:val="Normal"/>
    <w:next w:val="Normal"/>
    <w:link w:val="Ttulo1C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unhideWhenUsed/>
    <w:qFormat/>
    <w:rsid w:val="00CF50F7"/>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4960A9"/>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3F28AC"/>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customStyle="1" w:styleId="Ttulo2Car">
    <w:name w:val="Título 2 Car"/>
    <w:link w:val="Ttulo2"/>
    <w:uiPriority w:val="9"/>
    <w:rsid w:val="00CF50F7"/>
    <w:rPr>
      <w:rFonts w:ascii="Calibri Light" w:eastAsia="Times New Roman" w:hAnsi="Calibri Light" w:cs="Times New Roman"/>
      <w:b/>
      <w:bCs/>
      <w:i/>
      <w:iCs/>
      <w:color w:val="003876"/>
      <w:sz w:val="28"/>
      <w:szCs w:val="28"/>
      <w:lang w:val="es-ES" w:eastAsia="en-US"/>
    </w:rPr>
  </w:style>
  <w:style w:type="character" w:customStyle="1" w:styleId="Ttulo3Car">
    <w:name w:val="Título 3 Car"/>
    <w:link w:val="Ttulo3"/>
    <w:uiPriority w:val="9"/>
    <w:rsid w:val="004960A9"/>
    <w:rPr>
      <w:rFonts w:ascii="Calibri Light" w:eastAsia="Times New Roman" w:hAnsi="Calibri Light" w:cs="Times New Roman"/>
      <w:b/>
      <w:bCs/>
      <w:color w:val="003876"/>
      <w:sz w:val="26"/>
      <w:szCs w:val="26"/>
      <w:lang w:val="es-ES"/>
    </w:rPr>
  </w:style>
  <w:style w:type="character" w:customStyle="1" w:styleId="Ttulo4Car">
    <w:name w:val="Título 4 Car"/>
    <w:link w:val="Ttulo4"/>
    <w:uiPriority w:val="9"/>
    <w:semiHidden/>
    <w:rsid w:val="003F28AC"/>
    <w:rPr>
      <w:rFonts w:ascii="Calibri" w:eastAsia="Times New Roman" w:hAnsi="Calibri" w:cs="Times New Roman"/>
      <w:b/>
      <w:bCs/>
      <w:color w:val="003876"/>
      <w:sz w:val="28"/>
      <w:szCs w:val="28"/>
      <w:lang w:val="es-ES" w:eastAsia="en-US"/>
    </w:rPr>
  </w:style>
  <w:style w:type="character" w:styleId="nfasisintenso">
    <w:name w:val="Intense Emphasis"/>
    <w:uiPriority w:val="21"/>
    <w:qFormat/>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TDC1">
    <w:name w:val="toc 1"/>
    <w:basedOn w:val="Normal"/>
    <w:next w:val="Normal"/>
    <w:autoRedefine/>
    <w:uiPriority w:val="39"/>
    <w:unhideWhenUsed/>
    <w:rsid w:val="00C601FD"/>
    <w:pPr>
      <w:tabs>
        <w:tab w:val="right" w:leader="dot" w:pos="7912"/>
      </w:tabs>
      <w:ind w:left="850" w:right="850"/>
    </w:pPr>
    <w:rPr>
      <w:rFonts w:ascii="Times New Roman" w:hAnsi="Times New Roman"/>
      <w:b/>
      <w:noProof/>
      <w:color w:val="4C4747"/>
      <w:lang w:val="es-DO"/>
    </w:rPr>
  </w:style>
  <w:style w:type="character" w:styleId="Hipervnculo">
    <w:name w:val="Hyperlink"/>
    <w:uiPriority w:val="99"/>
    <w:unhideWhenUsed/>
    <w:rsid w:val="009F28AA"/>
    <w:rPr>
      <w:color w:val="0563C1"/>
      <w:u w:val="single"/>
    </w:rPr>
  </w:style>
  <w:style w:type="paragraph" w:styleId="TDC2">
    <w:name w:val="toc 2"/>
    <w:basedOn w:val="Normal"/>
    <w:next w:val="Normal"/>
    <w:autoRedefine/>
    <w:uiPriority w:val="39"/>
    <w:unhideWhenUsed/>
    <w:rsid w:val="00CF50F7"/>
    <w:pPr>
      <w:tabs>
        <w:tab w:val="right" w:leader="dot" w:pos="7912"/>
      </w:tabs>
      <w:ind w:left="180"/>
    </w:pPr>
    <w:rPr>
      <w:rFonts w:ascii="Times New Roman" w:hAnsi="Times New Roman"/>
      <w:noProof/>
      <w:color w:val="767171"/>
    </w:rPr>
  </w:style>
  <w:style w:type="table" w:styleId="Tablaconcuadrcula">
    <w:name w:val="Table Grid"/>
    <w:basedOn w:val="Tablanormal"/>
    <w:uiPriority w:val="59"/>
    <w:rsid w:val="001F7588"/>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452BAF"/>
    <w:pPr>
      <w:tabs>
        <w:tab w:val="right" w:leader="dot" w:pos="7912"/>
      </w:tabs>
      <w:spacing w:line="360" w:lineRule="auto"/>
      <w:ind w:left="360"/>
    </w:pPr>
  </w:style>
  <w:style w:type="table" w:customStyle="1" w:styleId="Tabladecuadrcula4-nfasis11">
    <w:name w:val="Tabla de cuadrícula 4 - Énfasis 11"/>
    <w:basedOn w:val="Tablanormal"/>
    <w:uiPriority w:val="49"/>
    <w:rsid w:val="00E86EE6"/>
    <w:rPr>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Prrafodelista">
    <w:name w:val="List Paragraph"/>
    <w:aliases w:val="Lista sin Numerar,List Paragraph (numbered (a)),List Paragraph1,WB Para,Numbered Paragraph,Main numbered paragraph,Bullets,Lapis Bulleted List,Dot pt,F5 List Paragraph,No Spacing1,List Paragraph Char Char Char,Indicator Text,Bullet 1,L"/>
    <w:basedOn w:val="Normal"/>
    <w:link w:val="PrrafodelistaCar"/>
    <w:uiPriority w:val="34"/>
    <w:qFormat/>
    <w:rsid w:val="00EB7851"/>
    <w:pPr>
      <w:spacing w:after="200" w:line="276" w:lineRule="auto"/>
      <w:ind w:left="720"/>
      <w:contextualSpacing/>
      <w:jc w:val="left"/>
    </w:pPr>
    <w:rPr>
      <w:rFonts w:ascii="Calibri" w:eastAsia="Times New Roman" w:hAnsi="Calibri"/>
      <w:color w:val="auto"/>
      <w:sz w:val="22"/>
      <w:lang w:val="es-DO" w:eastAsia="es-DO"/>
    </w:rPr>
  </w:style>
  <w:style w:type="character" w:customStyle="1" w:styleId="PrrafodelistaCar">
    <w:name w:val="Párrafo de lista Car"/>
    <w:aliases w:val="Lista sin Numerar Car,List Paragraph (numbered (a)) Car,List Paragraph1 Car,WB Para Car,Numbered Paragraph Car,Main numbered paragraph Car,Bullets Car,Lapis Bulleted List Car,Dot pt Car,F5 List Paragraph Car,No Spacing1 Car,L Car"/>
    <w:link w:val="Prrafodelista"/>
    <w:uiPriority w:val="34"/>
    <w:qFormat/>
    <w:locked/>
    <w:rsid w:val="00656998"/>
    <w:rPr>
      <w:rFonts w:eastAsia="Times New Roman"/>
      <w:sz w:val="22"/>
      <w:szCs w:val="22"/>
    </w:rPr>
  </w:style>
  <w:style w:type="character" w:customStyle="1" w:styleId="TextocomentarioCar">
    <w:name w:val="Texto comentario Car"/>
    <w:link w:val="Textocomentario"/>
    <w:rsid w:val="00EB7851"/>
    <w:rPr>
      <w:rFonts w:eastAsia="MS Mincho"/>
      <w:lang w:val="es-ES" w:eastAsia="en-US"/>
    </w:rPr>
  </w:style>
  <w:style w:type="paragraph" w:styleId="Textocomentario">
    <w:name w:val="annotation text"/>
    <w:basedOn w:val="Normal"/>
    <w:link w:val="TextocomentarioCar"/>
    <w:unhideWhenUsed/>
    <w:rsid w:val="00EB7851"/>
    <w:pPr>
      <w:spacing w:after="200" w:line="240" w:lineRule="auto"/>
    </w:pPr>
    <w:rPr>
      <w:rFonts w:ascii="Calibri" w:eastAsia="MS Mincho" w:hAnsi="Calibri"/>
      <w:color w:val="auto"/>
      <w:sz w:val="20"/>
      <w:szCs w:val="20"/>
    </w:rPr>
  </w:style>
  <w:style w:type="character" w:customStyle="1" w:styleId="CommentTextChar1">
    <w:name w:val="Comment Text Char1"/>
    <w:uiPriority w:val="99"/>
    <w:semiHidden/>
    <w:rsid w:val="00EB7851"/>
    <w:rPr>
      <w:rFonts w:ascii="Artifex CF Extra Light" w:hAnsi="Artifex CF Extra Light"/>
      <w:color w:val="003876"/>
      <w:lang w:val="es-ES" w:eastAsia="en-US"/>
    </w:rPr>
  </w:style>
  <w:style w:type="character" w:styleId="Refdecomentario">
    <w:name w:val="annotation reference"/>
    <w:unhideWhenUsed/>
    <w:rsid w:val="00EB7851"/>
    <w:rPr>
      <w:sz w:val="16"/>
      <w:szCs w:val="16"/>
    </w:rPr>
  </w:style>
  <w:style w:type="paragraph" w:customStyle="1" w:styleId="xmsonormal">
    <w:name w:val="x_msonormal"/>
    <w:basedOn w:val="Normal"/>
    <w:rsid w:val="00EB7851"/>
    <w:pP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paragraph" w:styleId="Textodeglobo">
    <w:name w:val="Balloon Text"/>
    <w:basedOn w:val="Normal"/>
    <w:link w:val="TextodegloboCar"/>
    <w:uiPriority w:val="99"/>
    <w:semiHidden/>
    <w:unhideWhenUsed/>
    <w:rsid w:val="00EB7851"/>
    <w:pPr>
      <w:spacing w:after="0" w:line="240" w:lineRule="auto"/>
    </w:pPr>
    <w:rPr>
      <w:rFonts w:ascii="Segoe UI" w:hAnsi="Segoe UI" w:cs="Segoe UI"/>
      <w:szCs w:val="18"/>
    </w:rPr>
  </w:style>
  <w:style w:type="character" w:customStyle="1" w:styleId="TextodegloboCar">
    <w:name w:val="Texto de globo Car"/>
    <w:link w:val="Textodeglobo"/>
    <w:uiPriority w:val="99"/>
    <w:semiHidden/>
    <w:rsid w:val="00EB7851"/>
    <w:rPr>
      <w:rFonts w:ascii="Segoe UI" w:hAnsi="Segoe UI" w:cs="Segoe UI"/>
      <w:color w:val="003876"/>
      <w:sz w:val="18"/>
      <w:szCs w:val="18"/>
      <w:lang w:val="es-ES" w:eastAsia="en-US"/>
    </w:rPr>
  </w:style>
  <w:style w:type="paragraph" w:styleId="Descripcin">
    <w:name w:val="caption"/>
    <w:basedOn w:val="Normal"/>
    <w:next w:val="Normal"/>
    <w:unhideWhenUsed/>
    <w:qFormat/>
    <w:rsid w:val="00656998"/>
    <w:pPr>
      <w:spacing w:after="200" w:line="240" w:lineRule="auto"/>
      <w:ind w:left="284"/>
    </w:pPr>
    <w:rPr>
      <w:rFonts w:ascii="Times New Roman" w:eastAsia="Times New Roman" w:hAnsi="Times New Roman"/>
      <w:b/>
      <w:bCs/>
      <w:color w:val="4F81BD"/>
      <w:szCs w:val="18"/>
      <w:lang w:val="es-DO" w:eastAsia="es-DO"/>
    </w:rPr>
  </w:style>
  <w:style w:type="table" w:styleId="Tabladelista4-nfasis1">
    <w:name w:val="List Table 4 Accent 1"/>
    <w:basedOn w:val="Tablanormal"/>
    <w:uiPriority w:val="49"/>
    <w:rsid w:val="006B2432"/>
    <w:rPr>
      <w:rFonts w:ascii="SF Pro Text" w:hAnsi="SF Pro Text" w:cs="Times New Roman (Body CS)"/>
      <w:sz w:val="24"/>
      <w:szCs w:val="24"/>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4-nfasis5">
    <w:name w:val="Grid Table 4 Accent 5"/>
    <w:basedOn w:val="Tablanormal"/>
    <w:uiPriority w:val="49"/>
    <w:rsid w:val="006B2432"/>
    <w:rPr>
      <w:rFonts w:ascii="SF Pro Text" w:hAnsi="SF Pro Text" w:cs="Times New Roman (Body CS)"/>
      <w:sz w:val="24"/>
      <w:szCs w:val="24"/>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lista1clara-nfasis1">
    <w:name w:val="List Table 1 Light Accent 1"/>
    <w:basedOn w:val="Tablanormal"/>
    <w:uiPriority w:val="46"/>
    <w:rsid w:val="006B2432"/>
    <w:rPr>
      <w:sz w:val="22"/>
      <w:szCs w:val="22"/>
      <w:lang w:val="es-DO"/>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Sombreadomedio1-nfasis5">
    <w:name w:val="Medium Shading 1 Accent 5"/>
    <w:basedOn w:val="Tablanormal"/>
    <w:uiPriority w:val="63"/>
    <w:rsid w:val="006B2432"/>
    <w:rPr>
      <w:rFonts w:eastAsia="Times New Roman"/>
      <w:lang w:val="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Asuntodelcomentario">
    <w:name w:val="annotation subject"/>
    <w:basedOn w:val="Textocomentario"/>
    <w:next w:val="Textocomentario"/>
    <w:link w:val="AsuntodelcomentarioCar"/>
    <w:uiPriority w:val="99"/>
    <w:semiHidden/>
    <w:unhideWhenUsed/>
    <w:rsid w:val="007752FE"/>
    <w:pPr>
      <w:spacing w:after="160" w:line="259" w:lineRule="auto"/>
    </w:pPr>
    <w:rPr>
      <w:rFonts w:ascii="Artifex CF Extra Light" w:eastAsia="Calibri" w:hAnsi="Artifex CF Extra Light"/>
      <w:b/>
      <w:bCs/>
      <w:color w:val="003876"/>
    </w:rPr>
  </w:style>
  <w:style w:type="character" w:customStyle="1" w:styleId="AsuntodelcomentarioCar">
    <w:name w:val="Asunto del comentario Car"/>
    <w:link w:val="Asuntodelcomentario"/>
    <w:uiPriority w:val="99"/>
    <w:semiHidden/>
    <w:rsid w:val="007752FE"/>
    <w:rPr>
      <w:rFonts w:ascii="Artifex CF Extra Light" w:eastAsia="MS Mincho" w:hAnsi="Artifex CF Extra Light"/>
      <w:b/>
      <w:bCs/>
      <w:color w:val="003876"/>
      <w:lang w:val="es-ES" w:eastAsia="en-US"/>
    </w:rPr>
  </w:style>
  <w:style w:type="paragraph" w:styleId="Revisin">
    <w:name w:val="Revision"/>
    <w:hidden/>
    <w:uiPriority w:val="99"/>
    <w:semiHidden/>
    <w:rsid w:val="00F24C00"/>
    <w:rPr>
      <w:rFonts w:ascii="Artifex CF Extra Light" w:hAnsi="Artifex CF Extra Light"/>
      <w:color w:val="003876"/>
      <w:sz w:val="18"/>
      <w:szCs w:val="22"/>
      <w:lang w:eastAsia="en-US"/>
    </w:rPr>
  </w:style>
  <w:style w:type="character" w:customStyle="1" w:styleId="SinespaciadoCar">
    <w:name w:val="Sin espaciado Car"/>
    <w:link w:val="Sinespaciado"/>
    <w:uiPriority w:val="1"/>
    <w:locked/>
    <w:rsid w:val="00445BCE"/>
    <w:rPr>
      <w:rFonts w:ascii="Times New Roman" w:eastAsia="Times New Roman" w:hAnsi="Times New Roman"/>
      <w:sz w:val="24"/>
    </w:rPr>
  </w:style>
  <w:style w:type="paragraph" w:styleId="Sinespaciado">
    <w:name w:val="No Spacing"/>
    <w:link w:val="SinespaciadoCar"/>
    <w:uiPriority w:val="1"/>
    <w:qFormat/>
    <w:rsid w:val="00445BCE"/>
    <w:pPr>
      <w:ind w:left="284"/>
      <w:jc w:val="both"/>
    </w:pPr>
    <w:rPr>
      <w:rFonts w:ascii="Times New Roman" w:eastAsia="Times New Roman" w:hAnsi="Times New Roman"/>
      <w:sz w:val="24"/>
      <w:lang w:val="es-DO" w:eastAsia="es-DO"/>
    </w:rPr>
  </w:style>
  <w:style w:type="paragraph" w:customStyle="1" w:styleId="paragraph">
    <w:name w:val="paragraph"/>
    <w:basedOn w:val="Normal"/>
    <w:rsid w:val="00C87D1C"/>
    <w:pP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character" w:customStyle="1" w:styleId="normaltextrun">
    <w:name w:val="normaltextrun"/>
    <w:basedOn w:val="Fuentedeprrafopredeter"/>
    <w:rsid w:val="00C87D1C"/>
  </w:style>
  <w:style w:type="character" w:customStyle="1" w:styleId="eop">
    <w:name w:val="eop"/>
    <w:basedOn w:val="Fuentedeprrafopredeter"/>
    <w:rsid w:val="00C87D1C"/>
  </w:style>
  <w:style w:type="character" w:styleId="Hipervnculovisitado">
    <w:name w:val="FollowedHyperlink"/>
    <w:basedOn w:val="Fuentedeprrafopredeter"/>
    <w:uiPriority w:val="99"/>
    <w:semiHidden/>
    <w:unhideWhenUsed/>
    <w:rsid w:val="009654AC"/>
    <w:rPr>
      <w:color w:val="954F72" w:themeColor="followedHyperlink"/>
      <w:u w:val="single"/>
    </w:rPr>
  </w:style>
  <w:style w:type="table" w:styleId="Tablanormal2">
    <w:name w:val="Plain Table 2"/>
    <w:basedOn w:val="Tablanormal"/>
    <w:uiPriority w:val="42"/>
    <w:rsid w:val="00FF6F4F"/>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semiHidden/>
    <w:unhideWhenUsed/>
    <w:rsid w:val="00DD062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D0627"/>
    <w:rPr>
      <w:rFonts w:ascii="Artifex CF Extra Light" w:hAnsi="Artifex CF Extra Light"/>
      <w:color w:val="003876"/>
      <w:lang w:eastAsia="en-US"/>
    </w:rPr>
  </w:style>
  <w:style w:type="character" w:styleId="Refdenotaalpie">
    <w:name w:val="footnote reference"/>
    <w:basedOn w:val="Fuentedeprrafopredeter"/>
    <w:semiHidden/>
    <w:unhideWhenUsed/>
    <w:rsid w:val="00DD0627"/>
    <w:rPr>
      <w:vertAlign w:val="superscript"/>
    </w:rPr>
  </w:style>
  <w:style w:type="character" w:styleId="nfasis">
    <w:name w:val="Emphasis"/>
    <w:basedOn w:val="Fuentedeprrafopredeter"/>
    <w:uiPriority w:val="20"/>
    <w:qFormat/>
    <w:rsid w:val="00A10E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2319">
      <w:bodyDiv w:val="1"/>
      <w:marLeft w:val="0"/>
      <w:marRight w:val="0"/>
      <w:marTop w:val="0"/>
      <w:marBottom w:val="0"/>
      <w:divBdr>
        <w:top w:val="none" w:sz="0" w:space="0" w:color="auto"/>
        <w:left w:val="none" w:sz="0" w:space="0" w:color="auto"/>
        <w:bottom w:val="none" w:sz="0" w:space="0" w:color="auto"/>
        <w:right w:val="none" w:sz="0" w:space="0" w:color="auto"/>
      </w:divBdr>
    </w:div>
    <w:div w:id="172064321">
      <w:bodyDiv w:val="1"/>
      <w:marLeft w:val="0"/>
      <w:marRight w:val="0"/>
      <w:marTop w:val="0"/>
      <w:marBottom w:val="0"/>
      <w:divBdr>
        <w:top w:val="none" w:sz="0" w:space="0" w:color="auto"/>
        <w:left w:val="none" w:sz="0" w:space="0" w:color="auto"/>
        <w:bottom w:val="none" w:sz="0" w:space="0" w:color="auto"/>
        <w:right w:val="none" w:sz="0" w:space="0" w:color="auto"/>
      </w:divBdr>
    </w:div>
    <w:div w:id="363212626">
      <w:bodyDiv w:val="1"/>
      <w:marLeft w:val="0"/>
      <w:marRight w:val="0"/>
      <w:marTop w:val="0"/>
      <w:marBottom w:val="0"/>
      <w:divBdr>
        <w:top w:val="none" w:sz="0" w:space="0" w:color="auto"/>
        <w:left w:val="none" w:sz="0" w:space="0" w:color="auto"/>
        <w:bottom w:val="none" w:sz="0" w:space="0" w:color="auto"/>
        <w:right w:val="none" w:sz="0" w:space="0" w:color="auto"/>
      </w:divBdr>
    </w:div>
    <w:div w:id="388654667">
      <w:bodyDiv w:val="1"/>
      <w:marLeft w:val="0"/>
      <w:marRight w:val="0"/>
      <w:marTop w:val="0"/>
      <w:marBottom w:val="0"/>
      <w:divBdr>
        <w:top w:val="none" w:sz="0" w:space="0" w:color="auto"/>
        <w:left w:val="none" w:sz="0" w:space="0" w:color="auto"/>
        <w:bottom w:val="none" w:sz="0" w:space="0" w:color="auto"/>
        <w:right w:val="none" w:sz="0" w:space="0" w:color="auto"/>
      </w:divBdr>
    </w:div>
    <w:div w:id="446967333">
      <w:bodyDiv w:val="1"/>
      <w:marLeft w:val="0"/>
      <w:marRight w:val="0"/>
      <w:marTop w:val="0"/>
      <w:marBottom w:val="0"/>
      <w:divBdr>
        <w:top w:val="none" w:sz="0" w:space="0" w:color="auto"/>
        <w:left w:val="none" w:sz="0" w:space="0" w:color="auto"/>
        <w:bottom w:val="none" w:sz="0" w:space="0" w:color="auto"/>
        <w:right w:val="none" w:sz="0" w:space="0" w:color="auto"/>
      </w:divBdr>
      <w:divsChild>
        <w:div w:id="716510904">
          <w:marLeft w:val="0"/>
          <w:marRight w:val="0"/>
          <w:marTop w:val="0"/>
          <w:marBottom w:val="0"/>
          <w:divBdr>
            <w:top w:val="none" w:sz="0" w:space="0" w:color="auto"/>
            <w:left w:val="none" w:sz="0" w:space="0" w:color="auto"/>
            <w:bottom w:val="none" w:sz="0" w:space="0" w:color="auto"/>
            <w:right w:val="none" w:sz="0" w:space="0" w:color="auto"/>
          </w:divBdr>
        </w:div>
        <w:div w:id="228152263">
          <w:marLeft w:val="0"/>
          <w:marRight w:val="0"/>
          <w:marTop w:val="0"/>
          <w:marBottom w:val="0"/>
          <w:divBdr>
            <w:top w:val="none" w:sz="0" w:space="0" w:color="auto"/>
            <w:left w:val="none" w:sz="0" w:space="0" w:color="auto"/>
            <w:bottom w:val="none" w:sz="0" w:space="0" w:color="auto"/>
            <w:right w:val="none" w:sz="0" w:space="0" w:color="auto"/>
          </w:divBdr>
        </w:div>
        <w:div w:id="335619883">
          <w:marLeft w:val="0"/>
          <w:marRight w:val="0"/>
          <w:marTop w:val="0"/>
          <w:marBottom w:val="0"/>
          <w:divBdr>
            <w:top w:val="none" w:sz="0" w:space="0" w:color="auto"/>
            <w:left w:val="none" w:sz="0" w:space="0" w:color="auto"/>
            <w:bottom w:val="none" w:sz="0" w:space="0" w:color="auto"/>
            <w:right w:val="none" w:sz="0" w:space="0" w:color="auto"/>
          </w:divBdr>
        </w:div>
        <w:div w:id="535581446">
          <w:marLeft w:val="0"/>
          <w:marRight w:val="0"/>
          <w:marTop w:val="0"/>
          <w:marBottom w:val="0"/>
          <w:divBdr>
            <w:top w:val="none" w:sz="0" w:space="0" w:color="auto"/>
            <w:left w:val="none" w:sz="0" w:space="0" w:color="auto"/>
            <w:bottom w:val="none" w:sz="0" w:space="0" w:color="auto"/>
            <w:right w:val="none" w:sz="0" w:space="0" w:color="auto"/>
          </w:divBdr>
        </w:div>
        <w:div w:id="992756039">
          <w:marLeft w:val="0"/>
          <w:marRight w:val="0"/>
          <w:marTop w:val="0"/>
          <w:marBottom w:val="0"/>
          <w:divBdr>
            <w:top w:val="none" w:sz="0" w:space="0" w:color="auto"/>
            <w:left w:val="none" w:sz="0" w:space="0" w:color="auto"/>
            <w:bottom w:val="none" w:sz="0" w:space="0" w:color="auto"/>
            <w:right w:val="none" w:sz="0" w:space="0" w:color="auto"/>
          </w:divBdr>
        </w:div>
        <w:div w:id="1850363687">
          <w:marLeft w:val="0"/>
          <w:marRight w:val="0"/>
          <w:marTop w:val="0"/>
          <w:marBottom w:val="0"/>
          <w:divBdr>
            <w:top w:val="none" w:sz="0" w:space="0" w:color="auto"/>
            <w:left w:val="none" w:sz="0" w:space="0" w:color="auto"/>
            <w:bottom w:val="none" w:sz="0" w:space="0" w:color="auto"/>
            <w:right w:val="none" w:sz="0" w:space="0" w:color="auto"/>
          </w:divBdr>
        </w:div>
        <w:div w:id="688488301">
          <w:marLeft w:val="0"/>
          <w:marRight w:val="0"/>
          <w:marTop w:val="0"/>
          <w:marBottom w:val="0"/>
          <w:divBdr>
            <w:top w:val="none" w:sz="0" w:space="0" w:color="auto"/>
            <w:left w:val="none" w:sz="0" w:space="0" w:color="auto"/>
            <w:bottom w:val="none" w:sz="0" w:space="0" w:color="auto"/>
            <w:right w:val="none" w:sz="0" w:space="0" w:color="auto"/>
          </w:divBdr>
        </w:div>
        <w:div w:id="622998138">
          <w:marLeft w:val="0"/>
          <w:marRight w:val="0"/>
          <w:marTop w:val="0"/>
          <w:marBottom w:val="0"/>
          <w:divBdr>
            <w:top w:val="none" w:sz="0" w:space="0" w:color="auto"/>
            <w:left w:val="none" w:sz="0" w:space="0" w:color="auto"/>
            <w:bottom w:val="none" w:sz="0" w:space="0" w:color="auto"/>
            <w:right w:val="none" w:sz="0" w:space="0" w:color="auto"/>
          </w:divBdr>
        </w:div>
        <w:div w:id="336887040">
          <w:marLeft w:val="0"/>
          <w:marRight w:val="0"/>
          <w:marTop w:val="0"/>
          <w:marBottom w:val="0"/>
          <w:divBdr>
            <w:top w:val="none" w:sz="0" w:space="0" w:color="auto"/>
            <w:left w:val="none" w:sz="0" w:space="0" w:color="auto"/>
            <w:bottom w:val="none" w:sz="0" w:space="0" w:color="auto"/>
            <w:right w:val="none" w:sz="0" w:space="0" w:color="auto"/>
          </w:divBdr>
        </w:div>
        <w:div w:id="436950714">
          <w:marLeft w:val="0"/>
          <w:marRight w:val="0"/>
          <w:marTop w:val="0"/>
          <w:marBottom w:val="0"/>
          <w:divBdr>
            <w:top w:val="none" w:sz="0" w:space="0" w:color="auto"/>
            <w:left w:val="none" w:sz="0" w:space="0" w:color="auto"/>
            <w:bottom w:val="none" w:sz="0" w:space="0" w:color="auto"/>
            <w:right w:val="none" w:sz="0" w:space="0" w:color="auto"/>
          </w:divBdr>
        </w:div>
        <w:div w:id="1129787635">
          <w:marLeft w:val="0"/>
          <w:marRight w:val="0"/>
          <w:marTop w:val="0"/>
          <w:marBottom w:val="0"/>
          <w:divBdr>
            <w:top w:val="none" w:sz="0" w:space="0" w:color="auto"/>
            <w:left w:val="none" w:sz="0" w:space="0" w:color="auto"/>
            <w:bottom w:val="none" w:sz="0" w:space="0" w:color="auto"/>
            <w:right w:val="none" w:sz="0" w:space="0" w:color="auto"/>
          </w:divBdr>
        </w:div>
        <w:div w:id="2102874295">
          <w:marLeft w:val="0"/>
          <w:marRight w:val="0"/>
          <w:marTop w:val="0"/>
          <w:marBottom w:val="0"/>
          <w:divBdr>
            <w:top w:val="none" w:sz="0" w:space="0" w:color="auto"/>
            <w:left w:val="none" w:sz="0" w:space="0" w:color="auto"/>
            <w:bottom w:val="none" w:sz="0" w:space="0" w:color="auto"/>
            <w:right w:val="none" w:sz="0" w:space="0" w:color="auto"/>
          </w:divBdr>
        </w:div>
        <w:div w:id="687217157">
          <w:marLeft w:val="0"/>
          <w:marRight w:val="0"/>
          <w:marTop w:val="0"/>
          <w:marBottom w:val="0"/>
          <w:divBdr>
            <w:top w:val="none" w:sz="0" w:space="0" w:color="auto"/>
            <w:left w:val="none" w:sz="0" w:space="0" w:color="auto"/>
            <w:bottom w:val="none" w:sz="0" w:space="0" w:color="auto"/>
            <w:right w:val="none" w:sz="0" w:space="0" w:color="auto"/>
          </w:divBdr>
        </w:div>
        <w:div w:id="1012805460">
          <w:marLeft w:val="0"/>
          <w:marRight w:val="0"/>
          <w:marTop w:val="0"/>
          <w:marBottom w:val="0"/>
          <w:divBdr>
            <w:top w:val="none" w:sz="0" w:space="0" w:color="auto"/>
            <w:left w:val="none" w:sz="0" w:space="0" w:color="auto"/>
            <w:bottom w:val="none" w:sz="0" w:space="0" w:color="auto"/>
            <w:right w:val="none" w:sz="0" w:space="0" w:color="auto"/>
          </w:divBdr>
        </w:div>
        <w:div w:id="1286547271">
          <w:marLeft w:val="0"/>
          <w:marRight w:val="0"/>
          <w:marTop w:val="0"/>
          <w:marBottom w:val="0"/>
          <w:divBdr>
            <w:top w:val="none" w:sz="0" w:space="0" w:color="auto"/>
            <w:left w:val="none" w:sz="0" w:space="0" w:color="auto"/>
            <w:bottom w:val="none" w:sz="0" w:space="0" w:color="auto"/>
            <w:right w:val="none" w:sz="0" w:space="0" w:color="auto"/>
          </w:divBdr>
        </w:div>
        <w:div w:id="1476920530">
          <w:marLeft w:val="0"/>
          <w:marRight w:val="0"/>
          <w:marTop w:val="0"/>
          <w:marBottom w:val="0"/>
          <w:divBdr>
            <w:top w:val="none" w:sz="0" w:space="0" w:color="auto"/>
            <w:left w:val="none" w:sz="0" w:space="0" w:color="auto"/>
            <w:bottom w:val="none" w:sz="0" w:space="0" w:color="auto"/>
            <w:right w:val="none" w:sz="0" w:space="0" w:color="auto"/>
          </w:divBdr>
        </w:div>
        <w:div w:id="1674183512">
          <w:marLeft w:val="0"/>
          <w:marRight w:val="0"/>
          <w:marTop w:val="0"/>
          <w:marBottom w:val="0"/>
          <w:divBdr>
            <w:top w:val="none" w:sz="0" w:space="0" w:color="auto"/>
            <w:left w:val="none" w:sz="0" w:space="0" w:color="auto"/>
            <w:bottom w:val="none" w:sz="0" w:space="0" w:color="auto"/>
            <w:right w:val="none" w:sz="0" w:space="0" w:color="auto"/>
          </w:divBdr>
        </w:div>
        <w:div w:id="1271663560">
          <w:marLeft w:val="0"/>
          <w:marRight w:val="0"/>
          <w:marTop w:val="0"/>
          <w:marBottom w:val="0"/>
          <w:divBdr>
            <w:top w:val="none" w:sz="0" w:space="0" w:color="auto"/>
            <w:left w:val="none" w:sz="0" w:space="0" w:color="auto"/>
            <w:bottom w:val="none" w:sz="0" w:space="0" w:color="auto"/>
            <w:right w:val="none" w:sz="0" w:space="0" w:color="auto"/>
          </w:divBdr>
        </w:div>
        <w:div w:id="74204646">
          <w:marLeft w:val="0"/>
          <w:marRight w:val="0"/>
          <w:marTop w:val="0"/>
          <w:marBottom w:val="0"/>
          <w:divBdr>
            <w:top w:val="none" w:sz="0" w:space="0" w:color="auto"/>
            <w:left w:val="none" w:sz="0" w:space="0" w:color="auto"/>
            <w:bottom w:val="none" w:sz="0" w:space="0" w:color="auto"/>
            <w:right w:val="none" w:sz="0" w:space="0" w:color="auto"/>
          </w:divBdr>
        </w:div>
        <w:div w:id="748696177">
          <w:marLeft w:val="0"/>
          <w:marRight w:val="0"/>
          <w:marTop w:val="0"/>
          <w:marBottom w:val="0"/>
          <w:divBdr>
            <w:top w:val="none" w:sz="0" w:space="0" w:color="auto"/>
            <w:left w:val="none" w:sz="0" w:space="0" w:color="auto"/>
            <w:bottom w:val="none" w:sz="0" w:space="0" w:color="auto"/>
            <w:right w:val="none" w:sz="0" w:space="0" w:color="auto"/>
          </w:divBdr>
        </w:div>
        <w:div w:id="579994660">
          <w:marLeft w:val="0"/>
          <w:marRight w:val="0"/>
          <w:marTop w:val="0"/>
          <w:marBottom w:val="0"/>
          <w:divBdr>
            <w:top w:val="none" w:sz="0" w:space="0" w:color="auto"/>
            <w:left w:val="none" w:sz="0" w:space="0" w:color="auto"/>
            <w:bottom w:val="none" w:sz="0" w:space="0" w:color="auto"/>
            <w:right w:val="none" w:sz="0" w:space="0" w:color="auto"/>
          </w:divBdr>
        </w:div>
        <w:div w:id="1502966064">
          <w:marLeft w:val="0"/>
          <w:marRight w:val="0"/>
          <w:marTop w:val="0"/>
          <w:marBottom w:val="0"/>
          <w:divBdr>
            <w:top w:val="none" w:sz="0" w:space="0" w:color="auto"/>
            <w:left w:val="none" w:sz="0" w:space="0" w:color="auto"/>
            <w:bottom w:val="none" w:sz="0" w:space="0" w:color="auto"/>
            <w:right w:val="none" w:sz="0" w:space="0" w:color="auto"/>
          </w:divBdr>
        </w:div>
        <w:div w:id="1953125802">
          <w:marLeft w:val="0"/>
          <w:marRight w:val="0"/>
          <w:marTop w:val="0"/>
          <w:marBottom w:val="0"/>
          <w:divBdr>
            <w:top w:val="none" w:sz="0" w:space="0" w:color="auto"/>
            <w:left w:val="none" w:sz="0" w:space="0" w:color="auto"/>
            <w:bottom w:val="none" w:sz="0" w:space="0" w:color="auto"/>
            <w:right w:val="none" w:sz="0" w:space="0" w:color="auto"/>
          </w:divBdr>
        </w:div>
        <w:div w:id="1965648585">
          <w:marLeft w:val="0"/>
          <w:marRight w:val="0"/>
          <w:marTop w:val="0"/>
          <w:marBottom w:val="0"/>
          <w:divBdr>
            <w:top w:val="none" w:sz="0" w:space="0" w:color="auto"/>
            <w:left w:val="none" w:sz="0" w:space="0" w:color="auto"/>
            <w:bottom w:val="none" w:sz="0" w:space="0" w:color="auto"/>
            <w:right w:val="none" w:sz="0" w:space="0" w:color="auto"/>
          </w:divBdr>
        </w:div>
        <w:div w:id="1165895644">
          <w:marLeft w:val="0"/>
          <w:marRight w:val="0"/>
          <w:marTop w:val="0"/>
          <w:marBottom w:val="0"/>
          <w:divBdr>
            <w:top w:val="none" w:sz="0" w:space="0" w:color="auto"/>
            <w:left w:val="none" w:sz="0" w:space="0" w:color="auto"/>
            <w:bottom w:val="none" w:sz="0" w:space="0" w:color="auto"/>
            <w:right w:val="none" w:sz="0" w:space="0" w:color="auto"/>
          </w:divBdr>
        </w:div>
        <w:div w:id="937448117">
          <w:marLeft w:val="0"/>
          <w:marRight w:val="0"/>
          <w:marTop w:val="0"/>
          <w:marBottom w:val="0"/>
          <w:divBdr>
            <w:top w:val="none" w:sz="0" w:space="0" w:color="auto"/>
            <w:left w:val="none" w:sz="0" w:space="0" w:color="auto"/>
            <w:bottom w:val="none" w:sz="0" w:space="0" w:color="auto"/>
            <w:right w:val="none" w:sz="0" w:space="0" w:color="auto"/>
          </w:divBdr>
        </w:div>
      </w:divsChild>
    </w:div>
    <w:div w:id="468744882">
      <w:bodyDiv w:val="1"/>
      <w:marLeft w:val="0"/>
      <w:marRight w:val="0"/>
      <w:marTop w:val="0"/>
      <w:marBottom w:val="0"/>
      <w:divBdr>
        <w:top w:val="none" w:sz="0" w:space="0" w:color="auto"/>
        <w:left w:val="none" w:sz="0" w:space="0" w:color="auto"/>
        <w:bottom w:val="none" w:sz="0" w:space="0" w:color="auto"/>
        <w:right w:val="none" w:sz="0" w:space="0" w:color="auto"/>
      </w:divBdr>
    </w:div>
    <w:div w:id="532545732">
      <w:bodyDiv w:val="1"/>
      <w:marLeft w:val="0"/>
      <w:marRight w:val="0"/>
      <w:marTop w:val="0"/>
      <w:marBottom w:val="0"/>
      <w:divBdr>
        <w:top w:val="none" w:sz="0" w:space="0" w:color="auto"/>
        <w:left w:val="none" w:sz="0" w:space="0" w:color="auto"/>
        <w:bottom w:val="none" w:sz="0" w:space="0" w:color="auto"/>
        <w:right w:val="none" w:sz="0" w:space="0" w:color="auto"/>
      </w:divBdr>
    </w:div>
    <w:div w:id="534465431">
      <w:bodyDiv w:val="1"/>
      <w:marLeft w:val="0"/>
      <w:marRight w:val="0"/>
      <w:marTop w:val="0"/>
      <w:marBottom w:val="0"/>
      <w:divBdr>
        <w:top w:val="none" w:sz="0" w:space="0" w:color="auto"/>
        <w:left w:val="none" w:sz="0" w:space="0" w:color="auto"/>
        <w:bottom w:val="none" w:sz="0" w:space="0" w:color="auto"/>
        <w:right w:val="none" w:sz="0" w:space="0" w:color="auto"/>
      </w:divBdr>
    </w:div>
    <w:div w:id="780491656">
      <w:bodyDiv w:val="1"/>
      <w:marLeft w:val="0"/>
      <w:marRight w:val="0"/>
      <w:marTop w:val="0"/>
      <w:marBottom w:val="0"/>
      <w:divBdr>
        <w:top w:val="none" w:sz="0" w:space="0" w:color="auto"/>
        <w:left w:val="none" w:sz="0" w:space="0" w:color="auto"/>
        <w:bottom w:val="none" w:sz="0" w:space="0" w:color="auto"/>
        <w:right w:val="none" w:sz="0" w:space="0" w:color="auto"/>
      </w:divBdr>
    </w:div>
    <w:div w:id="810754515">
      <w:bodyDiv w:val="1"/>
      <w:marLeft w:val="0"/>
      <w:marRight w:val="0"/>
      <w:marTop w:val="0"/>
      <w:marBottom w:val="0"/>
      <w:divBdr>
        <w:top w:val="none" w:sz="0" w:space="0" w:color="auto"/>
        <w:left w:val="none" w:sz="0" w:space="0" w:color="auto"/>
        <w:bottom w:val="none" w:sz="0" w:space="0" w:color="auto"/>
        <w:right w:val="none" w:sz="0" w:space="0" w:color="auto"/>
      </w:divBdr>
    </w:div>
    <w:div w:id="824933593">
      <w:bodyDiv w:val="1"/>
      <w:marLeft w:val="0"/>
      <w:marRight w:val="0"/>
      <w:marTop w:val="0"/>
      <w:marBottom w:val="0"/>
      <w:divBdr>
        <w:top w:val="none" w:sz="0" w:space="0" w:color="auto"/>
        <w:left w:val="none" w:sz="0" w:space="0" w:color="auto"/>
        <w:bottom w:val="none" w:sz="0" w:space="0" w:color="auto"/>
        <w:right w:val="none" w:sz="0" w:space="0" w:color="auto"/>
      </w:divBdr>
    </w:div>
    <w:div w:id="1056901788">
      <w:bodyDiv w:val="1"/>
      <w:marLeft w:val="0"/>
      <w:marRight w:val="0"/>
      <w:marTop w:val="0"/>
      <w:marBottom w:val="0"/>
      <w:divBdr>
        <w:top w:val="none" w:sz="0" w:space="0" w:color="auto"/>
        <w:left w:val="none" w:sz="0" w:space="0" w:color="auto"/>
        <w:bottom w:val="none" w:sz="0" w:space="0" w:color="auto"/>
        <w:right w:val="none" w:sz="0" w:space="0" w:color="auto"/>
      </w:divBdr>
    </w:div>
    <w:div w:id="1068110180">
      <w:bodyDiv w:val="1"/>
      <w:marLeft w:val="0"/>
      <w:marRight w:val="0"/>
      <w:marTop w:val="0"/>
      <w:marBottom w:val="0"/>
      <w:divBdr>
        <w:top w:val="none" w:sz="0" w:space="0" w:color="auto"/>
        <w:left w:val="none" w:sz="0" w:space="0" w:color="auto"/>
        <w:bottom w:val="none" w:sz="0" w:space="0" w:color="auto"/>
        <w:right w:val="none" w:sz="0" w:space="0" w:color="auto"/>
      </w:divBdr>
    </w:div>
    <w:div w:id="1130510277">
      <w:bodyDiv w:val="1"/>
      <w:marLeft w:val="0"/>
      <w:marRight w:val="0"/>
      <w:marTop w:val="0"/>
      <w:marBottom w:val="0"/>
      <w:divBdr>
        <w:top w:val="none" w:sz="0" w:space="0" w:color="auto"/>
        <w:left w:val="none" w:sz="0" w:space="0" w:color="auto"/>
        <w:bottom w:val="none" w:sz="0" w:space="0" w:color="auto"/>
        <w:right w:val="none" w:sz="0" w:space="0" w:color="auto"/>
      </w:divBdr>
    </w:div>
    <w:div w:id="1191803520">
      <w:bodyDiv w:val="1"/>
      <w:marLeft w:val="0"/>
      <w:marRight w:val="0"/>
      <w:marTop w:val="0"/>
      <w:marBottom w:val="0"/>
      <w:divBdr>
        <w:top w:val="none" w:sz="0" w:space="0" w:color="auto"/>
        <w:left w:val="none" w:sz="0" w:space="0" w:color="auto"/>
        <w:bottom w:val="none" w:sz="0" w:space="0" w:color="auto"/>
        <w:right w:val="none" w:sz="0" w:space="0" w:color="auto"/>
      </w:divBdr>
    </w:div>
    <w:div w:id="1408528598">
      <w:bodyDiv w:val="1"/>
      <w:marLeft w:val="0"/>
      <w:marRight w:val="0"/>
      <w:marTop w:val="0"/>
      <w:marBottom w:val="0"/>
      <w:divBdr>
        <w:top w:val="none" w:sz="0" w:space="0" w:color="auto"/>
        <w:left w:val="none" w:sz="0" w:space="0" w:color="auto"/>
        <w:bottom w:val="none" w:sz="0" w:space="0" w:color="auto"/>
        <w:right w:val="none" w:sz="0" w:space="0" w:color="auto"/>
      </w:divBdr>
    </w:div>
    <w:div w:id="1424758451">
      <w:bodyDiv w:val="1"/>
      <w:marLeft w:val="0"/>
      <w:marRight w:val="0"/>
      <w:marTop w:val="0"/>
      <w:marBottom w:val="0"/>
      <w:divBdr>
        <w:top w:val="none" w:sz="0" w:space="0" w:color="auto"/>
        <w:left w:val="none" w:sz="0" w:space="0" w:color="auto"/>
        <w:bottom w:val="none" w:sz="0" w:space="0" w:color="auto"/>
        <w:right w:val="none" w:sz="0" w:space="0" w:color="auto"/>
      </w:divBdr>
    </w:div>
    <w:div w:id="1549341711">
      <w:bodyDiv w:val="1"/>
      <w:marLeft w:val="0"/>
      <w:marRight w:val="0"/>
      <w:marTop w:val="0"/>
      <w:marBottom w:val="0"/>
      <w:divBdr>
        <w:top w:val="none" w:sz="0" w:space="0" w:color="auto"/>
        <w:left w:val="none" w:sz="0" w:space="0" w:color="auto"/>
        <w:bottom w:val="none" w:sz="0" w:space="0" w:color="auto"/>
        <w:right w:val="none" w:sz="0" w:space="0" w:color="auto"/>
      </w:divBdr>
    </w:div>
    <w:div w:id="1560557263">
      <w:bodyDiv w:val="1"/>
      <w:marLeft w:val="0"/>
      <w:marRight w:val="0"/>
      <w:marTop w:val="0"/>
      <w:marBottom w:val="0"/>
      <w:divBdr>
        <w:top w:val="none" w:sz="0" w:space="0" w:color="auto"/>
        <w:left w:val="none" w:sz="0" w:space="0" w:color="auto"/>
        <w:bottom w:val="none" w:sz="0" w:space="0" w:color="auto"/>
        <w:right w:val="none" w:sz="0" w:space="0" w:color="auto"/>
      </w:divBdr>
    </w:div>
    <w:div w:id="1589463778">
      <w:bodyDiv w:val="1"/>
      <w:marLeft w:val="0"/>
      <w:marRight w:val="0"/>
      <w:marTop w:val="0"/>
      <w:marBottom w:val="0"/>
      <w:divBdr>
        <w:top w:val="none" w:sz="0" w:space="0" w:color="auto"/>
        <w:left w:val="none" w:sz="0" w:space="0" w:color="auto"/>
        <w:bottom w:val="none" w:sz="0" w:space="0" w:color="auto"/>
        <w:right w:val="none" w:sz="0" w:space="0" w:color="auto"/>
      </w:divBdr>
    </w:div>
    <w:div w:id="1613052310">
      <w:bodyDiv w:val="1"/>
      <w:marLeft w:val="0"/>
      <w:marRight w:val="0"/>
      <w:marTop w:val="0"/>
      <w:marBottom w:val="0"/>
      <w:divBdr>
        <w:top w:val="none" w:sz="0" w:space="0" w:color="auto"/>
        <w:left w:val="none" w:sz="0" w:space="0" w:color="auto"/>
        <w:bottom w:val="none" w:sz="0" w:space="0" w:color="auto"/>
        <w:right w:val="none" w:sz="0" w:space="0" w:color="auto"/>
      </w:divBdr>
    </w:div>
    <w:div w:id="1669206765">
      <w:bodyDiv w:val="1"/>
      <w:marLeft w:val="0"/>
      <w:marRight w:val="0"/>
      <w:marTop w:val="0"/>
      <w:marBottom w:val="0"/>
      <w:divBdr>
        <w:top w:val="none" w:sz="0" w:space="0" w:color="auto"/>
        <w:left w:val="none" w:sz="0" w:space="0" w:color="auto"/>
        <w:bottom w:val="none" w:sz="0" w:space="0" w:color="auto"/>
        <w:right w:val="none" w:sz="0" w:space="0" w:color="auto"/>
      </w:divBdr>
    </w:div>
    <w:div w:id="1690062899">
      <w:bodyDiv w:val="1"/>
      <w:marLeft w:val="0"/>
      <w:marRight w:val="0"/>
      <w:marTop w:val="0"/>
      <w:marBottom w:val="0"/>
      <w:divBdr>
        <w:top w:val="none" w:sz="0" w:space="0" w:color="auto"/>
        <w:left w:val="none" w:sz="0" w:space="0" w:color="auto"/>
        <w:bottom w:val="none" w:sz="0" w:space="0" w:color="auto"/>
        <w:right w:val="none" w:sz="0" w:space="0" w:color="auto"/>
      </w:divBdr>
    </w:div>
    <w:div w:id="1698264893">
      <w:bodyDiv w:val="1"/>
      <w:marLeft w:val="0"/>
      <w:marRight w:val="0"/>
      <w:marTop w:val="0"/>
      <w:marBottom w:val="0"/>
      <w:divBdr>
        <w:top w:val="none" w:sz="0" w:space="0" w:color="auto"/>
        <w:left w:val="none" w:sz="0" w:space="0" w:color="auto"/>
        <w:bottom w:val="none" w:sz="0" w:space="0" w:color="auto"/>
        <w:right w:val="none" w:sz="0" w:space="0" w:color="auto"/>
      </w:divBdr>
    </w:div>
    <w:div w:id="1705785562">
      <w:bodyDiv w:val="1"/>
      <w:marLeft w:val="0"/>
      <w:marRight w:val="0"/>
      <w:marTop w:val="0"/>
      <w:marBottom w:val="0"/>
      <w:divBdr>
        <w:top w:val="none" w:sz="0" w:space="0" w:color="auto"/>
        <w:left w:val="none" w:sz="0" w:space="0" w:color="auto"/>
        <w:bottom w:val="none" w:sz="0" w:space="0" w:color="auto"/>
        <w:right w:val="none" w:sz="0" w:space="0" w:color="auto"/>
      </w:divBdr>
    </w:div>
    <w:div w:id="1714111811">
      <w:bodyDiv w:val="1"/>
      <w:marLeft w:val="0"/>
      <w:marRight w:val="0"/>
      <w:marTop w:val="0"/>
      <w:marBottom w:val="0"/>
      <w:divBdr>
        <w:top w:val="none" w:sz="0" w:space="0" w:color="auto"/>
        <w:left w:val="none" w:sz="0" w:space="0" w:color="auto"/>
        <w:bottom w:val="none" w:sz="0" w:space="0" w:color="auto"/>
        <w:right w:val="none" w:sz="0" w:space="0" w:color="auto"/>
      </w:divBdr>
    </w:div>
    <w:div w:id="1827866113">
      <w:bodyDiv w:val="1"/>
      <w:marLeft w:val="0"/>
      <w:marRight w:val="0"/>
      <w:marTop w:val="0"/>
      <w:marBottom w:val="0"/>
      <w:divBdr>
        <w:top w:val="none" w:sz="0" w:space="0" w:color="auto"/>
        <w:left w:val="none" w:sz="0" w:space="0" w:color="auto"/>
        <w:bottom w:val="none" w:sz="0" w:space="0" w:color="auto"/>
        <w:right w:val="none" w:sz="0" w:space="0" w:color="auto"/>
      </w:divBdr>
    </w:div>
    <w:div w:id="1858880655">
      <w:bodyDiv w:val="1"/>
      <w:marLeft w:val="0"/>
      <w:marRight w:val="0"/>
      <w:marTop w:val="0"/>
      <w:marBottom w:val="0"/>
      <w:divBdr>
        <w:top w:val="none" w:sz="0" w:space="0" w:color="auto"/>
        <w:left w:val="none" w:sz="0" w:space="0" w:color="auto"/>
        <w:bottom w:val="none" w:sz="0" w:space="0" w:color="auto"/>
        <w:right w:val="none" w:sz="0" w:space="0" w:color="auto"/>
      </w:divBdr>
    </w:div>
    <w:div w:id="1933706846">
      <w:bodyDiv w:val="1"/>
      <w:marLeft w:val="0"/>
      <w:marRight w:val="0"/>
      <w:marTop w:val="0"/>
      <w:marBottom w:val="0"/>
      <w:divBdr>
        <w:top w:val="none" w:sz="0" w:space="0" w:color="auto"/>
        <w:left w:val="none" w:sz="0" w:space="0" w:color="auto"/>
        <w:bottom w:val="none" w:sz="0" w:space="0" w:color="auto"/>
        <w:right w:val="none" w:sz="0" w:space="0" w:color="auto"/>
      </w:divBdr>
    </w:div>
    <w:div w:id="1943951064">
      <w:bodyDiv w:val="1"/>
      <w:marLeft w:val="0"/>
      <w:marRight w:val="0"/>
      <w:marTop w:val="0"/>
      <w:marBottom w:val="0"/>
      <w:divBdr>
        <w:top w:val="none" w:sz="0" w:space="0" w:color="auto"/>
        <w:left w:val="none" w:sz="0" w:space="0" w:color="auto"/>
        <w:bottom w:val="none" w:sz="0" w:space="0" w:color="auto"/>
        <w:right w:val="none" w:sz="0" w:space="0" w:color="auto"/>
      </w:divBdr>
    </w:div>
    <w:div w:id="2047245347">
      <w:bodyDiv w:val="1"/>
      <w:marLeft w:val="0"/>
      <w:marRight w:val="0"/>
      <w:marTop w:val="0"/>
      <w:marBottom w:val="0"/>
      <w:divBdr>
        <w:top w:val="none" w:sz="0" w:space="0" w:color="auto"/>
        <w:left w:val="none" w:sz="0" w:space="0" w:color="auto"/>
        <w:bottom w:val="none" w:sz="0" w:space="0" w:color="auto"/>
        <w:right w:val="none" w:sz="0" w:space="0" w:color="auto"/>
      </w:divBdr>
    </w:div>
    <w:div w:id="2073234354">
      <w:bodyDiv w:val="1"/>
      <w:marLeft w:val="0"/>
      <w:marRight w:val="0"/>
      <w:marTop w:val="0"/>
      <w:marBottom w:val="0"/>
      <w:divBdr>
        <w:top w:val="none" w:sz="0" w:space="0" w:color="auto"/>
        <w:left w:val="none" w:sz="0" w:space="0" w:color="auto"/>
        <w:bottom w:val="none" w:sz="0" w:space="0" w:color="auto"/>
        <w:right w:val="none" w:sz="0" w:space="0" w:color="auto"/>
      </w:divBdr>
    </w:div>
    <w:div w:id="212411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DE907-1EC0-4095-BFE1-D758B9FC9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179</Pages>
  <Words>30422</Words>
  <Characters>167324</Characters>
  <Application>Microsoft Office Word</Application>
  <DocSecurity>0</DocSecurity>
  <Lines>1394</Lines>
  <Paragraphs>394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Luisa Manuela Ferreras</cp:lastModifiedBy>
  <cp:revision>2</cp:revision>
  <cp:lastPrinted>2021-12-17T16:04:00Z</cp:lastPrinted>
  <dcterms:created xsi:type="dcterms:W3CDTF">2022-01-03T17:03:00Z</dcterms:created>
  <dcterms:modified xsi:type="dcterms:W3CDTF">2022-01-03T17:03:00Z</dcterms:modified>
</cp:coreProperties>
</file>