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2F912" w14:textId="5CFF0E99" w:rsidR="00DD0A2A" w:rsidRDefault="00AA6D04" w:rsidP="00DD0A2A">
      <w:pPr>
        <w:pStyle w:val="Textoindependiente"/>
        <w:spacing w:line="142" w:lineRule="exact"/>
        <w:ind w:right="2946"/>
        <w:jc w:val="center"/>
        <w:rPr>
          <w:color w:val="BE9000"/>
          <w:w w:val="105"/>
        </w:rPr>
      </w:pPr>
      <w:bookmarkStart w:id="0" w:name="_Toc60909060"/>
      <w:bookmarkStart w:id="1" w:name="_Toc60909062"/>
      <w:r>
        <w:rPr>
          <w:noProof/>
          <w:lang w:val="es-419" w:eastAsia="es-419"/>
        </w:rPr>
        <w:drawing>
          <wp:anchor distT="0" distB="0" distL="114300" distR="114300" simplePos="0" relativeHeight="251712512" behindDoc="0" locked="0" layoutInCell="1" allowOverlap="1" wp14:anchorId="18A16D5E" wp14:editId="6A046C99">
            <wp:simplePos x="0" y="0"/>
            <wp:positionH relativeFrom="margin">
              <wp:align>center</wp:align>
            </wp:positionH>
            <wp:positionV relativeFrom="paragraph">
              <wp:posOffset>-508635</wp:posOffset>
            </wp:positionV>
            <wp:extent cx="1809061" cy="1706825"/>
            <wp:effectExtent l="0" t="0" r="1270" b="825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9061" cy="1706825"/>
                    </a:xfrm>
                    <a:prstGeom prst="rect">
                      <a:avLst/>
                    </a:prstGeom>
                  </pic:spPr>
                </pic:pic>
              </a:graphicData>
            </a:graphic>
            <wp14:sizeRelH relativeFrom="page">
              <wp14:pctWidth>0</wp14:pctWidth>
            </wp14:sizeRelH>
            <wp14:sizeRelV relativeFrom="page">
              <wp14:pctHeight>0</wp14:pctHeight>
            </wp14:sizeRelV>
          </wp:anchor>
        </w:drawing>
      </w:r>
    </w:p>
    <w:p w14:paraId="0EED60D6" w14:textId="2FA1607B" w:rsidR="00DD0A2A" w:rsidRDefault="00DD0A2A" w:rsidP="00DD0A2A">
      <w:pPr>
        <w:pStyle w:val="Textoindependiente"/>
        <w:spacing w:line="142" w:lineRule="exact"/>
        <w:ind w:right="2946"/>
        <w:jc w:val="center"/>
        <w:rPr>
          <w:color w:val="BE9000"/>
          <w:w w:val="105"/>
        </w:rPr>
      </w:pPr>
    </w:p>
    <w:p w14:paraId="57C59DAB" w14:textId="12C3D38D" w:rsidR="00DD0A2A" w:rsidRDefault="00DD0A2A" w:rsidP="00DD0A2A">
      <w:pPr>
        <w:pStyle w:val="Textoindependiente"/>
        <w:spacing w:line="142" w:lineRule="exact"/>
        <w:ind w:right="2946"/>
        <w:jc w:val="center"/>
        <w:rPr>
          <w:color w:val="BE9000"/>
          <w:w w:val="105"/>
        </w:rPr>
      </w:pPr>
    </w:p>
    <w:p w14:paraId="7CBF1F5A" w14:textId="69311582" w:rsidR="00AA6D04" w:rsidRDefault="00AA6D04" w:rsidP="00DD0A2A">
      <w:pPr>
        <w:pStyle w:val="Textoindependiente"/>
        <w:spacing w:line="142" w:lineRule="exact"/>
        <w:ind w:right="2946"/>
        <w:jc w:val="center"/>
        <w:rPr>
          <w:color w:val="BE9000"/>
          <w:w w:val="105"/>
        </w:rPr>
      </w:pPr>
      <w:r w:rsidRPr="00BE1797">
        <w:rPr>
          <w:noProof/>
          <w:lang w:val="es-419" w:eastAsia="es-419"/>
        </w:rPr>
        <mc:AlternateContent>
          <mc:Choice Requires="wps">
            <w:drawing>
              <wp:anchor distT="0" distB="0" distL="114300" distR="114300" simplePos="0" relativeHeight="251714560" behindDoc="0" locked="0" layoutInCell="1" allowOverlap="1" wp14:anchorId="2A02A897" wp14:editId="1B12FA44">
                <wp:simplePos x="0" y="0"/>
                <wp:positionH relativeFrom="margin">
                  <wp:align>center</wp:align>
                </wp:positionH>
                <wp:positionV relativeFrom="paragraph">
                  <wp:posOffset>52070</wp:posOffset>
                </wp:positionV>
                <wp:extent cx="1861185"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61185" cy="177165"/>
                        </a:xfrm>
                        <a:prstGeom prst="rect">
                          <a:avLst/>
                        </a:prstGeom>
                      </wps:spPr>
                      <wps:txbx>
                        <w:txbxContent>
                          <w:p w14:paraId="76258D33" w14:textId="77777777" w:rsidR="00AA6D04" w:rsidRPr="000424DE" w:rsidRDefault="00AA6D04" w:rsidP="00AA6D04">
                            <w:pPr>
                              <w:spacing w:before="20"/>
                              <w:ind w:left="14"/>
                              <w:rPr>
                                <w:b/>
                                <w:bCs/>
                                <w:color w:val="D0B787"/>
                                <w:spacing w:val="9"/>
                                <w:kern w:val="24"/>
                                <w:sz w:val="20"/>
                                <w:szCs w:val="20"/>
                              </w:rPr>
                            </w:pPr>
                            <w:r w:rsidRPr="000424DE">
                              <w:rPr>
                                <w:b/>
                                <w:bCs/>
                                <w:color w:val="D0B787"/>
                                <w:spacing w:val="9"/>
                                <w:kern w:val="24"/>
                                <w:sz w:val="20"/>
                                <w:szCs w:val="20"/>
                              </w:rPr>
                              <w:t>REPÚBLICA</w:t>
                            </w:r>
                            <w:r w:rsidRPr="000424DE">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A02A897" id="_x0000_t202" coordsize="21600,21600" o:spt="202" path="m,l,21600r21600,l21600,xe">
                <v:stroke joinstyle="miter"/>
                <v:path gradientshapeok="t" o:connecttype="rect"/>
              </v:shapetype>
              <v:shape id="object 6" o:spid="_x0000_s1026" type="#_x0000_t202" style="position:absolute;left:0;text-align:left;margin-left:0;margin-top:4.1pt;width:146.55pt;height:13.95pt;z-index:251714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" filled="f" stroked="f">
                <v:textbox inset="0,1pt,0,0">
                  <w:txbxContent>
                    <w:p w14:paraId="76258D33" w14:textId="77777777" w:rsidR="00AA6D04" w:rsidRPr="000424DE" w:rsidRDefault="00AA6D04" w:rsidP="00AA6D04">
                      <w:pPr>
                        <w:spacing w:before="20"/>
                        <w:ind w:left="14"/>
                        <w:rPr>
                          <w:b/>
                          <w:bCs/>
                          <w:color w:val="D0B787"/>
                          <w:spacing w:val="9"/>
                          <w:kern w:val="24"/>
                          <w:sz w:val="20"/>
                          <w:szCs w:val="20"/>
                        </w:rPr>
                      </w:pPr>
                      <w:r w:rsidRPr="000424DE">
                        <w:rPr>
                          <w:b/>
                          <w:bCs/>
                          <w:color w:val="D0B787"/>
                          <w:spacing w:val="9"/>
                          <w:kern w:val="24"/>
                          <w:sz w:val="20"/>
                          <w:szCs w:val="20"/>
                        </w:rPr>
                        <w:t>REPÚBLICA</w:t>
                      </w:r>
                      <w:r w:rsidRPr="000424DE">
                        <w:rPr>
                          <w:b/>
                          <w:bCs/>
                          <w:color w:val="D0B787"/>
                          <w:spacing w:val="11"/>
                          <w:kern w:val="24"/>
                          <w:sz w:val="20"/>
                          <w:szCs w:val="20"/>
                        </w:rPr>
                        <w:t xml:space="preserve"> DOMINICANA</w:t>
                      </w:r>
                    </w:p>
                  </w:txbxContent>
                </v:textbox>
                <w10:wrap anchorx="margin"/>
              </v:shape>
            </w:pict>
          </mc:Fallback>
        </mc:AlternateContent>
      </w:r>
    </w:p>
    <w:p w14:paraId="0D59E134" w14:textId="7F3C4954" w:rsidR="00AA6D04" w:rsidRDefault="00AA6D04" w:rsidP="00DD0A2A">
      <w:pPr>
        <w:pStyle w:val="Textoindependiente"/>
        <w:spacing w:line="142" w:lineRule="exact"/>
        <w:ind w:right="2946"/>
        <w:jc w:val="center"/>
        <w:rPr>
          <w:color w:val="BE9000"/>
          <w:w w:val="105"/>
        </w:rPr>
      </w:pPr>
    </w:p>
    <w:p w14:paraId="2FE70E3B" w14:textId="46D5C10D" w:rsidR="00AA6D04" w:rsidRDefault="00AA6D04" w:rsidP="00DD0A2A">
      <w:pPr>
        <w:pStyle w:val="Textoindependiente"/>
        <w:spacing w:line="142" w:lineRule="exact"/>
        <w:ind w:right="2946"/>
        <w:jc w:val="center"/>
        <w:rPr>
          <w:color w:val="BE9000"/>
          <w:w w:val="105"/>
        </w:rPr>
      </w:pPr>
    </w:p>
    <w:p w14:paraId="6188A959" w14:textId="7305BBDA" w:rsidR="00DD0A2A" w:rsidRDefault="00DD0A2A" w:rsidP="00DD0A2A">
      <w:pPr>
        <w:pStyle w:val="Textoindependiente"/>
        <w:spacing w:line="142" w:lineRule="exact"/>
        <w:ind w:right="2946" w:firstLine="0"/>
        <w:rPr>
          <w:color w:val="BE9000"/>
          <w:w w:val="105"/>
        </w:rPr>
      </w:pPr>
    </w:p>
    <w:p w14:paraId="69636CA7" w14:textId="1A2D91B6" w:rsidR="00DD0A2A" w:rsidRDefault="00DD0A2A" w:rsidP="00DD0A2A">
      <w:pPr>
        <w:pStyle w:val="Textoindependiente"/>
        <w:spacing w:line="142" w:lineRule="exact"/>
        <w:ind w:right="2946"/>
        <w:jc w:val="center"/>
        <w:rPr>
          <w:color w:val="BE9000"/>
          <w:w w:val="105"/>
        </w:rPr>
      </w:pPr>
    </w:p>
    <w:p w14:paraId="613BAC96" w14:textId="77777777" w:rsidR="00DD0A2A" w:rsidRDefault="00DD0A2A" w:rsidP="00DD0A2A">
      <w:pPr>
        <w:pStyle w:val="Textoindependiente"/>
        <w:spacing w:line="142" w:lineRule="exact"/>
        <w:ind w:right="2946"/>
        <w:jc w:val="center"/>
        <w:rPr>
          <w:color w:val="BE9000"/>
          <w:w w:val="105"/>
        </w:rPr>
      </w:pPr>
    </w:p>
    <w:p w14:paraId="13380109" w14:textId="11E7F59A" w:rsidR="00DD0A2A" w:rsidRDefault="00AA6D04" w:rsidP="00DD0A2A">
      <w:pPr>
        <w:pStyle w:val="Textoindependiente"/>
        <w:spacing w:line="142" w:lineRule="exact"/>
        <w:ind w:right="2946"/>
        <w:rPr>
          <w:color w:val="BE9000"/>
          <w:w w:val="105"/>
        </w:rPr>
      </w:pPr>
      <w:r w:rsidRPr="00F90F1C">
        <w:rPr>
          <w:noProof/>
          <w:lang w:val="es-419" w:eastAsia="es-419"/>
        </w:rPr>
        <mc:AlternateContent>
          <mc:Choice Requires="wps">
            <w:drawing>
              <wp:anchor distT="0" distB="0" distL="114300" distR="114300" simplePos="0" relativeHeight="251716608" behindDoc="0" locked="0" layoutInCell="1" allowOverlap="1" wp14:anchorId="0AC5D756" wp14:editId="66204D6F">
                <wp:simplePos x="0" y="0"/>
                <wp:positionH relativeFrom="margin">
                  <wp:align>center</wp:align>
                </wp:positionH>
                <wp:positionV relativeFrom="paragraph">
                  <wp:posOffset>273133</wp:posOffset>
                </wp:positionV>
                <wp:extent cx="5758815" cy="755650"/>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755650"/>
                        </a:xfrm>
                        <a:prstGeom prst="rect">
                          <a:avLst/>
                        </a:prstGeom>
                      </wps:spPr>
                      <wps:txbx>
                        <w:txbxContent>
                          <w:p w14:paraId="07A8E375" w14:textId="77777777" w:rsidR="00AA6D04" w:rsidRDefault="00AA6D04" w:rsidP="00AA6D04">
                            <w:pPr>
                              <w:jc w:val="center"/>
                              <w:rPr>
                                <w:b/>
                                <w:bCs/>
                                <w:color w:val="D5B788"/>
                                <w:spacing w:val="60"/>
                                <w:kern w:val="24"/>
                                <w:sz w:val="56"/>
                                <w:szCs w:val="56"/>
                              </w:rPr>
                            </w:pPr>
                            <w:r w:rsidRPr="008D7F4E">
                              <w:rPr>
                                <w:b/>
                                <w:bCs/>
                                <w:color w:val="D5B788"/>
                                <w:spacing w:val="60"/>
                                <w:kern w:val="24"/>
                                <w:sz w:val="56"/>
                                <w:szCs w:val="56"/>
                              </w:rPr>
                              <w:t xml:space="preserve">MEMORIA </w:t>
                            </w:r>
                          </w:p>
                          <w:p w14:paraId="752AA8F0" w14:textId="77777777" w:rsidR="00AA6D04" w:rsidRPr="008D7F4E" w:rsidRDefault="00AA6D04" w:rsidP="00AA6D04">
                            <w:pPr>
                              <w:jc w:val="center"/>
                              <w:rPr>
                                <w:b/>
                                <w:bCs/>
                                <w:color w:val="D5B788"/>
                                <w:spacing w:val="60"/>
                                <w:kern w:val="24"/>
                                <w:sz w:val="56"/>
                                <w:szCs w:val="56"/>
                              </w:rPr>
                            </w:pPr>
                            <w:r w:rsidRPr="008D7F4E">
                              <w:rPr>
                                <w:b/>
                                <w:bCs/>
                                <w:color w:val="D5B788"/>
                                <w:spacing w:val="60"/>
                                <w:kern w:val="24"/>
                                <w:sz w:val="56"/>
                                <w:szCs w:val="56"/>
                              </w:rPr>
                              <w:t>INSTITUCIONAL</w:t>
                            </w:r>
                          </w:p>
                        </w:txbxContent>
                      </wps:txbx>
                      <wps:bodyPr vert="horz" wrap="square" lIns="0" tIns="17145" rIns="0" bIns="0" rtlCol="0">
                        <a:spAutoFit/>
                      </wps:bodyPr>
                    </wps:wsp>
                  </a:graphicData>
                </a:graphic>
                <wp14:sizeRelH relativeFrom="margin">
                  <wp14:pctWidth>0</wp14:pctWidth>
                </wp14:sizeRelH>
              </wp:anchor>
            </w:drawing>
          </mc:Choice>
          <mc:Fallback>
            <w:pict>
              <v:shape w14:anchorId="0AC5D756" id="object 4" o:spid="_x0000_s1027" type="#_x0000_t202" style="position:absolute;left:0;text-align:left;margin-left:0;margin-top:21.5pt;width:453.45pt;height:59.5pt;z-index:2517166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" filled="f" stroked="f">
                <v:textbox style="mso-fit-shape-to-text:t" inset="0,1.35pt,0,0">
                  <w:txbxContent>
                    <w:p w14:paraId="07A8E375" w14:textId="77777777" w:rsidR="00AA6D04" w:rsidRDefault="00AA6D04" w:rsidP="00AA6D04">
                      <w:pPr>
                        <w:jc w:val="center"/>
                        <w:rPr>
                          <w:b/>
                          <w:bCs/>
                          <w:color w:val="D5B788"/>
                          <w:spacing w:val="60"/>
                          <w:kern w:val="24"/>
                          <w:sz w:val="56"/>
                          <w:szCs w:val="56"/>
                        </w:rPr>
                      </w:pPr>
                      <w:r w:rsidRPr="008D7F4E">
                        <w:rPr>
                          <w:b/>
                          <w:bCs/>
                          <w:color w:val="D5B788"/>
                          <w:spacing w:val="60"/>
                          <w:kern w:val="24"/>
                          <w:sz w:val="56"/>
                          <w:szCs w:val="56"/>
                        </w:rPr>
                        <w:t xml:space="preserve">MEMORIA </w:t>
                      </w:r>
                    </w:p>
                    <w:p w14:paraId="752AA8F0" w14:textId="77777777" w:rsidR="00AA6D04" w:rsidRPr="008D7F4E" w:rsidRDefault="00AA6D04" w:rsidP="00AA6D04">
                      <w:pPr>
                        <w:jc w:val="center"/>
                        <w:rPr>
                          <w:b/>
                          <w:bCs/>
                          <w:color w:val="D5B788"/>
                          <w:spacing w:val="60"/>
                          <w:kern w:val="24"/>
                          <w:sz w:val="56"/>
                          <w:szCs w:val="56"/>
                        </w:rPr>
                      </w:pPr>
                      <w:r w:rsidRPr="008D7F4E">
                        <w:rPr>
                          <w:b/>
                          <w:bCs/>
                          <w:color w:val="D5B788"/>
                          <w:spacing w:val="60"/>
                          <w:kern w:val="24"/>
                          <w:sz w:val="56"/>
                          <w:szCs w:val="56"/>
                        </w:rPr>
                        <w:t>INSTITUCIONAL</w:t>
                      </w:r>
                    </w:p>
                  </w:txbxContent>
                </v:textbox>
                <w10:wrap anchorx="margin"/>
              </v:shape>
            </w:pict>
          </mc:Fallback>
        </mc:AlternateContent>
      </w:r>
    </w:p>
    <w:p w14:paraId="36B2B42D" w14:textId="6365EF0E" w:rsidR="00DD0A2A" w:rsidRDefault="00DD0A2A" w:rsidP="00DD0A2A">
      <w:pPr>
        <w:pStyle w:val="Textoindependiente"/>
        <w:spacing w:line="142" w:lineRule="exact"/>
        <w:ind w:right="2946"/>
        <w:rPr>
          <w:color w:val="BE9000"/>
          <w:w w:val="105"/>
        </w:rPr>
      </w:pPr>
    </w:p>
    <w:p w14:paraId="060F9976" w14:textId="1B317239" w:rsidR="00DD0A2A" w:rsidRDefault="00AA6D04" w:rsidP="00DD0A2A">
      <w:pPr>
        <w:pStyle w:val="Textoindependiente"/>
        <w:spacing w:line="142" w:lineRule="exact"/>
        <w:ind w:right="2946"/>
        <w:rPr>
          <w:color w:val="BE9000"/>
          <w:w w:val="105"/>
        </w:rPr>
      </w:pPr>
      <w:r>
        <w:rPr>
          <w:noProof/>
          <w:lang w:val="es-419" w:eastAsia="es-419"/>
        </w:rPr>
        <mc:AlternateContent>
          <mc:Choice Requires="wps">
            <w:drawing>
              <wp:anchor distT="0" distB="0" distL="114300" distR="114300" simplePos="0" relativeHeight="251718656" behindDoc="1" locked="0" layoutInCell="1" allowOverlap="1" wp14:anchorId="52F7A26A" wp14:editId="1CC9B4C3">
                <wp:simplePos x="0" y="0"/>
                <wp:positionH relativeFrom="margin">
                  <wp:align>center</wp:align>
                </wp:positionH>
                <wp:positionV relativeFrom="paragraph">
                  <wp:posOffset>379920</wp:posOffset>
                </wp:positionV>
                <wp:extent cx="764275" cy="122830"/>
                <wp:effectExtent l="0" t="0" r="0" b="0"/>
                <wp:wrapTight wrapText="bothSides">
                  <wp:wrapPolygon edited="0">
                    <wp:start x="2693" y="6715"/>
                    <wp:lineTo x="2693" y="13430"/>
                    <wp:lineTo x="18853" y="13430"/>
                    <wp:lineTo x="18853" y="6715"/>
                    <wp:lineTo x="2693" y="6715"/>
                  </wp:wrapPolygon>
                </wp:wrapTight>
                <wp:docPr id="8" name="Minus Sign 3"/>
                <wp:cNvGraphicFramePr/>
                <a:graphic xmlns:a="http://schemas.openxmlformats.org/drawingml/2006/main">
                  <a:graphicData uri="http://schemas.microsoft.com/office/word/2010/wordprocessingShape">
                    <wps:wsp>
                      <wps:cNvSpPr/>
                      <wps:spPr>
                        <a:xfrm>
                          <a:off x="0" y="0"/>
                          <a:ext cx="764275" cy="122830"/>
                        </a:xfrm>
                        <a:prstGeom prst="mathMinus">
                          <a:avLst/>
                        </a:prstGeom>
                        <a:solidFill>
                          <a:srgbClr val="D1B886"/>
                        </a:solidFill>
                        <a:ln>
                          <a:solidFill>
                            <a:srgbClr val="D1B88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DD90C" id="Minus Sign 3" o:spid="_x0000_s1026" style="position:absolute;margin-left:0;margin-top:29.9pt;width:60.2pt;height:9.65pt;z-index:-251597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64275,122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" path="m101305,46970r561665,l662970,75860r-561665,l101305,46970xe" fillcolor="#d1b886" strokecolor="#d1b886" strokeweight="2pt">
                <v:path arrowok="t" o:connecttype="custom" o:connectlocs="101305,46970;662970,46970;662970,75860;101305,75860;101305,46970" o:connectangles="0,0,0,0,0"/>
                <w10:wrap type="tight" anchorx="margin"/>
              </v:shape>
            </w:pict>
          </mc:Fallback>
        </mc:AlternateContent>
      </w:r>
    </w:p>
    <w:p w14:paraId="6679597B" w14:textId="006F261B" w:rsidR="00100468" w:rsidRDefault="00AA6D04" w:rsidP="00AA6D04">
      <w:pPr>
        <w:pStyle w:val="Textoindependiente"/>
        <w:spacing w:line="142" w:lineRule="exact"/>
        <w:ind w:left="2124" w:right="2946" w:firstLine="708"/>
        <w:jc w:val="center"/>
        <w:rPr>
          <w:b/>
          <w:bCs/>
        </w:rPr>
      </w:pPr>
      <w:r w:rsidRPr="00F90F1C">
        <w:rPr>
          <w:noProof/>
          <w:lang w:val="es-419" w:eastAsia="es-419"/>
        </w:rPr>
        <mc:AlternateContent>
          <mc:Choice Requires="wps">
            <w:drawing>
              <wp:anchor distT="0" distB="0" distL="114300" distR="114300" simplePos="0" relativeHeight="251720704" behindDoc="0" locked="0" layoutInCell="1" allowOverlap="1" wp14:anchorId="1D4F3E67" wp14:editId="387CCED1">
                <wp:simplePos x="0" y="0"/>
                <wp:positionH relativeFrom="margin">
                  <wp:posOffset>1908810</wp:posOffset>
                </wp:positionH>
                <wp:positionV relativeFrom="paragraph">
                  <wp:posOffset>208442</wp:posOffset>
                </wp:positionV>
                <wp:extent cx="1210945" cy="308610"/>
                <wp:effectExtent l="0" t="0" r="0" b="0"/>
                <wp:wrapNone/>
                <wp:docPr id="9"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23945240" w14:textId="77777777" w:rsidR="00AA6D04" w:rsidRPr="00F36012" w:rsidRDefault="00AA6D04" w:rsidP="00AA6D04">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1</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D4F3E67" id="object 5" o:spid="_x0000_s1028" type="#_x0000_t202" style="position:absolute;left:0;text-align:left;margin-left:150.3pt;margin-top:16.4pt;width:95.35pt;height:24.3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" filled="f" stroked="f">
                <v:textbox inset="0,1pt,0,0">
                  <w:txbxContent>
                    <w:p w14:paraId="23945240" w14:textId="77777777" w:rsidR="00AA6D04" w:rsidRPr="00F36012" w:rsidRDefault="00AA6D04" w:rsidP="00AA6D04">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1</w:t>
                      </w:r>
                      <w:r w:rsidRPr="00F36012">
                        <w:rPr>
                          <w:b/>
                          <w:bCs/>
                          <w:color w:val="D5B788"/>
                          <w:spacing w:val="-21"/>
                          <w:kern w:val="24"/>
                          <w:sz w:val="28"/>
                          <w:szCs w:val="28"/>
                        </w:rPr>
                        <w:t xml:space="preserve"> </w:t>
                      </w:r>
                    </w:p>
                  </w:txbxContent>
                </v:textbox>
                <w10:wrap anchorx="margin"/>
              </v:shape>
            </w:pict>
          </mc:Fallback>
        </mc:AlternateContent>
      </w:r>
      <w:r>
        <w:rPr>
          <w:color w:val="BE9000"/>
          <w:w w:val="105"/>
        </w:rPr>
        <w:t xml:space="preserve">    </w:t>
      </w:r>
    </w:p>
    <w:p w14:paraId="62AE6B93" w14:textId="07DB3AE5" w:rsidR="00DD0A2A" w:rsidRDefault="00DD0A2A" w:rsidP="00DD0A2A">
      <w:pPr>
        <w:pStyle w:val="Textoindependiente"/>
        <w:spacing w:line="142" w:lineRule="exact"/>
        <w:ind w:left="2832" w:right="2946" w:firstLine="0"/>
        <w:jc w:val="center"/>
        <w:rPr>
          <w:b/>
          <w:bCs/>
        </w:rPr>
      </w:pPr>
    </w:p>
    <w:p w14:paraId="2E468C5D" w14:textId="100C291D" w:rsidR="00DD0A2A" w:rsidRDefault="00AA6D04" w:rsidP="00DD0A2A">
      <w:pPr>
        <w:pStyle w:val="Textoindependiente"/>
        <w:spacing w:line="142" w:lineRule="exact"/>
        <w:ind w:right="2946"/>
        <w:jc w:val="center"/>
        <w:rPr>
          <w:b/>
          <w:bCs/>
        </w:rPr>
      </w:pPr>
      <w:r w:rsidRPr="00BE1797">
        <w:rPr>
          <w:noProof/>
          <w:lang w:val="es-419" w:eastAsia="es-419"/>
        </w:rPr>
        <mc:AlternateContent>
          <mc:Choice Requires="wps">
            <w:drawing>
              <wp:anchor distT="0" distB="0" distL="114300" distR="114300" simplePos="0" relativeHeight="251730944" behindDoc="0" locked="0" layoutInCell="1" allowOverlap="1" wp14:anchorId="7D64D05C" wp14:editId="378D4466">
                <wp:simplePos x="0" y="0"/>
                <wp:positionH relativeFrom="margin">
                  <wp:posOffset>1602740</wp:posOffset>
                </wp:positionH>
                <wp:positionV relativeFrom="paragraph">
                  <wp:posOffset>2396490</wp:posOffset>
                </wp:positionV>
                <wp:extent cx="1861185" cy="177165"/>
                <wp:effectExtent l="0" t="0" r="0" b="0"/>
                <wp:wrapNone/>
                <wp:docPr id="20" name="object 6"/>
                <wp:cNvGraphicFramePr/>
                <a:graphic xmlns:a="http://schemas.openxmlformats.org/drawingml/2006/main">
                  <a:graphicData uri="http://schemas.microsoft.com/office/word/2010/wordprocessingShape">
                    <wps:wsp>
                      <wps:cNvSpPr txBox="1"/>
                      <wps:spPr>
                        <a:xfrm>
                          <a:off x="0" y="0"/>
                          <a:ext cx="1861185" cy="177165"/>
                        </a:xfrm>
                        <a:prstGeom prst="rect">
                          <a:avLst/>
                        </a:prstGeom>
                      </wps:spPr>
                      <wps:txbx>
                        <w:txbxContent>
                          <w:p w14:paraId="3CB74562" w14:textId="0BA3C699" w:rsidR="00AA6D04" w:rsidRPr="004B091C" w:rsidRDefault="004B091C" w:rsidP="004B091C">
                            <w:pPr>
                              <w:spacing w:before="20"/>
                              <w:ind w:left="14"/>
                              <w:jc w:val="center"/>
                              <w:rPr>
                                <w:b/>
                                <w:bCs/>
                                <w:color w:val="D0B787"/>
                                <w:spacing w:val="9"/>
                                <w:kern w:val="24"/>
                                <w:sz w:val="20"/>
                                <w:szCs w:val="20"/>
                                <w:lang w:val="es-ES"/>
                              </w:rPr>
                            </w:pPr>
                            <w:r>
                              <w:rPr>
                                <w:b/>
                                <w:bCs/>
                                <w:color w:val="D0B787"/>
                                <w:spacing w:val="9"/>
                                <w:kern w:val="24"/>
                                <w:sz w:val="20"/>
                                <w:szCs w:val="20"/>
                                <w:lang w:val="es-ES"/>
                              </w:rPr>
                              <w:t>MINERIA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7D64D05C" id="_x0000_s1029" type="#_x0000_t202" style="position:absolute;left:0;text-align:left;margin-left:126.2pt;margin-top:188.7pt;width:146.55pt;height:13.9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" filled="f" stroked="f">
                <v:textbox inset="0,1pt,0,0">
                  <w:txbxContent>
                    <w:p w14:paraId="3CB74562" w14:textId="0BA3C699" w:rsidR="00AA6D04" w:rsidRPr="004B091C" w:rsidRDefault="004B091C" w:rsidP="004B091C">
                      <w:pPr>
                        <w:spacing w:before="20"/>
                        <w:ind w:left="14"/>
                        <w:jc w:val="center"/>
                        <w:rPr>
                          <w:b/>
                          <w:bCs/>
                          <w:color w:val="D0B787"/>
                          <w:spacing w:val="9"/>
                          <w:kern w:val="24"/>
                          <w:sz w:val="20"/>
                          <w:szCs w:val="20"/>
                          <w:lang w:val="es-ES"/>
                        </w:rPr>
                      </w:pPr>
                      <w:r>
                        <w:rPr>
                          <w:b/>
                          <w:bCs/>
                          <w:color w:val="D0B787"/>
                          <w:spacing w:val="9"/>
                          <w:kern w:val="24"/>
                          <w:sz w:val="20"/>
                          <w:szCs w:val="20"/>
                          <w:lang w:val="es-ES"/>
                        </w:rPr>
                        <w:t>MINERIA</w:t>
                      </w:r>
                    </w:p>
                  </w:txbxContent>
                </v:textbox>
                <w10:wrap anchorx="margin"/>
              </v:shape>
            </w:pict>
          </mc:Fallback>
        </mc:AlternateContent>
      </w:r>
      <w:r w:rsidRPr="009A4CF1">
        <w:rPr>
          <w:noProof/>
          <w:lang w:val="es-419" w:eastAsia="es-419"/>
        </w:rPr>
        <mc:AlternateContent>
          <mc:Choice Requires="wps">
            <w:drawing>
              <wp:anchor distT="0" distB="0" distL="114300" distR="114300" simplePos="0" relativeHeight="251726848" behindDoc="0" locked="0" layoutInCell="1" allowOverlap="1" wp14:anchorId="497DF8B2" wp14:editId="7C43D1B8">
                <wp:simplePos x="0" y="0"/>
                <wp:positionH relativeFrom="margin">
                  <wp:align>center</wp:align>
                </wp:positionH>
                <wp:positionV relativeFrom="paragraph">
                  <wp:posOffset>2345138</wp:posOffset>
                </wp:positionV>
                <wp:extent cx="472440" cy="22860"/>
                <wp:effectExtent l="0" t="0" r="0" b="0"/>
                <wp:wrapNone/>
                <wp:docPr id="18" name="object 10"/>
                <wp:cNvGraphicFramePr/>
                <a:graphic xmlns:a="http://schemas.openxmlformats.org/drawingml/2006/main">
                  <a:graphicData uri="http://schemas.microsoft.com/office/word/2010/wordprocessingShape">
                    <wps:wsp>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anchor>
            </w:drawing>
          </mc:Choice>
          <mc:Fallback>
            <w:pict>
              <v:shape w14:anchorId="218F1202" id="object 10" o:spid="_x0000_s1026" style="position:absolute;margin-left:0;margin-top:184.65pt;width:37.2pt;height:1.8pt;z-index:251726848;visibility:visible;mso-wrap-style:square;mso-wrap-distance-left:9pt;mso-wrap-distance-top:0;mso-wrap-distance-right:9pt;mso-wrap-distance-bottom:0;mso-position-horizontal:center;mso-position-horizontal-relative:margin;mso-position-vertical:absolute;mso-position-vertical-relative:text;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" path="m472439,l,,,22364r472439,l472439,xe" fillcolor="#d5b788" stroked="f">
                <v:path arrowok="t"/>
                <w10:wrap anchorx="margin"/>
              </v:shape>
            </w:pict>
          </mc:Fallback>
        </mc:AlternateContent>
      </w:r>
      <w:r w:rsidRPr="009A4CF1">
        <w:rPr>
          <w:noProof/>
          <w:lang w:val="es-419" w:eastAsia="es-419"/>
        </w:rPr>
        <w:drawing>
          <wp:anchor distT="0" distB="0" distL="114300" distR="114300" simplePos="0" relativeHeight="251724800" behindDoc="0" locked="0" layoutInCell="1" allowOverlap="1" wp14:anchorId="16AE7B3B" wp14:editId="33EA61BC">
            <wp:simplePos x="0" y="0"/>
            <wp:positionH relativeFrom="margin">
              <wp:align>center</wp:align>
            </wp:positionH>
            <wp:positionV relativeFrom="paragraph">
              <wp:posOffset>2056847</wp:posOffset>
            </wp:positionV>
            <wp:extent cx="2059940" cy="220345"/>
            <wp:effectExtent l="0" t="0" r="0" b="8255"/>
            <wp:wrapNone/>
            <wp:docPr id="11" name="object 9"/>
            <wp:cNvGraphicFramePr/>
            <a:graphic xmlns:a="http://schemas.openxmlformats.org/drawingml/2006/main">
              <a:graphicData uri="http://schemas.openxmlformats.org/drawingml/2006/picture">
                <pic:pic xmlns:pic="http://schemas.openxmlformats.org/drawingml/2006/picture">
                  <pic:nvPicPr>
                    <pic:cNvPr id="9" name="object 9"/>
                    <pic:cNvPicPr/>
                  </pic:nvPicPr>
                  <pic:blipFill>
                    <a:blip r:embed="rId9" cstate="print"/>
                    <a:stretch>
                      <a:fillRect/>
                    </a:stretch>
                  </pic:blipFill>
                  <pic:spPr>
                    <a:xfrm>
                      <a:off x="0" y="0"/>
                      <a:ext cx="2059940" cy="220345"/>
                    </a:xfrm>
                    <a:prstGeom prst="rect">
                      <a:avLst/>
                    </a:prstGeom>
                  </pic:spPr>
                </pic:pic>
              </a:graphicData>
            </a:graphic>
          </wp:anchor>
        </w:drawing>
      </w:r>
      <w:r w:rsidRPr="009A4CF1">
        <w:rPr>
          <w:noProof/>
          <w:lang w:val="es-419" w:eastAsia="es-419"/>
        </w:rPr>
        <w:drawing>
          <wp:anchor distT="0" distB="0" distL="114300" distR="114300" simplePos="0" relativeHeight="251722752" behindDoc="0" locked="0" layoutInCell="1" allowOverlap="1" wp14:anchorId="2B07BDBA" wp14:editId="13EF69E0">
            <wp:simplePos x="0" y="0"/>
            <wp:positionH relativeFrom="margin">
              <wp:align>center</wp:align>
            </wp:positionH>
            <wp:positionV relativeFrom="paragraph">
              <wp:posOffset>1549483</wp:posOffset>
            </wp:positionV>
            <wp:extent cx="475018" cy="441655"/>
            <wp:effectExtent l="0" t="0" r="1270" b="0"/>
            <wp:wrapNone/>
            <wp:docPr id="10" name="object 8" descr="A picture containing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8" name="object 8" descr="A picture containing clipart&#10;&#10;Description automatically generated"/>
                    <pic:cNvPicPr/>
                  </pic:nvPicPr>
                  <pic:blipFill>
                    <a:blip r:embed="rId10" cstate="print"/>
                    <a:stretch>
                      <a:fillRect/>
                    </a:stretch>
                  </pic:blipFill>
                  <pic:spPr>
                    <a:xfrm>
                      <a:off x="0" y="0"/>
                      <a:ext cx="475018" cy="441655"/>
                    </a:xfrm>
                    <a:prstGeom prst="rect">
                      <a:avLst/>
                    </a:prstGeom>
                  </pic:spPr>
                </pic:pic>
              </a:graphicData>
            </a:graphic>
          </wp:anchor>
        </w:drawing>
      </w:r>
      <w:r w:rsidR="00DD0A2A">
        <w:rPr>
          <w:color w:val="767171"/>
          <w:sz w:val="28"/>
          <w:szCs w:val="28"/>
          <w:lang w:val="es-ES"/>
        </w:rPr>
        <w:br w:type="page"/>
      </w:r>
    </w:p>
    <w:p w14:paraId="0BB85A74" w14:textId="69830A1D" w:rsidR="00DD0A2A" w:rsidRDefault="00DD0A2A" w:rsidP="00DD0A2A">
      <w:pPr>
        <w:pStyle w:val="Textoindependiente"/>
        <w:spacing w:line="142" w:lineRule="exact"/>
        <w:ind w:left="2124" w:right="2946" w:firstLine="708"/>
        <w:jc w:val="center"/>
        <w:rPr>
          <w:color w:val="BE9000"/>
          <w:w w:val="105"/>
        </w:rPr>
      </w:pPr>
    </w:p>
    <w:p w14:paraId="61D0B984" w14:textId="572662DE" w:rsidR="00DD0A2A" w:rsidRDefault="00DD0A2A" w:rsidP="00DD0A2A">
      <w:pPr>
        <w:pStyle w:val="Textoindependiente"/>
        <w:spacing w:line="142" w:lineRule="exact"/>
        <w:ind w:left="2124" w:right="2946" w:firstLine="708"/>
        <w:jc w:val="center"/>
        <w:rPr>
          <w:color w:val="BE9000"/>
          <w:w w:val="105"/>
        </w:rPr>
      </w:pPr>
    </w:p>
    <w:p w14:paraId="3BC0ABA4" w14:textId="2CF4FDB2" w:rsidR="00DD0A2A" w:rsidRDefault="00DD0A2A" w:rsidP="00DD0A2A">
      <w:pPr>
        <w:pStyle w:val="Textoindependiente"/>
        <w:spacing w:line="142" w:lineRule="exact"/>
        <w:ind w:left="2124" w:right="2946" w:firstLine="708"/>
        <w:jc w:val="center"/>
        <w:rPr>
          <w:color w:val="BE9000"/>
          <w:w w:val="105"/>
        </w:rPr>
      </w:pPr>
    </w:p>
    <w:p w14:paraId="42BC3E4D" w14:textId="766D6631" w:rsidR="00DD0A2A" w:rsidRDefault="00DD0A2A" w:rsidP="00DD0A2A">
      <w:pPr>
        <w:pStyle w:val="Textoindependiente"/>
        <w:spacing w:line="142" w:lineRule="exact"/>
        <w:ind w:left="2124" w:right="2946" w:firstLine="708"/>
        <w:jc w:val="center"/>
        <w:rPr>
          <w:color w:val="BE9000"/>
          <w:w w:val="105"/>
        </w:rPr>
      </w:pPr>
    </w:p>
    <w:p w14:paraId="35CAC586" w14:textId="7D2C693A" w:rsidR="00DD0A2A" w:rsidRDefault="00DD0A2A" w:rsidP="00DD0A2A">
      <w:pPr>
        <w:pStyle w:val="Textoindependiente"/>
        <w:spacing w:line="142" w:lineRule="exact"/>
        <w:ind w:left="2124" w:right="2946" w:firstLine="708"/>
        <w:jc w:val="center"/>
        <w:rPr>
          <w:color w:val="BE9000"/>
          <w:w w:val="105"/>
        </w:rPr>
      </w:pPr>
    </w:p>
    <w:p w14:paraId="44DFD9AD" w14:textId="4FED7370" w:rsidR="00DD0A2A" w:rsidRDefault="00DD0A2A" w:rsidP="00DD0A2A">
      <w:pPr>
        <w:pStyle w:val="Textoindependiente"/>
        <w:spacing w:line="142" w:lineRule="exact"/>
        <w:ind w:left="2124" w:right="2946" w:firstLine="708"/>
        <w:jc w:val="center"/>
        <w:rPr>
          <w:color w:val="BE9000"/>
          <w:w w:val="105"/>
        </w:rPr>
      </w:pPr>
    </w:p>
    <w:p w14:paraId="790D2FCB" w14:textId="38520540" w:rsidR="00DD0A2A" w:rsidRDefault="00DD0A2A" w:rsidP="00DD0A2A">
      <w:pPr>
        <w:pStyle w:val="Textoindependiente"/>
        <w:spacing w:line="142" w:lineRule="exact"/>
        <w:ind w:left="2124" w:right="2946" w:firstLine="708"/>
        <w:jc w:val="center"/>
        <w:rPr>
          <w:color w:val="BE9000"/>
          <w:w w:val="105"/>
        </w:rPr>
      </w:pPr>
    </w:p>
    <w:p w14:paraId="44088079" w14:textId="28898EB7" w:rsidR="00DD0A2A" w:rsidRDefault="00DD0A2A" w:rsidP="00DD0A2A">
      <w:pPr>
        <w:pStyle w:val="Textoindependiente"/>
        <w:spacing w:line="142" w:lineRule="exact"/>
        <w:ind w:left="2124" w:right="2946" w:firstLine="708"/>
        <w:jc w:val="center"/>
        <w:rPr>
          <w:color w:val="BE9000"/>
          <w:w w:val="105"/>
        </w:rPr>
      </w:pPr>
    </w:p>
    <w:p w14:paraId="3F2BBAAC" w14:textId="37257D53" w:rsidR="00DD0A2A" w:rsidRDefault="00DD0A2A" w:rsidP="00DD0A2A">
      <w:pPr>
        <w:pStyle w:val="Textoindependiente"/>
        <w:spacing w:line="142" w:lineRule="exact"/>
        <w:ind w:left="2124" w:right="2946" w:firstLine="708"/>
        <w:jc w:val="center"/>
        <w:rPr>
          <w:color w:val="BE9000"/>
          <w:w w:val="105"/>
        </w:rPr>
      </w:pPr>
    </w:p>
    <w:p w14:paraId="58E4EA37" w14:textId="41C1E4F8" w:rsidR="00DD0A2A" w:rsidRDefault="00257950" w:rsidP="00DD0A2A">
      <w:pPr>
        <w:pStyle w:val="Textoindependiente"/>
        <w:spacing w:line="142" w:lineRule="exact"/>
        <w:ind w:left="2124" w:right="2946" w:firstLine="708"/>
        <w:jc w:val="center"/>
        <w:rPr>
          <w:color w:val="BE9000"/>
          <w:w w:val="105"/>
        </w:rPr>
      </w:pPr>
      <w:r w:rsidRPr="00F90F1C">
        <w:rPr>
          <w:noProof/>
          <w:lang w:val="es-419" w:eastAsia="es-419"/>
        </w:rPr>
        <mc:AlternateContent>
          <mc:Choice Requires="wps">
            <w:drawing>
              <wp:anchor distT="0" distB="0" distL="114300" distR="114300" simplePos="0" relativeHeight="251732992" behindDoc="0" locked="0" layoutInCell="1" allowOverlap="1" wp14:anchorId="0C924BAC" wp14:editId="0A99BA8E">
                <wp:simplePos x="0" y="0"/>
                <wp:positionH relativeFrom="margin">
                  <wp:posOffset>-365125</wp:posOffset>
                </wp:positionH>
                <wp:positionV relativeFrom="paragraph">
                  <wp:posOffset>467427</wp:posOffset>
                </wp:positionV>
                <wp:extent cx="5758815" cy="755650"/>
                <wp:effectExtent l="0" t="0" r="0" b="0"/>
                <wp:wrapNone/>
                <wp:docPr id="21" name="object 4"/>
                <wp:cNvGraphicFramePr/>
                <a:graphic xmlns:a="http://schemas.openxmlformats.org/drawingml/2006/main">
                  <a:graphicData uri="http://schemas.microsoft.com/office/word/2010/wordprocessingShape">
                    <wps:wsp>
                      <wps:cNvSpPr txBox="1"/>
                      <wps:spPr>
                        <a:xfrm>
                          <a:off x="0" y="0"/>
                          <a:ext cx="5758815" cy="755650"/>
                        </a:xfrm>
                        <a:prstGeom prst="rect">
                          <a:avLst/>
                        </a:prstGeom>
                      </wps:spPr>
                      <wps:txbx>
                        <w:txbxContent>
                          <w:p w14:paraId="366A1FFD" w14:textId="77777777" w:rsidR="00AA6D04" w:rsidRDefault="00AA6D04" w:rsidP="00AA6D04">
                            <w:pPr>
                              <w:jc w:val="center"/>
                              <w:rPr>
                                <w:b/>
                                <w:bCs/>
                                <w:color w:val="D5B788"/>
                                <w:spacing w:val="60"/>
                                <w:kern w:val="24"/>
                                <w:sz w:val="56"/>
                                <w:szCs w:val="56"/>
                              </w:rPr>
                            </w:pPr>
                            <w:r w:rsidRPr="008D7F4E">
                              <w:rPr>
                                <w:b/>
                                <w:bCs/>
                                <w:color w:val="D5B788"/>
                                <w:spacing w:val="60"/>
                                <w:kern w:val="24"/>
                                <w:sz w:val="56"/>
                                <w:szCs w:val="56"/>
                              </w:rPr>
                              <w:t xml:space="preserve">MEMORIA </w:t>
                            </w:r>
                          </w:p>
                          <w:p w14:paraId="205A03FB" w14:textId="77777777" w:rsidR="00AA6D04" w:rsidRPr="008D7F4E" w:rsidRDefault="00AA6D04" w:rsidP="00AA6D04">
                            <w:pPr>
                              <w:jc w:val="center"/>
                              <w:rPr>
                                <w:b/>
                                <w:bCs/>
                                <w:color w:val="D5B788"/>
                                <w:spacing w:val="60"/>
                                <w:kern w:val="24"/>
                                <w:sz w:val="56"/>
                                <w:szCs w:val="56"/>
                              </w:rPr>
                            </w:pPr>
                            <w:r w:rsidRPr="008D7F4E">
                              <w:rPr>
                                <w:b/>
                                <w:bCs/>
                                <w:color w:val="D5B788"/>
                                <w:spacing w:val="60"/>
                                <w:kern w:val="24"/>
                                <w:sz w:val="56"/>
                                <w:szCs w:val="56"/>
                              </w:rPr>
                              <w:t>INSTITUCIONAL</w:t>
                            </w:r>
                          </w:p>
                        </w:txbxContent>
                      </wps:txbx>
                      <wps:bodyPr vert="horz" wrap="square" lIns="0" tIns="17145" rIns="0" bIns="0" rtlCol="0">
                        <a:spAutoFit/>
                      </wps:bodyPr>
                    </wps:wsp>
                  </a:graphicData>
                </a:graphic>
                <wp14:sizeRelH relativeFrom="margin">
                  <wp14:pctWidth>0</wp14:pctWidth>
                </wp14:sizeRelH>
              </wp:anchor>
            </w:drawing>
          </mc:Choice>
          <mc:Fallback>
            <w:pict>
              <v:shape w14:anchorId="0C924BAC" id="_x0000_s1030" type="#_x0000_t202" style="position:absolute;left:0;text-align:left;margin-left:-28.75pt;margin-top:36.8pt;width:453.45pt;height:59.5pt;z-index:2517329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" filled="f" stroked="f">
                <v:textbox style="mso-fit-shape-to-text:t" inset="0,1.35pt,0,0">
                  <w:txbxContent>
                    <w:p w14:paraId="366A1FFD" w14:textId="77777777" w:rsidR="00AA6D04" w:rsidRDefault="00AA6D04" w:rsidP="00AA6D04">
                      <w:pPr>
                        <w:jc w:val="center"/>
                        <w:rPr>
                          <w:b/>
                          <w:bCs/>
                          <w:color w:val="D5B788"/>
                          <w:spacing w:val="60"/>
                          <w:kern w:val="24"/>
                          <w:sz w:val="56"/>
                          <w:szCs w:val="56"/>
                        </w:rPr>
                      </w:pPr>
                      <w:r w:rsidRPr="008D7F4E">
                        <w:rPr>
                          <w:b/>
                          <w:bCs/>
                          <w:color w:val="D5B788"/>
                          <w:spacing w:val="60"/>
                          <w:kern w:val="24"/>
                          <w:sz w:val="56"/>
                          <w:szCs w:val="56"/>
                        </w:rPr>
                        <w:t xml:space="preserve">MEMORIA </w:t>
                      </w:r>
                    </w:p>
                    <w:p w14:paraId="205A03FB" w14:textId="77777777" w:rsidR="00AA6D04" w:rsidRPr="008D7F4E" w:rsidRDefault="00AA6D04" w:rsidP="00AA6D04">
                      <w:pPr>
                        <w:jc w:val="center"/>
                        <w:rPr>
                          <w:b/>
                          <w:bCs/>
                          <w:color w:val="D5B788"/>
                          <w:spacing w:val="60"/>
                          <w:kern w:val="24"/>
                          <w:sz w:val="56"/>
                          <w:szCs w:val="56"/>
                        </w:rPr>
                      </w:pPr>
                      <w:r w:rsidRPr="008D7F4E">
                        <w:rPr>
                          <w:b/>
                          <w:bCs/>
                          <w:color w:val="D5B788"/>
                          <w:spacing w:val="60"/>
                          <w:kern w:val="24"/>
                          <w:sz w:val="56"/>
                          <w:szCs w:val="56"/>
                        </w:rPr>
                        <w:t>INSTITUCIONAL</w:t>
                      </w:r>
                    </w:p>
                  </w:txbxContent>
                </v:textbox>
                <w10:wrap anchorx="margin"/>
              </v:shape>
            </w:pict>
          </mc:Fallback>
        </mc:AlternateContent>
      </w:r>
    </w:p>
    <w:p w14:paraId="77136F91" w14:textId="2EE27C28" w:rsidR="00DD0A2A" w:rsidRDefault="00DD0A2A" w:rsidP="00DD0A2A">
      <w:pPr>
        <w:pStyle w:val="Textoindependiente"/>
        <w:spacing w:line="142" w:lineRule="exact"/>
        <w:ind w:left="2124" w:right="2946" w:firstLine="708"/>
        <w:jc w:val="center"/>
        <w:rPr>
          <w:color w:val="BE9000"/>
          <w:w w:val="105"/>
        </w:rPr>
      </w:pPr>
    </w:p>
    <w:p w14:paraId="518C7CB2" w14:textId="792D1BB2" w:rsidR="00DD0A2A" w:rsidRDefault="00DD0A2A">
      <w:pPr>
        <w:spacing w:after="200" w:line="276" w:lineRule="auto"/>
        <w:rPr>
          <w:color w:val="767171"/>
          <w:sz w:val="28"/>
          <w:szCs w:val="28"/>
          <w:lang w:val="es-ES"/>
        </w:rPr>
      </w:pPr>
    </w:p>
    <w:p w14:paraId="1C1F44E2" w14:textId="3C25CC60" w:rsidR="008D60A7" w:rsidRDefault="004B091C">
      <w:pPr>
        <w:spacing w:after="200" w:line="276" w:lineRule="auto"/>
        <w:rPr>
          <w:color w:val="767171"/>
          <w:sz w:val="28"/>
          <w:szCs w:val="28"/>
          <w:lang w:val="es-ES"/>
        </w:rPr>
      </w:pPr>
      <w:r w:rsidRPr="00BE1797">
        <w:rPr>
          <w:noProof/>
          <w:lang w:val="es-419" w:eastAsia="es-419"/>
        </w:rPr>
        <mc:AlternateContent>
          <mc:Choice Requires="wps">
            <w:drawing>
              <wp:anchor distT="0" distB="0" distL="114300" distR="114300" simplePos="0" relativeHeight="251744256" behindDoc="0" locked="0" layoutInCell="1" allowOverlap="1" wp14:anchorId="3C0887D8" wp14:editId="544F26DA">
                <wp:simplePos x="0" y="0"/>
                <wp:positionH relativeFrom="margin">
                  <wp:posOffset>1593215</wp:posOffset>
                </wp:positionH>
                <wp:positionV relativeFrom="paragraph">
                  <wp:posOffset>3518535</wp:posOffset>
                </wp:positionV>
                <wp:extent cx="1861185" cy="177165"/>
                <wp:effectExtent l="0" t="0" r="0" b="0"/>
                <wp:wrapNone/>
                <wp:docPr id="50" name="object 6"/>
                <wp:cNvGraphicFramePr/>
                <a:graphic xmlns:a="http://schemas.openxmlformats.org/drawingml/2006/main">
                  <a:graphicData uri="http://schemas.microsoft.com/office/word/2010/wordprocessingShape">
                    <wps:wsp>
                      <wps:cNvSpPr txBox="1"/>
                      <wps:spPr>
                        <a:xfrm>
                          <a:off x="0" y="0"/>
                          <a:ext cx="1861185" cy="177165"/>
                        </a:xfrm>
                        <a:prstGeom prst="rect">
                          <a:avLst/>
                        </a:prstGeom>
                      </wps:spPr>
                      <wps:txbx>
                        <w:txbxContent>
                          <w:p w14:paraId="1B7B4017" w14:textId="35543952" w:rsidR="00257950" w:rsidRPr="004B091C" w:rsidRDefault="004B091C" w:rsidP="004B091C">
                            <w:pPr>
                              <w:spacing w:before="20"/>
                              <w:ind w:left="14"/>
                              <w:jc w:val="center"/>
                              <w:rPr>
                                <w:b/>
                                <w:bCs/>
                                <w:color w:val="D0B787"/>
                                <w:spacing w:val="9"/>
                                <w:kern w:val="24"/>
                                <w:sz w:val="20"/>
                                <w:szCs w:val="20"/>
                                <w:lang w:val="es-ES"/>
                              </w:rPr>
                            </w:pPr>
                            <w:r>
                              <w:rPr>
                                <w:b/>
                                <w:bCs/>
                                <w:color w:val="D0B787"/>
                                <w:spacing w:val="9"/>
                                <w:kern w:val="24"/>
                                <w:sz w:val="20"/>
                                <w:szCs w:val="20"/>
                                <w:lang w:val="es-ES"/>
                              </w:rPr>
                              <w:t>MINERIA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3C0887D8" id="_x0000_s1031" type="#_x0000_t202" style="position:absolute;margin-left:125.45pt;margin-top:277.05pt;width:146.55pt;height:13.9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" filled="f" stroked="f">
                <v:textbox inset="0,1pt,0,0">
                  <w:txbxContent>
                    <w:p w14:paraId="1B7B4017" w14:textId="35543952" w:rsidR="00257950" w:rsidRPr="004B091C" w:rsidRDefault="004B091C" w:rsidP="004B091C">
                      <w:pPr>
                        <w:spacing w:before="20"/>
                        <w:ind w:left="14"/>
                        <w:jc w:val="center"/>
                        <w:rPr>
                          <w:b/>
                          <w:bCs/>
                          <w:color w:val="D0B787"/>
                          <w:spacing w:val="9"/>
                          <w:kern w:val="24"/>
                          <w:sz w:val="20"/>
                          <w:szCs w:val="20"/>
                          <w:lang w:val="es-ES"/>
                        </w:rPr>
                      </w:pPr>
                      <w:r>
                        <w:rPr>
                          <w:b/>
                          <w:bCs/>
                          <w:color w:val="D0B787"/>
                          <w:spacing w:val="9"/>
                          <w:kern w:val="24"/>
                          <w:sz w:val="20"/>
                          <w:szCs w:val="20"/>
                          <w:lang w:val="es-ES"/>
                        </w:rPr>
                        <w:t>MINERIA</w:t>
                      </w:r>
                    </w:p>
                  </w:txbxContent>
                </v:textbox>
                <w10:wrap anchorx="margin"/>
              </v:shape>
            </w:pict>
          </mc:Fallback>
        </mc:AlternateContent>
      </w:r>
      <w:r w:rsidR="00257950" w:rsidRPr="00F90F1C">
        <w:rPr>
          <w:noProof/>
          <w:lang w:val="es-419" w:eastAsia="es-419"/>
        </w:rPr>
        <mc:AlternateContent>
          <mc:Choice Requires="wps">
            <w:drawing>
              <wp:anchor distT="0" distB="0" distL="114300" distR="114300" simplePos="0" relativeHeight="251737088" behindDoc="0" locked="0" layoutInCell="1" allowOverlap="1" wp14:anchorId="683D3337" wp14:editId="4259EEC0">
                <wp:simplePos x="0" y="0"/>
                <wp:positionH relativeFrom="margin">
                  <wp:posOffset>1908810</wp:posOffset>
                </wp:positionH>
                <wp:positionV relativeFrom="paragraph">
                  <wp:posOffset>474913</wp:posOffset>
                </wp:positionV>
                <wp:extent cx="1210945" cy="308610"/>
                <wp:effectExtent l="0" t="0" r="0" b="0"/>
                <wp:wrapNone/>
                <wp:docPr id="28"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6DF2AEA8" w14:textId="77777777" w:rsidR="00AA6D04" w:rsidRPr="00F36012" w:rsidRDefault="00AA6D04" w:rsidP="00AA6D04">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1</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83D3337" id="_x0000_s1032" type="#_x0000_t202" style="position:absolute;margin-left:150.3pt;margin-top:37.4pt;width:95.35pt;height:24.3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" filled="f" stroked="f">
                <v:textbox inset="0,1pt,0,0">
                  <w:txbxContent>
                    <w:p w14:paraId="6DF2AEA8" w14:textId="77777777" w:rsidR="00AA6D04" w:rsidRPr="00F36012" w:rsidRDefault="00AA6D04" w:rsidP="00AA6D04">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1</w:t>
                      </w:r>
                      <w:r w:rsidRPr="00F36012">
                        <w:rPr>
                          <w:b/>
                          <w:bCs/>
                          <w:color w:val="D5B788"/>
                          <w:spacing w:val="-21"/>
                          <w:kern w:val="24"/>
                          <w:sz w:val="28"/>
                          <w:szCs w:val="28"/>
                        </w:rPr>
                        <w:t xml:space="preserve"> </w:t>
                      </w:r>
                    </w:p>
                  </w:txbxContent>
                </v:textbox>
                <w10:wrap anchorx="margin"/>
              </v:shape>
            </w:pict>
          </mc:Fallback>
        </mc:AlternateContent>
      </w:r>
      <w:r w:rsidR="00257950">
        <w:rPr>
          <w:noProof/>
          <w:lang w:val="es-419" w:eastAsia="es-419"/>
        </w:rPr>
        <mc:AlternateContent>
          <mc:Choice Requires="wps">
            <w:drawing>
              <wp:anchor distT="0" distB="0" distL="114300" distR="114300" simplePos="0" relativeHeight="251735040" behindDoc="1" locked="0" layoutInCell="1" allowOverlap="1" wp14:anchorId="0D728815" wp14:editId="111E5259">
                <wp:simplePos x="0" y="0"/>
                <wp:positionH relativeFrom="margin">
                  <wp:posOffset>2132965</wp:posOffset>
                </wp:positionH>
                <wp:positionV relativeFrom="paragraph">
                  <wp:posOffset>259648</wp:posOffset>
                </wp:positionV>
                <wp:extent cx="763905" cy="122555"/>
                <wp:effectExtent l="0" t="0" r="0" b="0"/>
                <wp:wrapTight wrapText="bothSides">
                  <wp:wrapPolygon edited="0">
                    <wp:start x="2693" y="6715"/>
                    <wp:lineTo x="2693" y="13430"/>
                    <wp:lineTo x="18853" y="13430"/>
                    <wp:lineTo x="18853" y="6715"/>
                    <wp:lineTo x="2693" y="6715"/>
                  </wp:wrapPolygon>
                </wp:wrapTight>
                <wp:docPr id="22" name="Minus Sign 3"/>
                <wp:cNvGraphicFramePr/>
                <a:graphic xmlns:a="http://schemas.openxmlformats.org/drawingml/2006/main">
                  <a:graphicData uri="http://schemas.microsoft.com/office/word/2010/wordprocessingShape">
                    <wps:wsp>
                      <wps:cNvSpPr/>
                      <wps:spPr>
                        <a:xfrm>
                          <a:off x="0" y="0"/>
                          <a:ext cx="763905" cy="122555"/>
                        </a:xfrm>
                        <a:prstGeom prst="mathMinus">
                          <a:avLst/>
                        </a:prstGeom>
                        <a:solidFill>
                          <a:srgbClr val="D1B886"/>
                        </a:solidFill>
                        <a:ln>
                          <a:solidFill>
                            <a:srgbClr val="D1B88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932A8" id="Minus Sign 3" o:spid="_x0000_s1026" style="position:absolute;margin-left:167.95pt;margin-top:20.45pt;width:60.15pt;height:9.65pt;z-index:-25158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63905,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" path="m101256,46865r561393,l662649,75690r-561393,l101256,46865xe" fillcolor="#d1b886" strokecolor="#d1b886" strokeweight="2pt">
                <v:path arrowok="t" o:connecttype="custom" o:connectlocs="101256,46865;662649,46865;662649,75690;101256,75690;101256,46865" o:connectangles="0,0,0,0,0"/>
                <w10:wrap type="tight" anchorx="margin"/>
              </v:shape>
            </w:pict>
          </mc:Fallback>
        </mc:AlternateContent>
      </w:r>
      <w:r w:rsidR="00257950" w:rsidRPr="009A4CF1">
        <w:rPr>
          <w:noProof/>
          <w:lang w:val="es-419" w:eastAsia="es-419"/>
        </w:rPr>
        <mc:AlternateContent>
          <mc:Choice Requires="wps">
            <w:drawing>
              <wp:anchor distT="0" distB="0" distL="114300" distR="114300" simplePos="0" relativeHeight="251742208" behindDoc="0" locked="0" layoutInCell="1" allowOverlap="1" wp14:anchorId="34E6E1AD" wp14:editId="54103E1E">
                <wp:simplePos x="0" y="0"/>
                <wp:positionH relativeFrom="margin">
                  <wp:posOffset>2278380</wp:posOffset>
                </wp:positionH>
                <wp:positionV relativeFrom="paragraph">
                  <wp:posOffset>3465668</wp:posOffset>
                </wp:positionV>
                <wp:extent cx="472440" cy="22860"/>
                <wp:effectExtent l="0" t="0" r="0" b="0"/>
                <wp:wrapNone/>
                <wp:docPr id="36" name="object 10"/>
                <wp:cNvGraphicFramePr/>
                <a:graphic xmlns:a="http://schemas.openxmlformats.org/drawingml/2006/main">
                  <a:graphicData uri="http://schemas.microsoft.com/office/word/2010/wordprocessingShape">
                    <wps:wsp>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anchor>
            </w:drawing>
          </mc:Choice>
          <mc:Fallback>
            <w:pict>
              <v:shape w14:anchorId="3C235D76" id="object 10" o:spid="_x0000_s1026" style="position:absolute;margin-left:179.4pt;margin-top:272.9pt;width:37.2pt;height:1.8pt;z-index:251742208;visibility:visible;mso-wrap-style:square;mso-wrap-distance-left:9pt;mso-wrap-distance-top:0;mso-wrap-distance-right:9pt;mso-wrap-distance-bottom:0;mso-position-horizontal:absolute;mso-position-horizontal-relative:margin;mso-position-vertical:absolute;mso-position-vertical-relative:text;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" path="m472439,l,,,22364r472439,l472439,xe" fillcolor="#d5b788" stroked="f">
                <v:path arrowok="t"/>
                <w10:wrap anchorx="margin"/>
              </v:shape>
            </w:pict>
          </mc:Fallback>
        </mc:AlternateContent>
      </w:r>
      <w:r w:rsidR="00257950" w:rsidRPr="00257950">
        <w:rPr>
          <w:noProof/>
          <w:color w:val="767171"/>
          <w:sz w:val="28"/>
          <w:szCs w:val="28"/>
          <w:lang w:val="es-ES"/>
        </w:rPr>
        <w:drawing>
          <wp:anchor distT="0" distB="0" distL="114300" distR="114300" simplePos="0" relativeHeight="251740160" behindDoc="0" locked="0" layoutInCell="1" allowOverlap="1" wp14:anchorId="3261185C" wp14:editId="3BC6A4D5">
            <wp:simplePos x="0" y="0"/>
            <wp:positionH relativeFrom="margin">
              <wp:posOffset>1488440</wp:posOffset>
            </wp:positionH>
            <wp:positionV relativeFrom="paragraph">
              <wp:posOffset>3165475</wp:posOffset>
            </wp:positionV>
            <wp:extent cx="2059940" cy="220345"/>
            <wp:effectExtent l="0" t="0" r="0" b="8255"/>
            <wp:wrapNone/>
            <wp:docPr id="35" name="object 9"/>
            <wp:cNvGraphicFramePr/>
            <a:graphic xmlns:a="http://schemas.openxmlformats.org/drawingml/2006/main">
              <a:graphicData uri="http://schemas.openxmlformats.org/drawingml/2006/picture">
                <pic:pic xmlns:pic="http://schemas.openxmlformats.org/drawingml/2006/picture">
                  <pic:nvPicPr>
                    <pic:cNvPr id="9" name="object 9"/>
                    <pic:cNvPicPr/>
                  </pic:nvPicPr>
                  <pic:blipFill>
                    <a:blip r:embed="rId9" cstate="print"/>
                    <a:stretch>
                      <a:fillRect/>
                    </a:stretch>
                  </pic:blipFill>
                  <pic:spPr>
                    <a:xfrm>
                      <a:off x="0" y="0"/>
                      <a:ext cx="2059940" cy="220345"/>
                    </a:xfrm>
                    <a:prstGeom prst="rect">
                      <a:avLst/>
                    </a:prstGeom>
                  </pic:spPr>
                </pic:pic>
              </a:graphicData>
            </a:graphic>
          </wp:anchor>
        </w:drawing>
      </w:r>
      <w:r w:rsidR="00257950" w:rsidRPr="00257950">
        <w:rPr>
          <w:noProof/>
          <w:color w:val="767171"/>
          <w:sz w:val="28"/>
          <w:szCs w:val="28"/>
          <w:lang w:val="es-ES"/>
        </w:rPr>
        <w:drawing>
          <wp:anchor distT="0" distB="0" distL="114300" distR="114300" simplePos="0" relativeHeight="251739136" behindDoc="0" locked="0" layoutInCell="1" allowOverlap="1" wp14:anchorId="06AB10DB" wp14:editId="4B6485A6">
            <wp:simplePos x="0" y="0"/>
            <wp:positionH relativeFrom="margin">
              <wp:posOffset>2280403</wp:posOffset>
            </wp:positionH>
            <wp:positionV relativeFrom="paragraph">
              <wp:posOffset>2658140</wp:posOffset>
            </wp:positionV>
            <wp:extent cx="475018" cy="441655"/>
            <wp:effectExtent l="0" t="0" r="1270" b="0"/>
            <wp:wrapNone/>
            <wp:docPr id="34" name="object 8" descr="A picture containing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8" name="object 8" descr="A picture containing clipart&#10;&#10;Description automatically generated"/>
                    <pic:cNvPicPr/>
                  </pic:nvPicPr>
                  <pic:blipFill>
                    <a:blip r:embed="rId10" cstate="print"/>
                    <a:stretch>
                      <a:fillRect/>
                    </a:stretch>
                  </pic:blipFill>
                  <pic:spPr>
                    <a:xfrm>
                      <a:off x="0" y="0"/>
                      <a:ext cx="475018" cy="441655"/>
                    </a:xfrm>
                    <a:prstGeom prst="rect">
                      <a:avLst/>
                    </a:prstGeom>
                  </pic:spPr>
                </pic:pic>
              </a:graphicData>
            </a:graphic>
          </wp:anchor>
        </w:drawing>
      </w:r>
      <w:r w:rsidR="008D60A7">
        <w:rPr>
          <w:color w:val="767171"/>
          <w:sz w:val="28"/>
          <w:szCs w:val="28"/>
          <w:lang w:val="es-ES"/>
        </w:rPr>
        <w:br w:type="page"/>
      </w:r>
    </w:p>
    <w:sdt>
      <w:sdtPr>
        <w:rPr>
          <w:rFonts w:ascii="Times New Roman" w:eastAsia="Times New Roman" w:hAnsi="Times New Roman" w:cs="Times New Roman"/>
          <w:color w:val="auto"/>
          <w:sz w:val="24"/>
          <w:szCs w:val="24"/>
          <w:lang w:val="es-ES"/>
        </w:rPr>
        <w:id w:val="-1780709041"/>
        <w:docPartObj>
          <w:docPartGallery w:val="Table of Contents"/>
          <w:docPartUnique/>
        </w:docPartObj>
      </w:sdtPr>
      <w:sdtEndPr>
        <w:rPr>
          <w:b/>
          <w:bCs/>
        </w:rPr>
      </w:sdtEndPr>
      <w:sdtContent>
        <w:p w14:paraId="330DAD59" w14:textId="132CA060" w:rsidR="00F30833" w:rsidRDefault="00513577" w:rsidP="00F30833">
          <w:pPr>
            <w:pStyle w:val="TtuloTDC"/>
            <w:spacing w:line="360" w:lineRule="auto"/>
            <w:jc w:val="center"/>
            <w:rPr>
              <w:rFonts w:ascii="Times New Roman" w:eastAsia="Times New Roman" w:hAnsi="Times New Roman" w:cs="Times New Roman"/>
              <w:color w:val="767171"/>
              <w:sz w:val="28"/>
              <w:szCs w:val="28"/>
            </w:rPr>
          </w:pPr>
          <w:r>
            <w:rPr>
              <w:noProof/>
              <w:color w:val="767171"/>
              <w:lang w:val="es-ES"/>
            </w:rPr>
            <mc:AlternateContent>
              <mc:Choice Requires="wps">
                <w:drawing>
                  <wp:anchor distT="0" distB="0" distL="114300" distR="114300" simplePos="0" relativeHeight="251708416" behindDoc="0" locked="0" layoutInCell="1" allowOverlap="1" wp14:anchorId="59CB0C0A" wp14:editId="16B2EECE">
                    <wp:simplePos x="0" y="0"/>
                    <wp:positionH relativeFrom="margin">
                      <wp:align>center</wp:align>
                    </wp:positionH>
                    <wp:positionV relativeFrom="paragraph">
                      <wp:posOffset>292735</wp:posOffset>
                    </wp:positionV>
                    <wp:extent cx="463550" cy="0"/>
                    <wp:effectExtent l="0" t="19050" r="31750" b="19050"/>
                    <wp:wrapNone/>
                    <wp:docPr id="82" name="Conector recto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15A1E" id="Conector recto 82" o:spid="_x0000_s1026" style="position:absolute;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3.05pt" to="36.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" strokecolor="#ee2a24" strokeweight="2.25pt">
                    <v:stroke joinstyle="miter"/>
                    <w10:wrap anchorx="margin"/>
                  </v:line>
                </w:pict>
              </mc:Fallback>
            </mc:AlternateContent>
          </w:r>
          <w:r w:rsidRPr="00513577">
            <w:rPr>
              <w:rFonts w:ascii="Times New Roman" w:eastAsia="Times New Roman" w:hAnsi="Times New Roman" w:cs="Times New Roman"/>
              <w:color w:val="767171"/>
              <w:sz w:val="28"/>
              <w:szCs w:val="28"/>
            </w:rPr>
            <w:t>Tabla de contenidos</w:t>
          </w:r>
        </w:p>
        <w:p w14:paraId="079FB6E4" w14:textId="7E6566FB" w:rsidR="00513577" w:rsidRPr="00513577" w:rsidRDefault="00513577" w:rsidP="00513577"/>
        <w:p w14:paraId="77832A93" w14:textId="77777777" w:rsidR="00F30833" w:rsidRPr="00F30833" w:rsidRDefault="00F30833" w:rsidP="00F30833">
          <w:pPr>
            <w:rPr>
              <w:color w:val="767171"/>
            </w:rPr>
          </w:pPr>
        </w:p>
        <w:p w14:paraId="5149FCFC" w14:textId="4D649651" w:rsidR="00F30833" w:rsidRPr="00F30833" w:rsidRDefault="00F30833" w:rsidP="00F30833">
          <w:pPr>
            <w:pStyle w:val="TDC1"/>
            <w:tabs>
              <w:tab w:val="left" w:pos="440"/>
              <w:tab w:val="right" w:leader="dot" w:pos="7910"/>
            </w:tabs>
            <w:spacing w:line="360" w:lineRule="auto"/>
            <w:rPr>
              <w:rFonts w:ascii="Times New Roman" w:eastAsia="Times New Roman" w:hAnsi="Times New Roman"/>
              <w:color w:val="767171"/>
              <w:sz w:val="24"/>
              <w:szCs w:val="24"/>
            </w:rPr>
          </w:pPr>
          <w:r w:rsidRPr="00F30833">
            <w:rPr>
              <w:rFonts w:ascii="Times New Roman" w:eastAsia="Times New Roman" w:hAnsi="Times New Roman"/>
              <w:color w:val="767171"/>
              <w:sz w:val="24"/>
              <w:szCs w:val="24"/>
            </w:rPr>
            <w:fldChar w:fldCharType="begin"/>
          </w:r>
          <w:r w:rsidRPr="00F30833">
            <w:rPr>
              <w:rFonts w:ascii="Times New Roman" w:eastAsia="Times New Roman" w:hAnsi="Times New Roman"/>
              <w:color w:val="767171"/>
              <w:sz w:val="24"/>
              <w:szCs w:val="24"/>
            </w:rPr>
            <w:instrText xml:space="preserve"> TOC \o "1-3" \h \z \u </w:instrText>
          </w:r>
          <w:r w:rsidRPr="00F30833">
            <w:rPr>
              <w:rFonts w:ascii="Times New Roman" w:eastAsia="Times New Roman" w:hAnsi="Times New Roman"/>
              <w:color w:val="767171"/>
              <w:sz w:val="24"/>
              <w:szCs w:val="24"/>
            </w:rPr>
            <w:fldChar w:fldCharType="separate"/>
          </w:r>
          <w:hyperlink w:anchor="_Toc90915046" w:history="1">
            <w:r w:rsidRPr="00F30833">
              <w:rPr>
                <w:rFonts w:ascii="Times New Roman" w:hAnsi="Times New Roman"/>
                <w:color w:val="767171"/>
                <w:sz w:val="24"/>
                <w:szCs w:val="24"/>
              </w:rPr>
              <w:t>I.</w:t>
            </w:r>
            <w:r w:rsidRPr="00F30833">
              <w:rPr>
                <w:rFonts w:ascii="Times New Roman" w:eastAsia="Times New Roman" w:hAnsi="Times New Roman"/>
                <w:color w:val="767171"/>
                <w:sz w:val="24"/>
                <w:szCs w:val="24"/>
              </w:rPr>
              <w:tab/>
            </w:r>
            <w:r w:rsidRPr="00F30833">
              <w:rPr>
                <w:rFonts w:ascii="Times New Roman" w:hAnsi="Times New Roman"/>
                <w:color w:val="767171"/>
                <w:sz w:val="24"/>
                <w:szCs w:val="24"/>
              </w:rPr>
              <w:t>Resumen Ejecutivo</w:t>
            </w:r>
            <w:r w:rsidRPr="00F30833">
              <w:rPr>
                <w:rFonts w:ascii="Times New Roman" w:eastAsia="Times New Roman" w:hAnsi="Times New Roman"/>
                <w:webHidden/>
                <w:color w:val="767171"/>
                <w:sz w:val="24"/>
                <w:szCs w:val="24"/>
              </w:rPr>
              <w:tab/>
            </w:r>
            <w:r w:rsidRPr="00F30833">
              <w:rPr>
                <w:rFonts w:ascii="Times New Roman" w:eastAsia="Times New Roman" w:hAnsi="Times New Roman"/>
                <w:webHidden/>
                <w:color w:val="767171"/>
                <w:sz w:val="24"/>
                <w:szCs w:val="24"/>
              </w:rPr>
              <w:fldChar w:fldCharType="begin"/>
            </w:r>
            <w:r w:rsidRPr="00F30833">
              <w:rPr>
                <w:rFonts w:ascii="Times New Roman" w:eastAsia="Times New Roman" w:hAnsi="Times New Roman"/>
                <w:webHidden/>
                <w:color w:val="767171"/>
                <w:sz w:val="24"/>
                <w:szCs w:val="24"/>
              </w:rPr>
              <w:instrText xml:space="preserve"> PAGEREF _Toc90915046 \h </w:instrText>
            </w:r>
            <w:r w:rsidRPr="00F30833">
              <w:rPr>
                <w:rFonts w:ascii="Times New Roman" w:eastAsia="Times New Roman" w:hAnsi="Times New Roman"/>
                <w:webHidden/>
                <w:color w:val="767171"/>
                <w:sz w:val="24"/>
                <w:szCs w:val="24"/>
              </w:rPr>
            </w:r>
            <w:r w:rsidRPr="00F30833">
              <w:rPr>
                <w:rFonts w:ascii="Times New Roman" w:eastAsia="Times New Roman" w:hAnsi="Times New Roman"/>
                <w:webHidden/>
                <w:color w:val="767171"/>
                <w:sz w:val="24"/>
                <w:szCs w:val="24"/>
              </w:rPr>
              <w:fldChar w:fldCharType="separate"/>
            </w:r>
            <w:r w:rsidRPr="00F30833">
              <w:rPr>
                <w:rFonts w:ascii="Times New Roman" w:eastAsia="Times New Roman" w:hAnsi="Times New Roman"/>
                <w:webHidden/>
                <w:color w:val="767171"/>
                <w:sz w:val="24"/>
                <w:szCs w:val="24"/>
              </w:rPr>
              <w:t>1</w:t>
            </w:r>
            <w:r w:rsidRPr="00F30833">
              <w:rPr>
                <w:rFonts w:ascii="Times New Roman" w:eastAsia="Times New Roman" w:hAnsi="Times New Roman"/>
                <w:webHidden/>
                <w:color w:val="767171"/>
                <w:sz w:val="24"/>
                <w:szCs w:val="24"/>
              </w:rPr>
              <w:fldChar w:fldCharType="end"/>
            </w:r>
          </w:hyperlink>
        </w:p>
        <w:p w14:paraId="1E7B1EF4" w14:textId="7FB9FFF0" w:rsidR="00F30833" w:rsidRPr="00F30833" w:rsidRDefault="00506867" w:rsidP="00F30833">
          <w:pPr>
            <w:pStyle w:val="TDC1"/>
            <w:tabs>
              <w:tab w:val="left" w:pos="440"/>
              <w:tab w:val="right" w:leader="dot" w:pos="7910"/>
            </w:tabs>
            <w:spacing w:line="360" w:lineRule="auto"/>
            <w:rPr>
              <w:rFonts w:ascii="Times New Roman" w:eastAsia="Times New Roman" w:hAnsi="Times New Roman"/>
              <w:color w:val="767171"/>
              <w:sz w:val="24"/>
              <w:szCs w:val="24"/>
            </w:rPr>
          </w:pPr>
          <w:hyperlink w:anchor="_Toc90915047" w:history="1">
            <w:r w:rsidR="00F30833" w:rsidRPr="00F30833">
              <w:rPr>
                <w:rFonts w:ascii="Times New Roman" w:hAnsi="Times New Roman"/>
                <w:color w:val="767171"/>
                <w:sz w:val="24"/>
                <w:szCs w:val="24"/>
              </w:rPr>
              <w:t>II.</w:t>
            </w:r>
            <w:r w:rsidR="00F30833" w:rsidRPr="00F30833">
              <w:rPr>
                <w:rFonts w:ascii="Times New Roman" w:eastAsia="Times New Roman" w:hAnsi="Times New Roman"/>
                <w:color w:val="767171"/>
                <w:sz w:val="24"/>
                <w:szCs w:val="24"/>
              </w:rPr>
              <w:tab/>
            </w:r>
            <w:r w:rsidR="00F30833" w:rsidRPr="00F30833">
              <w:rPr>
                <w:rFonts w:ascii="Times New Roman" w:hAnsi="Times New Roman"/>
                <w:color w:val="767171"/>
                <w:sz w:val="24"/>
                <w:szCs w:val="24"/>
              </w:rPr>
              <w:t>Información Institucional</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_Toc90915047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6</w:t>
            </w:r>
            <w:r w:rsidR="00F30833" w:rsidRPr="00F30833">
              <w:rPr>
                <w:rFonts w:ascii="Times New Roman" w:eastAsia="Times New Roman" w:hAnsi="Times New Roman"/>
                <w:webHidden/>
                <w:color w:val="767171"/>
                <w:sz w:val="24"/>
                <w:szCs w:val="24"/>
              </w:rPr>
              <w:fldChar w:fldCharType="end"/>
            </w:r>
          </w:hyperlink>
        </w:p>
        <w:p w14:paraId="745F46A9" w14:textId="142D7F0D" w:rsidR="00F30833" w:rsidRPr="00F30833" w:rsidRDefault="00506867" w:rsidP="00F30833">
          <w:pPr>
            <w:pStyle w:val="TDC1"/>
            <w:tabs>
              <w:tab w:val="right" w:leader="dot" w:pos="7910"/>
            </w:tabs>
            <w:spacing w:line="360" w:lineRule="auto"/>
            <w:rPr>
              <w:rFonts w:ascii="Times New Roman" w:eastAsia="Times New Roman" w:hAnsi="Times New Roman"/>
              <w:color w:val="767171"/>
              <w:sz w:val="24"/>
              <w:szCs w:val="24"/>
            </w:rPr>
          </w:pPr>
          <w:hyperlink w:anchor="_Toc90915048" w:history="1">
            <w:r w:rsidR="00F30833" w:rsidRPr="00F30833">
              <w:rPr>
                <w:rFonts w:ascii="Times New Roman" w:hAnsi="Times New Roman"/>
                <w:color w:val="767171"/>
                <w:sz w:val="24"/>
                <w:szCs w:val="24"/>
              </w:rPr>
              <w:t>2.1. Marco Filosófico Institucional</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_Toc90915048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7</w:t>
            </w:r>
            <w:r w:rsidR="00F30833" w:rsidRPr="00F30833">
              <w:rPr>
                <w:rFonts w:ascii="Times New Roman" w:eastAsia="Times New Roman" w:hAnsi="Times New Roman"/>
                <w:webHidden/>
                <w:color w:val="767171"/>
                <w:sz w:val="24"/>
                <w:szCs w:val="24"/>
              </w:rPr>
              <w:fldChar w:fldCharType="end"/>
            </w:r>
          </w:hyperlink>
        </w:p>
        <w:p w14:paraId="0626C14D" w14:textId="00A46B58" w:rsidR="00F30833" w:rsidRPr="00F30833" w:rsidRDefault="00506867" w:rsidP="00F30833">
          <w:pPr>
            <w:pStyle w:val="TDC1"/>
            <w:tabs>
              <w:tab w:val="left" w:pos="440"/>
              <w:tab w:val="right" w:leader="dot" w:pos="7910"/>
            </w:tabs>
            <w:spacing w:line="360" w:lineRule="auto"/>
            <w:rPr>
              <w:rFonts w:ascii="Times New Roman" w:eastAsia="Times New Roman" w:hAnsi="Times New Roman"/>
              <w:color w:val="767171"/>
              <w:sz w:val="24"/>
              <w:szCs w:val="24"/>
            </w:rPr>
          </w:pPr>
          <w:hyperlink w:anchor="_Toc90915049" w:history="1">
            <w:r w:rsidR="00F30833" w:rsidRPr="00F30833">
              <w:rPr>
                <w:rFonts w:ascii="Times New Roman" w:hAnsi="Times New Roman"/>
                <w:color w:val="767171"/>
                <w:sz w:val="24"/>
                <w:szCs w:val="24"/>
              </w:rPr>
              <w:t>a.</w:t>
            </w:r>
            <w:r w:rsidR="00F30833" w:rsidRPr="00F30833">
              <w:rPr>
                <w:rFonts w:ascii="Times New Roman" w:eastAsia="Times New Roman" w:hAnsi="Times New Roman"/>
                <w:color w:val="767171"/>
                <w:sz w:val="24"/>
                <w:szCs w:val="24"/>
              </w:rPr>
              <w:tab/>
            </w:r>
            <w:r w:rsidR="00F30833" w:rsidRPr="00F30833">
              <w:rPr>
                <w:rFonts w:ascii="Times New Roman" w:hAnsi="Times New Roman"/>
                <w:color w:val="767171"/>
                <w:sz w:val="24"/>
                <w:szCs w:val="24"/>
              </w:rPr>
              <w:t>Misión:</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_Toc90915049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7</w:t>
            </w:r>
            <w:r w:rsidR="00F30833" w:rsidRPr="00F30833">
              <w:rPr>
                <w:rFonts w:ascii="Times New Roman" w:eastAsia="Times New Roman" w:hAnsi="Times New Roman"/>
                <w:webHidden/>
                <w:color w:val="767171"/>
                <w:sz w:val="24"/>
                <w:szCs w:val="24"/>
              </w:rPr>
              <w:fldChar w:fldCharType="end"/>
            </w:r>
          </w:hyperlink>
        </w:p>
        <w:p w14:paraId="17D25CD9" w14:textId="3E9122FE" w:rsidR="00F30833" w:rsidRPr="00F30833" w:rsidRDefault="00506867" w:rsidP="00F30833">
          <w:pPr>
            <w:pStyle w:val="TDC1"/>
            <w:tabs>
              <w:tab w:val="left" w:pos="440"/>
              <w:tab w:val="right" w:leader="dot" w:pos="7910"/>
            </w:tabs>
            <w:spacing w:line="360" w:lineRule="auto"/>
            <w:rPr>
              <w:rFonts w:ascii="Times New Roman" w:eastAsia="Times New Roman" w:hAnsi="Times New Roman"/>
              <w:color w:val="767171"/>
              <w:sz w:val="24"/>
              <w:szCs w:val="24"/>
            </w:rPr>
          </w:pPr>
          <w:hyperlink w:anchor="_Toc90915050" w:history="1">
            <w:r w:rsidR="00F30833" w:rsidRPr="00F30833">
              <w:rPr>
                <w:rFonts w:ascii="Times New Roman" w:hAnsi="Times New Roman"/>
                <w:color w:val="767171"/>
                <w:sz w:val="24"/>
                <w:szCs w:val="24"/>
              </w:rPr>
              <w:t>b.</w:t>
            </w:r>
            <w:r w:rsidR="00F30833" w:rsidRPr="00F30833">
              <w:rPr>
                <w:rFonts w:ascii="Times New Roman" w:eastAsia="Times New Roman" w:hAnsi="Times New Roman"/>
                <w:color w:val="767171"/>
                <w:sz w:val="24"/>
                <w:szCs w:val="24"/>
              </w:rPr>
              <w:tab/>
            </w:r>
            <w:r w:rsidR="00F30833" w:rsidRPr="00F30833">
              <w:rPr>
                <w:rFonts w:ascii="Times New Roman" w:hAnsi="Times New Roman"/>
                <w:color w:val="767171"/>
                <w:sz w:val="24"/>
                <w:szCs w:val="24"/>
              </w:rPr>
              <w:t>Visión:</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_Toc90915050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7</w:t>
            </w:r>
            <w:r w:rsidR="00F30833" w:rsidRPr="00F30833">
              <w:rPr>
                <w:rFonts w:ascii="Times New Roman" w:eastAsia="Times New Roman" w:hAnsi="Times New Roman"/>
                <w:webHidden/>
                <w:color w:val="767171"/>
                <w:sz w:val="24"/>
                <w:szCs w:val="24"/>
              </w:rPr>
              <w:fldChar w:fldCharType="end"/>
            </w:r>
          </w:hyperlink>
        </w:p>
        <w:p w14:paraId="7C40BB4F" w14:textId="5848F768" w:rsidR="00F30833" w:rsidRPr="00F30833" w:rsidRDefault="00506867" w:rsidP="00F30833">
          <w:pPr>
            <w:pStyle w:val="TDC1"/>
            <w:tabs>
              <w:tab w:val="left" w:pos="440"/>
              <w:tab w:val="right" w:leader="dot" w:pos="7910"/>
            </w:tabs>
            <w:spacing w:line="360" w:lineRule="auto"/>
            <w:rPr>
              <w:rFonts w:ascii="Times New Roman" w:eastAsia="Times New Roman" w:hAnsi="Times New Roman"/>
              <w:color w:val="767171"/>
              <w:sz w:val="24"/>
              <w:szCs w:val="24"/>
            </w:rPr>
          </w:pPr>
          <w:hyperlink w:anchor="_Toc90915051" w:history="1">
            <w:r w:rsidR="00F30833" w:rsidRPr="00F30833">
              <w:rPr>
                <w:rFonts w:ascii="Times New Roman" w:hAnsi="Times New Roman"/>
                <w:color w:val="767171"/>
                <w:sz w:val="24"/>
                <w:szCs w:val="24"/>
              </w:rPr>
              <w:t>c.</w:t>
            </w:r>
            <w:r w:rsidR="00F30833" w:rsidRPr="00F30833">
              <w:rPr>
                <w:rFonts w:ascii="Times New Roman" w:eastAsia="Times New Roman" w:hAnsi="Times New Roman"/>
                <w:color w:val="767171"/>
                <w:sz w:val="24"/>
                <w:szCs w:val="24"/>
              </w:rPr>
              <w:tab/>
            </w:r>
            <w:r w:rsidR="00F30833" w:rsidRPr="00F30833">
              <w:rPr>
                <w:rFonts w:ascii="Times New Roman" w:hAnsi="Times New Roman"/>
                <w:color w:val="767171"/>
                <w:sz w:val="24"/>
                <w:szCs w:val="24"/>
              </w:rPr>
              <w:t>Valores:</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_Toc90915051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7</w:t>
            </w:r>
            <w:r w:rsidR="00F30833" w:rsidRPr="00F30833">
              <w:rPr>
                <w:rFonts w:ascii="Times New Roman" w:eastAsia="Times New Roman" w:hAnsi="Times New Roman"/>
                <w:webHidden/>
                <w:color w:val="767171"/>
                <w:sz w:val="24"/>
                <w:szCs w:val="24"/>
              </w:rPr>
              <w:fldChar w:fldCharType="end"/>
            </w:r>
          </w:hyperlink>
        </w:p>
        <w:p w14:paraId="5A5EB4AB" w14:textId="3FEE32CF" w:rsidR="00F30833" w:rsidRPr="00F30833" w:rsidRDefault="00506867" w:rsidP="00F30833">
          <w:pPr>
            <w:pStyle w:val="TDC1"/>
            <w:tabs>
              <w:tab w:val="right" w:leader="dot" w:pos="7910"/>
            </w:tabs>
            <w:spacing w:line="360" w:lineRule="auto"/>
            <w:rPr>
              <w:rFonts w:ascii="Times New Roman" w:eastAsia="Times New Roman" w:hAnsi="Times New Roman"/>
              <w:color w:val="767171"/>
              <w:sz w:val="24"/>
              <w:szCs w:val="24"/>
            </w:rPr>
          </w:pPr>
          <w:hyperlink w:anchor="_Toc90915052" w:history="1">
            <w:r w:rsidR="00F30833" w:rsidRPr="00F30833">
              <w:rPr>
                <w:rFonts w:ascii="Times New Roman" w:hAnsi="Times New Roman"/>
                <w:color w:val="767171"/>
                <w:sz w:val="24"/>
                <w:szCs w:val="24"/>
              </w:rPr>
              <w:t>2.2 Base legal</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_Toc90915052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8</w:t>
            </w:r>
            <w:r w:rsidR="00F30833" w:rsidRPr="00F30833">
              <w:rPr>
                <w:rFonts w:ascii="Times New Roman" w:eastAsia="Times New Roman" w:hAnsi="Times New Roman"/>
                <w:webHidden/>
                <w:color w:val="767171"/>
                <w:sz w:val="24"/>
                <w:szCs w:val="24"/>
              </w:rPr>
              <w:fldChar w:fldCharType="end"/>
            </w:r>
          </w:hyperlink>
        </w:p>
        <w:p w14:paraId="7E45DE68" w14:textId="5F1040B2" w:rsidR="00F30833" w:rsidRPr="00F30833" w:rsidRDefault="00506867" w:rsidP="00F30833">
          <w:pPr>
            <w:pStyle w:val="TDC1"/>
            <w:tabs>
              <w:tab w:val="right" w:leader="dot" w:pos="7910"/>
            </w:tabs>
            <w:spacing w:line="360" w:lineRule="auto"/>
            <w:rPr>
              <w:rFonts w:ascii="Times New Roman" w:eastAsia="Times New Roman" w:hAnsi="Times New Roman"/>
              <w:color w:val="767171"/>
              <w:sz w:val="24"/>
              <w:szCs w:val="24"/>
            </w:rPr>
          </w:pPr>
          <w:hyperlink w:anchor="_Toc90915053" w:history="1">
            <w:r w:rsidR="00F30833" w:rsidRPr="00F30833">
              <w:rPr>
                <w:rFonts w:ascii="Times New Roman" w:hAnsi="Times New Roman"/>
                <w:color w:val="767171"/>
                <w:sz w:val="24"/>
                <w:szCs w:val="24"/>
              </w:rPr>
              <w:t>2.3 Estructura Organizativa</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_Toc90915053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9</w:t>
            </w:r>
            <w:r w:rsidR="00F30833" w:rsidRPr="00F30833">
              <w:rPr>
                <w:rFonts w:ascii="Times New Roman" w:eastAsia="Times New Roman" w:hAnsi="Times New Roman"/>
                <w:webHidden/>
                <w:color w:val="767171"/>
                <w:sz w:val="24"/>
                <w:szCs w:val="24"/>
              </w:rPr>
              <w:fldChar w:fldCharType="end"/>
            </w:r>
          </w:hyperlink>
        </w:p>
        <w:p w14:paraId="59723743" w14:textId="5397DCCE" w:rsidR="00F30833" w:rsidRPr="00F30833" w:rsidRDefault="00506867" w:rsidP="00F30833">
          <w:pPr>
            <w:pStyle w:val="TDC1"/>
            <w:tabs>
              <w:tab w:val="right" w:leader="dot" w:pos="7910"/>
            </w:tabs>
            <w:spacing w:line="360" w:lineRule="auto"/>
            <w:rPr>
              <w:rFonts w:ascii="Times New Roman" w:eastAsia="Times New Roman" w:hAnsi="Times New Roman"/>
              <w:color w:val="767171"/>
              <w:sz w:val="24"/>
              <w:szCs w:val="24"/>
            </w:rPr>
          </w:pPr>
          <w:hyperlink w:anchor="_Toc90915054" w:history="1">
            <w:r w:rsidR="00F30833" w:rsidRPr="00F30833">
              <w:rPr>
                <w:rFonts w:ascii="Times New Roman" w:hAnsi="Times New Roman"/>
                <w:color w:val="767171"/>
                <w:sz w:val="24"/>
                <w:szCs w:val="24"/>
              </w:rPr>
              <w:t>2.4. Planificación estratégica institucional</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_Toc90915054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11</w:t>
            </w:r>
            <w:r w:rsidR="00F30833" w:rsidRPr="00F30833">
              <w:rPr>
                <w:rFonts w:ascii="Times New Roman" w:eastAsia="Times New Roman" w:hAnsi="Times New Roman"/>
                <w:webHidden/>
                <w:color w:val="767171"/>
                <w:sz w:val="24"/>
                <w:szCs w:val="24"/>
              </w:rPr>
              <w:fldChar w:fldCharType="end"/>
            </w:r>
          </w:hyperlink>
        </w:p>
        <w:p w14:paraId="0DBEEC5F" w14:textId="3FF2C89E" w:rsidR="00F30833" w:rsidRPr="00F30833" w:rsidRDefault="00506867" w:rsidP="00F30833">
          <w:pPr>
            <w:pStyle w:val="TDC1"/>
            <w:tabs>
              <w:tab w:val="left" w:pos="660"/>
              <w:tab w:val="right" w:leader="dot" w:pos="7910"/>
            </w:tabs>
            <w:spacing w:line="360" w:lineRule="auto"/>
            <w:rPr>
              <w:rFonts w:ascii="Times New Roman" w:eastAsia="Times New Roman" w:hAnsi="Times New Roman"/>
              <w:color w:val="767171"/>
              <w:sz w:val="24"/>
              <w:szCs w:val="24"/>
            </w:rPr>
          </w:pPr>
          <w:hyperlink w:anchor="_Toc90915055" w:history="1">
            <w:r w:rsidR="00F30833" w:rsidRPr="00F30833">
              <w:rPr>
                <w:rFonts w:ascii="Times New Roman" w:hAnsi="Times New Roman"/>
                <w:color w:val="767171"/>
                <w:sz w:val="24"/>
                <w:szCs w:val="24"/>
              </w:rPr>
              <w:t>III.</w:t>
            </w:r>
            <w:r w:rsidR="00F30833" w:rsidRPr="00F30833">
              <w:rPr>
                <w:rFonts w:ascii="Times New Roman" w:eastAsia="Times New Roman" w:hAnsi="Times New Roman"/>
                <w:color w:val="767171"/>
                <w:sz w:val="24"/>
                <w:szCs w:val="24"/>
              </w:rPr>
              <w:tab/>
            </w:r>
            <w:r w:rsidR="00F30833" w:rsidRPr="00F30833">
              <w:rPr>
                <w:rFonts w:ascii="Times New Roman" w:hAnsi="Times New Roman"/>
                <w:color w:val="767171"/>
                <w:sz w:val="24"/>
                <w:szCs w:val="24"/>
              </w:rPr>
              <w:t>Resultados Misionales</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_Toc90915055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12</w:t>
            </w:r>
            <w:r w:rsidR="00F30833" w:rsidRPr="00F30833">
              <w:rPr>
                <w:rFonts w:ascii="Times New Roman" w:eastAsia="Times New Roman" w:hAnsi="Times New Roman"/>
                <w:webHidden/>
                <w:color w:val="767171"/>
                <w:sz w:val="24"/>
                <w:szCs w:val="24"/>
              </w:rPr>
              <w:fldChar w:fldCharType="end"/>
            </w:r>
          </w:hyperlink>
        </w:p>
        <w:p w14:paraId="707EA29E" w14:textId="2AB044DF" w:rsidR="00F30833" w:rsidRPr="00F30833" w:rsidRDefault="00506867" w:rsidP="00F30833">
          <w:pPr>
            <w:pStyle w:val="TDC1"/>
            <w:tabs>
              <w:tab w:val="right" w:leader="dot" w:pos="7910"/>
            </w:tabs>
            <w:spacing w:line="360" w:lineRule="auto"/>
            <w:rPr>
              <w:rFonts w:ascii="Times New Roman" w:eastAsia="Times New Roman" w:hAnsi="Times New Roman"/>
              <w:color w:val="767171"/>
              <w:sz w:val="24"/>
              <w:szCs w:val="24"/>
            </w:rPr>
          </w:pPr>
          <w:hyperlink w:anchor="_Toc90915056" w:history="1">
            <w:r w:rsidR="00F30833" w:rsidRPr="00F30833">
              <w:rPr>
                <w:rFonts w:ascii="Times New Roman" w:hAnsi="Times New Roman"/>
                <w:color w:val="767171"/>
                <w:sz w:val="24"/>
                <w:szCs w:val="24"/>
              </w:rPr>
              <w:t>3.1. Información cuantitativa, cualitativa e indicadores de los procesos Misionales</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_Toc90915056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12</w:t>
            </w:r>
            <w:r w:rsidR="00F30833" w:rsidRPr="00F30833">
              <w:rPr>
                <w:rFonts w:ascii="Times New Roman" w:eastAsia="Times New Roman" w:hAnsi="Times New Roman"/>
                <w:webHidden/>
                <w:color w:val="767171"/>
                <w:sz w:val="24"/>
                <w:szCs w:val="24"/>
              </w:rPr>
              <w:fldChar w:fldCharType="end"/>
            </w:r>
          </w:hyperlink>
        </w:p>
        <w:p w14:paraId="45318ABF" w14:textId="0E39F51A" w:rsidR="00F30833" w:rsidRPr="00F30833" w:rsidRDefault="00506867" w:rsidP="00F30833">
          <w:pPr>
            <w:pStyle w:val="TDC1"/>
            <w:tabs>
              <w:tab w:val="left" w:pos="660"/>
              <w:tab w:val="right" w:leader="dot" w:pos="7910"/>
            </w:tabs>
            <w:spacing w:line="360" w:lineRule="auto"/>
            <w:rPr>
              <w:rFonts w:ascii="Times New Roman" w:eastAsia="Times New Roman" w:hAnsi="Times New Roman"/>
              <w:color w:val="767171"/>
              <w:sz w:val="24"/>
              <w:szCs w:val="24"/>
            </w:rPr>
          </w:pPr>
          <w:hyperlink w:anchor="_Toc90915057" w:history="1">
            <w:r w:rsidR="00F30833" w:rsidRPr="00F30833">
              <w:rPr>
                <w:rFonts w:ascii="Times New Roman" w:hAnsi="Times New Roman"/>
                <w:color w:val="767171"/>
                <w:sz w:val="24"/>
                <w:szCs w:val="24"/>
              </w:rPr>
              <w:t>IV.</w:t>
            </w:r>
            <w:r w:rsidR="00F30833" w:rsidRPr="00F30833">
              <w:rPr>
                <w:rFonts w:ascii="Times New Roman" w:eastAsia="Times New Roman" w:hAnsi="Times New Roman"/>
                <w:color w:val="767171"/>
                <w:sz w:val="24"/>
                <w:szCs w:val="24"/>
              </w:rPr>
              <w:tab/>
            </w:r>
            <w:r w:rsidR="00F30833" w:rsidRPr="00F30833">
              <w:rPr>
                <w:rFonts w:ascii="Times New Roman" w:hAnsi="Times New Roman"/>
                <w:color w:val="767171"/>
                <w:sz w:val="24"/>
                <w:szCs w:val="24"/>
              </w:rPr>
              <w:t>Resultados áreas transversales y de apoyo</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_Toc90915057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32</w:t>
            </w:r>
            <w:r w:rsidR="00F30833" w:rsidRPr="00F30833">
              <w:rPr>
                <w:rFonts w:ascii="Times New Roman" w:eastAsia="Times New Roman" w:hAnsi="Times New Roman"/>
                <w:webHidden/>
                <w:color w:val="767171"/>
                <w:sz w:val="24"/>
                <w:szCs w:val="24"/>
              </w:rPr>
              <w:fldChar w:fldCharType="end"/>
            </w:r>
          </w:hyperlink>
        </w:p>
        <w:p w14:paraId="18A4AB43" w14:textId="3F0C7FED" w:rsidR="00F30833" w:rsidRPr="00F30833" w:rsidRDefault="00506867" w:rsidP="00F30833">
          <w:pPr>
            <w:pStyle w:val="TDC1"/>
            <w:tabs>
              <w:tab w:val="right" w:leader="dot" w:pos="7910"/>
            </w:tabs>
            <w:spacing w:line="360" w:lineRule="auto"/>
            <w:rPr>
              <w:rFonts w:ascii="Times New Roman" w:eastAsia="Times New Roman" w:hAnsi="Times New Roman"/>
              <w:color w:val="767171"/>
              <w:sz w:val="24"/>
              <w:szCs w:val="24"/>
            </w:rPr>
          </w:pPr>
          <w:hyperlink w:anchor="_Toc90915058" w:history="1">
            <w:r w:rsidR="00F30833" w:rsidRPr="00F30833">
              <w:rPr>
                <w:rFonts w:ascii="Times New Roman" w:hAnsi="Times New Roman"/>
                <w:color w:val="767171"/>
                <w:sz w:val="24"/>
                <w:szCs w:val="24"/>
              </w:rPr>
              <w:t>4.1 Desempeño área administrativa y financiera</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_Toc90915058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32</w:t>
            </w:r>
            <w:r w:rsidR="00F30833" w:rsidRPr="00F30833">
              <w:rPr>
                <w:rFonts w:ascii="Times New Roman" w:eastAsia="Times New Roman" w:hAnsi="Times New Roman"/>
                <w:webHidden/>
                <w:color w:val="767171"/>
                <w:sz w:val="24"/>
                <w:szCs w:val="24"/>
              </w:rPr>
              <w:fldChar w:fldCharType="end"/>
            </w:r>
          </w:hyperlink>
        </w:p>
        <w:p w14:paraId="004AF612" w14:textId="42AC6705" w:rsidR="00F30833" w:rsidRPr="00F30833" w:rsidRDefault="00506867" w:rsidP="00F30833">
          <w:pPr>
            <w:pStyle w:val="TDC1"/>
            <w:tabs>
              <w:tab w:val="right" w:leader="dot" w:pos="7910"/>
            </w:tabs>
            <w:spacing w:line="360" w:lineRule="auto"/>
            <w:rPr>
              <w:rFonts w:ascii="Times New Roman" w:eastAsia="Times New Roman" w:hAnsi="Times New Roman"/>
              <w:color w:val="767171"/>
              <w:sz w:val="24"/>
              <w:szCs w:val="24"/>
            </w:rPr>
          </w:pPr>
          <w:hyperlink w:anchor="_Toc90915059" w:history="1">
            <w:r w:rsidR="00F30833" w:rsidRPr="00F30833">
              <w:rPr>
                <w:rFonts w:ascii="Times New Roman" w:hAnsi="Times New Roman"/>
                <w:color w:val="767171"/>
                <w:sz w:val="24"/>
                <w:szCs w:val="24"/>
              </w:rPr>
              <w:t>4.2. Desempeño de los recursos humanos</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_Toc90915059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40</w:t>
            </w:r>
            <w:r w:rsidR="00F30833" w:rsidRPr="00F30833">
              <w:rPr>
                <w:rFonts w:ascii="Times New Roman" w:eastAsia="Times New Roman" w:hAnsi="Times New Roman"/>
                <w:webHidden/>
                <w:color w:val="767171"/>
                <w:sz w:val="24"/>
                <w:szCs w:val="24"/>
              </w:rPr>
              <w:fldChar w:fldCharType="end"/>
            </w:r>
          </w:hyperlink>
        </w:p>
        <w:p w14:paraId="56CEC404" w14:textId="590AFCE0" w:rsidR="00F30833" w:rsidRPr="00F30833" w:rsidRDefault="00506867" w:rsidP="00F30833">
          <w:pPr>
            <w:pStyle w:val="TDC1"/>
            <w:tabs>
              <w:tab w:val="right" w:leader="dot" w:pos="7910"/>
            </w:tabs>
            <w:spacing w:line="360" w:lineRule="auto"/>
            <w:rPr>
              <w:rFonts w:ascii="Times New Roman" w:eastAsia="Times New Roman" w:hAnsi="Times New Roman"/>
              <w:color w:val="767171"/>
              <w:sz w:val="24"/>
              <w:szCs w:val="24"/>
            </w:rPr>
          </w:pPr>
          <w:hyperlink w:anchor="_Toc90915060" w:history="1">
            <w:r w:rsidR="00F30833" w:rsidRPr="00F30833">
              <w:rPr>
                <w:rFonts w:ascii="Times New Roman" w:hAnsi="Times New Roman"/>
                <w:color w:val="767171"/>
                <w:sz w:val="24"/>
                <w:szCs w:val="24"/>
              </w:rPr>
              <w:t>4.3. Desempeño de los Procesos Jurídicos</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_Toc90915060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44</w:t>
            </w:r>
            <w:r w:rsidR="00F30833" w:rsidRPr="00F30833">
              <w:rPr>
                <w:rFonts w:ascii="Times New Roman" w:eastAsia="Times New Roman" w:hAnsi="Times New Roman"/>
                <w:webHidden/>
                <w:color w:val="767171"/>
                <w:sz w:val="24"/>
                <w:szCs w:val="24"/>
              </w:rPr>
              <w:fldChar w:fldCharType="end"/>
            </w:r>
          </w:hyperlink>
        </w:p>
        <w:p w14:paraId="55429F20" w14:textId="1D721837" w:rsidR="00F30833" w:rsidRPr="00F30833" w:rsidRDefault="00506867" w:rsidP="00F30833">
          <w:pPr>
            <w:pStyle w:val="TDC1"/>
            <w:tabs>
              <w:tab w:val="right" w:leader="dot" w:pos="7910"/>
            </w:tabs>
            <w:spacing w:line="360" w:lineRule="auto"/>
            <w:rPr>
              <w:rFonts w:ascii="Times New Roman" w:eastAsia="Times New Roman" w:hAnsi="Times New Roman"/>
              <w:color w:val="767171"/>
              <w:sz w:val="24"/>
              <w:szCs w:val="24"/>
            </w:rPr>
          </w:pPr>
          <w:hyperlink w:anchor="_Toc90915061" w:history="1">
            <w:r w:rsidR="00F30833" w:rsidRPr="00F30833">
              <w:rPr>
                <w:rFonts w:ascii="Times New Roman" w:hAnsi="Times New Roman"/>
                <w:color w:val="767171"/>
                <w:sz w:val="24"/>
                <w:szCs w:val="24"/>
              </w:rPr>
              <w:t>4.4. Desempeño de la Tecnología</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_Toc90915061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50</w:t>
            </w:r>
            <w:r w:rsidR="00F30833" w:rsidRPr="00F30833">
              <w:rPr>
                <w:rFonts w:ascii="Times New Roman" w:eastAsia="Times New Roman" w:hAnsi="Times New Roman"/>
                <w:webHidden/>
                <w:color w:val="767171"/>
                <w:sz w:val="24"/>
                <w:szCs w:val="24"/>
              </w:rPr>
              <w:fldChar w:fldCharType="end"/>
            </w:r>
          </w:hyperlink>
        </w:p>
        <w:p w14:paraId="77DF7666" w14:textId="3AE8741E" w:rsidR="00F30833" w:rsidRPr="00F30833" w:rsidRDefault="00506867" w:rsidP="00F30833">
          <w:pPr>
            <w:pStyle w:val="TDC1"/>
            <w:tabs>
              <w:tab w:val="right" w:leader="dot" w:pos="7910"/>
            </w:tabs>
            <w:spacing w:line="360" w:lineRule="auto"/>
            <w:rPr>
              <w:rFonts w:ascii="Times New Roman" w:eastAsia="Times New Roman" w:hAnsi="Times New Roman"/>
              <w:color w:val="767171"/>
              <w:sz w:val="24"/>
              <w:szCs w:val="24"/>
            </w:rPr>
          </w:pPr>
          <w:hyperlink w:anchor="_Toc90915062" w:history="1">
            <w:r w:rsidR="00F30833" w:rsidRPr="00F30833">
              <w:rPr>
                <w:rFonts w:ascii="Times New Roman" w:hAnsi="Times New Roman"/>
                <w:color w:val="767171"/>
                <w:sz w:val="24"/>
                <w:szCs w:val="24"/>
              </w:rPr>
              <w:t>4.5. Desempeño del sistema de planificación y desarrollo institucional</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_Toc90915062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53</w:t>
            </w:r>
            <w:r w:rsidR="00F30833" w:rsidRPr="00F30833">
              <w:rPr>
                <w:rFonts w:ascii="Times New Roman" w:eastAsia="Times New Roman" w:hAnsi="Times New Roman"/>
                <w:webHidden/>
                <w:color w:val="767171"/>
                <w:sz w:val="24"/>
                <w:szCs w:val="24"/>
              </w:rPr>
              <w:fldChar w:fldCharType="end"/>
            </w:r>
          </w:hyperlink>
        </w:p>
        <w:p w14:paraId="52CE16D9" w14:textId="3422DDE9" w:rsidR="00F30833" w:rsidRPr="00F30833" w:rsidRDefault="00506867" w:rsidP="00F30833">
          <w:pPr>
            <w:pStyle w:val="TDC2"/>
            <w:tabs>
              <w:tab w:val="right" w:leader="dot" w:pos="7910"/>
            </w:tabs>
            <w:spacing w:line="360" w:lineRule="auto"/>
            <w:rPr>
              <w:rFonts w:ascii="Times New Roman" w:eastAsia="Times New Roman" w:hAnsi="Times New Roman"/>
              <w:color w:val="767171"/>
              <w:sz w:val="24"/>
              <w:szCs w:val="24"/>
            </w:rPr>
          </w:pPr>
          <w:hyperlink w:anchor="_Toc90915063" w:history="1">
            <w:r w:rsidR="00F30833" w:rsidRPr="00F30833">
              <w:rPr>
                <w:rFonts w:ascii="Times New Roman" w:hAnsi="Times New Roman"/>
                <w:color w:val="767171"/>
                <w:sz w:val="24"/>
                <w:szCs w:val="24"/>
              </w:rPr>
              <w:t>Indicadores de Gestión</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_Toc90915063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54</w:t>
            </w:r>
            <w:r w:rsidR="00F30833" w:rsidRPr="00F30833">
              <w:rPr>
                <w:rFonts w:ascii="Times New Roman" w:eastAsia="Times New Roman" w:hAnsi="Times New Roman"/>
                <w:webHidden/>
                <w:color w:val="767171"/>
                <w:sz w:val="24"/>
                <w:szCs w:val="24"/>
              </w:rPr>
              <w:fldChar w:fldCharType="end"/>
            </w:r>
          </w:hyperlink>
        </w:p>
        <w:p w14:paraId="474F5CF8" w14:textId="1EB78274" w:rsidR="00F30833" w:rsidRPr="00F30833" w:rsidRDefault="00506867" w:rsidP="00F30833">
          <w:pPr>
            <w:pStyle w:val="TDC2"/>
            <w:tabs>
              <w:tab w:val="left" w:pos="660"/>
              <w:tab w:val="right" w:leader="dot" w:pos="7910"/>
            </w:tabs>
            <w:spacing w:line="360" w:lineRule="auto"/>
            <w:rPr>
              <w:rFonts w:ascii="Times New Roman" w:eastAsia="Times New Roman" w:hAnsi="Times New Roman"/>
              <w:color w:val="767171"/>
              <w:sz w:val="24"/>
              <w:szCs w:val="24"/>
            </w:rPr>
          </w:pPr>
          <w:hyperlink w:anchor="_Toc90915064" w:history="1">
            <w:r w:rsidR="00F30833" w:rsidRPr="00F30833">
              <w:rPr>
                <w:rFonts w:ascii="Times New Roman" w:hAnsi="Times New Roman"/>
                <w:color w:val="767171"/>
                <w:sz w:val="24"/>
                <w:szCs w:val="24"/>
              </w:rPr>
              <w:t>1.</w:t>
            </w:r>
            <w:r w:rsidR="00F30833" w:rsidRPr="00F30833">
              <w:rPr>
                <w:rFonts w:ascii="Times New Roman" w:eastAsia="Times New Roman" w:hAnsi="Times New Roman"/>
                <w:color w:val="767171"/>
                <w:sz w:val="24"/>
                <w:szCs w:val="24"/>
              </w:rPr>
              <w:tab/>
            </w:r>
            <w:r w:rsidR="00F30833" w:rsidRPr="00F30833">
              <w:rPr>
                <w:rFonts w:ascii="Times New Roman" w:hAnsi="Times New Roman"/>
                <w:color w:val="767171"/>
                <w:sz w:val="24"/>
                <w:szCs w:val="24"/>
              </w:rPr>
              <w:t>Perspectiva Estratégica</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_Toc90915064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54</w:t>
            </w:r>
            <w:r w:rsidR="00F30833" w:rsidRPr="00F30833">
              <w:rPr>
                <w:rFonts w:ascii="Times New Roman" w:eastAsia="Times New Roman" w:hAnsi="Times New Roman"/>
                <w:webHidden/>
                <w:color w:val="767171"/>
                <w:sz w:val="24"/>
                <w:szCs w:val="24"/>
              </w:rPr>
              <w:fldChar w:fldCharType="end"/>
            </w:r>
          </w:hyperlink>
        </w:p>
        <w:p w14:paraId="4AAE83A3" w14:textId="23EBAC85" w:rsidR="00F30833" w:rsidRPr="00F30833" w:rsidRDefault="00506867" w:rsidP="00F30833">
          <w:pPr>
            <w:pStyle w:val="TDC3"/>
            <w:tabs>
              <w:tab w:val="right" w:leader="dot" w:pos="7910"/>
            </w:tabs>
            <w:spacing w:line="360" w:lineRule="auto"/>
            <w:rPr>
              <w:rFonts w:ascii="Times New Roman" w:eastAsia="Times New Roman" w:hAnsi="Times New Roman"/>
              <w:color w:val="767171"/>
              <w:sz w:val="24"/>
              <w:szCs w:val="24"/>
            </w:rPr>
          </w:pPr>
          <w:hyperlink w:anchor="_Toc90915065" w:history="1">
            <w:r w:rsidR="00F30833" w:rsidRPr="00F30833">
              <w:rPr>
                <w:rFonts w:ascii="Times New Roman" w:hAnsi="Times New Roman"/>
                <w:color w:val="767171"/>
                <w:sz w:val="24"/>
                <w:szCs w:val="24"/>
              </w:rPr>
              <w:t>Metas Presidenciales</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_Toc90915065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54</w:t>
            </w:r>
            <w:r w:rsidR="00F30833" w:rsidRPr="00F30833">
              <w:rPr>
                <w:rFonts w:ascii="Times New Roman" w:eastAsia="Times New Roman" w:hAnsi="Times New Roman"/>
                <w:webHidden/>
                <w:color w:val="767171"/>
                <w:sz w:val="24"/>
                <w:szCs w:val="24"/>
              </w:rPr>
              <w:fldChar w:fldCharType="end"/>
            </w:r>
          </w:hyperlink>
        </w:p>
        <w:p w14:paraId="23FCF37C" w14:textId="59A297F5" w:rsidR="00F30833" w:rsidRPr="00F30833" w:rsidRDefault="00506867" w:rsidP="00F30833">
          <w:pPr>
            <w:pStyle w:val="TDC3"/>
            <w:tabs>
              <w:tab w:val="right" w:leader="dot" w:pos="7910"/>
            </w:tabs>
            <w:spacing w:line="360" w:lineRule="auto"/>
            <w:rPr>
              <w:rFonts w:ascii="Times New Roman" w:eastAsia="Times New Roman" w:hAnsi="Times New Roman"/>
              <w:color w:val="767171"/>
              <w:sz w:val="24"/>
              <w:szCs w:val="24"/>
            </w:rPr>
          </w:pPr>
          <w:hyperlink w:anchor="_Toc90915066" w:history="1">
            <w:r w:rsidR="00F30833" w:rsidRPr="00F30833">
              <w:rPr>
                <w:rFonts w:ascii="Times New Roman" w:hAnsi="Times New Roman"/>
                <w:color w:val="767171"/>
                <w:sz w:val="24"/>
                <w:szCs w:val="24"/>
              </w:rPr>
              <w:t>Sistema de Monitoreo y Medición de la Gestión Pública (SMMGP)</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_Toc90915066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56</w:t>
            </w:r>
            <w:r w:rsidR="00F30833" w:rsidRPr="00F30833">
              <w:rPr>
                <w:rFonts w:ascii="Times New Roman" w:eastAsia="Times New Roman" w:hAnsi="Times New Roman"/>
                <w:webHidden/>
                <w:color w:val="767171"/>
                <w:sz w:val="24"/>
                <w:szCs w:val="24"/>
              </w:rPr>
              <w:fldChar w:fldCharType="end"/>
            </w:r>
          </w:hyperlink>
        </w:p>
        <w:p w14:paraId="3A15ABC5" w14:textId="3A075BBC" w:rsidR="00F30833" w:rsidRPr="00F30833" w:rsidRDefault="00506867" w:rsidP="00F30833">
          <w:pPr>
            <w:pStyle w:val="TDC3"/>
            <w:tabs>
              <w:tab w:val="right" w:leader="dot" w:pos="7910"/>
            </w:tabs>
            <w:spacing w:line="360" w:lineRule="auto"/>
            <w:rPr>
              <w:rFonts w:ascii="Times New Roman" w:eastAsia="Times New Roman" w:hAnsi="Times New Roman"/>
              <w:color w:val="767171"/>
              <w:sz w:val="24"/>
              <w:szCs w:val="24"/>
            </w:rPr>
          </w:pPr>
          <w:hyperlink w:anchor="_Toc90915067" w:history="1">
            <w:r w:rsidR="00F30833" w:rsidRPr="00F30833">
              <w:rPr>
                <w:rFonts w:ascii="Times New Roman" w:hAnsi="Times New Roman"/>
                <w:color w:val="767171"/>
                <w:sz w:val="24"/>
                <w:szCs w:val="24"/>
              </w:rPr>
              <w:t>Sistema de Monitoreo de la Administración Pública (SISMAP):</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_Toc90915067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56</w:t>
            </w:r>
            <w:r w:rsidR="00F30833" w:rsidRPr="00F30833">
              <w:rPr>
                <w:rFonts w:ascii="Times New Roman" w:eastAsia="Times New Roman" w:hAnsi="Times New Roman"/>
                <w:webHidden/>
                <w:color w:val="767171"/>
                <w:sz w:val="24"/>
                <w:szCs w:val="24"/>
              </w:rPr>
              <w:fldChar w:fldCharType="end"/>
            </w:r>
          </w:hyperlink>
        </w:p>
        <w:p w14:paraId="6C6B8898" w14:textId="690EF651" w:rsidR="00F30833" w:rsidRPr="00F30833" w:rsidRDefault="00506867" w:rsidP="00F30833">
          <w:pPr>
            <w:pStyle w:val="TDC3"/>
            <w:tabs>
              <w:tab w:val="right" w:leader="dot" w:pos="7910"/>
            </w:tabs>
            <w:spacing w:line="360" w:lineRule="auto"/>
            <w:rPr>
              <w:rFonts w:ascii="Times New Roman" w:eastAsia="Times New Roman" w:hAnsi="Times New Roman"/>
              <w:color w:val="767171"/>
              <w:sz w:val="24"/>
              <w:szCs w:val="24"/>
            </w:rPr>
          </w:pPr>
          <w:hyperlink w:anchor="_Toc90915068" w:history="1">
            <w:r w:rsidR="00F30833" w:rsidRPr="00F30833">
              <w:rPr>
                <w:rFonts w:ascii="Times New Roman" w:hAnsi="Times New Roman"/>
                <w:color w:val="767171"/>
                <w:sz w:val="24"/>
                <w:szCs w:val="24"/>
              </w:rPr>
              <w:t>Índice de uso de TIC E Implementación de Gobierno Electrónico (ITICGE):</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_Toc90915068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56</w:t>
            </w:r>
            <w:r w:rsidR="00F30833" w:rsidRPr="00F30833">
              <w:rPr>
                <w:rFonts w:ascii="Times New Roman" w:eastAsia="Times New Roman" w:hAnsi="Times New Roman"/>
                <w:webHidden/>
                <w:color w:val="767171"/>
                <w:sz w:val="24"/>
                <w:szCs w:val="24"/>
              </w:rPr>
              <w:fldChar w:fldCharType="end"/>
            </w:r>
          </w:hyperlink>
        </w:p>
        <w:p w14:paraId="74641BDD" w14:textId="2ECD2DB5" w:rsidR="00F30833" w:rsidRPr="00F30833" w:rsidRDefault="00506867" w:rsidP="00F30833">
          <w:pPr>
            <w:pStyle w:val="TDC1"/>
            <w:tabs>
              <w:tab w:val="left" w:pos="440"/>
              <w:tab w:val="right" w:leader="dot" w:pos="7910"/>
            </w:tabs>
            <w:spacing w:line="360" w:lineRule="auto"/>
            <w:rPr>
              <w:rFonts w:ascii="Times New Roman" w:eastAsia="Times New Roman" w:hAnsi="Times New Roman"/>
              <w:color w:val="767171"/>
              <w:sz w:val="24"/>
              <w:szCs w:val="24"/>
            </w:rPr>
          </w:pPr>
          <w:hyperlink w:anchor="_Toc90915069" w:history="1">
            <w:r w:rsidR="00F30833" w:rsidRPr="00F30833">
              <w:rPr>
                <w:rFonts w:ascii="Times New Roman" w:hAnsi="Times New Roman"/>
                <w:color w:val="767171"/>
                <w:sz w:val="24"/>
                <w:szCs w:val="24"/>
              </w:rPr>
              <w:t>V.</w:t>
            </w:r>
            <w:r w:rsidR="00F30833" w:rsidRPr="00F30833">
              <w:rPr>
                <w:rFonts w:ascii="Times New Roman" w:eastAsia="Times New Roman" w:hAnsi="Times New Roman"/>
                <w:color w:val="767171"/>
                <w:sz w:val="24"/>
                <w:szCs w:val="24"/>
              </w:rPr>
              <w:tab/>
            </w:r>
            <w:r w:rsidR="00F30833" w:rsidRPr="00F30833">
              <w:rPr>
                <w:rFonts w:ascii="Times New Roman" w:hAnsi="Times New Roman"/>
                <w:color w:val="767171"/>
                <w:sz w:val="24"/>
                <w:szCs w:val="24"/>
              </w:rPr>
              <w:t>Resultados áreas transversales y de apoyo</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_Toc90915069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57</w:t>
            </w:r>
            <w:r w:rsidR="00F30833" w:rsidRPr="00F30833">
              <w:rPr>
                <w:rFonts w:ascii="Times New Roman" w:eastAsia="Times New Roman" w:hAnsi="Times New Roman"/>
                <w:webHidden/>
                <w:color w:val="767171"/>
                <w:sz w:val="24"/>
                <w:szCs w:val="24"/>
              </w:rPr>
              <w:fldChar w:fldCharType="end"/>
            </w:r>
          </w:hyperlink>
        </w:p>
        <w:p w14:paraId="3F8DD5CF" w14:textId="4012C026" w:rsidR="00F30833" w:rsidRPr="00F30833" w:rsidRDefault="00506867" w:rsidP="00F30833">
          <w:pPr>
            <w:pStyle w:val="TDC3"/>
            <w:tabs>
              <w:tab w:val="right" w:leader="dot" w:pos="7910"/>
            </w:tabs>
            <w:spacing w:line="360" w:lineRule="auto"/>
            <w:rPr>
              <w:rFonts w:ascii="Times New Roman" w:eastAsia="Times New Roman" w:hAnsi="Times New Roman"/>
              <w:color w:val="767171"/>
              <w:sz w:val="24"/>
              <w:szCs w:val="24"/>
            </w:rPr>
          </w:pPr>
          <w:hyperlink w:anchor="_Toc90915070" w:history="1">
            <w:r w:rsidR="00F30833" w:rsidRPr="00F30833">
              <w:rPr>
                <w:rFonts w:ascii="Times New Roman" w:hAnsi="Times New Roman"/>
                <w:color w:val="767171"/>
                <w:sz w:val="24"/>
                <w:szCs w:val="24"/>
              </w:rPr>
              <w:t>5.1. Nivel de la satisfacción con el servicio</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_Toc90915070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57</w:t>
            </w:r>
            <w:r w:rsidR="00F30833" w:rsidRPr="00F30833">
              <w:rPr>
                <w:rFonts w:ascii="Times New Roman" w:eastAsia="Times New Roman" w:hAnsi="Times New Roman"/>
                <w:webHidden/>
                <w:color w:val="767171"/>
                <w:sz w:val="24"/>
                <w:szCs w:val="24"/>
              </w:rPr>
              <w:fldChar w:fldCharType="end"/>
            </w:r>
          </w:hyperlink>
        </w:p>
        <w:p w14:paraId="3F504F06" w14:textId="16C7886A" w:rsidR="00F30833" w:rsidRPr="00F30833" w:rsidRDefault="00506867" w:rsidP="00F30833">
          <w:pPr>
            <w:pStyle w:val="TDC3"/>
            <w:tabs>
              <w:tab w:val="right" w:leader="dot" w:pos="7910"/>
            </w:tabs>
            <w:spacing w:line="360" w:lineRule="auto"/>
            <w:rPr>
              <w:rFonts w:ascii="Times New Roman" w:eastAsia="Times New Roman" w:hAnsi="Times New Roman"/>
              <w:color w:val="767171"/>
              <w:sz w:val="24"/>
              <w:szCs w:val="24"/>
            </w:rPr>
          </w:pPr>
          <w:hyperlink w:anchor="_Toc90915071" w:history="1">
            <w:r w:rsidR="00F30833" w:rsidRPr="00F30833">
              <w:rPr>
                <w:rFonts w:ascii="Times New Roman" w:hAnsi="Times New Roman"/>
                <w:color w:val="767171"/>
                <w:sz w:val="24"/>
                <w:szCs w:val="24"/>
              </w:rPr>
              <w:t>5.2. Nivel de cumplimiento acceso a la información</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_Toc90915071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58</w:t>
            </w:r>
            <w:r w:rsidR="00F30833" w:rsidRPr="00F30833">
              <w:rPr>
                <w:rFonts w:ascii="Times New Roman" w:eastAsia="Times New Roman" w:hAnsi="Times New Roman"/>
                <w:webHidden/>
                <w:color w:val="767171"/>
                <w:sz w:val="24"/>
                <w:szCs w:val="24"/>
              </w:rPr>
              <w:fldChar w:fldCharType="end"/>
            </w:r>
          </w:hyperlink>
        </w:p>
        <w:p w14:paraId="06F47771" w14:textId="2A574FD5" w:rsidR="00F30833" w:rsidRPr="00F30833" w:rsidRDefault="00506867" w:rsidP="00F30833">
          <w:pPr>
            <w:pStyle w:val="TDC3"/>
            <w:tabs>
              <w:tab w:val="right" w:leader="dot" w:pos="7910"/>
            </w:tabs>
            <w:spacing w:line="360" w:lineRule="auto"/>
            <w:rPr>
              <w:rFonts w:ascii="Times New Roman" w:eastAsia="Times New Roman" w:hAnsi="Times New Roman"/>
              <w:color w:val="767171"/>
              <w:sz w:val="24"/>
              <w:szCs w:val="24"/>
            </w:rPr>
          </w:pPr>
          <w:hyperlink w:anchor="_Toc90915072" w:history="1">
            <w:r w:rsidR="00F30833" w:rsidRPr="00F30833">
              <w:rPr>
                <w:rFonts w:ascii="Times New Roman" w:hAnsi="Times New Roman"/>
                <w:color w:val="767171"/>
                <w:sz w:val="24"/>
                <w:szCs w:val="24"/>
              </w:rPr>
              <w:t>5.3. Resultados sistema de quejas, reclamos y sugerencias</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_Toc90915072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58</w:t>
            </w:r>
            <w:r w:rsidR="00F30833" w:rsidRPr="00F30833">
              <w:rPr>
                <w:rFonts w:ascii="Times New Roman" w:eastAsia="Times New Roman" w:hAnsi="Times New Roman"/>
                <w:webHidden/>
                <w:color w:val="767171"/>
                <w:sz w:val="24"/>
                <w:szCs w:val="24"/>
              </w:rPr>
              <w:fldChar w:fldCharType="end"/>
            </w:r>
          </w:hyperlink>
        </w:p>
        <w:p w14:paraId="6B96F0DB" w14:textId="273FA9A1" w:rsidR="00F30833" w:rsidRPr="00F30833" w:rsidRDefault="00506867" w:rsidP="00F30833">
          <w:pPr>
            <w:pStyle w:val="TDC3"/>
            <w:tabs>
              <w:tab w:val="right" w:leader="dot" w:pos="7910"/>
            </w:tabs>
            <w:spacing w:line="360" w:lineRule="auto"/>
            <w:rPr>
              <w:rFonts w:ascii="Times New Roman" w:eastAsia="Times New Roman" w:hAnsi="Times New Roman"/>
              <w:color w:val="767171"/>
              <w:sz w:val="24"/>
              <w:szCs w:val="24"/>
            </w:rPr>
          </w:pPr>
          <w:hyperlink w:anchor="_Toc90915073" w:history="1">
            <w:r w:rsidR="00F30833" w:rsidRPr="00F30833">
              <w:rPr>
                <w:rFonts w:ascii="Times New Roman" w:hAnsi="Times New Roman"/>
                <w:color w:val="767171"/>
                <w:sz w:val="24"/>
                <w:szCs w:val="24"/>
              </w:rPr>
              <w:t>5.4 Resultado mediciones del portal de transparencia</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_Toc90915073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58</w:t>
            </w:r>
            <w:r w:rsidR="00F30833" w:rsidRPr="00F30833">
              <w:rPr>
                <w:rFonts w:ascii="Times New Roman" w:eastAsia="Times New Roman" w:hAnsi="Times New Roman"/>
                <w:webHidden/>
                <w:color w:val="767171"/>
                <w:sz w:val="24"/>
                <w:szCs w:val="24"/>
              </w:rPr>
              <w:fldChar w:fldCharType="end"/>
            </w:r>
          </w:hyperlink>
        </w:p>
        <w:p w14:paraId="18A2F45A" w14:textId="6FD6537B" w:rsidR="00F30833" w:rsidRPr="00F30833" w:rsidRDefault="00506867" w:rsidP="00F30833">
          <w:pPr>
            <w:pStyle w:val="TDC1"/>
            <w:tabs>
              <w:tab w:val="left" w:pos="660"/>
              <w:tab w:val="right" w:leader="dot" w:pos="7910"/>
            </w:tabs>
            <w:spacing w:line="360" w:lineRule="auto"/>
            <w:rPr>
              <w:rFonts w:ascii="Times New Roman" w:eastAsia="Times New Roman" w:hAnsi="Times New Roman"/>
              <w:color w:val="767171"/>
              <w:sz w:val="24"/>
              <w:szCs w:val="24"/>
            </w:rPr>
          </w:pPr>
          <w:hyperlink w:anchor="_Toc90915074" w:history="1">
            <w:r w:rsidR="00F30833" w:rsidRPr="00F30833">
              <w:rPr>
                <w:rFonts w:ascii="Times New Roman" w:hAnsi="Times New Roman"/>
                <w:color w:val="767171"/>
                <w:sz w:val="24"/>
                <w:szCs w:val="24"/>
              </w:rPr>
              <w:t>VI.</w:t>
            </w:r>
            <w:r w:rsidR="00F30833" w:rsidRPr="00F30833">
              <w:rPr>
                <w:rFonts w:ascii="Times New Roman" w:eastAsia="Times New Roman" w:hAnsi="Times New Roman"/>
                <w:color w:val="767171"/>
                <w:sz w:val="24"/>
                <w:szCs w:val="24"/>
              </w:rPr>
              <w:tab/>
            </w:r>
            <w:r w:rsidR="00F30833" w:rsidRPr="00F30833">
              <w:rPr>
                <w:rFonts w:ascii="Times New Roman" w:hAnsi="Times New Roman"/>
                <w:color w:val="767171"/>
                <w:sz w:val="24"/>
                <w:szCs w:val="24"/>
              </w:rPr>
              <w:t>Proyecciones al próximo año</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_Toc90915074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60</w:t>
            </w:r>
            <w:r w:rsidR="00F30833" w:rsidRPr="00F30833">
              <w:rPr>
                <w:rFonts w:ascii="Times New Roman" w:eastAsia="Times New Roman" w:hAnsi="Times New Roman"/>
                <w:webHidden/>
                <w:color w:val="767171"/>
                <w:sz w:val="24"/>
                <w:szCs w:val="24"/>
              </w:rPr>
              <w:fldChar w:fldCharType="end"/>
            </w:r>
          </w:hyperlink>
        </w:p>
        <w:p w14:paraId="3E84DEA9" w14:textId="63F596C7" w:rsidR="00F30833" w:rsidRPr="00F30833" w:rsidRDefault="00506867" w:rsidP="00F30833">
          <w:pPr>
            <w:pStyle w:val="TDC1"/>
            <w:tabs>
              <w:tab w:val="left" w:pos="660"/>
              <w:tab w:val="right" w:leader="dot" w:pos="7910"/>
            </w:tabs>
            <w:spacing w:line="360" w:lineRule="auto"/>
            <w:rPr>
              <w:rFonts w:ascii="Times New Roman" w:eastAsia="Times New Roman" w:hAnsi="Times New Roman"/>
              <w:color w:val="767171"/>
              <w:sz w:val="24"/>
              <w:szCs w:val="24"/>
            </w:rPr>
          </w:pPr>
          <w:hyperlink w:anchor="_Toc90915075" w:history="1">
            <w:r w:rsidR="00F30833" w:rsidRPr="00F30833">
              <w:rPr>
                <w:rFonts w:ascii="Times New Roman" w:hAnsi="Times New Roman"/>
                <w:color w:val="767171"/>
                <w:sz w:val="24"/>
                <w:szCs w:val="24"/>
              </w:rPr>
              <w:t>VII.</w:t>
            </w:r>
            <w:r w:rsidR="00F30833" w:rsidRPr="00F30833">
              <w:rPr>
                <w:rFonts w:ascii="Times New Roman" w:eastAsia="Times New Roman" w:hAnsi="Times New Roman"/>
                <w:color w:val="767171"/>
                <w:sz w:val="24"/>
                <w:szCs w:val="24"/>
              </w:rPr>
              <w:tab/>
            </w:r>
            <w:r w:rsidR="00F30833" w:rsidRPr="00F30833">
              <w:rPr>
                <w:rFonts w:ascii="Times New Roman" w:hAnsi="Times New Roman"/>
                <w:color w:val="767171"/>
                <w:sz w:val="24"/>
                <w:szCs w:val="24"/>
              </w:rPr>
              <w:t>Anexos</w:t>
            </w:r>
            <w:r w:rsidR="00F30833" w:rsidRPr="00F30833">
              <w:rPr>
                <w:rFonts w:ascii="Times New Roman" w:eastAsia="Times New Roman" w:hAnsi="Times New Roman"/>
                <w:webHidden/>
                <w:color w:val="767171"/>
                <w:sz w:val="24"/>
                <w:szCs w:val="24"/>
              </w:rPr>
              <w:tab/>
            </w:r>
            <w:r w:rsidR="00F30833" w:rsidRPr="00F30833">
              <w:rPr>
                <w:rFonts w:ascii="Times New Roman" w:eastAsia="Times New Roman" w:hAnsi="Times New Roman"/>
                <w:webHidden/>
                <w:color w:val="767171"/>
                <w:sz w:val="24"/>
                <w:szCs w:val="24"/>
              </w:rPr>
              <w:fldChar w:fldCharType="begin"/>
            </w:r>
            <w:r w:rsidR="00F30833" w:rsidRPr="00F30833">
              <w:rPr>
                <w:rFonts w:ascii="Times New Roman" w:eastAsia="Times New Roman" w:hAnsi="Times New Roman"/>
                <w:webHidden/>
                <w:color w:val="767171"/>
                <w:sz w:val="24"/>
                <w:szCs w:val="24"/>
              </w:rPr>
              <w:instrText xml:space="preserve"> PAGEREF _Toc90915075 \h </w:instrText>
            </w:r>
            <w:r w:rsidR="00F30833" w:rsidRPr="00F30833">
              <w:rPr>
                <w:rFonts w:ascii="Times New Roman" w:eastAsia="Times New Roman" w:hAnsi="Times New Roman"/>
                <w:webHidden/>
                <w:color w:val="767171"/>
                <w:sz w:val="24"/>
                <w:szCs w:val="24"/>
              </w:rPr>
            </w:r>
            <w:r w:rsidR="00F30833" w:rsidRPr="00F30833">
              <w:rPr>
                <w:rFonts w:ascii="Times New Roman" w:eastAsia="Times New Roman" w:hAnsi="Times New Roman"/>
                <w:webHidden/>
                <w:color w:val="767171"/>
                <w:sz w:val="24"/>
                <w:szCs w:val="24"/>
              </w:rPr>
              <w:fldChar w:fldCharType="separate"/>
            </w:r>
            <w:r w:rsidR="00F30833" w:rsidRPr="00F30833">
              <w:rPr>
                <w:rFonts w:ascii="Times New Roman" w:eastAsia="Times New Roman" w:hAnsi="Times New Roman"/>
                <w:webHidden/>
                <w:color w:val="767171"/>
                <w:sz w:val="24"/>
                <w:szCs w:val="24"/>
              </w:rPr>
              <w:t>62</w:t>
            </w:r>
            <w:r w:rsidR="00F30833" w:rsidRPr="00F30833">
              <w:rPr>
                <w:rFonts w:ascii="Times New Roman" w:eastAsia="Times New Roman" w:hAnsi="Times New Roman"/>
                <w:webHidden/>
                <w:color w:val="767171"/>
                <w:sz w:val="24"/>
                <w:szCs w:val="24"/>
              </w:rPr>
              <w:fldChar w:fldCharType="end"/>
            </w:r>
          </w:hyperlink>
        </w:p>
        <w:p w14:paraId="2EBFF22B" w14:textId="5FA63E10" w:rsidR="00F30833" w:rsidRDefault="00F30833" w:rsidP="00F30833">
          <w:pPr>
            <w:spacing w:line="360" w:lineRule="auto"/>
          </w:pPr>
          <w:r w:rsidRPr="00F30833">
            <w:rPr>
              <w:color w:val="767171"/>
            </w:rPr>
            <w:fldChar w:fldCharType="end"/>
          </w:r>
        </w:p>
      </w:sdtContent>
    </w:sdt>
    <w:p w14:paraId="14982D39" w14:textId="5BC3EB97" w:rsidR="008D60A7" w:rsidRDefault="008D60A7">
      <w:pPr>
        <w:spacing w:after="200" w:line="276" w:lineRule="auto"/>
        <w:rPr>
          <w:color w:val="767171"/>
          <w:sz w:val="28"/>
          <w:szCs w:val="28"/>
          <w:lang w:val="es-ES"/>
        </w:rPr>
      </w:pPr>
      <w:r>
        <w:rPr>
          <w:color w:val="767171"/>
          <w:sz w:val="28"/>
          <w:szCs w:val="28"/>
          <w:lang w:val="es-ES"/>
        </w:rPr>
        <w:br w:type="page"/>
      </w:r>
    </w:p>
    <w:p w14:paraId="153C4B21" w14:textId="77777777" w:rsidR="008D60A7" w:rsidRDefault="008D60A7" w:rsidP="00A74B36">
      <w:pPr>
        <w:pStyle w:val="Ttulo1"/>
        <w:numPr>
          <w:ilvl w:val="0"/>
          <w:numId w:val="6"/>
        </w:numPr>
        <w:spacing w:line="360" w:lineRule="auto"/>
        <w:jc w:val="center"/>
        <w:rPr>
          <w:rFonts w:ascii="Times New Roman" w:eastAsia="Times New Roman" w:hAnsi="Times New Roman" w:cs="Times New Roman"/>
          <w:color w:val="767171"/>
          <w:sz w:val="28"/>
          <w:szCs w:val="28"/>
          <w:lang w:val="es-ES"/>
        </w:rPr>
        <w:sectPr w:rsidR="008D60A7" w:rsidSect="00036A45">
          <w:footerReference w:type="default" r:id="rId11"/>
          <w:pgSz w:w="12240" w:h="15840" w:code="1"/>
          <w:pgMar w:top="2160" w:right="2160" w:bottom="2160" w:left="2160" w:header="590" w:footer="590" w:gutter="0"/>
          <w:pgNumType w:start="1"/>
          <w:cols w:space="720"/>
          <w:noEndnote/>
          <w:docGrid w:linePitch="326"/>
        </w:sectPr>
      </w:pPr>
    </w:p>
    <w:bookmarkStart w:id="2" w:name="_Toc90915046"/>
    <w:p w14:paraId="655BDA70" w14:textId="4F1F347B" w:rsidR="00714D1F" w:rsidRPr="003456C2" w:rsidRDefault="005E22FF" w:rsidP="00A74B36">
      <w:pPr>
        <w:pStyle w:val="Ttulo1"/>
        <w:numPr>
          <w:ilvl w:val="0"/>
          <w:numId w:val="6"/>
        </w:numPr>
        <w:spacing w:line="360" w:lineRule="auto"/>
        <w:jc w:val="center"/>
        <w:rPr>
          <w:rFonts w:ascii="Times New Roman" w:eastAsia="Times New Roman" w:hAnsi="Times New Roman" w:cs="Times New Roman"/>
          <w:color w:val="767171"/>
          <w:sz w:val="28"/>
          <w:szCs w:val="28"/>
          <w:lang w:val="es-ES"/>
        </w:rPr>
      </w:pPr>
      <w:r>
        <w:rPr>
          <w:noProof/>
          <w:color w:val="767171"/>
          <w:lang w:val="es-ES"/>
        </w:rPr>
        <w:lastRenderedPageBreak/>
        <mc:AlternateContent>
          <mc:Choice Requires="wps">
            <w:drawing>
              <wp:anchor distT="0" distB="0" distL="114300" distR="114300" simplePos="0" relativeHeight="251678720" behindDoc="0" locked="0" layoutInCell="1" allowOverlap="1" wp14:anchorId="0B0A289D" wp14:editId="698009E2">
                <wp:simplePos x="0" y="0"/>
                <wp:positionH relativeFrom="margin">
                  <wp:posOffset>2399251</wp:posOffset>
                </wp:positionH>
                <wp:positionV relativeFrom="paragraph">
                  <wp:posOffset>427769</wp:posOffset>
                </wp:positionV>
                <wp:extent cx="463550" cy="0"/>
                <wp:effectExtent l="20320" t="19685" r="20955" b="18415"/>
                <wp:wrapNone/>
                <wp:docPr id="26" name="Conector recto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78717" id="Conector recto 26"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8.9pt,33.7pt" to="225.4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" strokecolor="#ee2a24" strokeweight="2.25pt">
                <v:stroke joinstyle="miter"/>
                <w10:wrap anchorx="margin"/>
              </v:line>
            </w:pict>
          </mc:Fallback>
        </mc:AlternateContent>
      </w:r>
      <w:r w:rsidR="00714D1F" w:rsidRPr="003456C2">
        <w:rPr>
          <w:rFonts w:ascii="Times New Roman" w:eastAsia="Times New Roman" w:hAnsi="Times New Roman" w:cs="Times New Roman"/>
          <w:color w:val="767171"/>
          <w:sz w:val="28"/>
          <w:szCs w:val="28"/>
          <w:lang w:val="es-ES"/>
        </w:rPr>
        <w:t>Resumen Ejecutivo</w:t>
      </w:r>
      <w:bookmarkEnd w:id="0"/>
      <w:bookmarkEnd w:id="2"/>
    </w:p>
    <w:p w14:paraId="141083D1" w14:textId="77777777" w:rsidR="001431D6" w:rsidRPr="00D67876" w:rsidRDefault="001431D6" w:rsidP="001431D6">
      <w:pPr>
        <w:spacing w:line="360" w:lineRule="auto"/>
        <w:jc w:val="center"/>
        <w:rPr>
          <w:color w:val="767171"/>
          <w:spacing w:val="20"/>
          <w:szCs w:val="36"/>
          <w:lang w:val="en-US"/>
        </w:rPr>
      </w:pPr>
      <w:bookmarkStart w:id="3" w:name="_Hlk90542688"/>
      <w:bookmarkEnd w:id="3"/>
    </w:p>
    <w:p w14:paraId="589DA804" w14:textId="4E9CBACA" w:rsidR="001431D6" w:rsidRDefault="001431D6" w:rsidP="003E0CFF">
      <w:pPr>
        <w:spacing w:line="360" w:lineRule="auto"/>
        <w:jc w:val="both"/>
        <w:rPr>
          <w:color w:val="767171"/>
        </w:rPr>
      </w:pPr>
      <w:r w:rsidRPr="00D67876">
        <w:rPr>
          <w:color w:val="767171"/>
        </w:rPr>
        <w:t>La Dirección de Minería, es la institución gubernamental adscrita al Ministerio de Energía y Minas, responsable de recibir las solicitudes de concesión mineras para exploración y explotación, así como las denuncias de sustancias minera</w:t>
      </w:r>
      <w:r w:rsidR="00B47300">
        <w:rPr>
          <w:color w:val="767171"/>
        </w:rPr>
        <w:t>les</w:t>
      </w:r>
      <w:r w:rsidRPr="00D67876">
        <w:rPr>
          <w:color w:val="767171"/>
        </w:rPr>
        <w:t xml:space="preserve"> dentro del territorio nacional, de acuerdo con lo estipulado en la Ley No. 146/71, sobre las relaciones de los concesionarios mineros y el Estado </w:t>
      </w:r>
      <w:r w:rsidR="00B47300">
        <w:rPr>
          <w:color w:val="767171"/>
        </w:rPr>
        <w:t>d</w:t>
      </w:r>
      <w:r w:rsidRPr="00D67876">
        <w:rPr>
          <w:color w:val="767171"/>
        </w:rPr>
        <w:t>ominicano.</w:t>
      </w:r>
    </w:p>
    <w:p w14:paraId="0F266022" w14:textId="77777777" w:rsidR="00337ABE" w:rsidRPr="00D67876" w:rsidRDefault="00337ABE" w:rsidP="00B7286E">
      <w:pPr>
        <w:pStyle w:val="Prrafodelista"/>
      </w:pPr>
    </w:p>
    <w:p w14:paraId="6A692646" w14:textId="13001275" w:rsidR="00522B07" w:rsidRDefault="00337ABE" w:rsidP="003E0CFF">
      <w:pPr>
        <w:spacing w:line="360" w:lineRule="auto"/>
        <w:jc w:val="both"/>
        <w:rPr>
          <w:color w:val="767171"/>
        </w:rPr>
      </w:pPr>
      <w:r>
        <w:rPr>
          <w:color w:val="767171"/>
        </w:rPr>
        <w:t>E</w:t>
      </w:r>
      <w:r w:rsidR="001431D6" w:rsidRPr="00D67876">
        <w:rPr>
          <w:color w:val="767171"/>
        </w:rPr>
        <w:t>n pleno cumplimiento de lo estipulado en articulo No. 194 de la Ley No. 146/71, nos</w:t>
      </w:r>
      <w:r>
        <w:rPr>
          <w:color w:val="767171"/>
        </w:rPr>
        <w:t xml:space="preserve"> </w:t>
      </w:r>
      <w:r w:rsidR="001431D6" w:rsidRPr="00D67876">
        <w:rPr>
          <w:color w:val="767171"/>
        </w:rPr>
        <w:t>encarga</w:t>
      </w:r>
      <w:r>
        <w:rPr>
          <w:color w:val="767171"/>
        </w:rPr>
        <w:t xml:space="preserve">mos </w:t>
      </w:r>
      <w:r w:rsidR="001431D6" w:rsidRPr="00D67876">
        <w:rPr>
          <w:color w:val="767171"/>
        </w:rPr>
        <w:t>de promover el desarrollo</w:t>
      </w:r>
      <w:r>
        <w:rPr>
          <w:color w:val="767171"/>
        </w:rPr>
        <w:t xml:space="preserve"> sostenible de la industria extractiva </w:t>
      </w:r>
      <w:r w:rsidR="001431D6" w:rsidRPr="00D67876">
        <w:rPr>
          <w:color w:val="767171"/>
        </w:rPr>
        <w:t xml:space="preserve">del país, así como de salvaguardar el interés nacional en lo concerniente a la industria minero- metalúrgica y el cumplimiento de nuestras atribuciones </w:t>
      </w:r>
      <w:r w:rsidR="003E0CFF">
        <w:rPr>
          <w:color w:val="767171"/>
        </w:rPr>
        <w:t>t</w:t>
      </w:r>
      <w:r w:rsidR="001431D6" w:rsidRPr="00D67876">
        <w:rPr>
          <w:color w:val="767171"/>
        </w:rPr>
        <w:t xml:space="preserve">écnico - científico y administrativas. Esto se evidencia con las recomendaciones de otorgamiento de las solicitudes de concesiones mineras, </w:t>
      </w:r>
      <w:r w:rsidR="0006214A">
        <w:rPr>
          <w:color w:val="767171"/>
        </w:rPr>
        <w:t>recomendadas</w:t>
      </w:r>
      <w:r w:rsidR="001431D6" w:rsidRPr="00D67876">
        <w:rPr>
          <w:color w:val="767171"/>
        </w:rPr>
        <w:t xml:space="preserve"> al Ministerio de Energía y Minas, luego de haber realizado </w:t>
      </w:r>
      <w:r w:rsidR="00410AC9">
        <w:rPr>
          <w:color w:val="767171"/>
        </w:rPr>
        <w:t>la</w:t>
      </w:r>
      <w:r w:rsidR="001431D6" w:rsidRPr="00D67876">
        <w:rPr>
          <w:color w:val="767171"/>
        </w:rPr>
        <w:t>s evaluaciones</w:t>
      </w:r>
      <w:r w:rsidR="00410AC9">
        <w:rPr>
          <w:color w:val="767171"/>
        </w:rPr>
        <w:t xml:space="preserve"> económicas,</w:t>
      </w:r>
      <w:r w:rsidR="001431D6" w:rsidRPr="00D67876">
        <w:rPr>
          <w:color w:val="767171"/>
        </w:rPr>
        <w:t xml:space="preserve"> técnic</w:t>
      </w:r>
      <w:r w:rsidR="003E0CFF">
        <w:rPr>
          <w:color w:val="767171"/>
        </w:rPr>
        <w:t>as</w:t>
      </w:r>
      <w:r w:rsidR="00410AC9">
        <w:rPr>
          <w:color w:val="767171"/>
        </w:rPr>
        <w:t xml:space="preserve"> y </w:t>
      </w:r>
      <w:r w:rsidR="001431D6" w:rsidRPr="00D67876">
        <w:rPr>
          <w:color w:val="767171"/>
        </w:rPr>
        <w:t>legales</w:t>
      </w:r>
      <w:r w:rsidR="00410AC9">
        <w:rPr>
          <w:color w:val="767171"/>
        </w:rPr>
        <w:t xml:space="preserve"> procedentes</w:t>
      </w:r>
      <w:r w:rsidR="001431D6" w:rsidRPr="00D67876">
        <w:rPr>
          <w:color w:val="767171"/>
        </w:rPr>
        <w:t xml:space="preserve"> </w:t>
      </w:r>
      <w:r w:rsidR="003E0CFF">
        <w:rPr>
          <w:color w:val="767171"/>
        </w:rPr>
        <w:t xml:space="preserve">de </w:t>
      </w:r>
      <w:r w:rsidR="001431D6" w:rsidRPr="00D67876">
        <w:rPr>
          <w:color w:val="767171"/>
        </w:rPr>
        <w:t xml:space="preserve">las cuales para el cierre del </w:t>
      </w:r>
      <w:r w:rsidR="00410AC9">
        <w:rPr>
          <w:color w:val="767171"/>
        </w:rPr>
        <w:t>año</w:t>
      </w:r>
      <w:r w:rsidR="001431D6" w:rsidRPr="00D67876">
        <w:rPr>
          <w:color w:val="767171"/>
        </w:rPr>
        <w:t xml:space="preserve"> 2021, </w:t>
      </w:r>
      <w:r w:rsidR="00AE1DF1" w:rsidRPr="00AE1DF1">
        <w:rPr>
          <w:color w:val="767171"/>
        </w:rPr>
        <w:t>se remitieron</w:t>
      </w:r>
      <w:r w:rsidR="001431D6" w:rsidRPr="00AE1DF1">
        <w:rPr>
          <w:color w:val="767171"/>
        </w:rPr>
        <w:t xml:space="preserve"> </w:t>
      </w:r>
      <w:r w:rsidR="00AE1DF1">
        <w:rPr>
          <w:color w:val="767171"/>
        </w:rPr>
        <w:t xml:space="preserve">al Ministerio de Energía y Minas (MEM) </w:t>
      </w:r>
      <w:r w:rsidR="00F60B15">
        <w:rPr>
          <w:color w:val="767171"/>
        </w:rPr>
        <w:t>cuarenta</w:t>
      </w:r>
      <w:r w:rsidR="001431D6" w:rsidRPr="00D67876">
        <w:rPr>
          <w:color w:val="767171"/>
        </w:rPr>
        <w:t xml:space="preserve"> (</w:t>
      </w:r>
      <w:r w:rsidR="00F60B15">
        <w:rPr>
          <w:color w:val="767171"/>
        </w:rPr>
        <w:t>40</w:t>
      </w:r>
      <w:r w:rsidR="001431D6" w:rsidRPr="00D67876">
        <w:rPr>
          <w:color w:val="767171"/>
        </w:rPr>
        <w:t xml:space="preserve">) solicitudes concesión mineras, siendo </w:t>
      </w:r>
      <w:r w:rsidR="0001388F">
        <w:rPr>
          <w:color w:val="767171"/>
        </w:rPr>
        <w:t xml:space="preserve">treinta y </w:t>
      </w:r>
      <w:r w:rsidR="00F60B15">
        <w:rPr>
          <w:color w:val="767171"/>
        </w:rPr>
        <w:t>nueve</w:t>
      </w:r>
      <w:r w:rsidR="0001388F">
        <w:rPr>
          <w:color w:val="767171"/>
        </w:rPr>
        <w:t xml:space="preserve"> (3</w:t>
      </w:r>
      <w:r w:rsidR="00F60B15">
        <w:rPr>
          <w:color w:val="767171"/>
        </w:rPr>
        <w:t>9</w:t>
      </w:r>
      <w:r w:rsidR="001431D6" w:rsidRPr="00D67876">
        <w:rPr>
          <w:color w:val="767171"/>
        </w:rPr>
        <w:t>) de exploración, representand</w:t>
      </w:r>
      <w:r w:rsidR="00AC6E5B">
        <w:rPr>
          <w:color w:val="767171"/>
        </w:rPr>
        <w:t>o</w:t>
      </w:r>
      <w:r w:rsidR="001431D6" w:rsidRPr="00D67876">
        <w:rPr>
          <w:color w:val="767171"/>
        </w:rPr>
        <w:t xml:space="preserve"> un 9</w:t>
      </w:r>
      <w:r w:rsidR="00F60B15">
        <w:rPr>
          <w:color w:val="767171"/>
        </w:rPr>
        <w:t>7</w:t>
      </w:r>
      <w:r w:rsidR="001431D6" w:rsidRPr="00D67876">
        <w:rPr>
          <w:color w:val="767171"/>
        </w:rPr>
        <w:t>.</w:t>
      </w:r>
      <w:r w:rsidR="0058577E">
        <w:rPr>
          <w:color w:val="767171"/>
        </w:rPr>
        <w:t>5</w:t>
      </w:r>
      <w:r w:rsidR="00F60B15">
        <w:rPr>
          <w:color w:val="767171"/>
        </w:rPr>
        <w:t>0</w:t>
      </w:r>
      <w:r w:rsidR="001431D6" w:rsidRPr="00D67876">
        <w:rPr>
          <w:color w:val="767171"/>
        </w:rPr>
        <w:t xml:space="preserve">% y </w:t>
      </w:r>
      <w:r w:rsidR="00F60B15">
        <w:rPr>
          <w:color w:val="767171"/>
        </w:rPr>
        <w:t>una</w:t>
      </w:r>
      <w:r w:rsidR="001431D6" w:rsidRPr="00D67876">
        <w:rPr>
          <w:color w:val="767171"/>
        </w:rPr>
        <w:t xml:space="preserve"> (</w:t>
      </w:r>
      <w:r w:rsidR="00F60B15">
        <w:rPr>
          <w:color w:val="767171"/>
        </w:rPr>
        <w:t>1</w:t>
      </w:r>
      <w:r w:rsidR="001431D6" w:rsidRPr="00D67876">
        <w:rPr>
          <w:color w:val="767171"/>
        </w:rPr>
        <w:t>) solicitudes de explotación</w:t>
      </w:r>
      <w:r w:rsidR="00F60B15">
        <w:rPr>
          <w:color w:val="767171"/>
        </w:rPr>
        <w:t xml:space="preserve"> no metálica</w:t>
      </w:r>
      <w:r w:rsidR="001431D6" w:rsidRPr="00D67876">
        <w:rPr>
          <w:color w:val="767171"/>
        </w:rPr>
        <w:t>,</w:t>
      </w:r>
      <w:r w:rsidR="00AC6E5B">
        <w:rPr>
          <w:color w:val="767171"/>
        </w:rPr>
        <w:t xml:space="preserve"> para </w:t>
      </w:r>
      <w:r w:rsidR="001431D6" w:rsidRPr="00D67876">
        <w:rPr>
          <w:color w:val="767171"/>
        </w:rPr>
        <w:t xml:space="preserve">un </w:t>
      </w:r>
      <w:r w:rsidR="00F60B15">
        <w:rPr>
          <w:color w:val="767171"/>
        </w:rPr>
        <w:t xml:space="preserve"> 2.50</w:t>
      </w:r>
      <w:r w:rsidR="001431D6" w:rsidRPr="00D67876">
        <w:rPr>
          <w:color w:val="767171"/>
        </w:rPr>
        <w:t xml:space="preserve">% de programación de la ejecución del producto. </w:t>
      </w:r>
    </w:p>
    <w:p w14:paraId="0F34C8A3" w14:textId="77777777" w:rsidR="00A312B6" w:rsidRDefault="00A312B6" w:rsidP="00B7286E">
      <w:pPr>
        <w:pStyle w:val="Prrafodelista"/>
      </w:pPr>
    </w:p>
    <w:p w14:paraId="3E8781CC" w14:textId="01031C8C" w:rsidR="001431D6" w:rsidRDefault="001431D6" w:rsidP="003E0CFF">
      <w:pPr>
        <w:spacing w:line="360" w:lineRule="auto"/>
        <w:jc w:val="both"/>
        <w:rPr>
          <w:color w:val="767171"/>
        </w:rPr>
      </w:pPr>
      <w:r w:rsidRPr="00D67876">
        <w:rPr>
          <w:color w:val="767171"/>
        </w:rPr>
        <w:t xml:space="preserve">De </w:t>
      </w:r>
      <w:r w:rsidR="00F67AB4">
        <w:rPr>
          <w:color w:val="767171"/>
        </w:rPr>
        <w:t xml:space="preserve">las treinta y </w:t>
      </w:r>
      <w:r w:rsidR="00F60B15">
        <w:rPr>
          <w:color w:val="767171"/>
        </w:rPr>
        <w:t>nueve</w:t>
      </w:r>
      <w:r w:rsidRPr="00D67876">
        <w:rPr>
          <w:color w:val="767171"/>
        </w:rPr>
        <w:t xml:space="preserve"> (</w:t>
      </w:r>
      <w:r w:rsidR="00F60B15">
        <w:rPr>
          <w:color w:val="767171"/>
        </w:rPr>
        <w:t>39</w:t>
      </w:r>
      <w:r w:rsidRPr="00D67876">
        <w:rPr>
          <w:color w:val="767171"/>
        </w:rPr>
        <w:t xml:space="preserve">) solicitudes de concesiones de exploración mineras, </w:t>
      </w:r>
      <w:r w:rsidR="00F60B15">
        <w:rPr>
          <w:color w:val="767171"/>
        </w:rPr>
        <w:t xml:space="preserve">veinte y tres </w:t>
      </w:r>
      <w:r w:rsidRPr="00476E08">
        <w:rPr>
          <w:color w:val="767171"/>
        </w:rPr>
        <w:t>(</w:t>
      </w:r>
      <w:r w:rsidR="00F60B15">
        <w:rPr>
          <w:color w:val="767171"/>
        </w:rPr>
        <w:t>23</w:t>
      </w:r>
      <w:r w:rsidRPr="00476E08">
        <w:rPr>
          <w:color w:val="767171"/>
        </w:rPr>
        <w:t xml:space="preserve">) son de minerales no metálicos y </w:t>
      </w:r>
      <w:r w:rsidR="00F60B15">
        <w:rPr>
          <w:color w:val="767171"/>
        </w:rPr>
        <w:t>diec</w:t>
      </w:r>
      <w:r w:rsidR="00F60B15" w:rsidRPr="00476E08">
        <w:rPr>
          <w:color w:val="767171"/>
        </w:rPr>
        <w:t>iséi</w:t>
      </w:r>
      <w:r w:rsidR="00F60B15">
        <w:rPr>
          <w:color w:val="767171"/>
        </w:rPr>
        <w:t>s</w:t>
      </w:r>
      <w:r w:rsidRPr="00476E08">
        <w:rPr>
          <w:color w:val="767171"/>
        </w:rPr>
        <w:t xml:space="preserve"> (</w:t>
      </w:r>
      <w:r w:rsidR="00F60B15">
        <w:rPr>
          <w:color w:val="767171"/>
        </w:rPr>
        <w:t>16</w:t>
      </w:r>
      <w:r w:rsidRPr="00476E08">
        <w:rPr>
          <w:color w:val="767171"/>
        </w:rPr>
        <w:t xml:space="preserve">) de minerales metálicos. </w:t>
      </w:r>
    </w:p>
    <w:p w14:paraId="6F6AD935" w14:textId="77777777" w:rsidR="00036A45" w:rsidRPr="00476E08" w:rsidRDefault="00036A45" w:rsidP="00B7286E">
      <w:pPr>
        <w:pStyle w:val="Prrafodelista"/>
      </w:pPr>
    </w:p>
    <w:p w14:paraId="6F8B510A" w14:textId="4AEAA224" w:rsidR="001431D6" w:rsidRDefault="001431D6" w:rsidP="0036443D">
      <w:pPr>
        <w:spacing w:line="360" w:lineRule="auto"/>
        <w:jc w:val="both"/>
        <w:rPr>
          <w:color w:val="767171"/>
        </w:rPr>
      </w:pPr>
      <w:r w:rsidRPr="00D67876">
        <w:rPr>
          <w:color w:val="767171"/>
        </w:rPr>
        <w:t xml:space="preserve">Con el fin de seguir incentivando la inversión </w:t>
      </w:r>
      <w:r w:rsidR="0036443D">
        <w:rPr>
          <w:color w:val="767171"/>
        </w:rPr>
        <w:t xml:space="preserve">económica </w:t>
      </w:r>
      <w:r w:rsidRPr="00D67876">
        <w:rPr>
          <w:color w:val="767171"/>
        </w:rPr>
        <w:t xml:space="preserve">en </w:t>
      </w:r>
      <w:r w:rsidR="00522B07">
        <w:rPr>
          <w:color w:val="767171"/>
        </w:rPr>
        <w:t>la industria extractiva</w:t>
      </w:r>
      <w:r w:rsidRPr="00D67876">
        <w:rPr>
          <w:color w:val="767171"/>
        </w:rPr>
        <w:t xml:space="preserve"> en el país, fueron </w:t>
      </w:r>
      <w:r w:rsidR="0036443D">
        <w:rPr>
          <w:color w:val="767171"/>
        </w:rPr>
        <w:t>otorgadas</w:t>
      </w:r>
      <w:r w:rsidRPr="00D67876">
        <w:rPr>
          <w:color w:val="767171"/>
        </w:rPr>
        <w:t xml:space="preserve"> a los ciudadanos,</w:t>
      </w:r>
      <w:r w:rsidRPr="007A11C9">
        <w:rPr>
          <w:color w:val="767171"/>
        </w:rPr>
        <w:t xml:space="preserve"> </w:t>
      </w:r>
      <w:r w:rsidR="007A11C9" w:rsidRPr="007A11C9">
        <w:rPr>
          <w:color w:val="767171"/>
        </w:rPr>
        <w:t xml:space="preserve">treinta </w:t>
      </w:r>
      <w:r w:rsidRPr="007A11C9">
        <w:rPr>
          <w:color w:val="767171"/>
        </w:rPr>
        <w:t>y una (</w:t>
      </w:r>
      <w:r w:rsidR="007A11C9" w:rsidRPr="007A11C9">
        <w:rPr>
          <w:color w:val="767171"/>
        </w:rPr>
        <w:t>3</w:t>
      </w:r>
      <w:r w:rsidRPr="007A11C9">
        <w:rPr>
          <w:color w:val="767171"/>
        </w:rPr>
        <w:t>1) certificaciones de no existencia de concesiones mineras</w:t>
      </w:r>
      <w:r w:rsidRPr="00D67876">
        <w:rPr>
          <w:color w:val="767171"/>
        </w:rPr>
        <w:t>, solicitad</w:t>
      </w:r>
      <w:r w:rsidR="0036443D">
        <w:rPr>
          <w:color w:val="767171"/>
        </w:rPr>
        <w:t>a</w:t>
      </w:r>
      <w:r w:rsidRPr="00D67876">
        <w:rPr>
          <w:color w:val="767171"/>
        </w:rPr>
        <w:t xml:space="preserve">s bajo </w:t>
      </w:r>
      <w:r w:rsidR="001420D9">
        <w:rPr>
          <w:color w:val="767171"/>
        </w:rPr>
        <w:t xml:space="preserve">el amparo de </w:t>
      </w:r>
      <w:r w:rsidRPr="00D67876">
        <w:rPr>
          <w:color w:val="767171"/>
        </w:rPr>
        <w:t xml:space="preserve">la ley 123/71, </w:t>
      </w:r>
      <w:r w:rsidRPr="00D67876">
        <w:rPr>
          <w:color w:val="767171"/>
        </w:rPr>
        <w:lastRenderedPageBreak/>
        <w:t>en cumplimiento a la resolución No. 0001/2007 del Ministerio de Medio Ambiente y Recursos Naturales.</w:t>
      </w:r>
    </w:p>
    <w:p w14:paraId="265B268E" w14:textId="77777777" w:rsidR="00C83547" w:rsidRPr="00C83547" w:rsidRDefault="00C83547" w:rsidP="00C83547">
      <w:pPr>
        <w:rPr>
          <w:sz w:val="12"/>
          <w:szCs w:val="12"/>
        </w:rPr>
      </w:pPr>
    </w:p>
    <w:p w14:paraId="11F077F6" w14:textId="3CAB60FC" w:rsidR="00E779D5" w:rsidRDefault="00E779D5" w:rsidP="00C83547">
      <w:pPr>
        <w:spacing w:line="380" w:lineRule="atLeast"/>
        <w:ind w:right="-18"/>
        <w:jc w:val="both"/>
        <w:rPr>
          <w:color w:val="767171"/>
          <w:lang w:val="es-ES"/>
        </w:rPr>
      </w:pPr>
      <w:r>
        <w:rPr>
          <w:color w:val="767171"/>
          <w:lang w:val="es-ES"/>
        </w:rPr>
        <w:t xml:space="preserve">La Dirección General de Minería (DGM) con el fin de que la industria extractiva cumpla </w:t>
      </w:r>
      <w:r w:rsidR="0036443D">
        <w:rPr>
          <w:color w:val="767171"/>
          <w:lang w:val="es-ES"/>
        </w:rPr>
        <w:t xml:space="preserve">con el marco legal y normativo </w:t>
      </w:r>
      <w:r>
        <w:rPr>
          <w:color w:val="767171"/>
          <w:lang w:val="es-ES"/>
        </w:rPr>
        <w:t xml:space="preserve">que </w:t>
      </w:r>
      <w:r w:rsidR="0036443D">
        <w:rPr>
          <w:color w:val="767171"/>
          <w:lang w:val="es-ES"/>
        </w:rPr>
        <w:t>rige el sector</w:t>
      </w:r>
      <w:r>
        <w:rPr>
          <w:color w:val="767171"/>
          <w:lang w:val="es-ES"/>
        </w:rPr>
        <w:t xml:space="preserve"> y para apoyarla en su cumplimiento y hacer</w:t>
      </w:r>
      <w:r w:rsidR="0036443D">
        <w:rPr>
          <w:color w:val="767171"/>
          <w:lang w:val="es-ES"/>
        </w:rPr>
        <w:t xml:space="preserve"> de</w:t>
      </w:r>
      <w:r>
        <w:rPr>
          <w:color w:val="767171"/>
          <w:lang w:val="es-ES"/>
        </w:rPr>
        <w:t xml:space="preserve"> la minería ambiental</w:t>
      </w:r>
      <w:r w:rsidR="0036443D">
        <w:rPr>
          <w:color w:val="767171"/>
          <w:lang w:val="es-ES"/>
        </w:rPr>
        <w:t xml:space="preserve"> y socialmente</w:t>
      </w:r>
      <w:r>
        <w:rPr>
          <w:color w:val="767171"/>
          <w:lang w:val="es-ES"/>
        </w:rPr>
        <w:t xml:space="preserve"> responsable y sostenible, en año 2021 realizó</w:t>
      </w:r>
      <w:r w:rsidR="0036443D">
        <w:rPr>
          <w:color w:val="767171"/>
          <w:lang w:val="es-ES"/>
        </w:rPr>
        <w:t xml:space="preserve"> se realizaron 179 fiscalizaciones a las concesiones mineras otorgadas, proyectos especiales y proyectos de interés del Estado dominicano. De las cuales 126 fiscalizaciones a proyectos mineros de explotación y 53 proyectos mineros de exploración.</w:t>
      </w:r>
      <w:r w:rsidR="00AC3EDF">
        <w:rPr>
          <w:color w:val="767171"/>
          <w:lang w:val="es-ES"/>
        </w:rPr>
        <w:t xml:space="preserve"> En cumplimiento con el protocolo de fiscalización minera integral del Ministerio de Energía y Minas.</w:t>
      </w:r>
    </w:p>
    <w:p w14:paraId="5136D1B0" w14:textId="77777777" w:rsidR="00E779D5" w:rsidRDefault="00E779D5" w:rsidP="00E779D5">
      <w:pPr>
        <w:spacing w:line="380" w:lineRule="atLeast"/>
        <w:ind w:left="284" w:right="284"/>
        <w:jc w:val="both"/>
        <w:rPr>
          <w:color w:val="767171"/>
          <w:lang w:val="es-ES"/>
        </w:rPr>
      </w:pPr>
    </w:p>
    <w:p w14:paraId="4EB0D5FB" w14:textId="55F3EBA3" w:rsidR="001431D6" w:rsidRDefault="001431D6" w:rsidP="00AC3EDF">
      <w:pPr>
        <w:spacing w:line="360" w:lineRule="auto"/>
        <w:jc w:val="both"/>
        <w:rPr>
          <w:color w:val="767171"/>
        </w:rPr>
      </w:pPr>
      <w:r w:rsidRPr="00D67876">
        <w:rPr>
          <w:color w:val="767171"/>
        </w:rPr>
        <w:t>En apoyo a la formalización de los pequeños mineros artesanales del ámbar en la</w:t>
      </w:r>
      <w:r>
        <w:rPr>
          <w:color w:val="767171"/>
        </w:rPr>
        <w:t>s provincias de Santiago y Puerto Plata</w:t>
      </w:r>
      <w:r w:rsidRPr="00D67876">
        <w:rPr>
          <w:color w:val="767171"/>
        </w:rPr>
        <w:t xml:space="preserve"> </w:t>
      </w:r>
      <w:r w:rsidR="001420D9">
        <w:rPr>
          <w:color w:val="767171"/>
        </w:rPr>
        <w:t>durante el año 2021</w:t>
      </w:r>
      <w:r w:rsidRPr="00D67876">
        <w:rPr>
          <w:color w:val="767171"/>
        </w:rPr>
        <w:t>,</w:t>
      </w:r>
      <w:r w:rsidR="001420D9">
        <w:rPr>
          <w:color w:val="767171"/>
        </w:rPr>
        <w:t xml:space="preserve"> </w:t>
      </w:r>
      <w:r w:rsidRPr="00D67876">
        <w:rPr>
          <w:color w:val="767171"/>
        </w:rPr>
        <w:t>esta Dirección</w:t>
      </w:r>
      <w:r w:rsidR="00AC3EDF">
        <w:rPr>
          <w:color w:val="767171"/>
        </w:rPr>
        <w:t xml:space="preserve"> General de Minería</w:t>
      </w:r>
      <w:r w:rsidRPr="00D67876">
        <w:rPr>
          <w:color w:val="767171"/>
        </w:rPr>
        <w:t xml:space="preserve">, recomendó el otorgamiento de </w:t>
      </w:r>
      <w:r w:rsidR="001420D9">
        <w:rPr>
          <w:color w:val="767171"/>
        </w:rPr>
        <w:t>ocho</w:t>
      </w:r>
      <w:r w:rsidRPr="00D67876">
        <w:rPr>
          <w:color w:val="767171"/>
        </w:rPr>
        <w:t xml:space="preserve"> (</w:t>
      </w:r>
      <w:r w:rsidR="001420D9">
        <w:rPr>
          <w:color w:val="767171"/>
        </w:rPr>
        <w:t>8</w:t>
      </w:r>
      <w:r w:rsidRPr="00D67876">
        <w:rPr>
          <w:color w:val="767171"/>
        </w:rPr>
        <w:t>) permisos extracción</w:t>
      </w:r>
      <w:r w:rsidR="00CD5572">
        <w:rPr>
          <w:color w:val="767171"/>
        </w:rPr>
        <w:t>.</w:t>
      </w:r>
    </w:p>
    <w:p w14:paraId="06712695" w14:textId="77777777" w:rsidR="00CD5572" w:rsidRPr="001420D9" w:rsidRDefault="00CD5572" w:rsidP="001431D6">
      <w:pPr>
        <w:spacing w:line="360" w:lineRule="auto"/>
        <w:rPr>
          <w:color w:val="FF0000"/>
        </w:rPr>
      </w:pPr>
    </w:p>
    <w:p w14:paraId="7BE4AAE9" w14:textId="77777777" w:rsidR="00B7286E" w:rsidRDefault="001431D6" w:rsidP="006A3C7E">
      <w:pPr>
        <w:tabs>
          <w:tab w:val="left" w:pos="4921"/>
        </w:tabs>
        <w:spacing w:line="360" w:lineRule="auto"/>
        <w:rPr>
          <w:color w:val="767171"/>
        </w:rPr>
      </w:pPr>
      <w:r w:rsidRPr="00D67876">
        <w:rPr>
          <w:color w:val="767171"/>
        </w:rPr>
        <w:t>E</w:t>
      </w:r>
      <w:r w:rsidR="006A3C7E">
        <w:rPr>
          <w:color w:val="767171"/>
        </w:rPr>
        <w:t>n el</w:t>
      </w:r>
      <w:r w:rsidR="001B161B">
        <w:rPr>
          <w:color w:val="767171"/>
        </w:rPr>
        <w:t xml:space="preserve"> año 2021</w:t>
      </w:r>
      <w:r w:rsidRPr="00D67876">
        <w:rPr>
          <w:color w:val="767171"/>
        </w:rPr>
        <w:t xml:space="preserve"> se concluyó</w:t>
      </w:r>
      <w:r w:rsidR="001420D9">
        <w:rPr>
          <w:color w:val="767171"/>
        </w:rPr>
        <w:t xml:space="preserve"> lo siguiente:</w:t>
      </w:r>
    </w:p>
    <w:p w14:paraId="2EAFAB9C" w14:textId="07BE62C0" w:rsidR="006A3C7E" w:rsidRDefault="001431D6" w:rsidP="00B7286E">
      <w:pPr>
        <w:pStyle w:val="Prrafodelista"/>
      </w:pPr>
      <w:r w:rsidRPr="00D67876">
        <w:t xml:space="preserve"> </w:t>
      </w:r>
      <w:r w:rsidR="006A3C7E">
        <w:tab/>
      </w:r>
      <w:r w:rsidR="00110456">
        <w:t xml:space="preserve">                                                                                                                                                                       </w:t>
      </w:r>
    </w:p>
    <w:p w14:paraId="2A2CBEF8" w14:textId="7E19EDD0" w:rsidR="00036A45" w:rsidRPr="00036A45" w:rsidRDefault="00AC3EDF" w:rsidP="00036A45">
      <w:pPr>
        <w:pStyle w:val="Prrafodelista"/>
        <w:numPr>
          <w:ilvl w:val="0"/>
          <w:numId w:val="22"/>
        </w:numPr>
        <w:spacing w:line="360" w:lineRule="auto"/>
        <w:jc w:val="both"/>
        <w:rPr>
          <w:color w:val="767171"/>
        </w:rPr>
      </w:pPr>
      <w:r>
        <w:rPr>
          <w:color w:val="767171"/>
        </w:rPr>
        <w:t xml:space="preserve">346.44 tareas reforestadas en los distritos mineros, sumando un total de </w:t>
      </w:r>
      <w:r w:rsidR="002B150F">
        <w:rPr>
          <w:color w:val="767171"/>
        </w:rPr>
        <w:t>23,068 plantas nativas y endémicas de la zona.</w:t>
      </w:r>
    </w:p>
    <w:p w14:paraId="4EDE6097" w14:textId="77777777" w:rsidR="00036A45" w:rsidRDefault="001431D6" w:rsidP="00036A45">
      <w:pPr>
        <w:numPr>
          <w:ilvl w:val="0"/>
          <w:numId w:val="18"/>
        </w:numPr>
        <w:spacing w:after="160" w:line="360" w:lineRule="auto"/>
        <w:jc w:val="both"/>
        <w:rPr>
          <w:color w:val="767171"/>
        </w:rPr>
      </w:pPr>
      <w:r w:rsidRPr="002B150F">
        <w:rPr>
          <w:color w:val="767171"/>
        </w:rPr>
        <w:t>Mapa de la Reserva Fiscal Minera ‘‘AVILA’’ conteniendo los depósitos de Bauxita registrados y las áreas con potencial de contenidos de Bauxita y Elementos de las Tierras Raras.</w:t>
      </w:r>
    </w:p>
    <w:p w14:paraId="44CD8C03" w14:textId="4F035B9C" w:rsidR="001431D6" w:rsidRPr="00036A45" w:rsidRDefault="001431D6" w:rsidP="00036A45">
      <w:pPr>
        <w:numPr>
          <w:ilvl w:val="0"/>
          <w:numId w:val="18"/>
        </w:numPr>
        <w:spacing w:after="160" w:line="360" w:lineRule="auto"/>
        <w:jc w:val="both"/>
        <w:rPr>
          <w:color w:val="767171"/>
        </w:rPr>
      </w:pPr>
      <w:r w:rsidRPr="00036A45">
        <w:rPr>
          <w:color w:val="767171"/>
        </w:rPr>
        <w:t>Mapa del esquema del área de la mina las mercedes al puerto de cabo rojo, pedernales, con el objetivo de indicar todas las infraestructuras existentes en la zona, entre ellas el puerto de Cabo Rojo, el aeropuerto, carreteras, concesiones mineras, Reserva Fiscal Minera AVILA.</w:t>
      </w:r>
    </w:p>
    <w:p w14:paraId="22624041" w14:textId="2A11A2A8" w:rsidR="001431D6" w:rsidRDefault="00AC6E5B" w:rsidP="00FE59C3">
      <w:pPr>
        <w:spacing w:line="360" w:lineRule="auto"/>
        <w:jc w:val="both"/>
        <w:rPr>
          <w:color w:val="767171"/>
        </w:rPr>
      </w:pPr>
      <w:r>
        <w:rPr>
          <w:color w:val="767171"/>
        </w:rPr>
        <w:lastRenderedPageBreak/>
        <w:t>P</w:t>
      </w:r>
      <w:r w:rsidR="001431D6" w:rsidRPr="00D67876">
        <w:rPr>
          <w:color w:val="767171"/>
        </w:rPr>
        <w:t xml:space="preserve">ara cumplir con las promesas de apoyo al sector minero </w:t>
      </w:r>
      <w:r w:rsidR="00FE59C3">
        <w:rPr>
          <w:color w:val="767171"/>
        </w:rPr>
        <w:t>del</w:t>
      </w:r>
      <w:r w:rsidR="001431D6" w:rsidRPr="00D67876">
        <w:rPr>
          <w:color w:val="767171"/>
        </w:rPr>
        <w:t xml:space="preserve"> </w:t>
      </w:r>
      <w:r w:rsidR="002B150F">
        <w:rPr>
          <w:color w:val="767171"/>
        </w:rPr>
        <w:t>señor</w:t>
      </w:r>
      <w:r w:rsidR="001431D6" w:rsidRPr="00D67876">
        <w:rPr>
          <w:color w:val="767171"/>
        </w:rPr>
        <w:t xml:space="preserve"> presidente Luis Abinader</w:t>
      </w:r>
      <w:r w:rsidR="002B150F">
        <w:rPr>
          <w:color w:val="767171"/>
        </w:rPr>
        <w:t xml:space="preserve"> Corona</w:t>
      </w:r>
      <w:r w:rsidR="001431D6" w:rsidRPr="00D67876">
        <w:rPr>
          <w:color w:val="767171"/>
        </w:rPr>
        <w:t xml:space="preserve">, esta Dirección </w:t>
      </w:r>
      <w:r w:rsidR="00FE59C3">
        <w:rPr>
          <w:color w:val="767171"/>
        </w:rPr>
        <w:t xml:space="preserve">General </w:t>
      </w:r>
      <w:r w:rsidR="001431D6" w:rsidRPr="00D67876">
        <w:rPr>
          <w:color w:val="767171"/>
        </w:rPr>
        <w:t xml:space="preserve">de Minería </w:t>
      </w:r>
      <w:r w:rsidR="00FE59C3">
        <w:rPr>
          <w:color w:val="767171"/>
        </w:rPr>
        <w:t>desarrolló las siguientes acciones</w:t>
      </w:r>
      <w:r w:rsidR="001431D6" w:rsidRPr="00D67876">
        <w:rPr>
          <w:color w:val="767171"/>
        </w:rPr>
        <w:t>:</w:t>
      </w:r>
    </w:p>
    <w:p w14:paraId="2E47CE76" w14:textId="2E819C00" w:rsidR="001431D6" w:rsidRPr="00D67876" w:rsidRDefault="001431D6" w:rsidP="001431D6">
      <w:pPr>
        <w:pStyle w:val="Prrafodelista"/>
        <w:numPr>
          <w:ilvl w:val="0"/>
          <w:numId w:val="19"/>
        </w:numPr>
        <w:pBdr>
          <w:top w:val="nil"/>
          <w:left w:val="nil"/>
          <w:bottom w:val="nil"/>
          <w:right w:val="nil"/>
          <w:between w:val="nil"/>
        </w:pBdr>
        <w:spacing w:after="160" w:line="360" w:lineRule="auto"/>
        <w:jc w:val="both"/>
        <w:rPr>
          <w:rFonts w:eastAsia="Calibri"/>
          <w:color w:val="767171"/>
        </w:rPr>
      </w:pPr>
      <w:bookmarkStart w:id="4" w:name="_Hlk78199916"/>
      <w:r w:rsidRPr="00D67876">
        <w:rPr>
          <w:rFonts w:eastAsia="Calibri"/>
          <w:color w:val="767171"/>
        </w:rPr>
        <w:t xml:space="preserve">Acuerdo interinstitucional con </w:t>
      </w:r>
      <w:bookmarkEnd w:id="4"/>
      <w:r w:rsidRPr="00D67876">
        <w:rPr>
          <w:rFonts w:eastAsia="Calibri"/>
          <w:color w:val="767171"/>
        </w:rPr>
        <w:t>INESPRE</w:t>
      </w:r>
      <w:r w:rsidR="00FE59C3">
        <w:rPr>
          <w:rFonts w:eastAsia="Calibri"/>
          <w:color w:val="767171"/>
        </w:rPr>
        <w:t>,</w:t>
      </w:r>
      <w:r w:rsidRPr="00D67876">
        <w:rPr>
          <w:rFonts w:eastAsia="Calibri"/>
          <w:color w:val="767171"/>
        </w:rPr>
        <w:t xml:space="preserve"> firmado el 11 de marzo 2021, para abastecer</w:t>
      </w:r>
      <w:r w:rsidR="00792EF9">
        <w:rPr>
          <w:rFonts w:eastAsia="Calibri"/>
          <w:color w:val="767171"/>
        </w:rPr>
        <w:t xml:space="preserve"> a las </w:t>
      </w:r>
      <w:r w:rsidR="00792EF9" w:rsidRPr="00D67876">
        <w:rPr>
          <w:rFonts w:eastAsia="Calibri"/>
          <w:color w:val="767171"/>
        </w:rPr>
        <w:t xml:space="preserve">comunidades mineras </w:t>
      </w:r>
      <w:r w:rsidRPr="00D67876">
        <w:rPr>
          <w:rFonts w:eastAsia="Calibri"/>
          <w:color w:val="767171"/>
        </w:rPr>
        <w:t xml:space="preserve">de alimentos </w:t>
      </w:r>
      <w:r w:rsidRPr="00CD5572">
        <w:rPr>
          <w:rFonts w:eastAsia="Calibri"/>
          <w:color w:val="767171"/>
        </w:rPr>
        <w:t>básicos a</w:t>
      </w:r>
      <w:r w:rsidRPr="00896724">
        <w:rPr>
          <w:rFonts w:eastAsia="Calibri"/>
          <w:color w:val="FF0000"/>
        </w:rPr>
        <w:t xml:space="preserve"> </w:t>
      </w:r>
      <w:r w:rsidR="00CD5572" w:rsidRPr="00CD5572">
        <w:rPr>
          <w:rFonts w:eastAsia="Calibri"/>
          <w:color w:val="767171"/>
        </w:rPr>
        <w:t>bajo costo</w:t>
      </w:r>
      <w:r w:rsidRPr="00D67876">
        <w:rPr>
          <w:rFonts w:eastAsia="Calibri"/>
          <w:color w:val="767171"/>
        </w:rPr>
        <w:t xml:space="preserve">. </w:t>
      </w:r>
      <w:r w:rsidR="00FE59C3">
        <w:rPr>
          <w:rFonts w:eastAsia="Calibri"/>
          <w:color w:val="767171"/>
        </w:rPr>
        <w:t>Para ello, s</w:t>
      </w:r>
      <w:r w:rsidR="001F3FE9">
        <w:rPr>
          <w:rFonts w:eastAsia="Calibri"/>
          <w:color w:val="767171"/>
        </w:rPr>
        <w:t xml:space="preserve">e realizaron 4 operativos que alcanzaron un total de 40 camiones distribuyendo 70 combos de raciones alimenticias para un total de 2,800 </w:t>
      </w:r>
      <w:r w:rsidR="0052603C">
        <w:rPr>
          <w:rFonts w:eastAsia="Calibri"/>
          <w:color w:val="767171"/>
        </w:rPr>
        <w:t>combos impactando</w:t>
      </w:r>
      <w:r w:rsidR="001F3FE9">
        <w:rPr>
          <w:rFonts w:eastAsia="Calibri"/>
          <w:color w:val="767171"/>
        </w:rPr>
        <w:t xml:space="preserve"> unos </w:t>
      </w:r>
      <w:r w:rsidRPr="00D67876">
        <w:rPr>
          <w:rFonts w:eastAsia="Calibri"/>
          <w:color w:val="767171"/>
        </w:rPr>
        <w:t>1</w:t>
      </w:r>
      <w:r w:rsidR="0016728C">
        <w:rPr>
          <w:rFonts w:eastAsia="Calibri"/>
          <w:color w:val="767171"/>
        </w:rPr>
        <w:t>4,000</w:t>
      </w:r>
      <w:r w:rsidRPr="00D67876">
        <w:rPr>
          <w:rFonts w:eastAsia="Calibri"/>
          <w:color w:val="767171"/>
        </w:rPr>
        <w:t xml:space="preserve"> </w:t>
      </w:r>
      <w:r w:rsidR="001649AA">
        <w:rPr>
          <w:rFonts w:eastAsia="Calibri"/>
          <w:color w:val="767171"/>
        </w:rPr>
        <w:t>habitantes</w:t>
      </w:r>
      <w:r w:rsidRPr="00D67876">
        <w:rPr>
          <w:rFonts w:eastAsia="Calibri"/>
          <w:color w:val="767171"/>
        </w:rPr>
        <w:t xml:space="preserve"> de los municipios y Distritos municipales de </w:t>
      </w:r>
      <w:r w:rsidR="00792EF9" w:rsidRPr="00D67876">
        <w:rPr>
          <w:rFonts w:eastAsia="Calibri"/>
          <w:color w:val="767171"/>
        </w:rPr>
        <w:t>Quita</w:t>
      </w:r>
      <w:r w:rsidR="00792EF9">
        <w:rPr>
          <w:rFonts w:eastAsia="Calibri"/>
          <w:color w:val="767171"/>
        </w:rPr>
        <w:t>sueño</w:t>
      </w:r>
      <w:r w:rsidRPr="00D67876">
        <w:rPr>
          <w:rFonts w:eastAsia="Calibri"/>
          <w:color w:val="767171"/>
        </w:rPr>
        <w:t>, Caballeros, Comederos Arriba, Platanal, Cevicos, La Mata, La Bija, La Angelica, Hernando Alonzo de la provincia Sánchez Ramírez.</w:t>
      </w:r>
    </w:p>
    <w:p w14:paraId="08D7B813" w14:textId="16ABC074" w:rsidR="001431D6" w:rsidRPr="00D67876" w:rsidRDefault="001431D6" w:rsidP="001431D6">
      <w:pPr>
        <w:pStyle w:val="Prrafodelista"/>
        <w:numPr>
          <w:ilvl w:val="0"/>
          <w:numId w:val="19"/>
        </w:numPr>
        <w:pBdr>
          <w:top w:val="nil"/>
          <w:left w:val="nil"/>
          <w:bottom w:val="nil"/>
          <w:right w:val="nil"/>
          <w:between w:val="nil"/>
        </w:pBdr>
        <w:spacing w:after="160" w:line="360" w:lineRule="auto"/>
        <w:jc w:val="both"/>
        <w:rPr>
          <w:rFonts w:eastAsia="Calibri"/>
          <w:color w:val="767171"/>
        </w:rPr>
      </w:pPr>
      <w:r w:rsidRPr="00D67876">
        <w:rPr>
          <w:rFonts w:eastAsia="Calibri"/>
          <w:color w:val="767171"/>
        </w:rPr>
        <w:t>Convenio de cooperación interinstitucional con IDECOOP para el Fomento de Cooperativas Mineras y afines</w:t>
      </w:r>
      <w:r w:rsidR="00896724">
        <w:rPr>
          <w:rFonts w:eastAsia="Calibri"/>
          <w:color w:val="767171"/>
        </w:rPr>
        <w:t>, obteniendo el siguiente resultado</w:t>
      </w:r>
      <w:r w:rsidR="00225021">
        <w:rPr>
          <w:rFonts w:eastAsia="Calibri"/>
          <w:color w:val="767171"/>
        </w:rPr>
        <w:t>:</w:t>
      </w:r>
    </w:p>
    <w:p w14:paraId="3DC5EC1F" w14:textId="004907FC" w:rsidR="001431D6" w:rsidRPr="00D67876" w:rsidRDefault="001431D6" w:rsidP="001431D6">
      <w:pPr>
        <w:pStyle w:val="Prrafodelista"/>
        <w:numPr>
          <w:ilvl w:val="0"/>
          <w:numId w:val="20"/>
        </w:numPr>
        <w:pBdr>
          <w:top w:val="nil"/>
          <w:left w:val="nil"/>
          <w:bottom w:val="nil"/>
          <w:right w:val="nil"/>
          <w:between w:val="nil"/>
        </w:pBdr>
        <w:spacing w:after="160" w:line="360" w:lineRule="auto"/>
        <w:jc w:val="both"/>
        <w:rPr>
          <w:rFonts w:eastAsia="Calibri"/>
          <w:color w:val="767171"/>
        </w:rPr>
      </w:pPr>
      <w:r w:rsidRPr="00D67876">
        <w:rPr>
          <w:rFonts w:eastAsia="Calibri"/>
          <w:color w:val="767171"/>
        </w:rPr>
        <w:t xml:space="preserve">Formalización de la cooperativa del AMBAR en </w:t>
      </w:r>
      <w:r w:rsidR="00225021">
        <w:rPr>
          <w:rFonts w:eastAsia="Calibri"/>
          <w:color w:val="767171"/>
        </w:rPr>
        <w:t xml:space="preserve">la provincia de </w:t>
      </w:r>
      <w:r w:rsidRPr="00D67876">
        <w:rPr>
          <w:rFonts w:eastAsia="Calibri"/>
          <w:color w:val="767171"/>
        </w:rPr>
        <w:t>Hato Mayor, incorporando los miembros del Valle y Sabana de la Mar</w:t>
      </w:r>
      <w:r w:rsidR="00225021">
        <w:rPr>
          <w:rFonts w:eastAsia="Calibri"/>
          <w:color w:val="767171"/>
        </w:rPr>
        <w:t>,</w:t>
      </w:r>
      <w:r w:rsidRPr="00D67876">
        <w:rPr>
          <w:rFonts w:eastAsia="Calibri"/>
          <w:color w:val="767171"/>
        </w:rPr>
        <w:t xml:space="preserve"> para un total de 118 miembro</w:t>
      </w:r>
      <w:r w:rsidR="00225021">
        <w:rPr>
          <w:rFonts w:eastAsia="Calibri"/>
          <w:color w:val="767171"/>
        </w:rPr>
        <w:t>s</w:t>
      </w:r>
      <w:r w:rsidRPr="00D67876">
        <w:rPr>
          <w:rFonts w:eastAsia="Calibri"/>
          <w:color w:val="767171"/>
        </w:rPr>
        <w:t>.</w:t>
      </w:r>
    </w:p>
    <w:p w14:paraId="6D003E9F" w14:textId="653FC53C" w:rsidR="001431D6" w:rsidRPr="00D67876" w:rsidRDefault="001431D6" w:rsidP="001431D6">
      <w:pPr>
        <w:pStyle w:val="Prrafodelista"/>
        <w:numPr>
          <w:ilvl w:val="0"/>
          <w:numId w:val="20"/>
        </w:numPr>
        <w:pBdr>
          <w:top w:val="nil"/>
          <w:left w:val="nil"/>
          <w:bottom w:val="nil"/>
          <w:right w:val="nil"/>
          <w:between w:val="nil"/>
        </w:pBdr>
        <w:spacing w:after="160" w:line="360" w:lineRule="auto"/>
        <w:jc w:val="both"/>
        <w:rPr>
          <w:rFonts w:eastAsia="Calibri"/>
          <w:color w:val="767171"/>
        </w:rPr>
      </w:pPr>
      <w:r w:rsidRPr="00D67876">
        <w:rPr>
          <w:rFonts w:eastAsia="Calibri"/>
          <w:color w:val="767171"/>
        </w:rPr>
        <w:t xml:space="preserve">Formalización de la cooperativa de AMBAR de la Cumbre en </w:t>
      </w:r>
      <w:r w:rsidR="00225021">
        <w:rPr>
          <w:rFonts w:eastAsia="Calibri"/>
          <w:color w:val="767171"/>
        </w:rPr>
        <w:t xml:space="preserve">la provincia de </w:t>
      </w:r>
      <w:r w:rsidRPr="00D67876">
        <w:rPr>
          <w:rFonts w:eastAsia="Calibri"/>
          <w:color w:val="767171"/>
        </w:rPr>
        <w:t>Santiago, incorporando 51 personas.</w:t>
      </w:r>
    </w:p>
    <w:p w14:paraId="3D6F400A" w14:textId="2DF99DFE" w:rsidR="001431D6" w:rsidRPr="00D67876" w:rsidRDefault="001431D6" w:rsidP="001431D6">
      <w:pPr>
        <w:pStyle w:val="Prrafodelista"/>
        <w:numPr>
          <w:ilvl w:val="0"/>
          <w:numId w:val="20"/>
        </w:numPr>
        <w:pBdr>
          <w:top w:val="nil"/>
          <w:left w:val="nil"/>
          <w:bottom w:val="nil"/>
          <w:right w:val="nil"/>
          <w:between w:val="nil"/>
        </w:pBdr>
        <w:spacing w:after="160" w:line="360" w:lineRule="auto"/>
        <w:jc w:val="both"/>
        <w:rPr>
          <w:rFonts w:eastAsia="Calibri"/>
          <w:color w:val="767171"/>
        </w:rPr>
      </w:pPr>
      <w:r w:rsidRPr="00D67876">
        <w:rPr>
          <w:rFonts w:eastAsia="Calibri"/>
          <w:color w:val="767171"/>
        </w:rPr>
        <w:t>Fortalecimiento y apoyo técnico a la cooperativa de Canoa (COOPEYESO) en el distrito municipal de Canoa, Provincia de Barahona</w:t>
      </w:r>
      <w:r w:rsidR="00225021">
        <w:rPr>
          <w:rFonts w:eastAsia="Calibri"/>
          <w:color w:val="767171"/>
        </w:rPr>
        <w:t>, i</w:t>
      </w:r>
      <w:r w:rsidRPr="00D67876">
        <w:rPr>
          <w:rFonts w:eastAsia="Calibri"/>
          <w:color w:val="767171"/>
        </w:rPr>
        <w:t>mpactando 127 miembros.</w:t>
      </w:r>
    </w:p>
    <w:p w14:paraId="6FF89739" w14:textId="6789120F" w:rsidR="001431D6" w:rsidRPr="00A45228" w:rsidRDefault="00225021" w:rsidP="001431D6">
      <w:pPr>
        <w:pStyle w:val="Prrafodelista"/>
        <w:numPr>
          <w:ilvl w:val="0"/>
          <w:numId w:val="20"/>
        </w:numPr>
        <w:pBdr>
          <w:top w:val="nil"/>
          <w:left w:val="nil"/>
          <w:bottom w:val="nil"/>
          <w:right w:val="nil"/>
          <w:between w:val="nil"/>
        </w:pBdr>
        <w:spacing w:after="160" w:line="360" w:lineRule="auto"/>
        <w:jc w:val="both"/>
        <w:rPr>
          <w:rFonts w:eastAsia="Calibri"/>
          <w:color w:val="767171"/>
        </w:rPr>
      </w:pPr>
      <w:r>
        <w:rPr>
          <w:rFonts w:eastAsia="Calibri"/>
          <w:color w:val="767171"/>
        </w:rPr>
        <w:t>Se logró</w:t>
      </w:r>
      <w:r w:rsidR="001431D6" w:rsidRPr="00D67876">
        <w:rPr>
          <w:rFonts w:eastAsia="Calibri"/>
          <w:color w:val="767171"/>
        </w:rPr>
        <w:t xml:space="preserve"> 8 recomendaciones</w:t>
      </w:r>
      <w:r>
        <w:rPr>
          <w:rFonts w:eastAsia="Calibri"/>
          <w:color w:val="767171"/>
        </w:rPr>
        <w:t xml:space="preserve"> de</w:t>
      </w:r>
      <w:r w:rsidR="001431D6" w:rsidRPr="00D67876">
        <w:rPr>
          <w:rFonts w:eastAsia="Calibri"/>
          <w:color w:val="767171"/>
        </w:rPr>
        <w:t xml:space="preserve"> permiso </w:t>
      </w:r>
      <w:r>
        <w:rPr>
          <w:rFonts w:eastAsia="Calibri"/>
          <w:color w:val="767171"/>
        </w:rPr>
        <w:t xml:space="preserve">de </w:t>
      </w:r>
      <w:r w:rsidR="001431D6" w:rsidRPr="00D67876">
        <w:rPr>
          <w:rFonts w:eastAsia="Calibri"/>
          <w:color w:val="767171"/>
        </w:rPr>
        <w:t xml:space="preserve">extracción </w:t>
      </w:r>
      <w:r w:rsidR="00515F53">
        <w:rPr>
          <w:rFonts w:eastAsia="Calibri"/>
          <w:color w:val="767171"/>
        </w:rPr>
        <w:t xml:space="preserve">de ámbar </w:t>
      </w:r>
      <w:r w:rsidR="001431D6" w:rsidRPr="00D67876">
        <w:rPr>
          <w:rFonts w:eastAsia="Calibri"/>
          <w:color w:val="767171"/>
        </w:rPr>
        <w:t>dirigidas al MEM con el plan de apoyo para la formalización y fortalecimiento de cooperativas Mineras</w:t>
      </w:r>
      <w:r w:rsidR="00515F53">
        <w:rPr>
          <w:rFonts w:eastAsia="Calibri"/>
          <w:color w:val="767171"/>
        </w:rPr>
        <w:t xml:space="preserve"> y d</w:t>
      </w:r>
      <w:r w:rsidR="001431D6" w:rsidRPr="00D67876">
        <w:rPr>
          <w:rFonts w:eastAsia="Calibri"/>
          <w:color w:val="767171"/>
        </w:rPr>
        <w:t xml:space="preserve">e la </w:t>
      </w:r>
      <w:r w:rsidR="00515F53" w:rsidRPr="00D67876">
        <w:rPr>
          <w:rFonts w:eastAsia="Calibri"/>
          <w:color w:val="767171"/>
        </w:rPr>
        <w:t>Minería</w:t>
      </w:r>
      <w:r w:rsidR="001431D6" w:rsidRPr="00D67876">
        <w:rPr>
          <w:rFonts w:eastAsia="Calibri"/>
          <w:color w:val="767171"/>
        </w:rPr>
        <w:t xml:space="preserve"> Artesanal.</w:t>
      </w:r>
    </w:p>
    <w:p w14:paraId="0CD00C6B" w14:textId="0DB99EB2" w:rsidR="001431D6" w:rsidRPr="00A312B6" w:rsidRDefault="001431D6" w:rsidP="00E50A76">
      <w:pPr>
        <w:pStyle w:val="Prrafodelista"/>
        <w:numPr>
          <w:ilvl w:val="0"/>
          <w:numId w:val="19"/>
        </w:numPr>
        <w:pBdr>
          <w:top w:val="nil"/>
          <w:left w:val="nil"/>
          <w:bottom w:val="nil"/>
          <w:right w:val="nil"/>
          <w:between w:val="nil"/>
        </w:pBdr>
        <w:spacing w:after="160" w:line="360" w:lineRule="auto"/>
        <w:jc w:val="both"/>
        <w:rPr>
          <w:rFonts w:eastAsia="Calibri"/>
          <w:color w:val="767171"/>
        </w:rPr>
      </w:pPr>
      <w:r w:rsidRPr="00A312B6">
        <w:rPr>
          <w:rFonts w:eastAsia="Calibri"/>
          <w:color w:val="767171"/>
        </w:rPr>
        <w:t xml:space="preserve">Acuerdo interinstitucional con MIDEREC para aunar esfuerzos </w:t>
      </w:r>
      <w:r w:rsidR="00225021">
        <w:rPr>
          <w:rFonts w:eastAsia="Calibri"/>
          <w:color w:val="767171"/>
        </w:rPr>
        <w:t xml:space="preserve">en el </w:t>
      </w:r>
      <w:r w:rsidRPr="00A312B6">
        <w:rPr>
          <w:rFonts w:eastAsia="Calibri"/>
          <w:color w:val="767171"/>
        </w:rPr>
        <w:t>manten</w:t>
      </w:r>
      <w:r w:rsidR="00225021">
        <w:rPr>
          <w:rFonts w:eastAsia="Calibri"/>
          <w:color w:val="767171"/>
        </w:rPr>
        <w:t>imiento de</w:t>
      </w:r>
      <w:r w:rsidRPr="00A312B6">
        <w:rPr>
          <w:rFonts w:eastAsia="Calibri"/>
          <w:color w:val="767171"/>
        </w:rPr>
        <w:t xml:space="preserve"> la seguridad social mediante prácticas deportivas</w:t>
      </w:r>
      <w:r w:rsidR="00225021">
        <w:rPr>
          <w:rFonts w:eastAsia="Calibri"/>
          <w:color w:val="767171"/>
        </w:rPr>
        <w:t>:</w:t>
      </w:r>
      <w:r w:rsidRPr="00A312B6">
        <w:rPr>
          <w:rFonts w:eastAsia="Calibri"/>
          <w:color w:val="767171"/>
        </w:rPr>
        <w:t xml:space="preserve">                  </w:t>
      </w:r>
      <w:r w:rsidR="00A312B6" w:rsidRPr="00A312B6">
        <w:rPr>
          <w:rFonts w:eastAsia="Calibri"/>
          <w:color w:val="767171"/>
        </w:rPr>
        <w:tab/>
      </w:r>
    </w:p>
    <w:p w14:paraId="24790ED5" w14:textId="77777777" w:rsidR="001431D6" w:rsidRPr="00D67876" w:rsidRDefault="001431D6" w:rsidP="001431D6">
      <w:pPr>
        <w:pStyle w:val="Prrafodelista"/>
        <w:numPr>
          <w:ilvl w:val="0"/>
          <w:numId w:val="21"/>
        </w:numPr>
        <w:pBdr>
          <w:top w:val="nil"/>
          <w:left w:val="nil"/>
          <w:bottom w:val="nil"/>
          <w:right w:val="nil"/>
          <w:between w:val="nil"/>
        </w:pBdr>
        <w:spacing w:after="160" w:line="360" w:lineRule="auto"/>
        <w:jc w:val="both"/>
        <w:rPr>
          <w:rFonts w:eastAsia="Calibri"/>
          <w:color w:val="767171"/>
        </w:rPr>
      </w:pPr>
      <w:r w:rsidRPr="00D67876">
        <w:rPr>
          <w:rFonts w:eastAsia="Calibri"/>
          <w:color w:val="767171"/>
        </w:rPr>
        <w:lastRenderedPageBreak/>
        <w:t>Construcción del estadio de beisbol en la comunidad minera del distrito municipal EL Nuevo Llagal en el municipio de Maimón, provincia Monseñor Nouel.</w:t>
      </w:r>
    </w:p>
    <w:p w14:paraId="125AD7A4" w14:textId="762E602F" w:rsidR="001431D6" w:rsidRPr="00A312B6" w:rsidRDefault="00292DCA" w:rsidP="00957391">
      <w:pPr>
        <w:pStyle w:val="Prrafodelista"/>
        <w:numPr>
          <w:ilvl w:val="0"/>
          <w:numId w:val="21"/>
        </w:numPr>
        <w:pBdr>
          <w:top w:val="nil"/>
          <w:left w:val="nil"/>
          <w:bottom w:val="nil"/>
          <w:right w:val="nil"/>
          <w:between w:val="nil"/>
        </w:pBdr>
        <w:spacing w:after="160" w:line="360" w:lineRule="auto"/>
        <w:ind w:left="1776"/>
        <w:jc w:val="both"/>
        <w:rPr>
          <w:rFonts w:eastAsia="Calibri"/>
          <w:color w:val="767171"/>
        </w:rPr>
      </w:pPr>
      <w:r w:rsidRPr="00A312B6">
        <w:rPr>
          <w:rFonts w:eastAsia="Calibri"/>
          <w:color w:val="767171"/>
        </w:rPr>
        <w:t>Se Impartieron clínica</w:t>
      </w:r>
      <w:r w:rsidR="00323739" w:rsidRPr="00A312B6">
        <w:rPr>
          <w:rFonts w:eastAsia="Calibri"/>
          <w:color w:val="767171"/>
        </w:rPr>
        <w:t>s</w:t>
      </w:r>
      <w:r w:rsidRPr="00A312B6">
        <w:rPr>
          <w:rFonts w:eastAsia="Calibri"/>
          <w:color w:val="767171"/>
        </w:rPr>
        <w:t xml:space="preserve"> </w:t>
      </w:r>
      <w:r w:rsidR="001431D6" w:rsidRPr="00A312B6">
        <w:rPr>
          <w:rFonts w:eastAsia="Calibri"/>
          <w:color w:val="767171"/>
        </w:rPr>
        <w:t>deportiva</w:t>
      </w:r>
      <w:r w:rsidR="00323739" w:rsidRPr="00A312B6">
        <w:rPr>
          <w:rFonts w:eastAsia="Calibri"/>
          <w:color w:val="767171"/>
        </w:rPr>
        <w:t>s</w:t>
      </w:r>
      <w:r w:rsidR="001431D6" w:rsidRPr="00A312B6">
        <w:rPr>
          <w:rFonts w:eastAsia="Calibri"/>
          <w:color w:val="767171"/>
        </w:rPr>
        <w:t xml:space="preserve"> en el distrito municipal Zambrana realizada por la academia de los Astros de Huston, beneficiando a la </w:t>
      </w:r>
      <w:r w:rsidR="00F509DA" w:rsidRPr="00A312B6">
        <w:rPr>
          <w:rFonts w:eastAsia="Calibri"/>
          <w:color w:val="767171"/>
        </w:rPr>
        <w:t>juventud de las comunidades</w:t>
      </w:r>
      <w:r w:rsidR="001431D6" w:rsidRPr="00A312B6">
        <w:rPr>
          <w:rFonts w:eastAsia="Calibri"/>
          <w:color w:val="767171"/>
        </w:rPr>
        <w:t xml:space="preserve"> minera</w:t>
      </w:r>
      <w:r w:rsidR="00F509DA" w:rsidRPr="00A312B6">
        <w:rPr>
          <w:rFonts w:eastAsia="Calibri"/>
          <w:color w:val="767171"/>
        </w:rPr>
        <w:t>s que habitan en el entorno de</w:t>
      </w:r>
      <w:r w:rsidR="00225021">
        <w:rPr>
          <w:rFonts w:eastAsia="Calibri"/>
          <w:color w:val="767171"/>
        </w:rPr>
        <w:t>l proyecto Pueblo Viejo Dominicana Corporation (PVDC)</w:t>
      </w:r>
      <w:r w:rsidR="001431D6" w:rsidRPr="00A312B6">
        <w:rPr>
          <w:rFonts w:eastAsia="Calibri"/>
          <w:color w:val="767171"/>
        </w:rPr>
        <w:t>.</w:t>
      </w:r>
      <w:r w:rsidR="00A312B6" w:rsidRPr="00A312B6">
        <w:rPr>
          <w:rFonts w:eastAsia="Calibri"/>
          <w:color w:val="767171"/>
        </w:rPr>
        <w:tab/>
      </w:r>
    </w:p>
    <w:p w14:paraId="420F7396" w14:textId="42652F2E" w:rsidR="001431D6" w:rsidRDefault="00821B18" w:rsidP="001431D6">
      <w:pPr>
        <w:pStyle w:val="Prrafodelista"/>
        <w:numPr>
          <w:ilvl w:val="0"/>
          <w:numId w:val="19"/>
        </w:numPr>
        <w:pBdr>
          <w:top w:val="nil"/>
          <w:left w:val="nil"/>
          <w:bottom w:val="nil"/>
          <w:right w:val="nil"/>
          <w:between w:val="nil"/>
        </w:pBdr>
        <w:spacing w:after="160" w:line="360" w:lineRule="auto"/>
        <w:jc w:val="both"/>
        <w:rPr>
          <w:rFonts w:eastAsia="Calibri"/>
          <w:color w:val="767171"/>
        </w:rPr>
      </w:pPr>
      <w:r>
        <w:rPr>
          <w:rFonts w:eastAsia="Calibri"/>
          <w:color w:val="767171"/>
        </w:rPr>
        <w:t xml:space="preserve">Colaboración técnica a </w:t>
      </w:r>
      <w:r w:rsidR="001431D6" w:rsidRPr="00D67876">
        <w:rPr>
          <w:rFonts w:eastAsia="Calibri"/>
          <w:color w:val="767171"/>
        </w:rPr>
        <w:t>las exportaciones de Bauxita hacia los Estados Unidos, exporta</w:t>
      </w:r>
      <w:r w:rsidR="00E55DD1">
        <w:rPr>
          <w:rFonts w:eastAsia="Calibri"/>
          <w:color w:val="767171"/>
        </w:rPr>
        <w:t>n</w:t>
      </w:r>
      <w:r w:rsidR="001431D6" w:rsidRPr="00D67876">
        <w:rPr>
          <w:rFonts w:eastAsia="Calibri"/>
          <w:color w:val="767171"/>
        </w:rPr>
        <w:t xml:space="preserve">do </w:t>
      </w:r>
      <w:r w:rsidR="00731D0E" w:rsidRPr="00731D0E">
        <w:rPr>
          <w:rFonts w:eastAsia="Calibri"/>
          <w:color w:val="767171"/>
        </w:rPr>
        <w:t>54,796</w:t>
      </w:r>
      <w:r w:rsidR="001431D6" w:rsidRPr="00D67876">
        <w:rPr>
          <w:rFonts w:eastAsia="Calibri"/>
          <w:color w:val="767171"/>
        </w:rPr>
        <w:t xml:space="preserve"> toneladas</w:t>
      </w:r>
      <w:r w:rsidR="00E55DD1">
        <w:rPr>
          <w:rFonts w:eastAsia="Calibri"/>
          <w:color w:val="767171"/>
        </w:rPr>
        <w:t xml:space="preserve"> de mineral</w:t>
      </w:r>
      <w:r w:rsidR="001431D6" w:rsidRPr="00D67876">
        <w:rPr>
          <w:rFonts w:eastAsia="Calibri"/>
          <w:color w:val="767171"/>
        </w:rPr>
        <w:t xml:space="preserve">, impactando 650 familias con </w:t>
      </w:r>
      <w:r w:rsidR="00E55DD1">
        <w:rPr>
          <w:rFonts w:eastAsia="Calibri"/>
          <w:color w:val="767171"/>
        </w:rPr>
        <w:t>a</w:t>
      </w:r>
      <w:r w:rsidR="001431D6" w:rsidRPr="00D67876">
        <w:rPr>
          <w:rFonts w:eastAsia="Calibri"/>
          <w:color w:val="767171"/>
        </w:rPr>
        <w:t xml:space="preserve">porte a la </w:t>
      </w:r>
      <w:r w:rsidR="00E55DD1">
        <w:rPr>
          <w:rFonts w:eastAsia="Calibri"/>
          <w:color w:val="767171"/>
        </w:rPr>
        <w:t>A</w:t>
      </w:r>
      <w:r w:rsidR="001431D6" w:rsidRPr="00D67876">
        <w:rPr>
          <w:rFonts w:eastAsia="Calibri"/>
          <w:color w:val="767171"/>
        </w:rPr>
        <w:t>lcaldía</w:t>
      </w:r>
      <w:r w:rsidR="00E55DD1">
        <w:rPr>
          <w:rFonts w:eastAsia="Calibri"/>
          <w:color w:val="767171"/>
        </w:rPr>
        <w:t xml:space="preserve"> de la provincia de Pedernales</w:t>
      </w:r>
      <w:r w:rsidR="001431D6" w:rsidRPr="00D67876">
        <w:rPr>
          <w:rFonts w:eastAsia="Calibri"/>
          <w:color w:val="767171"/>
        </w:rPr>
        <w:t xml:space="preserve"> por </w:t>
      </w:r>
      <w:r w:rsidR="004704DC">
        <w:rPr>
          <w:rFonts w:eastAsia="Calibri"/>
          <w:color w:val="767171"/>
        </w:rPr>
        <w:t>RD</w:t>
      </w:r>
      <w:r w:rsidR="001431D6" w:rsidRPr="00D67876">
        <w:rPr>
          <w:rFonts w:eastAsia="Calibri"/>
          <w:color w:val="767171"/>
        </w:rPr>
        <w:t xml:space="preserve">$3,004,000.00 de </w:t>
      </w:r>
      <w:r w:rsidR="00BE6B10">
        <w:rPr>
          <w:rFonts w:eastAsia="Calibri"/>
          <w:color w:val="767171"/>
        </w:rPr>
        <w:t>pesos</w:t>
      </w:r>
      <w:r w:rsidR="001431D6" w:rsidRPr="00D67876">
        <w:rPr>
          <w:rFonts w:eastAsia="Calibri"/>
          <w:color w:val="767171"/>
        </w:rPr>
        <w:t>.</w:t>
      </w:r>
    </w:p>
    <w:p w14:paraId="5585D546" w14:textId="7A107DAB" w:rsidR="00A312B6" w:rsidRPr="00036A45" w:rsidRDefault="001431D6" w:rsidP="00036A45">
      <w:pPr>
        <w:pStyle w:val="Prrafodelista"/>
        <w:numPr>
          <w:ilvl w:val="0"/>
          <w:numId w:val="19"/>
        </w:numPr>
        <w:pBdr>
          <w:top w:val="nil"/>
          <w:left w:val="nil"/>
          <w:bottom w:val="nil"/>
          <w:right w:val="nil"/>
          <w:between w:val="nil"/>
        </w:pBdr>
        <w:spacing w:line="360" w:lineRule="auto"/>
        <w:jc w:val="both"/>
        <w:rPr>
          <w:rFonts w:eastAsia="Calibri"/>
          <w:color w:val="767171"/>
        </w:rPr>
      </w:pPr>
      <w:r w:rsidRPr="00D67876">
        <w:rPr>
          <w:rFonts w:eastAsia="Calibri"/>
          <w:color w:val="767171"/>
        </w:rPr>
        <w:t>Inicio de los trabajos de exploración y evaluación de elementos de tierra raras en la reserva fiscal Ávila con la finalidad de identificar la presencia de elementos de tierras raras en la República Dominicana.</w:t>
      </w:r>
    </w:p>
    <w:p w14:paraId="671BDA78" w14:textId="19E56337" w:rsidR="001431D6" w:rsidRDefault="00BA2D24" w:rsidP="001431D6">
      <w:pPr>
        <w:pStyle w:val="Prrafodelista"/>
        <w:numPr>
          <w:ilvl w:val="0"/>
          <w:numId w:val="19"/>
        </w:numPr>
        <w:pBdr>
          <w:top w:val="nil"/>
          <w:left w:val="nil"/>
          <w:bottom w:val="nil"/>
          <w:right w:val="nil"/>
          <w:between w:val="nil"/>
        </w:pBdr>
        <w:spacing w:line="360" w:lineRule="auto"/>
        <w:jc w:val="both"/>
        <w:rPr>
          <w:rFonts w:eastAsia="Calibri"/>
          <w:color w:val="767171"/>
        </w:rPr>
      </w:pPr>
      <w:r>
        <w:rPr>
          <w:rFonts w:eastAsia="Calibri"/>
          <w:color w:val="767171"/>
        </w:rPr>
        <w:t>Apoyo a la r</w:t>
      </w:r>
      <w:r w:rsidR="001431D6" w:rsidRPr="00D67876">
        <w:rPr>
          <w:rFonts w:eastAsia="Calibri"/>
          <w:color w:val="767171"/>
        </w:rPr>
        <w:t xml:space="preserve">ehabilitación del Puerto Marítimo de Barahona con una inversión de US$8,000,000.00 e inicio de las exportaciones de carbonato de </w:t>
      </w:r>
      <w:r w:rsidR="00E55DD1">
        <w:rPr>
          <w:rFonts w:eastAsia="Calibri"/>
          <w:color w:val="767171"/>
        </w:rPr>
        <w:t>c</w:t>
      </w:r>
      <w:r w:rsidR="001431D6" w:rsidRPr="00D67876">
        <w:rPr>
          <w:rFonts w:eastAsia="Calibri"/>
          <w:color w:val="767171"/>
        </w:rPr>
        <w:t>alcio a los Estados Unidos, generando 103 empleos directos</w:t>
      </w:r>
      <w:r w:rsidR="0079128A">
        <w:rPr>
          <w:rFonts w:eastAsia="Calibri"/>
          <w:color w:val="767171"/>
        </w:rPr>
        <w:t xml:space="preserve"> en el año 2021</w:t>
      </w:r>
      <w:r w:rsidR="001431D6" w:rsidRPr="00D67876">
        <w:rPr>
          <w:rFonts w:eastAsia="Calibri"/>
          <w:color w:val="767171"/>
        </w:rPr>
        <w:t xml:space="preserve">. </w:t>
      </w:r>
    </w:p>
    <w:p w14:paraId="393C9FC2" w14:textId="70B193F9" w:rsidR="001431D6" w:rsidRPr="00D67876" w:rsidRDefault="001431D6" w:rsidP="001431D6">
      <w:pPr>
        <w:pStyle w:val="Prrafodelista"/>
        <w:numPr>
          <w:ilvl w:val="0"/>
          <w:numId w:val="19"/>
        </w:numPr>
        <w:pBdr>
          <w:top w:val="nil"/>
          <w:left w:val="nil"/>
          <w:bottom w:val="nil"/>
          <w:right w:val="nil"/>
          <w:between w:val="nil"/>
        </w:pBdr>
        <w:spacing w:line="360" w:lineRule="auto"/>
        <w:jc w:val="both"/>
        <w:rPr>
          <w:rFonts w:eastAsia="Calibri"/>
          <w:color w:val="767171"/>
        </w:rPr>
      </w:pPr>
      <w:r w:rsidRPr="00D67876">
        <w:rPr>
          <w:rFonts w:eastAsia="Calibri"/>
          <w:color w:val="767171"/>
        </w:rPr>
        <w:t>Apoyo a exploraciones mineras NEITA FASE II donde se han invertido US$</w:t>
      </w:r>
      <w:r w:rsidR="005A1A5D">
        <w:rPr>
          <w:rFonts w:eastAsia="Calibri"/>
          <w:color w:val="767171"/>
        </w:rPr>
        <w:t xml:space="preserve"> 45</w:t>
      </w:r>
      <w:r w:rsidRPr="00D67876">
        <w:rPr>
          <w:rFonts w:eastAsia="Calibri"/>
          <w:color w:val="767171"/>
        </w:rPr>
        <w:t>,</w:t>
      </w:r>
      <w:r w:rsidR="005A1A5D">
        <w:rPr>
          <w:rFonts w:eastAsia="Calibri"/>
          <w:color w:val="767171"/>
        </w:rPr>
        <w:t>2</w:t>
      </w:r>
      <w:r w:rsidRPr="00D67876">
        <w:rPr>
          <w:rFonts w:eastAsia="Calibri"/>
          <w:color w:val="767171"/>
        </w:rPr>
        <w:t xml:space="preserve">00,000.00 con </w:t>
      </w:r>
      <w:r w:rsidR="005A1A5D">
        <w:rPr>
          <w:rFonts w:eastAsia="Calibri"/>
          <w:color w:val="767171"/>
        </w:rPr>
        <w:t>131</w:t>
      </w:r>
      <w:r w:rsidRPr="00D67876">
        <w:rPr>
          <w:rFonts w:eastAsia="Calibri"/>
          <w:color w:val="767171"/>
        </w:rPr>
        <w:t xml:space="preserve"> empleos directos.</w:t>
      </w:r>
    </w:p>
    <w:p w14:paraId="023B4BED" w14:textId="77777777" w:rsidR="001431D6" w:rsidRPr="00D67876" w:rsidRDefault="001431D6" w:rsidP="001431D6">
      <w:pPr>
        <w:pStyle w:val="Prrafodelista"/>
        <w:numPr>
          <w:ilvl w:val="0"/>
          <w:numId w:val="19"/>
        </w:numPr>
        <w:pBdr>
          <w:top w:val="nil"/>
          <w:left w:val="nil"/>
          <w:bottom w:val="nil"/>
          <w:right w:val="nil"/>
          <w:between w:val="nil"/>
        </w:pBdr>
        <w:spacing w:line="360" w:lineRule="auto"/>
        <w:jc w:val="both"/>
        <w:rPr>
          <w:rFonts w:eastAsia="Calibri"/>
          <w:color w:val="767171"/>
        </w:rPr>
      </w:pPr>
      <w:r w:rsidRPr="00D67876">
        <w:rPr>
          <w:rFonts w:eastAsia="Calibri"/>
          <w:color w:val="767171"/>
        </w:rPr>
        <w:t>Apoyo a la ampliación de Cemento Argos en San Cristóbal, la inversión RD$3,500,000.00 y generara 125 empleos directos.</w:t>
      </w:r>
    </w:p>
    <w:p w14:paraId="1E452805" w14:textId="756D89DC" w:rsidR="001431D6" w:rsidRPr="00D67876" w:rsidRDefault="001431D6" w:rsidP="001431D6">
      <w:pPr>
        <w:pStyle w:val="Prrafodelista"/>
        <w:numPr>
          <w:ilvl w:val="0"/>
          <w:numId w:val="19"/>
        </w:numPr>
        <w:pBdr>
          <w:top w:val="nil"/>
          <w:left w:val="nil"/>
          <w:bottom w:val="nil"/>
          <w:right w:val="nil"/>
          <w:between w:val="nil"/>
        </w:pBdr>
        <w:spacing w:line="360" w:lineRule="auto"/>
        <w:jc w:val="both"/>
        <w:rPr>
          <w:rFonts w:eastAsia="Calibri"/>
          <w:color w:val="767171"/>
        </w:rPr>
      </w:pPr>
      <w:r w:rsidRPr="00D67876">
        <w:rPr>
          <w:rFonts w:eastAsia="Calibri"/>
          <w:color w:val="767171"/>
        </w:rPr>
        <w:t>Apoyo de ampliación de planta de beneficio de Cementos Cibao, con una inversión US$80,000,000.00</w:t>
      </w:r>
      <w:r w:rsidR="0082516E">
        <w:rPr>
          <w:rFonts w:eastAsia="Calibri"/>
          <w:color w:val="767171"/>
        </w:rPr>
        <w:t>.</w:t>
      </w:r>
    </w:p>
    <w:p w14:paraId="68A39B0D" w14:textId="47A558AF" w:rsidR="002B641B" w:rsidRPr="002005BC" w:rsidRDefault="0079128A" w:rsidP="00C83547">
      <w:pPr>
        <w:pStyle w:val="Prrafodelista"/>
        <w:numPr>
          <w:ilvl w:val="0"/>
          <w:numId w:val="19"/>
        </w:numPr>
        <w:spacing w:line="380" w:lineRule="atLeast"/>
        <w:ind w:right="-18"/>
        <w:jc w:val="both"/>
        <w:rPr>
          <w:color w:val="767171"/>
          <w:lang w:val="es-ES"/>
        </w:rPr>
      </w:pPr>
      <w:r w:rsidRPr="002005BC">
        <w:rPr>
          <w:color w:val="767171"/>
          <w:lang w:val="es-ES"/>
        </w:rPr>
        <w:t>En materia de innovación tecnológica se mejoró la infraestructura informática con la configuración del 100% del programa Landfolio que gestiona el sistema de concesiones</w:t>
      </w:r>
      <w:r w:rsidR="002B641B" w:rsidRPr="002005BC">
        <w:rPr>
          <w:color w:val="767171"/>
          <w:lang w:val="es-ES"/>
        </w:rPr>
        <w:t xml:space="preserve"> mineras. Se inició la implementación de </w:t>
      </w:r>
      <w:r w:rsidR="002B641B" w:rsidRPr="002005BC">
        <w:rPr>
          <w:color w:val="767171"/>
          <w:lang w:val="es-ES"/>
        </w:rPr>
        <w:lastRenderedPageBreak/>
        <w:t>una ventanilla única para la recepción de solicitud de servicios que ofrece la Dirección General de Minería (DGM) al ciudadano</w:t>
      </w:r>
      <w:r w:rsidR="00A207B9" w:rsidRPr="002005BC">
        <w:rPr>
          <w:color w:val="767171"/>
          <w:lang w:val="es-ES"/>
        </w:rPr>
        <w:t xml:space="preserve"> </w:t>
      </w:r>
      <w:r w:rsidR="007B7895" w:rsidRPr="002005BC">
        <w:rPr>
          <w:color w:val="767171"/>
          <w:lang w:val="es-ES"/>
        </w:rPr>
        <w:t>a través</w:t>
      </w:r>
      <w:r w:rsidR="002B641B" w:rsidRPr="002005BC">
        <w:rPr>
          <w:color w:val="767171"/>
          <w:lang w:val="es-ES"/>
        </w:rPr>
        <w:t xml:space="preserve"> de los medios electrónicos</w:t>
      </w:r>
      <w:r w:rsidR="007B7895" w:rsidRPr="002005BC">
        <w:rPr>
          <w:color w:val="767171"/>
          <w:lang w:val="es-ES"/>
        </w:rPr>
        <w:t>.</w:t>
      </w:r>
      <w:r w:rsidR="002B641B" w:rsidRPr="002005BC">
        <w:rPr>
          <w:color w:val="767171"/>
          <w:lang w:val="es-ES"/>
        </w:rPr>
        <w:t xml:space="preserve"> </w:t>
      </w:r>
    </w:p>
    <w:p w14:paraId="6C344988" w14:textId="01E71800" w:rsidR="00E779D5" w:rsidRDefault="00E779D5" w:rsidP="00C83547">
      <w:pPr>
        <w:pStyle w:val="Prrafodelista"/>
        <w:numPr>
          <w:ilvl w:val="0"/>
          <w:numId w:val="19"/>
        </w:numPr>
        <w:spacing w:line="380" w:lineRule="atLeast"/>
        <w:ind w:right="-18"/>
        <w:jc w:val="both"/>
        <w:rPr>
          <w:color w:val="767171"/>
          <w:lang w:val="es-ES"/>
        </w:rPr>
      </w:pPr>
      <w:r w:rsidRPr="002005BC">
        <w:rPr>
          <w:color w:val="767171"/>
          <w:lang w:val="es-ES"/>
        </w:rPr>
        <w:t>Se iniciaron los estudios geológicos y diseños de túneles para ampliar las galerías de las minas de larimar en la provincia de Barahona con el objetivo de mejorar la seguridad minera y cuidar la sostenibilidad económica y ambiental impactando 1,370 mineros de la zona minera.</w:t>
      </w:r>
    </w:p>
    <w:p w14:paraId="1990730C" w14:textId="4E7F10C8" w:rsidR="002005BC" w:rsidRPr="002005BC" w:rsidRDefault="002005BC" w:rsidP="00C83547">
      <w:pPr>
        <w:pStyle w:val="Prrafodelista"/>
        <w:numPr>
          <w:ilvl w:val="0"/>
          <w:numId w:val="19"/>
        </w:numPr>
        <w:spacing w:line="380" w:lineRule="atLeast"/>
        <w:ind w:right="-18"/>
        <w:jc w:val="both"/>
        <w:rPr>
          <w:color w:val="767171"/>
          <w:lang w:val="es-ES"/>
        </w:rPr>
      </w:pPr>
      <w:r>
        <w:rPr>
          <w:color w:val="767171"/>
          <w:lang w:val="es-ES"/>
        </w:rPr>
        <w:t xml:space="preserve">Se firmó un convenio interinstitucional con Unidad Ejecutora para la </w:t>
      </w:r>
      <w:r w:rsidR="007167E8">
        <w:rPr>
          <w:color w:val="767171"/>
          <w:lang w:val="es-ES"/>
        </w:rPr>
        <w:t>Readecuación</w:t>
      </w:r>
      <w:r>
        <w:rPr>
          <w:color w:val="767171"/>
          <w:lang w:val="es-ES"/>
        </w:rPr>
        <w:t xml:space="preserve"> de Barrios</w:t>
      </w:r>
      <w:r w:rsidR="007167E8">
        <w:rPr>
          <w:color w:val="767171"/>
          <w:lang w:val="es-ES"/>
        </w:rPr>
        <w:t xml:space="preserve"> y Entornos (URBE)</w:t>
      </w:r>
      <w:r>
        <w:rPr>
          <w:color w:val="767171"/>
          <w:lang w:val="es-ES"/>
        </w:rPr>
        <w:t xml:space="preserve"> </w:t>
      </w:r>
      <w:r w:rsidR="00533A5C">
        <w:rPr>
          <w:color w:val="767171"/>
          <w:lang w:val="es-ES"/>
        </w:rPr>
        <w:t xml:space="preserve">con </w:t>
      </w:r>
      <w:r>
        <w:rPr>
          <w:color w:val="767171"/>
          <w:lang w:val="es-ES"/>
        </w:rPr>
        <w:t>el objetivo de construir viviendas económicas impacta</w:t>
      </w:r>
      <w:r w:rsidR="00533A5C">
        <w:rPr>
          <w:color w:val="767171"/>
          <w:lang w:val="es-ES"/>
        </w:rPr>
        <w:t>rá</w:t>
      </w:r>
      <w:r>
        <w:rPr>
          <w:color w:val="767171"/>
          <w:lang w:val="es-ES"/>
        </w:rPr>
        <w:t xml:space="preserve"> a 587 </w:t>
      </w:r>
      <w:r w:rsidR="00533A5C">
        <w:rPr>
          <w:color w:val="767171"/>
          <w:lang w:val="es-ES"/>
        </w:rPr>
        <w:t>familias</w:t>
      </w:r>
      <w:r>
        <w:rPr>
          <w:color w:val="767171"/>
          <w:lang w:val="es-ES"/>
        </w:rPr>
        <w:t xml:space="preserve"> de escasos recursos de las comunidades mineras que habitan en el entorno de la mina de Barrick Pueblo Viejo de la Provincia Juan Sánchez Ramírez.</w:t>
      </w:r>
    </w:p>
    <w:p w14:paraId="4E558902" w14:textId="77777777" w:rsidR="00E779D5" w:rsidRPr="00F5149E" w:rsidRDefault="00E779D5" w:rsidP="00F5149E">
      <w:pPr>
        <w:pStyle w:val="Prrafodelista"/>
        <w:rPr>
          <w:sz w:val="6"/>
          <w:szCs w:val="6"/>
          <w:lang w:val="es-ES"/>
        </w:rPr>
      </w:pPr>
    </w:p>
    <w:p w14:paraId="34A7D6AA" w14:textId="77777777" w:rsidR="00360CBD" w:rsidRPr="00D67876" w:rsidRDefault="00360CBD" w:rsidP="00360CBD">
      <w:pPr>
        <w:pStyle w:val="Prrafodelista"/>
        <w:numPr>
          <w:ilvl w:val="0"/>
          <w:numId w:val="19"/>
        </w:numPr>
        <w:pBdr>
          <w:top w:val="nil"/>
          <w:left w:val="nil"/>
          <w:bottom w:val="nil"/>
          <w:right w:val="nil"/>
          <w:between w:val="nil"/>
        </w:pBdr>
        <w:spacing w:line="360" w:lineRule="auto"/>
        <w:jc w:val="both"/>
        <w:rPr>
          <w:rFonts w:eastAsia="Calibri"/>
          <w:color w:val="767171"/>
        </w:rPr>
      </w:pPr>
      <w:r w:rsidRPr="00D67876">
        <w:rPr>
          <w:rFonts w:eastAsia="Calibri"/>
          <w:color w:val="767171"/>
        </w:rPr>
        <w:t xml:space="preserve">Con el objetivo </w:t>
      </w:r>
      <w:r>
        <w:rPr>
          <w:rFonts w:eastAsia="Calibri"/>
          <w:color w:val="767171"/>
        </w:rPr>
        <w:t xml:space="preserve">de </w:t>
      </w:r>
      <w:r w:rsidRPr="00D67876">
        <w:rPr>
          <w:rFonts w:eastAsia="Calibri"/>
          <w:color w:val="767171"/>
        </w:rPr>
        <w:t xml:space="preserve">sensibilizar las operaciones mineras hemos realizados encuentros con autoridades de las comunidades mineras. Logramos reunirnos con unos 70 dirigentes municipales, sacerdotes y alcaldes, para educar a la población sobre los aportes y la importancia de realizar minería ambientalmente responsable y sostenible en cada una de las comunidades mineras de la República Dominicana. Las provincias con las cuales hemos socializado son Sánchez Ramírez, Monte Plata, Barahona y Pedernales. </w:t>
      </w:r>
    </w:p>
    <w:p w14:paraId="2B442B26" w14:textId="11E897B4" w:rsidR="00E779D5" w:rsidRPr="00E779D5" w:rsidRDefault="00E779D5" w:rsidP="00E779D5">
      <w:pPr>
        <w:tabs>
          <w:tab w:val="left" w:pos="6086"/>
        </w:tabs>
        <w:rPr>
          <w:lang w:val="es-ES"/>
        </w:rPr>
      </w:pPr>
      <w:r>
        <w:rPr>
          <w:lang w:val="es-ES"/>
        </w:rPr>
        <w:tab/>
        <w:t xml:space="preserve"> </w:t>
      </w:r>
    </w:p>
    <w:p w14:paraId="2219F4D9" w14:textId="77777777" w:rsidR="00E779D5" w:rsidRDefault="00E779D5" w:rsidP="00714D1F">
      <w:pPr>
        <w:spacing w:line="380" w:lineRule="atLeast"/>
        <w:ind w:left="284" w:right="284"/>
        <w:jc w:val="both"/>
        <w:rPr>
          <w:color w:val="767171"/>
          <w:lang w:val="es-ES"/>
        </w:rPr>
      </w:pPr>
    </w:p>
    <w:p w14:paraId="4B081235" w14:textId="77777777" w:rsidR="00E12A86" w:rsidRDefault="00E12A86" w:rsidP="00714D1F">
      <w:pPr>
        <w:spacing w:line="380" w:lineRule="atLeast"/>
        <w:ind w:left="284" w:right="284"/>
        <w:jc w:val="both"/>
        <w:rPr>
          <w:color w:val="767171"/>
          <w:lang w:val="es-ES"/>
        </w:rPr>
      </w:pPr>
    </w:p>
    <w:p w14:paraId="5523C298" w14:textId="312FA40E" w:rsidR="00E12A86" w:rsidRDefault="00E12A86" w:rsidP="00714D1F">
      <w:pPr>
        <w:spacing w:line="380" w:lineRule="atLeast"/>
        <w:ind w:left="284" w:right="284"/>
        <w:jc w:val="both"/>
        <w:rPr>
          <w:color w:val="767171"/>
          <w:lang w:val="es-ES"/>
        </w:rPr>
      </w:pPr>
    </w:p>
    <w:p w14:paraId="0BB577A5" w14:textId="4BBB9E27" w:rsidR="00FE5FD3" w:rsidRDefault="00FE5FD3" w:rsidP="00714D1F">
      <w:pPr>
        <w:spacing w:line="380" w:lineRule="atLeast"/>
        <w:ind w:left="284" w:right="284"/>
        <w:jc w:val="both"/>
        <w:rPr>
          <w:color w:val="767171"/>
          <w:lang w:val="es-ES"/>
        </w:rPr>
      </w:pPr>
    </w:p>
    <w:p w14:paraId="77AF1442" w14:textId="12A91CDE" w:rsidR="00FE5FD3" w:rsidRDefault="00FE5FD3" w:rsidP="00714D1F">
      <w:pPr>
        <w:spacing w:line="380" w:lineRule="atLeast"/>
        <w:ind w:left="284" w:right="284"/>
        <w:jc w:val="both"/>
        <w:rPr>
          <w:color w:val="767171"/>
          <w:lang w:val="es-ES"/>
        </w:rPr>
      </w:pPr>
    </w:p>
    <w:p w14:paraId="7CC531E8" w14:textId="34189980" w:rsidR="00FE5FD3" w:rsidRDefault="00FE5FD3" w:rsidP="00714D1F">
      <w:pPr>
        <w:spacing w:line="380" w:lineRule="atLeast"/>
        <w:ind w:left="284" w:right="284"/>
        <w:jc w:val="both"/>
        <w:rPr>
          <w:color w:val="767171"/>
          <w:lang w:val="es-ES"/>
        </w:rPr>
      </w:pPr>
    </w:p>
    <w:p w14:paraId="2EC5A608" w14:textId="6F7F5546" w:rsidR="00FE5FD3" w:rsidRDefault="00FE5FD3" w:rsidP="00714D1F">
      <w:pPr>
        <w:spacing w:line="380" w:lineRule="atLeast"/>
        <w:ind w:left="284" w:right="284"/>
        <w:jc w:val="both"/>
        <w:rPr>
          <w:color w:val="767171"/>
          <w:lang w:val="es-ES"/>
        </w:rPr>
      </w:pPr>
    </w:p>
    <w:p w14:paraId="02F74C81" w14:textId="643E9DE5" w:rsidR="00FE5FD3" w:rsidRDefault="00FE5FD3" w:rsidP="00714D1F">
      <w:pPr>
        <w:spacing w:line="380" w:lineRule="atLeast"/>
        <w:ind w:left="284" w:right="284"/>
        <w:jc w:val="both"/>
        <w:rPr>
          <w:color w:val="767171"/>
          <w:lang w:val="es-ES"/>
        </w:rPr>
      </w:pPr>
    </w:p>
    <w:p w14:paraId="10607401" w14:textId="3D6217C7" w:rsidR="00714D1F" w:rsidRDefault="00714D1F" w:rsidP="00A74B36">
      <w:pPr>
        <w:pStyle w:val="Ttulo1"/>
        <w:numPr>
          <w:ilvl w:val="0"/>
          <w:numId w:val="6"/>
        </w:numPr>
        <w:spacing w:line="360" w:lineRule="auto"/>
        <w:jc w:val="center"/>
        <w:rPr>
          <w:rFonts w:ascii="Times New Roman" w:eastAsia="Times New Roman" w:hAnsi="Times New Roman" w:cs="Times New Roman"/>
          <w:color w:val="767171"/>
          <w:sz w:val="28"/>
          <w:szCs w:val="28"/>
          <w:lang w:val="es-ES"/>
        </w:rPr>
      </w:pPr>
      <w:bookmarkStart w:id="5" w:name="_Toc90915047"/>
      <w:r>
        <w:rPr>
          <w:rFonts w:ascii="Times New Roman" w:eastAsia="Times New Roman" w:hAnsi="Times New Roman" w:cs="Times New Roman"/>
          <w:color w:val="767171"/>
          <w:sz w:val="28"/>
          <w:szCs w:val="28"/>
          <w:lang w:val="es-ES"/>
        </w:rPr>
        <w:lastRenderedPageBreak/>
        <w:t>Información Institucional</w:t>
      </w:r>
      <w:bookmarkEnd w:id="5"/>
    </w:p>
    <w:p w14:paraId="0167802A" w14:textId="7737087A" w:rsidR="008E4D8F" w:rsidRPr="008E4D8F" w:rsidRDefault="001431D6" w:rsidP="008E4D8F">
      <w:pPr>
        <w:spacing w:line="360" w:lineRule="auto"/>
        <w:rPr>
          <w:lang w:val="es-ES"/>
        </w:rPr>
      </w:pPr>
      <w:r>
        <w:rPr>
          <w:noProof/>
          <w:lang w:val="es-ES"/>
        </w:rPr>
        <mc:AlternateContent>
          <mc:Choice Requires="wps">
            <w:drawing>
              <wp:anchor distT="0" distB="0" distL="114300" distR="114300" simplePos="0" relativeHeight="251679744" behindDoc="0" locked="0" layoutInCell="1" allowOverlap="1" wp14:anchorId="0B0A289D" wp14:editId="70081404">
                <wp:simplePos x="0" y="0"/>
                <wp:positionH relativeFrom="margin">
                  <wp:align>center</wp:align>
                </wp:positionH>
                <wp:positionV relativeFrom="paragraph">
                  <wp:posOffset>7040</wp:posOffset>
                </wp:positionV>
                <wp:extent cx="463550" cy="0"/>
                <wp:effectExtent l="0" t="0" r="0" b="0"/>
                <wp:wrapNone/>
                <wp:docPr id="27" name="Conector recto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5FAAA" id="Conector recto 27" o:spid="_x0000_s1026" style="position:absolute;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5pt" to="3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" strokecolor="#ee2a24" strokeweight="2.25pt">
                <v:stroke joinstyle="miter"/>
                <w10:wrap anchorx="margin"/>
              </v:line>
            </w:pict>
          </mc:Fallback>
        </mc:AlternateContent>
      </w:r>
    </w:p>
    <w:p w14:paraId="5F4EFAB1" w14:textId="52AB8018" w:rsidR="00714D1F" w:rsidRPr="00C87565" w:rsidRDefault="00714D1F" w:rsidP="00A120DC">
      <w:pPr>
        <w:spacing w:line="360" w:lineRule="auto"/>
        <w:ind w:right="284"/>
        <w:jc w:val="both"/>
        <w:rPr>
          <w:color w:val="767171"/>
          <w:lang w:val="es-ES"/>
        </w:rPr>
      </w:pPr>
      <w:r w:rsidRPr="00C87565">
        <w:rPr>
          <w:color w:val="767171"/>
          <w:lang w:val="es-ES"/>
        </w:rPr>
        <w:t xml:space="preserve">La Dirección General de Minería, fue creada mediante la Ley No. 146-71, de fecha 4 de junio del año 1971 y el Decreto No. 207-98 de fecha 3 de junio del año 1998, el cual establece el Reglamento de Aplicación. Tiene como objetivo promover y fomentar el desarrollo minero-metalúrgico en la República Dominicana, basado en una política de concesiones de exploración y explotación de recursos metálicos y no metálicos y plantas de beneficio, complementadas con una política de fiscalización integral.  </w:t>
      </w:r>
    </w:p>
    <w:p w14:paraId="73F43835" w14:textId="77777777" w:rsidR="00714D1F" w:rsidRDefault="00714D1F" w:rsidP="00B7286E">
      <w:pPr>
        <w:pStyle w:val="Prrafodelista"/>
        <w:rPr>
          <w:lang w:val="es-ES"/>
        </w:rPr>
      </w:pPr>
    </w:p>
    <w:p w14:paraId="7B1D3645" w14:textId="58692159" w:rsidR="00714D1F" w:rsidRDefault="00714D1F" w:rsidP="00A120DC">
      <w:pPr>
        <w:spacing w:line="360" w:lineRule="auto"/>
        <w:ind w:right="284"/>
        <w:jc w:val="both"/>
        <w:rPr>
          <w:color w:val="767171"/>
          <w:lang w:val="es-ES"/>
        </w:rPr>
      </w:pPr>
      <w:r w:rsidRPr="00C87565">
        <w:rPr>
          <w:color w:val="767171"/>
          <w:lang w:val="es-ES"/>
        </w:rPr>
        <w:t>Mediante el artículo No. 9 de la Ley No. 100-13 de fecha 30 de julio del 2013, la Dirección General de Minería paso a ser una entidad adscrita al Ministerio de Energía y Minas.</w:t>
      </w:r>
    </w:p>
    <w:p w14:paraId="2AB8005C" w14:textId="77777777" w:rsidR="00714D1F" w:rsidRPr="00C87565" w:rsidRDefault="00714D1F" w:rsidP="00B7286E">
      <w:pPr>
        <w:pStyle w:val="Prrafodelista"/>
        <w:rPr>
          <w:lang w:val="es-ES"/>
        </w:rPr>
      </w:pPr>
    </w:p>
    <w:p w14:paraId="6FF296AC" w14:textId="18C9E8DF" w:rsidR="00714D1F" w:rsidRPr="00C87565" w:rsidRDefault="00714D1F" w:rsidP="00A120DC">
      <w:pPr>
        <w:spacing w:line="360" w:lineRule="auto"/>
        <w:ind w:right="284"/>
        <w:jc w:val="both"/>
        <w:rPr>
          <w:color w:val="767171"/>
          <w:lang w:val="es-ES"/>
        </w:rPr>
      </w:pPr>
      <w:r w:rsidRPr="00C87565">
        <w:rPr>
          <w:color w:val="767171"/>
          <w:lang w:val="es-ES"/>
        </w:rPr>
        <w:t xml:space="preserve">Sus objetivos estratégicos están claramente establecidos, en el Plan Estratégico Institucional 2017-2020, cuya base es la ley No. 1-12 (Estrategia Nacional de Desarrollo) de fecha 26 de enero del 2012, donde se establecen las líneas de acción hasta el 2030, de la cual se desprende el Tercer Eje Estratégico, el cual postula: “Una economía territorial y sectorialmente integrada, innovadora, diversificada, plural, orientada a la calidad y ambientalmente sostenible, que crea y desconcentra la riqueza, genera crecimiento alto y sostenido con equidad y empleo digno, y que aprovecha y potencia las oportunidades del mercado local y se inserta de forma competitiva en la economía global.”, objetivo general y objetivos </w:t>
      </w:r>
      <w:r>
        <w:rPr>
          <w:color w:val="767171"/>
          <w:lang w:val="es-ES"/>
        </w:rPr>
        <w:t>e</w:t>
      </w:r>
      <w:r w:rsidRPr="00C87565">
        <w:rPr>
          <w:color w:val="767171"/>
          <w:lang w:val="es-ES"/>
        </w:rPr>
        <w:t xml:space="preserve">stratégicos. Objetivo General 3.1: Economía articulada, innovadora y ambientalmente sostenible con una estructura productiva que genera crecimiento alto y sostenido, con trabajo digno, que se inserta de forma competitiva en la economía global y el Objetivo Especifico 3.5.6 Consolidar un </w:t>
      </w:r>
      <w:r w:rsidRPr="00C87565">
        <w:rPr>
          <w:color w:val="767171"/>
          <w:lang w:val="es-ES"/>
        </w:rPr>
        <w:lastRenderedPageBreak/>
        <w:t>entorno adecuado que incentive la inversión para el desarrollo sostenible del sector minero</w:t>
      </w:r>
      <w:r>
        <w:rPr>
          <w:color w:val="767171"/>
          <w:lang w:val="es-ES"/>
        </w:rPr>
        <w:t>.</w:t>
      </w:r>
    </w:p>
    <w:p w14:paraId="177B1366" w14:textId="5F32C228" w:rsidR="00C85799" w:rsidRPr="00C83547" w:rsidRDefault="006079E7" w:rsidP="00C83547">
      <w:pPr>
        <w:pStyle w:val="Ttulo1"/>
        <w:spacing w:line="360" w:lineRule="auto"/>
        <w:rPr>
          <w:rFonts w:ascii="Times New Roman" w:eastAsia="Times New Roman" w:hAnsi="Times New Roman" w:cs="Times New Roman"/>
          <w:color w:val="767171"/>
          <w:sz w:val="24"/>
          <w:szCs w:val="24"/>
          <w:lang w:val="es-ES"/>
        </w:rPr>
      </w:pPr>
      <w:bookmarkStart w:id="6" w:name="_Toc90915048"/>
      <w:r w:rsidRPr="00F3490A">
        <w:rPr>
          <w:rFonts w:ascii="Times New Roman" w:eastAsia="Times New Roman" w:hAnsi="Times New Roman" w:cs="Times New Roman"/>
          <w:color w:val="767171"/>
          <w:sz w:val="24"/>
          <w:szCs w:val="24"/>
          <w:lang w:val="es-ES"/>
        </w:rPr>
        <w:t>2.1</w:t>
      </w:r>
      <w:r w:rsidR="00F3490A" w:rsidRPr="00F3490A">
        <w:rPr>
          <w:rFonts w:ascii="Times New Roman" w:eastAsia="Times New Roman" w:hAnsi="Times New Roman" w:cs="Times New Roman"/>
          <w:color w:val="767171"/>
          <w:sz w:val="24"/>
          <w:szCs w:val="24"/>
          <w:lang w:val="es-ES"/>
        </w:rPr>
        <w:t>.</w:t>
      </w:r>
      <w:r w:rsidRPr="00F3490A">
        <w:rPr>
          <w:rFonts w:ascii="Times New Roman" w:eastAsia="Times New Roman" w:hAnsi="Times New Roman" w:cs="Times New Roman"/>
          <w:color w:val="767171"/>
          <w:sz w:val="24"/>
          <w:szCs w:val="24"/>
          <w:lang w:val="es-ES"/>
        </w:rPr>
        <w:t xml:space="preserve"> </w:t>
      </w:r>
      <w:r w:rsidR="00C85799" w:rsidRPr="00F3490A">
        <w:rPr>
          <w:rFonts w:ascii="Times New Roman" w:eastAsia="Times New Roman" w:hAnsi="Times New Roman" w:cs="Times New Roman"/>
          <w:color w:val="767171"/>
          <w:sz w:val="24"/>
          <w:szCs w:val="24"/>
          <w:lang w:val="es-ES"/>
        </w:rPr>
        <w:t>Marco Filosófico Institucional</w:t>
      </w:r>
      <w:bookmarkEnd w:id="6"/>
    </w:p>
    <w:p w14:paraId="2C5C5193" w14:textId="2D43D618" w:rsidR="0083580C" w:rsidRPr="00C83547" w:rsidRDefault="00C85799" w:rsidP="00C83547">
      <w:pPr>
        <w:pStyle w:val="Ttulo1"/>
        <w:numPr>
          <w:ilvl w:val="0"/>
          <w:numId w:val="31"/>
        </w:numPr>
        <w:spacing w:line="360" w:lineRule="auto"/>
        <w:rPr>
          <w:rFonts w:ascii="Times New Roman" w:eastAsia="Times New Roman" w:hAnsi="Times New Roman" w:cs="Times New Roman"/>
          <w:color w:val="767171"/>
          <w:sz w:val="24"/>
          <w:szCs w:val="24"/>
          <w:lang w:val="es-ES"/>
        </w:rPr>
      </w:pPr>
      <w:bookmarkStart w:id="7" w:name="_Toc90915049"/>
      <w:r w:rsidRPr="00F3490A">
        <w:rPr>
          <w:rFonts w:ascii="Times New Roman" w:eastAsia="Times New Roman" w:hAnsi="Times New Roman" w:cs="Times New Roman"/>
          <w:color w:val="767171"/>
          <w:sz w:val="24"/>
          <w:szCs w:val="24"/>
          <w:lang w:val="es-ES"/>
        </w:rPr>
        <w:t>Misión:</w:t>
      </w:r>
      <w:bookmarkEnd w:id="7"/>
      <w:r w:rsidRPr="00F3490A">
        <w:rPr>
          <w:rFonts w:ascii="Times New Roman" w:eastAsia="Times New Roman" w:hAnsi="Times New Roman" w:cs="Times New Roman"/>
          <w:color w:val="767171"/>
          <w:sz w:val="24"/>
          <w:szCs w:val="24"/>
          <w:lang w:val="es-ES"/>
        </w:rPr>
        <w:t xml:space="preserve"> </w:t>
      </w:r>
    </w:p>
    <w:p w14:paraId="0E7714FE" w14:textId="77777777" w:rsidR="00C85799" w:rsidRPr="00C85799" w:rsidRDefault="00C85799" w:rsidP="008E4D8F">
      <w:pPr>
        <w:spacing w:line="380" w:lineRule="atLeast"/>
        <w:ind w:right="284"/>
        <w:jc w:val="both"/>
        <w:rPr>
          <w:color w:val="767171"/>
          <w:lang w:val="es-ES"/>
        </w:rPr>
      </w:pPr>
      <w:r w:rsidRPr="00C85799">
        <w:rPr>
          <w:color w:val="767171"/>
          <w:lang w:val="es-ES"/>
        </w:rPr>
        <w:t>Desarrollar el sector minero nacional a través de la aplicación del marco normativo y legal, para generar riquezas, empleos, desarrollo económico y protección al medioambiente en el país, recomendando el otorgamiento de concesiones mineras de Exploración, Explotación y Plantas de Beneficio, a concesionarios, así como los permisos de extracción, asegurando el cumplimiento operativo y legal, de las concesiones mineras, mediante una fiscalización efectiva y una minería responsable.</w:t>
      </w:r>
    </w:p>
    <w:p w14:paraId="096D1CBC" w14:textId="77777777" w:rsidR="00C85799" w:rsidRPr="00C936DF" w:rsidRDefault="00C85799" w:rsidP="00C85799">
      <w:pPr>
        <w:spacing w:line="380" w:lineRule="atLeast"/>
        <w:ind w:left="284" w:right="284"/>
        <w:rPr>
          <w:rFonts w:ascii="Artifex CF" w:hAnsi="Artifex CF"/>
          <w:color w:val="17365D" w:themeColor="text2" w:themeShade="BF"/>
        </w:rPr>
      </w:pPr>
    </w:p>
    <w:p w14:paraId="1EBD7D2C" w14:textId="3D82D504" w:rsidR="0083580C" w:rsidRPr="00C83547" w:rsidRDefault="00C85799" w:rsidP="00C83547">
      <w:pPr>
        <w:pStyle w:val="Ttulo1"/>
        <w:numPr>
          <w:ilvl w:val="0"/>
          <w:numId w:val="31"/>
        </w:numPr>
        <w:spacing w:line="360" w:lineRule="auto"/>
        <w:rPr>
          <w:rFonts w:ascii="Times New Roman" w:eastAsia="Times New Roman" w:hAnsi="Times New Roman" w:cs="Times New Roman"/>
          <w:color w:val="767171"/>
          <w:sz w:val="24"/>
          <w:szCs w:val="24"/>
          <w:lang w:val="es-ES"/>
        </w:rPr>
      </w:pPr>
      <w:bookmarkStart w:id="8" w:name="_Toc90915050"/>
      <w:r w:rsidRPr="00F3490A">
        <w:rPr>
          <w:rFonts w:ascii="Times New Roman" w:eastAsia="Times New Roman" w:hAnsi="Times New Roman" w:cs="Times New Roman"/>
          <w:color w:val="767171"/>
          <w:sz w:val="24"/>
          <w:szCs w:val="24"/>
          <w:lang w:val="es-ES"/>
        </w:rPr>
        <w:t>Visión:</w:t>
      </w:r>
      <w:bookmarkEnd w:id="8"/>
      <w:r w:rsidRPr="00F3490A">
        <w:rPr>
          <w:rFonts w:ascii="Times New Roman" w:eastAsia="Times New Roman" w:hAnsi="Times New Roman" w:cs="Times New Roman"/>
          <w:color w:val="767171"/>
          <w:sz w:val="24"/>
          <w:szCs w:val="24"/>
          <w:lang w:val="es-ES"/>
        </w:rPr>
        <w:t xml:space="preserve"> </w:t>
      </w:r>
    </w:p>
    <w:p w14:paraId="606C3402" w14:textId="77777777" w:rsidR="00C85799" w:rsidRPr="0083580C" w:rsidRDefault="00C85799" w:rsidP="008E4D8F">
      <w:pPr>
        <w:spacing w:line="380" w:lineRule="atLeast"/>
        <w:ind w:right="284"/>
        <w:jc w:val="both"/>
        <w:rPr>
          <w:color w:val="767171"/>
          <w:lang w:val="es-ES"/>
        </w:rPr>
      </w:pPr>
      <w:r w:rsidRPr="0083580C">
        <w:rPr>
          <w:color w:val="767171"/>
          <w:lang w:val="es-ES"/>
        </w:rPr>
        <w:t>Ser una institución pública de alto nivel de capacidad técnica y operativa, para impulsar de manera responsable y competitiva, el sector minero nacional como un pilar del desarrollo económico del país, modernizando el sistema de gestión de permisos y concesiones mineras y estableciendo un sistema de fiscalización integral, que asegure el cumplimiento de sus obligaciones.</w:t>
      </w:r>
    </w:p>
    <w:p w14:paraId="32141B20" w14:textId="77777777" w:rsidR="00C85799" w:rsidRPr="00C936DF" w:rsidRDefault="00C85799" w:rsidP="00C85799">
      <w:pPr>
        <w:spacing w:line="380" w:lineRule="atLeast"/>
        <w:ind w:right="284"/>
        <w:rPr>
          <w:rFonts w:ascii="Artifex CF" w:hAnsi="Artifex CF"/>
          <w:color w:val="17365D" w:themeColor="text2" w:themeShade="BF"/>
          <w:lang w:val="es-ES"/>
        </w:rPr>
      </w:pPr>
    </w:p>
    <w:p w14:paraId="486171C4" w14:textId="007B00BC" w:rsidR="00C85799" w:rsidRPr="00F3490A" w:rsidRDefault="00C85799" w:rsidP="00F3490A">
      <w:pPr>
        <w:pStyle w:val="Ttulo1"/>
        <w:numPr>
          <w:ilvl w:val="0"/>
          <w:numId w:val="31"/>
        </w:numPr>
        <w:spacing w:line="360" w:lineRule="auto"/>
        <w:rPr>
          <w:rFonts w:ascii="Times New Roman" w:eastAsia="Times New Roman" w:hAnsi="Times New Roman" w:cs="Times New Roman"/>
          <w:color w:val="767171"/>
          <w:sz w:val="24"/>
          <w:szCs w:val="24"/>
          <w:lang w:val="es-ES"/>
        </w:rPr>
      </w:pPr>
      <w:bookmarkStart w:id="9" w:name="_Toc90915051"/>
      <w:r w:rsidRPr="00F3490A">
        <w:rPr>
          <w:rFonts w:ascii="Times New Roman" w:eastAsia="Times New Roman" w:hAnsi="Times New Roman" w:cs="Times New Roman"/>
          <w:color w:val="767171"/>
          <w:sz w:val="24"/>
          <w:szCs w:val="24"/>
          <w:lang w:val="es-ES"/>
        </w:rPr>
        <w:t>Valores:</w:t>
      </w:r>
      <w:bookmarkEnd w:id="9"/>
    </w:p>
    <w:p w14:paraId="169EE110" w14:textId="77777777" w:rsidR="0083580C" w:rsidRPr="0083580C" w:rsidRDefault="0083580C" w:rsidP="0083580C">
      <w:pPr>
        <w:pStyle w:val="Prrafodelista"/>
        <w:spacing w:line="380" w:lineRule="atLeast"/>
        <w:ind w:left="644" w:right="284"/>
        <w:rPr>
          <w:color w:val="767171"/>
          <w:lang w:val="es-ES"/>
        </w:rPr>
      </w:pPr>
    </w:p>
    <w:p w14:paraId="5D564F8E" w14:textId="77777777" w:rsidR="00C85799" w:rsidRPr="00C83547" w:rsidRDefault="00C85799" w:rsidP="00C83547">
      <w:pPr>
        <w:pStyle w:val="Prrafodelista"/>
        <w:numPr>
          <w:ilvl w:val="0"/>
          <w:numId w:val="32"/>
        </w:numPr>
        <w:spacing w:line="360" w:lineRule="auto"/>
        <w:ind w:right="284"/>
        <w:jc w:val="both"/>
        <w:rPr>
          <w:color w:val="767171"/>
          <w:lang w:val="es-ES"/>
        </w:rPr>
      </w:pPr>
      <w:r w:rsidRPr="00C83547">
        <w:rPr>
          <w:color w:val="767171"/>
          <w:lang w:val="es-ES"/>
        </w:rPr>
        <w:t xml:space="preserve">Innovación: Utilizamos tecnologías y acciones, para el mejoramiento y desarrollo de las actividades mineras en el país. </w:t>
      </w:r>
    </w:p>
    <w:p w14:paraId="5336F53E" w14:textId="77777777" w:rsidR="00C85799" w:rsidRPr="00C83547" w:rsidRDefault="00C85799" w:rsidP="00C83547">
      <w:pPr>
        <w:pStyle w:val="Prrafodelista"/>
        <w:numPr>
          <w:ilvl w:val="0"/>
          <w:numId w:val="32"/>
        </w:numPr>
        <w:spacing w:line="360" w:lineRule="auto"/>
        <w:ind w:right="284"/>
        <w:jc w:val="both"/>
        <w:rPr>
          <w:color w:val="767171"/>
          <w:lang w:val="es-ES"/>
        </w:rPr>
      </w:pPr>
      <w:r w:rsidRPr="00C83547">
        <w:rPr>
          <w:color w:val="767171"/>
          <w:lang w:val="es-ES"/>
        </w:rPr>
        <w:t>Capacidad: Desarrollamos las habilidades y conocimiento en el personal para obtener el mejor y mayor nivel técnico minero.</w:t>
      </w:r>
    </w:p>
    <w:p w14:paraId="7E6B329F" w14:textId="77777777" w:rsidR="00C85799" w:rsidRPr="00C83547" w:rsidRDefault="00C85799" w:rsidP="00C83547">
      <w:pPr>
        <w:pStyle w:val="Prrafodelista"/>
        <w:numPr>
          <w:ilvl w:val="0"/>
          <w:numId w:val="32"/>
        </w:numPr>
        <w:spacing w:line="360" w:lineRule="auto"/>
        <w:ind w:right="284"/>
        <w:jc w:val="both"/>
        <w:rPr>
          <w:color w:val="767171"/>
          <w:lang w:val="es-ES"/>
        </w:rPr>
      </w:pPr>
      <w:r w:rsidRPr="00C83547">
        <w:rPr>
          <w:color w:val="767171"/>
          <w:lang w:val="es-ES"/>
        </w:rPr>
        <w:lastRenderedPageBreak/>
        <w:t>Responsabilidad: Actuamos con decisión en el ejercicio de nuestras funciones para el cumplimiento al marco legal, técnico y operativo del sector minero.</w:t>
      </w:r>
    </w:p>
    <w:p w14:paraId="3F3E4C08" w14:textId="7C2A86AD" w:rsidR="008E4D8F" w:rsidRPr="005A3A6E" w:rsidRDefault="00C85799" w:rsidP="00C85799">
      <w:pPr>
        <w:pStyle w:val="Prrafodelista"/>
        <w:numPr>
          <w:ilvl w:val="0"/>
          <w:numId w:val="32"/>
        </w:numPr>
        <w:spacing w:line="360" w:lineRule="auto"/>
        <w:ind w:right="284"/>
        <w:jc w:val="both"/>
        <w:rPr>
          <w:color w:val="767171"/>
          <w:lang w:val="es-ES"/>
        </w:rPr>
      </w:pPr>
      <w:r w:rsidRPr="00C83547">
        <w:rPr>
          <w:color w:val="767171"/>
          <w:lang w:val="es-ES"/>
        </w:rPr>
        <w:t xml:space="preserve">Transparencia: Conducimos nuestras acciones y procesos de manera ética y abierta al público.  </w:t>
      </w:r>
    </w:p>
    <w:p w14:paraId="664FE532" w14:textId="6621B2CA" w:rsidR="00A37FAF" w:rsidRPr="00F3490A" w:rsidRDefault="006079E7" w:rsidP="00D84F52">
      <w:pPr>
        <w:pStyle w:val="Ttulo1"/>
        <w:spacing w:line="360" w:lineRule="auto"/>
        <w:jc w:val="center"/>
        <w:rPr>
          <w:rFonts w:ascii="Times New Roman" w:eastAsia="Times New Roman" w:hAnsi="Times New Roman" w:cs="Times New Roman"/>
          <w:color w:val="767171"/>
          <w:sz w:val="24"/>
          <w:szCs w:val="24"/>
          <w:lang w:val="es-ES"/>
        </w:rPr>
      </w:pPr>
      <w:bookmarkStart w:id="10" w:name="_Toc90915052"/>
      <w:r w:rsidRPr="00F3490A">
        <w:rPr>
          <w:rFonts w:ascii="Times New Roman" w:eastAsia="Times New Roman" w:hAnsi="Times New Roman" w:cs="Times New Roman"/>
          <w:color w:val="767171"/>
          <w:sz w:val="24"/>
          <w:szCs w:val="24"/>
          <w:lang w:val="es-ES"/>
        </w:rPr>
        <w:t xml:space="preserve">2.2 </w:t>
      </w:r>
      <w:r w:rsidR="00A37FAF" w:rsidRPr="00F3490A">
        <w:rPr>
          <w:rFonts w:ascii="Times New Roman" w:eastAsia="Times New Roman" w:hAnsi="Times New Roman" w:cs="Times New Roman"/>
          <w:color w:val="767171"/>
          <w:sz w:val="24"/>
          <w:szCs w:val="24"/>
          <w:lang w:val="es-ES"/>
        </w:rPr>
        <w:t>Base legal</w:t>
      </w:r>
      <w:bookmarkEnd w:id="10"/>
    </w:p>
    <w:p w14:paraId="57C71E53" w14:textId="77777777" w:rsidR="00A37FAF" w:rsidRPr="00A37FAF" w:rsidRDefault="00A37FAF" w:rsidP="00A37FAF">
      <w:pPr>
        <w:pStyle w:val="Prrafodelista"/>
        <w:rPr>
          <w:color w:val="767171"/>
          <w:lang w:val="es-ES"/>
        </w:rPr>
      </w:pPr>
    </w:p>
    <w:p w14:paraId="01FF90C0" w14:textId="77777777" w:rsidR="00A37FAF" w:rsidRPr="00A37FAF" w:rsidRDefault="00A37FAF" w:rsidP="008E4D8F">
      <w:pPr>
        <w:spacing w:line="360" w:lineRule="auto"/>
        <w:ind w:right="284"/>
        <w:jc w:val="both"/>
        <w:rPr>
          <w:color w:val="767171"/>
          <w:lang w:val="es-ES"/>
        </w:rPr>
      </w:pPr>
      <w:r w:rsidRPr="00A37FAF">
        <w:rPr>
          <w:color w:val="767171"/>
          <w:lang w:val="es-ES"/>
        </w:rPr>
        <w:t xml:space="preserve">La Dirección General de Minería, fue creada mediante la Ley No. 146-71, de fecha 4 de junio del año 1971 y el Decreto No. 207-98 de fecha 3 de junio del año 1998, el cual establece el Reglamento de Aplicación. Tiene como objetivo promover y fomentar el desarrollo minero-metalúrgico en la República Dominicana, basado en una política de concesiones de exploración y explotación de recursos metálicos y no metálicos y plantas de beneficio, complementadas con una política de fiscalización integral.  </w:t>
      </w:r>
    </w:p>
    <w:p w14:paraId="4460BD89" w14:textId="77777777" w:rsidR="00A37FAF" w:rsidRPr="00A37FAF" w:rsidRDefault="00A37FAF" w:rsidP="008E4D8F">
      <w:pPr>
        <w:pStyle w:val="Prrafodelista"/>
        <w:spacing w:line="360" w:lineRule="auto"/>
        <w:ind w:right="284"/>
        <w:jc w:val="both"/>
        <w:rPr>
          <w:color w:val="767171"/>
          <w:lang w:val="es-ES"/>
        </w:rPr>
      </w:pPr>
    </w:p>
    <w:p w14:paraId="4E541BEB" w14:textId="77777777" w:rsidR="00A37FAF" w:rsidRPr="00A37FAF" w:rsidRDefault="00A37FAF" w:rsidP="008E4D8F">
      <w:pPr>
        <w:spacing w:line="360" w:lineRule="auto"/>
        <w:ind w:right="284"/>
        <w:jc w:val="both"/>
        <w:rPr>
          <w:color w:val="767171"/>
          <w:lang w:val="es-ES"/>
        </w:rPr>
      </w:pPr>
      <w:r w:rsidRPr="00A37FAF">
        <w:rPr>
          <w:color w:val="767171"/>
          <w:lang w:val="es-ES"/>
        </w:rPr>
        <w:t>Mediante el artículo No. 9 de la Ley No. 100-13 de fecha 30 de julio del 2013, la Dirección General de Minería paso a ser una entidad adscrita al Ministerio de Energía y Minas.</w:t>
      </w:r>
    </w:p>
    <w:p w14:paraId="0BBFED7A" w14:textId="77777777" w:rsidR="00A37FAF" w:rsidRPr="00A37FAF" w:rsidRDefault="00A37FAF" w:rsidP="008E4D8F">
      <w:pPr>
        <w:pStyle w:val="Prrafodelista"/>
        <w:spacing w:line="360" w:lineRule="auto"/>
        <w:ind w:right="284"/>
        <w:jc w:val="both"/>
        <w:rPr>
          <w:color w:val="767171"/>
          <w:lang w:val="es-ES"/>
        </w:rPr>
      </w:pPr>
    </w:p>
    <w:p w14:paraId="42463E34" w14:textId="334C80EA" w:rsidR="006079E7" w:rsidRDefault="00A37FAF" w:rsidP="008E4D8F">
      <w:pPr>
        <w:spacing w:line="360" w:lineRule="auto"/>
        <w:ind w:right="284"/>
        <w:jc w:val="both"/>
        <w:rPr>
          <w:color w:val="767171"/>
          <w:lang w:val="es-ES"/>
        </w:rPr>
      </w:pPr>
      <w:r w:rsidRPr="00A37FAF">
        <w:rPr>
          <w:color w:val="767171"/>
          <w:lang w:val="es-ES"/>
        </w:rPr>
        <w:t xml:space="preserve">Sus objetivos estratégicos están claramente establecidos, en el Plan Estratégico Institucional 2017-2020, cuya base es la ley No. 1-12 (Estrategia Nacional de Desarrollo) de fecha 26 de enero del 2012, donde se establecen las líneas de acción hasta el 2030, de la cual se desprende el Tercer Eje Estratégico, el cual postula: “Una economía territorial y sectorialmente integrada, innovadora, diversificada, plural, orientada a la calidad y ambientalmente sostenible, que crea y desconcentra la riqueza, genera crecimiento alto y sostenido con equidad y empleo digno, y que aprovecha y potencia las oportunidades del mercado local </w:t>
      </w:r>
      <w:r w:rsidRPr="00A37FAF">
        <w:rPr>
          <w:color w:val="767171"/>
          <w:lang w:val="es-ES"/>
        </w:rPr>
        <w:lastRenderedPageBreak/>
        <w:t>y se inserta de forma competitiva en la economía global.”, objetivo general y objetivos estratégicos. Objetivo General 3.1: Economía articulada, innovadora y ambientalmente sostenible con una estructura productiva que genera crecimiento alto y sostenido, con trabajo digno, que se inserta de forma competitiva en la economía global y el Objetivo Especifico 3.5.6 Consolidar un entorno adecuado que incentive la inversión para el desarrollo sostenible del sector minero.</w:t>
      </w:r>
    </w:p>
    <w:p w14:paraId="2799E8DE" w14:textId="0003FBA4" w:rsidR="006079E7" w:rsidRPr="00F3490A" w:rsidRDefault="006079E7" w:rsidP="00D84F52">
      <w:pPr>
        <w:pStyle w:val="Ttulo1"/>
        <w:spacing w:line="360" w:lineRule="auto"/>
        <w:jc w:val="center"/>
        <w:rPr>
          <w:rFonts w:ascii="Times New Roman" w:eastAsia="Times New Roman" w:hAnsi="Times New Roman" w:cs="Times New Roman"/>
          <w:color w:val="767171"/>
          <w:sz w:val="24"/>
          <w:szCs w:val="24"/>
          <w:lang w:val="es-ES"/>
        </w:rPr>
      </w:pPr>
      <w:bookmarkStart w:id="11" w:name="_Toc90915053"/>
      <w:r w:rsidRPr="00F3490A">
        <w:rPr>
          <w:rFonts w:ascii="Times New Roman" w:eastAsia="Times New Roman" w:hAnsi="Times New Roman" w:cs="Times New Roman"/>
          <w:color w:val="767171"/>
          <w:sz w:val="24"/>
          <w:szCs w:val="24"/>
          <w:lang w:val="es-ES"/>
        </w:rPr>
        <w:t>2.3 Estructura Organizativa</w:t>
      </w:r>
      <w:bookmarkEnd w:id="11"/>
    </w:p>
    <w:p w14:paraId="33D97348" w14:textId="0E7D48D9" w:rsidR="00DC6BDE" w:rsidRDefault="007F4910" w:rsidP="008E4D8F">
      <w:pPr>
        <w:spacing w:line="360" w:lineRule="auto"/>
        <w:ind w:right="284"/>
        <w:jc w:val="both"/>
        <w:rPr>
          <w:color w:val="767171"/>
          <w:lang w:val="es-ES"/>
        </w:rPr>
      </w:pPr>
      <w:r>
        <w:rPr>
          <w:noProof/>
        </w:rPr>
        <w:drawing>
          <wp:anchor distT="0" distB="0" distL="114300" distR="114300" simplePos="0" relativeHeight="251657216" behindDoc="0" locked="0" layoutInCell="1" allowOverlap="1" wp14:anchorId="2BDA2BBF" wp14:editId="00F4D365">
            <wp:simplePos x="0" y="0"/>
            <wp:positionH relativeFrom="margin">
              <wp:align>right</wp:align>
            </wp:positionH>
            <wp:positionV relativeFrom="paragraph">
              <wp:posOffset>110821</wp:posOffset>
            </wp:positionV>
            <wp:extent cx="4728210" cy="4261899"/>
            <wp:effectExtent l="0" t="0" r="0" b="5715"/>
            <wp:wrapNone/>
            <wp:docPr id="3" name="Imagen 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iagrama&#10;&#10;Descripción generada automáticamente"/>
                    <pic:cNvPicPr/>
                  </pic:nvPicPr>
                  <pic:blipFill rotWithShape="1">
                    <a:blip r:embed="rId12">
                      <a:extLst>
                        <a:ext uri="{BEBA8EAE-BF5A-486C-A8C5-ECC9F3942E4B}">
                          <a14:imgProps xmlns:a14="http://schemas.microsoft.com/office/drawing/2010/main">
                            <a14:imgLayer r:embed="rId13">
                              <a14:imgEffect>
                                <a14:sharpenSoften amount="50000"/>
                              </a14:imgEffect>
                              <a14:imgEffect>
                                <a14:saturation sat="66000"/>
                              </a14:imgEffect>
                              <a14:imgEffect>
                                <a14:brightnessContrast bright="20000" contrast="-40000"/>
                              </a14:imgEffect>
                            </a14:imgLayer>
                          </a14:imgProps>
                        </a:ext>
                        <a:ext uri="{28A0092B-C50C-407E-A947-70E740481C1C}">
                          <a14:useLocalDpi xmlns:a14="http://schemas.microsoft.com/office/drawing/2010/main" val="0"/>
                        </a:ext>
                      </a:extLst>
                    </a:blip>
                    <a:srcRect l="33817" t="11135" r="15687" b="27108"/>
                    <a:stretch/>
                  </pic:blipFill>
                  <pic:spPr bwMode="auto">
                    <a:xfrm>
                      <a:off x="0" y="0"/>
                      <a:ext cx="4735429" cy="42684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FF53BD" w14:textId="486CBC36" w:rsidR="00DC6BDE" w:rsidRDefault="00DC6BDE" w:rsidP="008E4D8F">
      <w:pPr>
        <w:spacing w:line="360" w:lineRule="auto"/>
        <w:ind w:right="284"/>
        <w:jc w:val="both"/>
        <w:rPr>
          <w:color w:val="767171"/>
          <w:lang w:val="es-ES"/>
        </w:rPr>
      </w:pPr>
    </w:p>
    <w:p w14:paraId="109EF23E" w14:textId="3CBFF5C9" w:rsidR="00DC6BDE" w:rsidRDefault="00DC6BDE" w:rsidP="008E4D8F">
      <w:pPr>
        <w:spacing w:line="360" w:lineRule="auto"/>
        <w:ind w:right="284"/>
        <w:jc w:val="both"/>
        <w:rPr>
          <w:color w:val="767171"/>
          <w:lang w:val="es-ES"/>
        </w:rPr>
      </w:pPr>
    </w:p>
    <w:p w14:paraId="2B4501E1" w14:textId="1165D0C2" w:rsidR="00DC6BDE" w:rsidRDefault="00DC6BDE" w:rsidP="008E4D8F">
      <w:pPr>
        <w:spacing w:line="360" w:lineRule="auto"/>
        <w:ind w:right="284"/>
        <w:jc w:val="both"/>
        <w:rPr>
          <w:color w:val="767171"/>
          <w:lang w:val="es-ES"/>
        </w:rPr>
      </w:pPr>
    </w:p>
    <w:p w14:paraId="0A0668EA" w14:textId="32F38298" w:rsidR="00DC6BDE" w:rsidRDefault="00DC6BDE" w:rsidP="008E4D8F">
      <w:pPr>
        <w:spacing w:line="360" w:lineRule="auto"/>
        <w:ind w:right="284"/>
        <w:jc w:val="both"/>
        <w:rPr>
          <w:color w:val="767171"/>
          <w:lang w:val="es-ES"/>
        </w:rPr>
      </w:pPr>
    </w:p>
    <w:p w14:paraId="42E5D3CA" w14:textId="05FACCAB" w:rsidR="00DC6BDE" w:rsidRDefault="00DC6BDE" w:rsidP="008E4D8F">
      <w:pPr>
        <w:spacing w:line="360" w:lineRule="auto"/>
        <w:ind w:right="284"/>
        <w:jc w:val="both"/>
        <w:rPr>
          <w:color w:val="767171"/>
          <w:lang w:val="es-ES"/>
        </w:rPr>
      </w:pPr>
    </w:p>
    <w:p w14:paraId="018A7F43" w14:textId="3940D73A" w:rsidR="00DC6BDE" w:rsidRDefault="00DC6BDE" w:rsidP="008E4D8F">
      <w:pPr>
        <w:spacing w:line="360" w:lineRule="auto"/>
        <w:ind w:right="284"/>
        <w:jc w:val="both"/>
        <w:rPr>
          <w:color w:val="767171"/>
          <w:lang w:val="es-ES"/>
        </w:rPr>
      </w:pPr>
    </w:p>
    <w:p w14:paraId="078D9428" w14:textId="5D79776E" w:rsidR="00DC6BDE" w:rsidRDefault="00DC6BDE" w:rsidP="008E4D8F">
      <w:pPr>
        <w:spacing w:line="360" w:lineRule="auto"/>
        <w:ind w:right="284"/>
        <w:jc w:val="both"/>
        <w:rPr>
          <w:color w:val="767171"/>
          <w:lang w:val="es-ES"/>
        </w:rPr>
      </w:pPr>
    </w:p>
    <w:p w14:paraId="17E799F2" w14:textId="2B098A5E" w:rsidR="00DC6BDE" w:rsidRDefault="00DC6BDE" w:rsidP="008E4D8F">
      <w:pPr>
        <w:spacing w:line="360" w:lineRule="auto"/>
        <w:ind w:right="284"/>
        <w:jc w:val="both"/>
        <w:rPr>
          <w:color w:val="767171"/>
          <w:lang w:val="es-ES"/>
        </w:rPr>
      </w:pPr>
    </w:p>
    <w:p w14:paraId="280E0D7E" w14:textId="3E287058" w:rsidR="00DC6BDE" w:rsidRDefault="00DC6BDE" w:rsidP="008E4D8F">
      <w:pPr>
        <w:spacing w:line="360" w:lineRule="auto"/>
        <w:ind w:right="284"/>
        <w:jc w:val="both"/>
        <w:rPr>
          <w:color w:val="767171"/>
          <w:lang w:val="es-ES"/>
        </w:rPr>
      </w:pPr>
    </w:p>
    <w:p w14:paraId="306AA414" w14:textId="06257161" w:rsidR="00DC6BDE" w:rsidRDefault="00DC6BDE" w:rsidP="008E4D8F">
      <w:pPr>
        <w:spacing w:line="360" w:lineRule="auto"/>
        <w:ind w:right="284"/>
        <w:jc w:val="both"/>
        <w:rPr>
          <w:color w:val="767171"/>
          <w:lang w:val="es-ES"/>
        </w:rPr>
      </w:pPr>
    </w:p>
    <w:p w14:paraId="657B4F1B" w14:textId="1975E1ED" w:rsidR="00DC6BDE" w:rsidRDefault="00DC6BDE" w:rsidP="008E4D8F">
      <w:pPr>
        <w:spacing w:line="360" w:lineRule="auto"/>
        <w:ind w:right="284"/>
        <w:jc w:val="both"/>
        <w:rPr>
          <w:color w:val="767171"/>
          <w:lang w:val="es-ES"/>
        </w:rPr>
      </w:pPr>
    </w:p>
    <w:p w14:paraId="5A68F133" w14:textId="06FA22E6" w:rsidR="00A65A6F" w:rsidRDefault="00A65A6F" w:rsidP="008E4D8F">
      <w:pPr>
        <w:spacing w:line="360" w:lineRule="auto"/>
        <w:ind w:right="284"/>
        <w:jc w:val="both"/>
        <w:rPr>
          <w:color w:val="767171"/>
          <w:lang w:val="es-ES"/>
        </w:rPr>
      </w:pPr>
    </w:p>
    <w:p w14:paraId="45197E36" w14:textId="7E0BC158" w:rsidR="00A65A6F" w:rsidRDefault="00A65A6F" w:rsidP="008E4D8F">
      <w:pPr>
        <w:spacing w:line="360" w:lineRule="auto"/>
        <w:ind w:right="284"/>
        <w:jc w:val="both"/>
        <w:rPr>
          <w:color w:val="767171"/>
          <w:lang w:val="es-ES"/>
        </w:rPr>
      </w:pPr>
    </w:p>
    <w:p w14:paraId="2405441B" w14:textId="79129274" w:rsidR="00A65A6F" w:rsidRDefault="00A65A6F" w:rsidP="008E4D8F">
      <w:pPr>
        <w:spacing w:line="360" w:lineRule="auto"/>
        <w:ind w:right="284"/>
        <w:jc w:val="both"/>
        <w:rPr>
          <w:color w:val="767171"/>
          <w:lang w:val="es-ES"/>
        </w:rPr>
      </w:pPr>
    </w:p>
    <w:p w14:paraId="58895364" w14:textId="275108DC" w:rsidR="00A65A6F" w:rsidRDefault="00A65A6F" w:rsidP="008E4D8F">
      <w:pPr>
        <w:spacing w:line="360" w:lineRule="auto"/>
        <w:ind w:right="284"/>
        <w:jc w:val="both"/>
        <w:rPr>
          <w:color w:val="767171"/>
          <w:lang w:val="es-ES"/>
        </w:rPr>
      </w:pPr>
    </w:p>
    <w:p w14:paraId="6ACD981E" w14:textId="6C519994" w:rsidR="00A65A6F" w:rsidRDefault="00A65A6F" w:rsidP="008E4D8F">
      <w:pPr>
        <w:spacing w:line="360" w:lineRule="auto"/>
        <w:ind w:right="284"/>
        <w:jc w:val="both"/>
        <w:rPr>
          <w:color w:val="767171"/>
          <w:lang w:val="es-ES"/>
        </w:rPr>
      </w:pPr>
    </w:p>
    <w:p w14:paraId="0B477E90" w14:textId="77777777" w:rsidR="00C83547" w:rsidRDefault="00C83547" w:rsidP="00945A19">
      <w:pPr>
        <w:spacing w:line="360" w:lineRule="auto"/>
        <w:jc w:val="both"/>
        <w:rPr>
          <w:color w:val="767171"/>
          <w:sz w:val="28"/>
          <w:szCs w:val="28"/>
          <w:lang w:val="es-ES"/>
        </w:rPr>
      </w:pPr>
    </w:p>
    <w:p w14:paraId="18175D10" w14:textId="77777777" w:rsidR="005A3A6E" w:rsidRDefault="005A3A6E" w:rsidP="00945A19">
      <w:pPr>
        <w:spacing w:line="360" w:lineRule="auto"/>
        <w:jc w:val="both"/>
        <w:rPr>
          <w:color w:val="767171"/>
          <w:sz w:val="28"/>
          <w:szCs w:val="28"/>
          <w:lang w:val="es-ES"/>
        </w:rPr>
      </w:pPr>
    </w:p>
    <w:p w14:paraId="1C8AE828" w14:textId="5359DBEB" w:rsidR="006079E7" w:rsidRDefault="006079E7" w:rsidP="00945A19">
      <w:pPr>
        <w:spacing w:line="360" w:lineRule="auto"/>
        <w:jc w:val="both"/>
        <w:rPr>
          <w:color w:val="767171"/>
          <w:sz w:val="28"/>
          <w:szCs w:val="28"/>
          <w:lang w:val="es-ES"/>
        </w:rPr>
      </w:pPr>
      <w:r w:rsidRPr="00CD0127">
        <w:rPr>
          <w:color w:val="767171"/>
          <w:sz w:val="28"/>
          <w:szCs w:val="28"/>
          <w:lang w:val="es-ES"/>
        </w:rPr>
        <w:lastRenderedPageBreak/>
        <w:t>Funcionarios</w:t>
      </w:r>
    </w:p>
    <w:p w14:paraId="17F91043" w14:textId="77777777" w:rsidR="006079E7" w:rsidRPr="00CD0127" w:rsidRDefault="006079E7" w:rsidP="00945A19">
      <w:pPr>
        <w:spacing w:line="360" w:lineRule="auto"/>
        <w:jc w:val="both"/>
        <w:rPr>
          <w:color w:val="767171"/>
          <w:lang w:val="es-ES"/>
        </w:rPr>
      </w:pPr>
      <w:r w:rsidRPr="00CD0127">
        <w:rPr>
          <w:color w:val="767171"/>
          <w:lang w:val="es-ES"/>
        </w:rPr>
        <w:t>Conducción General</w:t>
      </w:r>
    </w:p>
    <w:p w14:paraId="48F1A9FD" w14:textId="77777777" w:rsidR="006079E7" w:rsidRPr="00CD0127" w:rsidRDefault="006079E7" w:rsidP="00945A19">
      <w:pPr>
        <w:spacing w:line="360" w:lineRule="auto"/>
        <w:jc w:val="both"/>
        <w:rPr>
          <w:color w:val="767171"/>
          <w:lang w:val="es-ES"/>
        </w:rPr>
      </w:pPr>
      <w:r w:rsidRPr="00CD0127">
        <w:rPr>
          <w:color w:val="767171"/>
          <w:lang w:val="es-ES"/>
        </w:rPr>
        <w:t>Sr. Rolando Muñoz Mejía</w:t>
      </w:r>
    </w:p>
    <w:p w14:paraId="7A132BF8" w14:textId="77777777" w:rsidR="006079E7" w:rsidRPr="00CD0127" w:rsidRDefault="006079E7" w:rsidP="00945A19">
      <w:pPr>
        <w:spacing w:line="360" w:lineRule="auto"/>
        <w:jc w:val="both"/>
        <w:rPr>
          <w:color w:val="767171"/>
          <w:lang w:val="es-ES"/>
        </w:rPr>
      </w:pPr>
      <w:r w:rsidRPr="00CD0127">
        <w:rPr>
          <w:color w:val="767171"/>
          <w:lang w:val="es-ES"/>
        </w:rPr>
        <w:t xml:space="preserve">Director General de Minería   </w:t>
      </w:r>
    </w:p>
    <w:p w14:paraId="4C8AB9DC" w14:textId="02D5B179" w:rsidR="006079E7" w:rsidRPr="00C936DF" w:rsidRDefault="006079E7" w:rsidP="00945A19">
      <w:pPr>
        <w:spacing w:line="360" w:lineRule="auto"/>
        <w:jc w:val="both"/>
        <w:rPr>
          <w:rFonts w:ascii="Artifex CF" w:hAnsi="Artifex CF"/>
          <w:b/>
          <w:color w:val="17365D" w:themeColor="text2" w:themeShade="BF"/>
          <w:sz w:val="16"/>
          <w:szCs w:val="16"/>
        </w:rPr>
      </w:pPr>
      <w:r w:rsidRPr="00C936DF">
        <w:rPr>
          <w:rFonts w:ascii="Artifex CF" w:hAnsi="Artifex CF"/>
          <w:b/>
          <w:color w:val="17365D" w:themeColor="text2" w:themeShade="BF"/>
          <w:sz w:val="16"/>
          <w:szCs w:val="16"/>
        </w:rPr>
        <w:t xml:space="preserve">            </w:t>
      </w:r>
      <w:r w:rsidRPr="00C936DF">
        <w:rPr>
          <w:rFonts w:ascii="Artifex CF" w:hAnsi="Artifex CF"/>
          <w:b/>
          <w:color w:val="17365D" w:themeColor="text2" w:themeShade="BF"/>
          <w:sz w:val="16"/>
          <w:szCs w:val="16"/>
        </w:rPr>
        <w:tab/>
      </w:r>
      <w:r w:rsidRPr="00C936DF">
        <w:rPr>
          <w:rFonts w:ascii="Artifex CF" w:hAnsi="Artifex CF"/>
          <w:b/>
          <w:color w:val="17365D" w:themeColor="text2" w:themeShade="BF"/>
          <w:sz w:val="16"/>
          <w:szCs w:val="16"/>
        </w:rPr>
        <w:tab/>
      </w:r>
    </w:p>
    <w:p w14:paraId="35C5F5CB" w14:textId="645C0153" w:rsidR="00745E65" w:rsidRDefault="006079E7" w:rsidP="00945A19">
      <w:pPr>
        <w:spacing w:line="360" w:lineRule="auto"/>
        <w:jc w:val="both"/>
        <w:rPr>
          <w:color w:val="767171"/>
          <w:sz w:val="28"/>
          <w:szCs w:val="28"/>
          <w:lang w:val="es-ES"/>
        </w:rPr>
      </w:pPr>
      <w:r w:rsidRPr="00CD0127">
        <w:rPr>
          <w:color w:val="767171"/>
          <w:sz w:val="28"/>
          <w:szCs w:val="28"/>
          <w:lang w:val="es-ES"/>
        </w:rPr>
        <w:t>Equipo Estratégico – Político</w:t>
      </w:r>
    </w:p>
    <w:p w14:paraId="54775FF0" w14:textId="77777777" w:rsidR="006079E7" w:rsidRPr="00CD0127" w:rsidRDefault="006079E7" w:rsidP="00945A19">
      <w:pPr>
        <w:spacing w:line="360" w:lineRule="auto"/>
        <w:jc w:val="both"/>
        <w:rPr>
          <w:color w:val="767171"/>
          <w:lang w:val="es-ES"/>
        </w:rPr>
      </w:pPr>
      <w:r w:rsidRPr="00CD0127">
        <w:rPr>
          <w:color w:val="767171"/>
          <w:lang w:val="es-ES"/>
        </w:rPr>
        <w:t xml:space="preserve">Sr. Rolando Muñoz Mejía, Director General de Minería                       </w:t>
      </w:r>
    </w:p>
    <w:p w14:paraId="02A86A36" w14:textId="13D3AE64" w:rsidR="006079E7" w:rsidRPr="00CD0127" w:rsidRDefault="006079E7" w:rsidP="00945A19">
      <w:pPr>
        <w:spacing w:line="360" w:lineRule="auto"/>
        <w:jc w:val="both"/>
        <w:rPr>
          <w:color w:val="767171"/>
          <w:lang w:val="es-ES"/>
        </w:rPr>
      </w:pPr>
      <w:r w:rsidRPr="00CD0127">
        <w:rPr>
          <w:color w:val="767171"/>
          <w:lang w:val="es-ES"/>
        </w:rPr>
        <w:t xml:space="preserve">Sr. </w:t>
      </w:r>
      <w:r w:rsidR="00305DB9" w:rsidRPr="00CD0127">
        <w:rPr>
          <w:color w:val="767171"/>
          <w:lang w:val="es-ES"/>
        </w:rPr>
        <w:t>Néstor</w:t>
      </w:r>
      <w:r w:rsidRPr="00CD0127">
        <w:rPr>
          <w:color w:val="767171"/>
          <w:lang w:val="es-ES"/>
        </w:rPr>
        <w:t xml:space="preserve"> Diaz, Sub-Director General y Director de Pequeña Minería Artesanal</w:t>
      </w:r>
    </w:p>
    <w:p w14:paraId="11FF4767" w14:textId="438949C2" w:rsidR="006079E7" w:rsidRPr="00CD0127" w:rsidRDefault="006079E7" w:rsidP="00945A19">
      <w:pPr>
        <w:spacing w:line="360" w:lineRule="auto"/>
        <w:jc w:val="both"/>
        <w:rPr>
          <w:color w:val="767171"/>
          <w:lang w:val="es-ES"/>
        </w:rPr>
      </w:pPr>
      <w:r w:rsidRPr="00CD0127">
        <w:rPr>
          <w:color w:val="767171"/>
          <w:lang w:val="es-ES"/>
        </w:rPr>
        <w:t xml:space="preserve">Sr. William Moya, </w:t>
      </w:r>
      <w:r w:rsidR="00F903B9" w:rsidRPr="00CD0127">
        <w:rPr>
          <w:color w:val="767171"/>
          <w:lang w:val="es-ES"/>
        </w:rPr>
        <w:t xml:space="preserve">Sub-Director General </w:t>
      </w:r>
      <w:r w:rsidR="006C0206">
        <w:rPr>
          <w:color w:val="767171"/>
          <w:lang w:val="es-ES"/>
        </w:rPr>
        <w:t xml:space="preserve">y </w:t>
      </w:r>
      <w:r w:rsidRPr="00CD0127">
        <w:rPr>
          <w:color w:val="767171"/>
          <w:lang w:val="es-ES"/>
        </w:rPr>
        <w:t xml:space="preserve">Director de Catastro Minero                           </w:t>
      </w:r>
    </w:p>
    <w:p w14:paraId="0962ED3A" w14:textId="77777777" w:rsidR="006079E7" w:rsidRPr="00CD0127" w:rsidRDefault="006079E7" w:rsidP="00945A19">
      <w:pPr>
        <w:spacing w:line="360" w:lineRule="auto"/>
        <w:jc w:val="both"/>
        <w:rPr>
          <w:color w:val="767171"/>
          <w:lang w:val="es-ES"/>
        </w:rPr>
      </w:pPr>
      <w:r w:rsidRPr="00CD0127">
        <w:rPr>
          <w:color w:val="767171"/>
          <w:lang w:val="es-ES"/>
        </w:rPr>
        <w:t xml:space="preserve">Sr. Domingo Amparo, Director de Fiscalización Minera  </w:t>
      </w:r>
    </w:p>
    <w:p w14:paraId="33337408" w14:textId="77777777" w:rsidR="006079E7" w:rsidRPr="00CD0127" w:rsidRDefault="006079E7" w:rsidP="00945A19">
      <w:pPr>
        <w:spacing w:line="360" w:lineRule="auto"/>
        <w:jc w:val="both"/>
        <w:rPr>
          <w:color w:val="767171"/>
          <w:lang w:val="es-ES"/>
        </w:rPr>
      </w:pPr>
      <w:r w:rsidRPr="00CD0127">
        <w:rPr>
          <w:color w:val="767171"/>
          <w:lang w:val="es-ES"/>
        </w:rPr>
        <w:t xml:space="preserve">Sr. Santiago Muñoz, Director de Proyectos de Recursos Mineros         </w:t>
      </w:r>
    </w:p>
    <w:p w14:paraId="57F725F4" w14:textId="77777777" w:rsidR="006079E7" w:rsidRPr="00CD0127" w:rsidRDefault="006079E7" w:rsidP="00945A19">
      <w:pPr>
        <w:spacing w:line="360" w:lineRule="auto"/>
        <w:jc w:val="both"/>
        <w:rPr>
          <w:color w:val="767171"/>
          <w:lang w:val="es-ES"/>
        </w:rPr>
      </w:pPr>
      <w:bookmarkStart w:id="12" w:name="_Hlk58494194"/>
      <w:r w:rsidRPr="00CD0127">
        <w:rPr>
          <w:color w:val="767171"/>
          <w:lang w:val="es-ES"/>
        </w:rPr>
        <w:t xml:space="preserve">Sra. </w:t>
      </w:r>
      <w:bookmarkEnd w:id="12"/>
      <w:r w:rsidRPr="00CD0127">
        <w:rPr>
          <w:color w:val="767171"/>
          <w:lang w:val="es-ES"/>
        </w:rPr>
        <w:t xml:space="preserve">Berkis Paulino, Encargada Administrativa y Financiera                    </w:t>
      </w:r>
    </w:p>
    <w:p w14:paraId="3F77F3AF" w14:textId="76F89DDB" w:rsidR="006079E7" w:rsidRPr="00CD0127" w:rsidRDefault="006079E7" w:rsidP="00945A19">
      <w:pPr>
        <w:spacing w:line="360" w:lineRule="auto"/>
        <w:jc w:val="both"/>
        <w:rPr>
          <w:color w:val="767171"/>
          <w:lang w:val="es-ES"/>
        </w:rPr>
      </w:pPr>
      <w:bookmarkStart w:id="13" w:name="_Hlk58494218"/>
      <w:r w:rsidRPr="00CD0127">
        <w:rPr>
          <w:color w:val="767171"/>
          <w:lang w:val="es-ES"/>
        </w:rPr>
        <w:t xml:space="preserve">Sra. </w:t>
      </w:r>
      <w:bookmarkEnd w:id="13"/>
      <w:r w:rsidRPr="00CD0127">
        <w:rPr>
          <w:color w:val="767171"/>
          <w:lang w:val="es-ES"/>
        </w:rPr>
        <w:t xml:space="preserve">Lucy Peña, </w:t>
      </w:r>
      <w:r w:rsidR="00081E4D">
        <w:rPr>
          <w:color w:val="767171"/>
          <w:lang w:val="es-ES"/>
        </w:rPr>
        <w:t>Encargada del Departamento</w:t>
      </w:r>
      <w:r w:rsidRPr="00CD0127">
        <w:rPr>
          <w:color w:val="767171"/>
          <w:lang w:val="es-ES"/>
        </w:rPr>
        <w:t xml:space="preserve"> Jurídico                                                       </w:t>
      </w:r>
    </w:p>
    <w:p w14:paraId="77CC4595" w14:textId="77777777" w:rsidR="006079E7" w:rsidRPr="00CD0127" w:rsidRDefault="006079E7" w:rsidP="00945A19">
      <w:pPr>
        <w:spacing w:line="360" w:lineRule="auto"/>
        <w:jc w:val="both"/>
        <w:rPr>
          <w:color w:val="767171"/>
          <w:lang w:val="es-ES"/>
        </w:rPr>
      </w:pPr>
      <w:r w:rsidRPr="00CD0127">
        <w:rPr>
          <w:color w:val="767171"/>
          <w:lang w:val="es-ES"/>
        </w:rPr>
        <w:t xml:space="preserve">Sra. Claudia Reyes, Encargada de Contabilidad                                          </w:t>
      </w:r>
    </w:p>
    <w:p w14:paraId="72964A21" w14:textId="77777777" w:rsidR="006079E7" w:rsidRPr="00CD0127" w:rsidRDefault="006079E7" w:rsidP="00945A19">
      <w:pPr>
        <w:spacing w:line="360" w:lineRule="auto"/>
        <w:jc w:val="both"/>
        <w:rPr>
          <w:color w:val="767171"/>
          <w:lang w:val="es-ES"/>
        </w:rPr>
      </w:pPr>
      <w:r w:rsidRPr="00CD0127">
        <w:rPr>
          <w:color w:val="767171"/>
          <w:lang w:val="es-ES"/>
        </w:rPr>
        <w:t xml:space="preserve">Sra. Petra Cruz, Encargada de Recursos Humanos                             </w:t>
      </w:r>
    </w:p>
    <w:p w14:paraId="3C4CB760" w14:textId="77777777" w:rsidR="006079E7" w:rsidRPr="00CD0127" w:rsidRDefault="006079E7" w:rsidP="00945A19">
      <w:pPr>
        <w:spacing w:line="360" w:lineRule="auto"/>
        <w:jc w:val="both"/>
        <w:rPr>
          <w:color w:val="767171"/>
          <w:lang w:val="es-ES"/>
        </w:rPr>
      </w:pPr>
      <w:r w:rsidRPr="00CD0127">
        <w:rPr>
          <w:color w:val="767171"/>
          <w:lang w:val="es-ES"/>
        </w:rPr>
        <w:t>Sra. Theyder Moquete, Encargado del Depto. de Tecnología de la Información y Comunicación</w:t>
      </w:r>
    </w:p>
    <w:p w14:paraId="6623C486" w14:textId="77777777" w:rsidR="006079E7" w:rsidRPr="00CD0127" w:rsidRDefault="006079E7" w:rsidP="00945A19">
      <w:pPr>
        <w:spacing w:line="360" w:lineRule="auto"/>
        <w:jc w:val="both"/>
        <w:rPr>
          <w:color w:val="767171"/>
          <w:lang w:val="es-ES"/>
        </w:rPr>
      </w:pPr>
      <w:r w:rsidRPr="00CD0127">
        <w:rPr>
          <w:color w:val="767171"/>
          <w:lang w:val="es-ES"/>
        </w:rPr>
        <w:t>Sra. Rafael Peña, Encargado del Depto. de Evaluación de Solicitudes de Concesiones Mineras</w:t>
      </w:r>
    </w:p>
    <w:p w14:paraId="0537430B" w14:textId="23350E07" w:rsidR="006079E7" w:rsidRDefault="006079E7" w:rsidP="00945A19">
      <w:pPr>
        <w:spacing w:line="360" w:lineRule="auto"/>
        <w:jc w:val="both"/>
        <w:rPr>
          <w:color w:val="767171"/>
          <w:lang w:val="es-ES"/>
        </w:rPr>
      </w:pPr>
      <w:r w:rsidRPr="00CD0127">
        <w:rPr>
          <w:color w:val="767171"/>
          <w:lang w:val="es-ES"/>
        </w:rPr>
        <w:t>Sr. Carlos Peña Mercedes, Encargado de Planificación y Desarrollo</w:t>
      </w:r>
    </w:p>
    <w:p w14:paraId="07322E80" w14:textId="77777777" w:rsidR="00426B29" w:rsidRDefault="00426B29" w:rsidP="00945A19">
      <w:pPr>
        <w:spacing w:line="480" w:lineRule="auto"/>
        <w:jc w:val="both"/>
        <w:rPr>
          <w:color w:val="767171"/>
          <w:sz w:val="28"/>
          <w:szCs w:val="28"/>
          <w:lang w:val="es-ES"/>
        </w:rPr>
      </w:pPr>
    </w:p>
    <w:p w14:paraId="367917DE" w14:textId="70B2674F" w:rsidR="00745E65" w:rsidRPr="00CD0127" w:rsidRDefault="00745E65" w:rsidP="00426B29">
      <w:pPr>
        <w:spacing w:line="360" w:lineRule="auto"/>
        <w:jc w:val="both"/>
        <w:rPr>
          <w:color w:val="767171"/>
          <w:sz w:val="28"/>
          <w:szCs w:val="28"/>
          <w:lang w:val="es-ES"/>
        </w:rPr>
      </w:pPr>
      <w:r w:rsidRPr="00CD0127">
        <w:rPr>
          <w:color w:val="767171"/>
          <w:sz w:val="28"/>
          <w:szCs w:val="28"/>
          <w:lang w:val="es-ES"/>
        </w:rPr>
        <w:t xml:space="preserve">Equipo técnico </w:t>
      </w:r>
      <w:bookmarkStart w:id="14" w:name="_Hlk58405917"/>
    </w:p>
    <w:p w14:paraId="5E9566FB" w14:textId="77777777" w:rsidR="00745E65" w:rsidRPr="00CD0127" w:rsidRDefault="00745E65" w:rsidP="00426B29">
      <w:pPr>
        <w:spacing w:line="360" w:lineRule="auto"/>
        <w:jc w:val="both"/>
        <w:rPr>
          <w:color w:val="767171"/>
          <w:lang w:val="es-ES"/>
        </w:rPr>
      </w:pPr>
      <w:r w:rsidRPr="00CD0127">
        <w:rPr>
          <w:color w:val="767171"/>
          <w:lang w:val="es-ES"/>
        </w:rPr>
        <w:t>Sr. Carlos Peña Mercedes: Supervisión y Revisión de contenido</w:t>
      </w:r>
    </w:p>
    <w:p w14:paraId="12505CAF" w14:textId="3ACCC422" w:rsidR="000950EE" w:rsidRDefault="00745E65" w:rsidP="00945A19">
      <w:pPr>
        <w:spacing w:line="360" w:lineRule="auto"/>
        <w:jc w:val="both"/>
        <w:rPr>
          <w:color w:val="767171"/>
          <w:lang w:val="es-ES"/>
        </w:rPr>
      </w:pPr>
      <w:r w:rsidRPr="00CD0127">
        <w:rPr>
          <w:color w:val="767171"/>
          <w:lang w:val="es-ES"/>
        </w:rPr>
        <w:t>Sra. María Angélica Paulino</w:t>
      </w:r>
      <w:bookmarkEnd w:id="14"/>
      <w:r w:rsidRPr="00CD0127">
        <w:rPr>
          <w:color w:val="767171"/>
          <w:lang w:val="es-ES"/>
        </w:rPr>
        <w:t>: Elaboración de contenido</w:t>
      </w:r>
      <w:r>
        <w:rPr>
          <w:color w:val="767171"/>
          <w:lang w:val="es-ES"/>
        </w:rPr>
        <w:t xml:space="preserve"> </w:t>
      </w:r>
    </w:p>
    <w:p w14:paraId="092088EB" w14:textId="7D546762" w:rsidR="000950EE" w:rsidRDefault="000950EE" w:rsidP="00945A19">
      <w:pPr>
        <w:spacing w:line="360" w:lineRule="auto"/>
        <w:jc w:val="both"/>
        <w:rPr>
          <w:color w:val="767171"/>
          <w:lang w:val="es-ES"/>
        </w:rPr>
      </w:pPr>
      <w:r>
        <w:rPr>
          <w:color w:val="767171"/>
          <w:lang w:val="es-ES"/>
        </w:rPr>
        <w:t>Sr. Leandro Claudio Almonte: Elaboración de contenido</w:t>
      </w:r>
    </w:p>
    <w:p w14:paraId="2A0F25BF" w14:textId="5A57ADC6" w:rsidR="000950EE" w:rsidRDefault="000950EE" w:rsidP="00945A19">
      <w:pPr>
        <w:spacing w:line="360" w:lineRule="auto"/>
        <w:jc w:val="both"/>
        <w:rPr>
          <w:color w:val="767171"/>
          <w:lang w:val="es-ES"/>
        </w:rPr>
      </w:pPr>
      <w:r>
        <w:rPr>
          <w:color w:val="767171"/>
          <w:lang w:val="es-ES"/>
        </w:rPr>
        <w:t>Sr. Ricardo De Jesus Garcia Paredes</w:t>
      </w:r>
      <w:r w:rsidR="00426B29">
        <w:rPr>
          <w:color w:val="767171"/>
          <w:lang w:val="es-ES"/>
        </w:rPr>
        <w:t xml:space="preserve">: </w:t>
      </w:r>
      <w:r w:rsidR="00081E4D">
        <w:rPr>
          <w:color w:val="767171"/>
          <w:lang w:val="es-ES"/>
        </w:rPr>
        <w:t>Diagramador</w:t>
      </w:r>
    </w:p>
    <w:p w14:paraId="49145AB7" w14:textId="287F7014" w:rsidR="00DC6BDE" w:rsidRPr="00426B29" w:rsidRDefault="00426B29" w:rsidP="00D84F52">
      <w:pPr>
        <w:pStyle w:val="Ttulo1"/>
        <w:spacing w:line="360" w:lineRule="auto"/>
        <w:jc w:val="center"/>
        <w:rPr>
          <w:rFonts w:ascii="Times New Roman" w:eastAsia="Times New Roman" w:hAnsi="Times New Roman" w:cs="Times New Roman"/>
          <w:color w:val="767171"/>
          <w:sz w:val="24"/>
          <w:szCs w:val="24"/>
          <w:lang w:val="es-ES"/>
        </w:rPr>
      </w:pPr>
      <w:bookmarkStart w:id="15" w:name="_Toc90915054"/>
      <w:r>
        <w:rPr>
          <w:rFonts w:ascii="Times New Roman" w:eastAsia="Times New Roman" w:hAnsi="Times New Roman" w:cs="Times New Roman"/>
          <w:color w:val="767171"/>
          <w:sz w:val="24"/>
          <w:szCs w:val="24"/>
          <w:lang w:val="es-ES"/>
        </w:rPr>
        <w:lastRenderedPageBreak/>
        <w:t xml:space="preserve">2.4. </w:t>
      </w:r>
      <w:r w:rsidR="00C14F63" w:rsidRPr="00426B29">
        <w:rPr>
          <w:rFonts w:ascii="Times New Roman" w:eastAsia="Times New Roman" w:hAnsi="Times New Roman" w:cs="Times New Roman"/>
          <w:color w:val="767171"/>
          <w:sz w:val="24"/>
          <w:szCs w:val="24"/>
          <w:lang w:val="es-ES"/>
        </w:rPr>
        <w:t>Planificación estratégica institucional</w:t>
      </w:r>
      <w:bookmarkEnd w:id="15"/>
    </w:p>
    <w:p w14:paraId="1401C65B" w14:textId="77777777" w:rsidR="00BA2FBA" w:rsidRPr="00426B29" w:rsidRDefault="00BA2FBA" w:rsidP="00BA2FBA">
      <w:pPr>
        <w:pStyle w:val="Prrafodelista"/>
        <w:spacing w:line="360" w:lineRule="auto"/>
        <w:ind w:left="420"/>
        <w:rPr>
          <w:b/>
          <w:bCs/>
          <w:color w:val="767171"/>
          <w:lang w:val="es-ES"/>
        </w:rPr>
      </w:pPr>
    </w:p>
    <w:p w14:paraId="71F2F6E5" w14:textId="6C51D540" w:rsidR="00BC4C99" w:rsidRDefault="00BC4C99" w:rsidP="008A52F7">
      <w:pPr>
        <w:spacing w:line="360" w:lineRule="auto"/>
        <w:ind w:left="60"/>
        <w:jc w:val="both"/>
        <w:rPr>
          <w:color w:val="767171"/>
          <w:lang w:val="es-ES"/>
        </w:rPr>
      </w:pPr>
      <w:r>
        <w:rPr>
          <w:color w:val="767171"/>
          <w:lang w:val="es-ES"/>
        </w:rPr>
        <w:t>Nuestro Plan</w:t>
      </w:r>
      <w:r w:rsidR="008A52F7">
        <w:rPr>
          <w:color w:val="767171"/>
          <w:lang w:val="es-ES"/>
        </w:rPr>
        <w:t xml:space="preserve"> </w:t>
      </w:r>
      <w:r w:rsidRPr="00BC4C99">
        <w:rPr>
          <w:color w:val="767171"/>
          <w:lang w:val="es-ES"/>
        </w:rPr>
        <w:t>Estratégico fue elaborado mediante un proceso dinámico y participativo, concentrando esfuerzos, conocimientos y experiencias motivados por la idea del trabajo en equipo.</w:t>
      </w:r>
    </w:p>
    <w:p w14:paraId="17BB0350" w14:textId="77777777" w:rsidR="00426B29" w:rsidRDefault="00426B29" w:rsidP="008A52F7">
      <w:pPr>
        <w:spacing w:line="360" w:lineRule="auto"/>
        <w:ind w:left="60"/>
        <w:jc w:val="both"/>
        <w:rPr>
          <w:color w:val="767171"/>
          <w:lang w:val="es-ES"/>
        </w:rPr>
      </w:pPr>
    </w:p>
    <w:p w14:paraId="7C2DDBD8" w14:textId="45A63B72" w:rsidR="00BC4C99" w:rsidRDefault="00BC4C99" w:rsidP="008A52F7">
      <w:pPr>
        <w:spacing w:line="360" w:lineRule="auto"/>
        <w:ind w:left="60"/>
        <w:jc w:val="both"/>
        <w:rPr>
          <w:color w:val="767171"/>
          <w:lang w:val="es-ES"/>
        </w:rPr>
      </w:pPr>
      <w:r>
        <w:rPr>
          <w:color w:val="767171"/>
          <w:lang w:val="es-ES"/>
        </w:rPr>
        <w:t>Enfocados en los siguientes retos y desafíos:</w:t>
      </w:r>
    </w:p>
    <w:p w14:paraId="76968B5B" w14:textId="77777777" w:rsidR="00BC4C99" w:rsidRPr="00BC4C99" w:rsidRDefault="00BC4C99" w:rsidP="008A52F7">
      <w:pPr>
        <w:autoSpaceDE w:val="0"/>
        <w:autoSpaceDN w:val="0"/>
        <w:adjustRightInd w:val="0"/>
        <w:jc w:val="both"/>
        <w:rPr>
          <w:color w:val="767171"/>
          <w:lang w:val="es-ES"/>
        </w:rPr>
      </w:pPr>
    </w:p>
    <w:p w14:paraId="4471E0F8" w14:textId="79EB4C17" w:rsidR="00BC4C99" w:rsidRPr="00426B29" w:rsidRDefault="00BC4C99" w:rsidP="00426B29">
      <w:pPr>
        <w:pStyle w:val="Prrafodelista"/>
        <w:numPr>
          <w:ilvl w:val="0"/>
          <w:numId w:val="17"/>
        </w:numPr>
        <w:spacing w:line="360" w:lineRule="auto"/>
        <w:jc w:val="both"/>
        <w:rPr>
          <w:color w:val="767171"/>
          <w:lang w:val="es-ES"/>
        </w:rPr>
      </w:pPr>
      <w:r w:rsidRPr="00BC4C99">
        <w:rPr>
          <w:color w:val="767171"/>
          <w:lang w:val="es-ES"/>
        </w:rPr>
        <w:t>Modernizar</w:t>
      </w:r>
      <w:r>
        <w:rPr>
          <w:color w:val="767171"/>
          <w:lang w:val="es-ES"/>
        </w:rPr>
        <w:t xml:space="preserve"> </w:t>
      </w:r>
      <w:r w:rsidRPr="00BC4C99">
        <w:rPr>
          <w:color w:val="767171"/>
          <w:lang w:val="es-ES"/>
        </w:rPr>
        <w:t>el</w:t>
      </w:r>
      <w:r>
        <w:rPr>
          <w:color w:val="767171"/>
          <w:lang w:val="es-ES"/>
        </w:rPr>
        <w:t xml:space="preserve"> </w:t>
      </w:r>
      <w:r w:rsidRPr="00BC4C99">
        <w:rPr>
          <w:color w:val="767171"/>
          <w:lang w:val="es-ES"/>
        </w:rPr>
        <w:t>catastro</w:t>
      </w:r>
      <w:r>
        <w:rPr>
          <w:color w:val="767171"/>
          <w:lang w:val="es-ES"/>
        </w:rPr>
        <w:t xml:space="preserve"> </w:t>
      </w:r>
      <w:r w:rsidRPr="00BC4C99">
        <w:rPr>
          <w:color w:val="767171"/>
          <w:lang w:val="es-ES"/>
        </w:rPr>
        <w:t>minero,</w:t>
      </w:r>
      <w:r>
        <w:rPr>
          <w:color w:val="767171"/>
          <w:lang w:val="es-ES"/>
        </w:rPr>
        <w:t xml:space="preserve"> </w:t>
      </w:r>
      <w:r w:rsidRPr="00BC4C99">
        <w:rPr>
          <w:color w:val="767171"/>
          <w:lang w:val="es-ES"/>
        </w:rPr>
        <w:t>para</w:t>
      </w:r>
      <w:r>
        <w:rPr>
          <w:color w:val="767171"/>
          <w:lang w:val="es-ES"/>
        </w:rPr>
        <w:t xml:space="preserve"> a</w:t>
      </w:r>
      <w:r w:rsidRPr="00BC4C99">
        <w:rPr>
          <w:color w:val="767171"/>
          <w:lang w:val="es-ES"/>
        </w:rPr>
        <w:t>gilizar</w:t>
      </w:r>
      <w:r>
        <w:rPr>
          <w:color w:val="767171"/>
          <w:lang w:val="es-ES"/>
        </w:rPr>
        <w:t xml:space="preserve"> </w:t>
      </w:r>
      <w:r w:rsidRPr="00BC4C99">
        <w:rPr>
          <w:color w:val="767171"/>
          <w:lang w:val="es-ES"/>
        </w:rPr>
        <w:t>los</w:t>
      </w:r>
      <w:r>
        <w:rPr>
          <w:color w:val="767171"/>
          <w:lang w:val="es-ES"/>
        </w:rPr>
        <w:t xml:space="preserve"> </w:t>
      </w:r>
      <w:r w:rsidRPr="00BC4C99">
        <w:rPr>
          <w:color w:val="767171"/>
          <w:lang w:val="es-ES"/>
        </w:rPr>
        <w:t>procesos</w:t>
      </w:r>
      <w:r>
        <w:rPr>
          <w:color w:val="767171"/>
          <w:lang w:val="es-ES"/>
        </w:rPr>
        <w:t xml:space="preserve"> </w:t>
      </w:r>
      <w:r w:rsidRPr="00BC4C99">
        <w:rPr>
          <w:color w:val="767171"/>
          <w:lang w:val="es-ES"/>
        </w:rPr>
        <w:t>de</w:t>
      </w:r>
      <w:r>
        <w:rPr>
          <w:color w:val="767171"/>
          <w:lang w:val="es-ES"/>
        </w:rPr>
        <w:t xml:space="preserve"> </w:t>
      </w:r>
      <w:r w:rsidRPr="00BC4C99">
        <w:rPr>
          <w:color w:val="767171"/>
          <w:lang w:val="es-ES"/>
        </w:rPr>
        <w:t>gestión</w:t>
      </w:r>
      <w:r>
        <w:rPr>
          <w:color w:val="767171"/>
          <w:lang w:val="es-ES"/>
        </w:rPr>
        <w:t xml:space="preserve"> </w:t>
      </w:r>
      <w:r w:rsidRPr="00BC4C99">
        <w:rPr>
          <w:color w:val="767171"/>
          <w:lang w:val="es-ES"/>
        </w:rPr>
        <w:t>de</w:t>
      </w:r>
      <w:r>
        <w:rPr>
          <w:color w:val="767171"/>
          <w:lang w:val="es-ES"/>
        </w:rPr>
        <w:t xml:space="preserve"> </w:t>
      </w:r>
      <w:r w:rsidRPr="00BC4C99">
        <w:rPr>
          <w:color w:val="767171"/>
          <w:lang w:val="es-ES"/>
        </w:rPr>
        <w:t>concesiones</w:t>
      </w:r>
      <w:r>
        <w:rPr>
          <w:color w:val="767171"/>
          <w:lang w:val="es-ES"/>
        </w:rPr>
        <w:t xml:space="preserve"> </w:t>
      </w:r>
      <w:r w:rsidRPr="00BC4C99">
        <w:rPr>
          <w:color w:val="767171"/>
          <w:lang w:val="es-ES"/>
        </w:rPr>
        <w:t>mineras,</w:t>
      </w:r>
      <w:r>
        <w:rPr>
          <w:color w:val="767171"/>
          <w:lang w:val="es-ES"/>
        </w:rPr>
        <w:t xml:space="preserve"> mediante l</w:t>
      </w:r>
      <w:r w:rsidRPr="00BC4C99">
        <w:rPr>
          <w:color w:val="767171"/>
          <w:lang w:val="es-ES"/>
        </w:rPr>
        <w:t>a</w:t>
      </w:r>
      <w:r>
        <w:rPr>
          <w:color w:val="767171"/>
          <w:lang w:val="es-ES"/>
        </w:rPr>
        <w:t xml:space="preserve"> </w:t>
      </w:r>
      <w:r w:rsidRPr="00BC4C99">
        <w:rPr>
          <w:color w:val="767171"/>
          <w:lang w:val="es-ES"/>
        </w:rPr>
        <w:t>tecnología</w:t>
      </w:r>
      <w:r>
        <w:rPr>
          <w:color w:val="767171"/>
          <w:lang w:val="es-ES"/>
        </w:rPr>
        <w:t xml:space="preserve"> </w:t>
      </w:r>
      <w:r w:rsidRPr="00BC4C99">
        <w:rPr>
          <w:color w:val="767171"/>
          <w:lang w:val="es-ES"/>
        </w:rPr>
        <w:t>de</w:t>
      </w:r>
      <w:r>
        <w:rPr>
          <w:color w:val="767171"/>
          <w:lang w:val="es-ES"/>
        </w:rPr>
        <w:t xml:space="preserve"> </w:t>
      </w:r>
      <w:r w:rsidRPr="00BC4C99">
        <w:rPr>
          <w:color w:val="767171"/>
          <w:lang w:val="es-ES"/>
        </w:rPr>
        <w:t>la</w:t>
      </w:r>
      <w:r>
        <w:rPr>
          <w:color w:val="767171"/>
          <w:lang w:val="es-ES"/>
        </w:rPr>
        <w:t xml:space="preserve"> </w:t>
      </w:r>
      <w:r w:rsidRPr="00BC4C99">
        <w:rPr>
          <w:color w:val="767171"/>
          <w:lang w:val="es-ES"/>
        </w:rPr>
        <w:t>información.</w:t>
      </w:r>
    </w:p>
    <w:p w14:paraId="7B87F116" w14:textId="35DBBFF4" w:rsidR="00BC4C99" w:rsidRPr="00426B29" w:rsidRDefault="00BC4C99" w:rsidP="00426B29">
      <w:pPr>
        <w:pStyle w:val="Prrafodelista"/>
        <w:numPr>
          <w:ilvl w:val="0"/>
          <w:numId w:val="17"/>
        </w:numPr>
        <w:spacing w:line="360" w:lineRule="auto"/>
        <w:jc w:val="both"/>
        <w:rPr>
          <w:color w:val="767171"/>
          <w:lang w:val="es-ES"/>
        </w:rPr>
      </w:pPr>
      <w:r w:rsidRPr="00BC4C99">
        <w:rPr>
          <w:color w:val="767171"/>
          <w:lang w:val="es-ES"/>
        </w:rPr>
        <w:t>Gestionar un modelo integral para la Fiscalizaci</w:t>
      </w:r>
      <w:r>
        <w:rPr>
          <w:color w:val="767171"/>
          <w:lang w:val="es-ES"/>
        </w:rPr>
        <w:t>ó</w:t>
      </w:r>
      <w:r w:rsidRPr="00BC4C99">
        <w:rPr>
          <w:color w:val="767171"/>
          <w:lang w:val="es-ES"/>
        </w:rPr>
        <w:t>n efectiva de las concesiones mineras otorgadas y plantas de beneficio, incluyendo plan de minado, buenas prácticas de extracción y beneficios de minerales.</w:t>
      </w:r>
    </w:p>
    <w:p w14:paraId="1A9C340F" w14:textId="77777777" w:rsidR="00934A3D" w:rsidRPr="00934A3D" w:rsidRDefault="00934A3D" w:rsidP="008A52F7">
      <w:pPr>
        <w:pStyle w:val="Prrafodelista"/>
        <w:numPr>
          <w:ilvl w:val="0"/>
          <w:numId w:val="17"/>
        </w:numPr>
        <w:spacing w:line="360" w:lineRule="auto"/>
        <w:jc w:val="both"/>
        <w:rPr>
          <w:color w:val="767171"/>
          <w:lang w:val="es-ES"/>
        </w:rPr>
      </w:pPr>
      <w:r w:rsidRPr="00934A3D">
        <w:rPr>
          <w:color w:val="767171"/>
          <w:lang w:val="es-ES"/>
        </w:rPr>
        <w:t>Fomentar las buenas prácticas de extracción minera, de seguridad,</w:t>
      </w:r>
    </w:p>
    <w:p w14:paraId="25328E03" w14:textId="4A5FB5BA" w:rsidR="00934A3D" w:rsidRPr="00426B29" w:rsidRDefault="00934A3D" w:rsidP="00426B29">
      <w:pPr>
        <w:pStyle w:val="Prrafodelista"/>
        <w:spacing w:line="360" w:lineRule="auto"/>
        <w:ind w:left="780"/>
        <w:jc w:val="both"/>
        <w:rPr>
          <w:color w:val="767171"/>
          <w:lang w:val="es-ES"/>
        </w:rPr>
      </w:pPr>
      <w:r w:rsidRPr="00934A3D">
        <w:rPr>
          <w:color w:val="767171"/>
          <w:lang w:val="es-ES"/>
        </w:rPr>
        <w:t>salud y ambiente en la minería artesanal</w:t>
      </w:r>
      <w:r>
        <w:rPr>
          <w:color w:val="767171"/>
          <w:lang w:val="es-ES"/>
        </w:rPr>
        <w:t>.</w:t>
      </w:r>
    </w:p>
    <w:p w14:paraId="133C8FA7" w14:textId="10567B6E" w:rsidR="00934A3D" w:rsidRDefault="00934A3D" w:rsidP="008A52F7">
      <w:pPr>
        <w:pStyle w:val="Prrafodelista"/>
        <w:numPr>
          <w:ilvl w:val="0"/>
          <w:numId w:val="17"/>
        </w:numPr>
        <w:spacing w:line="360" w:lineRule="auto"/>
        <w:jc w:val="both"/>
        <w:rPr>
          <w:color w:val="767171"/>
          <w:lang w:val="es-ES"/>
        </w:rPr>
      </w:pPr>
      <w:r w:rsidRPr="00934A3D">
        <w:rPr>
          <w:color w:val="767171"/>
          <w:lang w:val="es-ES"/>
        </w:rPr>
        <w:t>Formalizar</w:t>
      </w:r>
      <w:r>
        <w:rPr>
          <w:color w:val="767171"/>
          <w:lang w:val="es-ES"/>
        </w:rPr>
        <w:t xml:space="preserve"> </w:t>
      </w:r>
      <w:r w:rsidRPr="00934A3D">
        <w:rPr>
          <w:color w:val="767171"/>
          <w:lang w:val="es-ES"/>
        </w:rPr>
        <w:t>las</w:t>
      </w:r>
      <w:r>
        <w:rPr>
          <w:color w:val="767171"/>
          <w:lang w:val="es-ES"/>
        </w:rPr>
        <w:t xml:space="preserve"> </w:t>
      </w:r>
      <w:r w:rsidRPr="00934A3D">
        <w:rPr>
          <w:color w:val="767171"/>
          <w:lang w:val="es-ES"/>
        </w:rPr>
        <w:t>extracciones</w:t>
      </w:r>
      <w:r>
        <w:rPr>
          <w:color w:val="767171"/>
          <w:lang w:val="es-ES"/>
        </w:rPr>
        <w:t xml:space="preserve"> </w:t>
      </w:r>
      <w:r w:rsidRPr="00934A3D">
        <w:rPr>
          <w:color w:val="767171"/>
          <w:lang w:val="es-ES"/>
        </w:rPr>
        <w:t>de</w:t>
      </w:r>
      <w:r>
        <w:rPr>
          <w:color w:val="767171"/>
          <w:lang w:val="es-ES"/>
        </w:rPr>
        <w:t xml:space="preserve"> </w:t>
      </w:r>
      <w:r w:rsidRPr="00934A3D">
        <w:rPr>
          <w:color w:val="767171"/>
          <w:lang w:val="es-ES"/>
        </w:rPr>
        <w:t>la</w:t>
      </w:r>
      <w:r>
        <w:rPr>
          <w:color w:val="767171"/>
          <w:lang w:val="es-ES"/>
        </w:rPr>
        <w:t xml:space="preserve"> minería </w:t>
      </w:r>
      <w:r w:rsidRPr="00934A3D">
        <w:rPr>
          <w:color w:val="767171"/>
          <w:lang w:val="es-ES"/>
        </w:rPr>
        <w:t>artesanal</w:t>
      </w:r>
      <w:r>
        <w:rPr>
          <w:color w:val="767171"/>
          <w:lang w:val="es-ES"/>
        </w:rPr>
        <w:t xml:space="preserve"> </w:t>
      </w:r>
      <w:r w:rsidRPr="00934A3D">
        <w:rPr>
          <w:color w:val="767171"/>
          <w:lang w:val="es-ES"/>
        </w:rPr>
        <w:t>de</w:t>
      </w:r>
      <w:r>
        <w:rPr>
          <w:color w:val="767171"/>
          <w:lang w:val="es-ES"/>
        </w:rPr>
        <w:t xml:space="preserve"> </w:t>
      </w:r>
      <w:r w:rsidRPr="00934A3D">
        <w:rPr>
          <w:color w:val="767171"/>
          <w:lang w:val="es-ES"/>
        </w:rPr>
        <w:t>ámbar</w:t>
      </w:r>
      <w:r>
        <w:rPr>
          <w:color w:val="767171"/>
          <w:lang w:val="es-ES"/>
        </w:rPr>
        <w:t xml:space="preserve"> </w:t>
      </w:r>
      <w:r w:rsidRPr="00934A3D">
        <w:rPr>
          <w:color w:val="767171"/>
          <w:lang w:val="es-ES"/>
        </w:rPr>
        <w:t>y</w:t>
      </w:r>
      <w:r>
        <w:rPr>
          <w:color w:val="767171"/>
          <w:lang w:val="es-ES"/>
        </w:rPr>
        <w:t xml:space="preserve"> </w:t>
      </w:r>
      <w:r w:rsidRPr="00934A3D">
        <w:rPr>
          <w:color w:val="767171"/>
          <w:lang w:val="es-ES"/>
        </w:rPr>
        <w:t>larimar</w:t>
      </w:r>
      <w:r>
        <w:rPr>
          <w:color w:val="767171"/>
          <w:lang w:val="es-ES"/>
        </w:rPr>
        <w:t xml:space="preserve"> </w:t>
      </w:r>
      <w:r w:rsidRPr="00934A3D">
        <w:rPr>
          <w:color w:val="767171"/>
          <w:lang w:val="es-ES"/>
        </w:rPr>
        <w:t>existentes.</w:t>
      </w:r>
    </w:p>
    <w:p w14:paraId="2FC51760" w14:textId="2257184C" w:rsidR="004B47D7" w:rsidRPr="00426B29" w:rsidRDefault="00232A68" w:rsidP="008A52F7">
      <w:pPr>
        <w:pStyle w:val="Prrafodelista"/>
        <w:numPr>
          <w:ilvl w:val="0"/>
          <w:numId w:val="17"/>
        </w:numPr>
        <w:spacing w:line="360" w:lineRule="auto"/>
        <w:jc w:val="both"/>
        <w:rPr>
          <w:color w:val="767171"/>
          <w:lang w:val="es-ES"/>
        </w:rPr>
      </w:pPr>
      <w:r w:rsidRPr="00232A68">
        <w:rPr>
          <w:color w:val="767171"/>
          <w:lang w:val="es-ES"/>
        </w:rPr>
        <w:t>Ejecutar</w:t>
      </w:r>
      <w:r>
        <w:rPr>
          <w:color w:val="767171"/>
          <w:lang w:val="es-ES"/>
        </w:rPr>
        <w:t xml:space="preserve"> </w:t>
      </w:r>
      <w:r w:rsidRPr="00232A68">
        <w:rPr>
          <w:color w:val="767171"/>
          <w:lang w:val="es-ES"/>
        </w:rPr>
        <w:t>el</w:t>
      </w:r>
      <w:r>
        <w:rPr>
          <w:color w:val="767171"/>
          <w:lang w:val="es-ES"/>
        </w:rPr>
        <w:t xml:space="preserve"> </w:t>
      </w:r>
      <w:r w:rsidRPr="00232A68">
        <w:rPr>
          <w:color w:val="767171"/>
          <w:lang w:val="es-ES"/>
        </w:rPr>
        <w:t>plan</w:t>
      </w:r>
      <w:r>
        <w:rPr>
          <w:color w:val="767171"/>
          <w:lang w:val="es-ES"/>
        </w:rPr>
        <w:t xml:space="preserve"> </w:t>
      </w:r>
      <w:r w:rsidRPr="00232A68">
        <w:rPr>
          <w:color w:val="767171"/>
          <w:lang w:val="es-ES"/>
        </w:rPr>
        <w:t>de</w:t>
      </w:r>
      <w:r>
        <w:rPr>
          <w:color w:val="767171"/>
          <w:lang w:val="es-ES"/>
        </w:rPr>
        <w:t xml:space="preserve"> </w:t>
      </w:r>
      <w:r w:rsidRPr="00232A68">
        <w:rPr>
          <w:color w:val="767171"/>
          <w:lang w:val="es-ES"/>
        </w:rPr>
        <w:t>capacitación</w:t>
      </w:r>
      <w:r>
        <w:rPr>
          <w:color w:val="767171"/>
          <w:lang w:val="es-ES"/>
        </w:rPr>
        <w:t xml:space="preserve"> </w:t>
      </w:r>
      <w:r w:rsidRPr="00232A68">
        <w:rPr>
          <w:color w:val="767171"/>
          <w:lang w:val="es-ES"/>
        </w:rPr>
        <w:t>del</w:t>
      </w:r>
      <w:r>
        <w:rPr>
          <w:color w:val="767171"/>
          <w:lang w:val="es-ES"/>
        </w:rPr>
        <w:t xml:space="preserve"> </w:t>
      </w:r>
      <w:r w:rsidRPr="00232A68">
        <w:rPr>
          <w:color w:val="767171"/>
          <w:lang w:val="es-ES"/>
        </w:rPr>
        <w:t>personal,</w:t>
      </w:r>
      <w:r>
        <w:rPr>
          <w:color w:val="767171"/>
          <w:lang w:val="es-ES"/>
        </w:rPr>
        <w:t xml:space="preserve"> </w:t>
      </w:r>
      <w:r w:rsidRPr="00232A68">
        <w:rPr>
          <w:color w:val="767171"/>
          <w:lang w:val="es-ES"/>
        </w:rPr>
        <w:t>para</w:t>
      </w:r>
      <w:r>
        <w:rPr>
          <w:color w:val="767171"/>
          <w:lang w:val="es-ES"/>
        </w:rPr>
        <w:t xml:space="preserve"> </w:t>
      </w:r>
      <w:r w:rsidRPr="00232A68">
        <w:rPr>
          <w:color w:val="767171"/>
          <w:lang w:val="es-ES"/>
        </w:rPr>
        <w:t>lograr</w:t>
      </w:r>
      <w:r>
        <w:rPr>
          <w:color w:val="767171"/>
          <w:lang w:val="es-ES"/>
        </w:rPr>
        <w:t xml:space="preserve"> </w:t>
      </w:r>
      <w:r w:rsidRPr="00232A68">
        <w:rPr>
          <w:color w:val="767171"/>
          <w:lang w:val="es-ES"/>
        </w:rPr>
        <w:t>el</w:t>
      </w:r>
      <w:r>
        <w:rPr>
          <w:color w:val="767171"/>
          <w:lang w:val="es-ES"/>
        </w:rPr>
        <w:t xml:space="preserve"> </w:t>
      </w:r>
      <w:r w:rsidRPr="00232A68">
        <w:rPr>
          <w:color w:val="767171"/>
          <w:lang w:val="es-ES"/>
        </w:rPr>
        <w:t>fortalecimiento</w:t>
      </w:r>
      <w:r>
        <w:rPr>
          <w:color w:val="767171"/>
          <w:lang w:val="es-ES"/>
        </w:rPr>
        <w:t xml:space="preserve"> </w:t>
      </w:r>
      <w:r w:rsidRPr="00232A68">
        <w:rPr>
          <w:color w:val="767171"/>
          <w:lang w:val="es-ES"/>
        </w:rPr>
        <w:t>técnico</w:t>
      </w:r>
      <w:r>
        <w:rPr>
          <w:color w:val="767171"/>
          <w:lang w:val="es-ES"/>
        </w:rPr>
        <w:t xml:space="preserve"> </w:t>
      </w:r>
      <w:r w:rsidRPr="00232A68">
        <w:rPr>
          <w:color w:val="767171"/>
          <w:lang w:val="es-ES"/>
        </w:rPr>
        <w:t>institucional.</w:t>
      </w:r>
    </w:p>
    <w:p w14:paraId="195F6C44" w14:textId="23117563" w:rsidR="0017089D" w:rsidRPr="00426B29" w:rsidRDefault="004B47D7" w:rsidP="00426B29">
      <w:pPr>
        <w:pStyle w:val="Prrafodelista"/>
        <w:numPr>
          <w:ilvl w:val="0"/>
          <w:numId w:val="17"/>
        </w:numPr>
        <w:spacing w:line="360" w:lineRule="auto"/>
        <w:jc w:val="both"/>
        <w:rPr>
          <w:color w:val="767171"/>
          <w:lang w:val="es-ES"/>
        </w:rPr>
      </w:pPr>
      <w:r w:rsidRPr="004B47D7">
        <w:rPr>
          <w:color w:val="767171"/>
          <w:lang w:val="es-ES"/>
        </w:rPr>
        <w:t>Gestionar</w:t>
      </w:r>
      <w:r>
        <w:rPr>
          <w:color w:val="767171"/>
          <w:lang w:val="es-ES"/>
        </w:rPr>
        <w:t xml:space="preserve"> </w:t>
      </w:r>
      <w:r w:rsidRPr="004B47D7">
        <w:rPr>
          <w:color w:val="767171"/>
          <w:lang w:val="es-ES"/>
        </w:rPr>
        <w:t>una</w:t>
      </w:r>
      <w:r>
        <w:rPr>
          <w:color w:val="767171"/>
          <w:lang w:val="es-ES"/>
        </w:rPr>
        <w:t xml:space="preserve"> </w:t>
      </w:r>
      <w:r w:rsidRPr="004B47D7">
        <w:rPr>
          <w:color w:val="767171"/>
          <w:lang w:val="es-ES"/>
        </w:rPr>
        <w:t>mayor</w:t>
      </w:r>
      <w:r>
        <w:rPr>
          <w:color w:val="767171"/>
          <w:lang w:val="es-ES"/>
        </w:rPr>
        <w:t xml:space="preserve"> </w:t>
      </w:r>
      <w:r w:rsidRPr="004B47D7">
        <w:rPr>
          <w:color w:val="767171"/>
          <w:lang w:val="es-ES"/>
        </w:rPr>
        <w:t>asignación</w:t>
      </w:r>
      <w:r>
        <w:rPr>
          <w:color w:val="767171"/>
          <w:lang w:val="es-ES"/>
        </w:rPr>
        <w:t xml:space="preserve"> </w:t>
      </w:r>
      <w:r w:rsidRPr="004B47D7">
        <w:rPr>
          <w:color w:val="767171"/>
          <w:lang w:val="es-ES"/>
        </w:rPr>
        <w:t>presupuestaria</w:t>
      </w:r>
      <w:r>
        <w:rPr>
          <w:color w:val="767171"/>
          <w:lang w:val="es-ES"/>
        </w:rPr>
        <w:t xml:space="preserve"> </w:t>
      </w:r>
      <w:r w:rsidRPr="004B47D7">
        <w:rPr>
          <w:color w:val="767171"/>
          <w:lang w:val="es-ES"/>
        </w:rPr>
        <w:t>para</w:t>
      </w:r>
      <w:r>
        <w:rPr>
          <w:color w:val="767171"/>
          <w:lang w:val="es-ES"/>
        </w:rPr>
        <w:t xml:space="preserve"> </w:t>
      </w:r>
      <w:r w:rsidRPr="004B47D7">
        <w:rPr>
          <w:color w:val="767171"/>
          <w:lang w:val="es-ES"/>
        </w:rPr>
        <w:t>la</w:t>
      </w:r>
      <w:r>
        <w:rPr>
          <w:color w:val="767171"/>
          <w:lang w:val="es-ES"/>
        </w:rPr>
        <w:t xml:space="preserve"> </w:t>
      </w:r>
      <w:r w:rsidRPr="004B47D7">
        <w:rPr>
          <w:color w:val="767171"/>
          <w:lang w:val="es-ES"/>
        </w:rPr>
        <w:t>implementación</w:t>
      </w:r>
      <w:r>
        <w:rPr>
          <w:color w:val="767171"/>
          <w:lang w:val="es-ES"/>
        </w:rPr>
        <w:t xml:space="preserve"> </w:t>
      </w:r>
      <w:r w:rsidRPr="004B47D7">
        <w:rPr>
          <w:color w:val="767171"/>
          <w:lang w:val="es-ES"/>
        </w:rPr>
        <w:t>de</w:t>
      </w:r>
      <w:r>
        <w:rPr>
          <w:color w:val="767171"/>
          <w:lang w:val="es-ES"/>
        </w:rPr>
        <w:t xml:space="preserve"> </w:t>
      </w:r>
      <w:r w:rsidRPr="004B47D7">
        <w:rPr>
          <w:color w:val="767171"/>
          <w:lang w:val="es-ES"/>
        </w:rPr>
        <w:t>los</w:t>
      </w:r>
      <w:r>
        <w:rPr>
          <w:color w:val="767171"/>
          <w:lang w:val="es-ES"/>
        </w:rPr>
        <w:t xml:space="preserve"> </w:t>
      </w:r>
      <w:r w:rsidRPr="004B47D7">
        <w:rPr>
          <w:color w:val="767171"/>
          <w:lang w:val="es-ES"/>
        </w:rPr>
        <w:t>objetivos</w:t>
      </w:r>
      <w:r>
        <w:rPr>
          <w:color w:val="767171"/>
          <w:lang w:val="es-ES"/>
        </w:rPr>
        <w:t xml:space="preserve"> </w:t>
      </w:r>
      <w:r w:rsidRPr="004B47D7">
        <w:rPr>
          <w:color w:val="767171"/>
          <w:lang w:val="es-ES"/>
        </w:rPr>
        <w:t>estratégicos</w:t>
      </w:r>
      <w:r>
        <w:rPr>
          <w:color w:val="767171"/>
          <w:lang w:val="es-ES"/>
        </w:rPr>
        <w:t xml:space="preserve"> </w:t>
      </w:r>
      <w:r w:rsidRPr="004B47D7">
        <w:rPr>
          <w:color w:val="767171"/>
          <w:lang w:val="es-ES"/>
        </w:rPr>
        <w:t>de</w:t>
      </w:r>
      <w:r>
        <w:rPr>
          <w:color w:val="767171"/>
          <w:lang w:val="es-ES"/>
        </w:rPr>
        <w:t xml:space="preserve"> </w:t>
      </w:r>
      <w:r w:rsidRPr="004B47D7">
        <w:rPr>
          <w:color w:val="767171"/>
          <w:lang w:val="es-ES"/>
        </w:rPr>
        <w:t>la</w:t>
      </w:r>
      <w:r>
        <w:rPr>
          <w:color w:val="767171"/>
          <w:lang w:val="es-ES"/>
        </w:rPr>
        <w:t xml:space="preserve"> </w:t>
      </w:r>
      <w:r w:rsidRPr="004B47D7">
        <w:rPr>
          <w:color w:val="767171"/>
          <w:lang w:val="es-ES"/>
        </w:rPr>
        <w:t>institución.</w:t>
      </w:r>
    </w:p>
    <w:p w14:paraId="49AB37F8" w14:textId="70BBB669" w:rsidR="0017089D" w:rsidRPr="00426B29" w:rsidRDefault="0017089D" w:rsidP="00426B29">
      <w:pPr>
        <w:pStyle w:val="Prrafodelista"/>
        <w:numPr>
          <w:ilvl w:val="0"/>
          <w:numId w:val="17"/>
        </w:numPr>
        <w:spacing w:line="360" w:lineRule="auto"/>
        <w:jc w:val="both"/>
        <w:rPr>
          <w:color w:val="767171"/>
          <w:lang w:val="es-ES"/>
        </w:rPr>
      </w:pPr>
      <w:r w:rsidRPr="0017089D">
        <w:rPr>
          <w:color w:val="767171"/>
          <w:lang w:val="es-ES"/>
        </w:rPr>
        <w:t>Evaluar</w:t>
      </w:r>
      <w:r>
        <w:rPr>
          <w:color w:val="767171"/>
          <w:lang w:val="es-ES"/>
        </w:rPr>
        <w:t xml:space="preserve"> </w:t>
      </w:r>
      <w:r w:rsidRPr="0017089D">
        <w:rPr>
          <w:color w:val="767171"/>
          <w:lang w:val="es-ES"/>
        </w:rPr>
        <w:t>el</w:t>
      </w:r>
      <w:r>
        <w:rPr>
          <w:color w:val="767171"/>
          <w:lang w:val="es-ES"/>
        </w:rPr>
        <w:t xml:space="preserve"> </w:t>
      </w:r>
      <w:r w:rsidRPr="0017089D">
        <w:rPr>
          <w:color w:val="767171"/>
          <w:lang w:val="es-ES"/>
        </w:rPr>
        <w:t>potencial</w:t>
      </w:r>
      <w:r>
        <w:rPr>
          <w:color w:val="767171"/>
          <w:lang w:val="es-ES"/>
        </w:rPr>
        <w:t xml:space="preserve"> </w:t>
      </w:r>
      <w:r w:rsidRPr="0017089D">
        <w:rPr>
          <w:color w:val="767171"/>
          <w:lang w:val="es-ES"/>
        </w:rPr>
        <w:t>minero</w:t>
      </w:r>
      <w:r>
        <w:rPr>
          <w:color w:val="767171"/>
          <w:lang w:val="es-ES"/>
        </w:rPr>
        <w:t xml:space="preserve"> </w:t>
      </w:r>
      <w:r w:rsidRPr="0017089D">
        <w:rPr>
          <w:color w:val="767171"/>
          <w:lang w:val="es-ES"/>
        </w:rPr>
        <w:t>de</w:t>
      </w:r>
      <w:r>
        <w:rPr>
          <w:color w:val="767171"/>
          <w:lang w:val="es-ES"/>
        </w:rPr>
        <w:t xml:space="preserve"> </w:t>
      </w:r>
      <w:r w:rsidRPr="0017089D">
        <w:rPr>
          <w:color w:val="767171"/>
          <w:lang w:val="es-ES"/>
        </w:rPr>
        <w:t>ámbar,</w:t>
      </w:r>
      <w:r>
        <w:rPr>
          <w:color w:val="767171"/>
          <w:lang w:val="es-ES"/>
        </w:rPr>
        <w:t xml:space="preserve"> </w:t>
      </w:r>
      <w:r w:rsidRPr="0017089D">
        <w:rPr>
          <w:color w:val="767171"/>
          <w:lang w:val="es-ES"/>
        </w:rPr>
        <w:t>larimar</w:t>
      </w:r>
      <w:r>
        <w:rPr>
          <w:color w:val="767171"/>
          <w:lang w:val="es-ES"/>
        </w:rPr>
        <w:t xml:space="preserve"> </w:t>
      </w:r>
      <w:r w:rsidRPr="0017089D">
        <w:rPr>
          <w:color w:val="767171"/>
          <w:lang w:val="es-ES"/>
        </w:rPr>
        <w:t>y</w:t>
      </w:r>
      <w:r>
        <w:rPr>
          <w:color w:val="767171"/>
          <w:lang w:val="es-ES"/>
        </w:rPr>
        <w:t xml:space="preserve"> </w:t>
      </w:r>
      <w:r w:rsidRPr="0017089D">
        <w:rPr>
          <w:color w:val="767171"/>
          <w:lang w:val="es-ES"/>
        </w:rPr>
        <w:t>oro</w:t>
      </w:r>
      <w:r>
        <w:rPr>
          <w:color w:val="767171"/>
          <w:lang w:val="es-ES"/>
        </w:rPr>
        <w:t xml:space="preserve"> </w:t>
      </w:r>
      <w:r w:rsidRPr="0017089D">
        <w:rPr>
          <w:color w:val="767171"/>
          <w:lang w:val="es-ES"/>
        </w:rPr>
        <w:t>aluvial,</w:t>
      </w:r>
      <w:r>
        <w:rPr>
          <w:color w:val="767171"/>
          <w:lang w:val="es-ES"/>
        </w:rPr>
        <w:t xml:space="preserve"> </w:t>
      </w:r>
      <w:r w:rsidRPr="0017089D">
        <w:rPr>
          <w:color w:val="767171"/>
          <w:lang w:val="es-ES"/>
        </w:rPr>
        <w:t>para</w:t>
      </w:r>
      <w:r>
        <w:rPr>
          <w:color w:val="767171"/>
          <w:lang w:val="es-ES"/>
        </w:rPr>
        <w:t xml:space="preserve"> </w:t>
      </w:r>
      <w:r w:rsidRPr="0017089D">
        <w:rPr>
          <w:color w:val="767171"/>
          <w:lang w:val="es-ES"/>
        </w:rPr>
        <w:t>la</w:t>
      </w:r>
      <w:r>
        <w:rPr>
          <w:color w:val="767171"/>
          <w:lang w:val="es-ES"/>
        </w:rPr>
        <w:t xml:space="preserve"> </w:t>
      </w:r>
      <w:r w:rsidRPr="0017089D">
        <w:rPr>
          <w:color w:val="767171"/>
          <w:lang w:val="es-ES"/>
        </w:rPr>
        <w:t>creación</w:t>
      </w:r>
      <w:r>
        <w:rPr>
          <w:color w:val="767171"/>
          <w:lang w:val="es-ES"/>
        </w:rPr>
        <w:t xml:space="preserve"> </w:t>
      </w:r>
      <w:r w:rsidRPr="0017089D">
        <w:rPr>
          <w:color w:val="767171"/>
          <w:lang w:val="es-ES"/>
        </w:rPr>
        <w:t>de</w:t>
      </w:r>
      <w:r>
        <w:rPr>
          <w:color w:val="767171"/>
          <w:lang w:val="es-ES"/>
        </w:rPr>
        <w:t xml:space="preserve"> </w:t>
      </w:r>
      <w:r w:rsidRPr="0017089D">
        <w:rPr>
          <w:color w:val="767171"/>
          <w:lang w:val="es-ES"/>
        </w:rPr>
        <w:t>empleo</w:t>
      </w:r>
      <w:r>
        <w:rPr>
          <w:color w:val="767171"/>
          <w:lang w:val="es-ES"/>
        </w:rPr>
        <w:t xml:space="preserve"> </w:t>
      </w:r>
      <w:r w:rsidRPr="0017089D">
        <w:rPr>
          <w:color w:val="767171"/>
          <w:lang w:val="es-ES"/>
        </w:rPr>
        <w:t>y</w:t>
      </w:r>
      <w:r>
        <w:rPr>
          <w:color w:val="767171"/>
          <w:lang w:val="es-ES"/>
        </w:rPr>
        <w:t xml:space="preserve"> </w:t>
      </w:r>
      <w:r w:rsidRPr="0017089D">
        <w:rPr>
          <w:color w:val="767171"/>
          <w:lang w:val="es-ES"/>
        </w:rPr>
        <w:t>el</w:t>
      </w:r>
      <w:r>
        <w:rPr>
          <w:color w:val="767171"/>
          <w:lang w:val="es-ES"/>
        </w:rPr>
        <w:t xml:space="preserve"> </w:t>
      </w:r>
      <w:r w:rsidRPr="0017089D">
        <w:rPr>
          <w:color w:val="767171"/>
          <w:lang w:val="es-ES"/>
        </w:rPr>
        <w:t>desarrollo</w:t>
      </w:r>
      <w:r>
        <w:rPr>
          <w:color w:val="767171"/>
          <w:lang w:val="es-ES"/>
        </w:rPr>
        <w:t xml:space="preserve"> </w:t>
      </w:r>
      <w:r w:rsidRPr="0017089D">
        <w:rPr>
          <w:color w:val="767171"/>
          <w:lang w:val="es-ES"/>
        </w:rPr>
        <w:t>económico</w:t>
      </w:r>
      <w:r>
        <w:rPr>
          <w:color w:val="767171"/>
          <w:lang w:val="es-ES"/>
        </w:rPr>
        <w:t xml:space="preserve"> </w:t>
      </w:r>
      <w:r w:rsidRPr="0017089D">
        <w:rPr>
          <w:color w:val="767171"/>
          <w:lang w:val="es-ES"/>
        </w:rPr>
        <w:t>de</w:t>
      </w:r>
      <w:r>
        <w:rPr>
          <w:color w:val="767171"/>
          <w:lang w:val="es-ES"/>
        </w:rPr>
        <w:t xml:space="preserve"> </w:t>
      </w:r>
      <w:r w:rsidRPr="0017089D">
        <w:rPr>
          <w:color w:val="767171"/>
          <w:lang w:val="es-ES"/>
        </w:rPr>
        <w:t>las</w:t>
      </w:r>
      <w:r>
        <w:rPr>
          <w:color w:val="767171"/>
          <w:lang w:val="es-ES"/>
        </w:rPr>
        <w:t xml:space="preserve"> </w:t>
      </w:r>
      <w:r w:rsidRPr="0017089D">
        <w:rPr>
          <w:color w:val="767171"/>
          <w:lang w:val="es-ES"/>
        </w:rPr>
        <w:t>comunidades</w:t>
      </w:r>
      <w:r>
        <w:rPr>
          <w:color w:val="767171"/>
          <w:lang w:val="es-ES"/>
        </w:rPr>
        <w:t xml:space="preserve"> </w:t>
      </w:r>
      <w:r w:rsidRPr="0017089D">
        <w:rPr>
          <w:color w:val="767171"/>
          <w:lang w:val="es-ES"/>
        </w:rPr>
        <w:t>rurales.</w:t>
      </w:r>
    </w:p>
    <w:p w14:paraId="6429A57B" w14:textId="181C87F0" w:rsidR="00365C10" w:rsidRDefault="00BA2FBA" w:rsidP="008A52F7">
      <w:pPr>
        <w:pStyle w:val="Prrafodelista"/>
        <w:numPr>
          <w:ilvl w:val="0"/>
          <w:numId w:val="17"/>
        </w:numPr>
        <w:spacing w:line="360" w:lineRule="auto"/>
        <w:jc w:val="both"/>
        <w:rPr>
          <w:color w:val="767171"/>
          <w:lang w:val="es-ES"/>
        </w:rPr>
      </w:pPr>
      <w:r w:rsidRPr="00BA2FBA">
        <w:rPr>
          <w:color w:val="767171"/>
          <w:lang w:val="es-ES"/>
        </w:rPr>
        <w:t>Promover la minería artesanal para la creación de empleo y desarrollo económico de las comunidades rurales.</w:t>
      </w:r>
    </w:p>
    <w:p w14:paraId="1997B4B1" w14:textId="16385529" w:rsidR="00BA2FBA" w:rsidRPr="00BA2FBA" w:rsidRDefault="00BA2FBA" w:rsidP="008A52F7">
      <w:pPr>
        <w:pStyle w:val="Prrafodelista"/>
        <w:numPr>
          <w:ilvl w:val="0"/>
          <w:numId w:val="17"/>
        </w:numPr>
        <w:spacing w:line="360" w:lineRule="auto"/>
        <w:jc w:val="both"/>
        <w:rPr>
          <w:color w:val="767171"/>
          <w:lang w:val="es-ES"/>
        </w:rPr>
      </w:pPr>
      <w:r w:rsidRPr="00BA2FBA">
        <w:rPr>
          <w:color w:val="767171"/>
          <w:lang w:val="es-ES"/>
        </w:rPr>
        <w:t>Gestionar</w:t>
      </w:r>
      <w:r>
        <w:rPr>
          <w:color w:val="767171"/>
          <w:lang w:val="es-ES"/>
        </w:rPr>
        <w:t xml:space="preserve"> </w:t>
      </w:r>
      <w:r w:rsidRPr="00BA2FBA">
        <w:rPr>
          <w:color w:val="767171"/>
          <w:lang w:val="es-ES"/>
        </w:rPr>
        <w:t>los</w:t>
      </w:r>
      <w:r>
        <w:rPr>
          <w:color w:val="767171"/>
          <w:lang w:val="es-ES"/>
        </w:rPr>
        <w:t xml:space="preserve"> </w:t>
      </w:r>
      <w:r w:rsidRPr="00BA2FBA">
        <w:rPr>
          <w:color w:val="767171"/>
          <w:lang w:val="es-ES"/>
        </w:rPr>
        <w:t>recursos</w:t>
      </w:r>
      <w:r>
        <w:rPr>
          <w:color w:val="767171"/>
          <w:lang w:val="es-ES"/>
        </w:rPr>
        <w:t xml:space="preserve"> </w:t>
      </w:r>
      <w:r w:rsidRPr="00BA2FBA">
        <w:rPr>
          <w:color w:val="767171"/>
          <w:lang w:val="es-ES"/>
        </w:rPr>
        <w:t>para</w:t>
      </w:r>
      <w:r>
        <w:rPr>
          <w:color w:val="767171"/>
          <w:lang w:val="es-ES"/>
        </w:rPr>
        <w:t xml:space="preserve"> </w:t>
      </w:r>
      <w:r w:rsidRPr="00BA2FBA">
        <w:rPr>
          <w:color w:val="767171"/>
          <w:lang w:val="es-ES"/>
        </w:rPr>
        <w:t>la</w:t>
      </w:r>
      <w:r>
        <w:rPr>
          <w:color w:val="767171"/>
          <w:lang w:val="es-ES"/>
        </w:rPr>
        <w:t xml:space="preserve"> </w:t>
      </w:r>
      <w:r w:rsidRPr="00BA2FBA">
        <w:rPr>
          <w:color w:val="767171"/>
          <w:lang w:val="es-ES"/>
        </w:rPr>
        <w:t>determinación</w:t>
      </w:r>
      <w:r>
        <w:rPr>
          <w:color w:val="767171"/>
          <w:lang w:val="es-ES"/>
        </w:rPr>
        <w:t xml:space="preserve"> </w:t>
      </w:r>
      <w:r w:rsidRPr="00BA2FBA">
        <w:rPr>
          <w:color w:val="767171"/>
          <w:lang w:val="es-ES"/>
        </w:rPr>
        <w:t>de</w:t>
      </w:r>
      <w:r>
        <w:rPr>
          <w:color w:val="767171"/>
          <w:lang w:val="es-ES"/>
        </w:rPr>
        <w:t xml:space="preserve"> </w:t>
      </w:r>
      <w:r w:rsidRPr="00BA2FBA">
        <w:rPr>
          <w:color w:val="767171"/>
          <w:lang w:val="es-ES"/>
        </w:rPr>
        <w:t>las</w:t>
      </w:r>
      <w:r>
        <w:rPr>
          <w:color w:val="767171"/>
          <w:lang w:val="es-ES"/>
        </w:rPr>
        <w:t xml:space="preserve"> </w:t>
      </w:r>
      <w:r w:rsidRPr="00BA2FBA">
        <w:rPr>
          <w:color w:val="767171"/>
          <w:lang w:val="es-ES"/>
        </w:rPr>
        <w:t>reservas</w:t>
      </w:r>
      <w:r>
        <w:rPr>
          <w:color w:val="767171"/>
          <w:lang w:val="es-ES"/>
        </w:rPr>
        <w:t xml:space="preserve"> </w:t>
      </w:r>
      <w:r w:rsidRPr="00BA2FBA">
        <w:rPr>
          <w:color w:val="767171"/>
          <w:lang w:val="es-ES"/>
        </w:rPr>
        <w:t>mineras</w:t>
      </w:r>
      <w:r>
        <w:rPr>
          <w:color w:val="767171"/>
          <w:lang w:val="es-ES"/>
        </w:rPr>
        <w:t xml:space="preserve"> </w:t>
      </w:r>
      <w:r w:rsidRPr="00BA2FBA">
        <w:rPr>
          <w:color w:val="767171"/>
          <w:lang w:val="es-ES"/>
        </w:rPr>
        <w:t>de</w:t>
      </w:r>
      <w:r>
        <w:rPr>
          <w:color w:val="767171"/>
          <w:lang w:val="es-ES"/>
        </w:rPr>
        <w:t xml:space="preserve"> </w:t>
      </w:r>
      <w:r w:rsidRPr="00BA2FBA">
        <w:rPr>
          <w:color w:val="767171"/>
          <w:lang w:val="es-ES"/>
        </w:rPr>
        <w:t>ámbar,</w:t>
      </w:r>
      <w:r>
        <w:rPr>
          <w:color w:val="767171"/>
          <w:lang w:val="es-ES"/>
        </w:rPr>
        <w:t xml:space="preserve"> </w:t>
      </w:r>
      <w:r w:rsidRPr="00BA2FBA">
        <w:rPr>
          <w:color w:val="767171"/>
          <w:lang w:val="es-ES"/>
        </w:rPr>
        <w:t>larimar</w:t>
      </w:r>
      <w:r>
        <w:rPr>
          <w:color w:val="767171"/>
          <w:lang w:val="es-ES"/>
        </w:rPr>
        <w:t xml:space="preserve"> </w:t>
      </w:r>
      <w:r w:rsidRPr="00BA2FBA">
        <w:rPr>
          <w:color w:val="767171"/>
          <w:lang w:val="es-ES"/>
        </w:rPr>
        <w:t>y</w:t>
      </w:r>
      <w:r>
        <w:rPr>
          <w:color w:val="767171"/>
          <w:lang w:val="es-ES"/>
        </w:rPr>
        <w:t xml:space="preserve"> </w:t>
      </w:r>
      <w:r w:rsidRPr="00BA2FBA">
        <w:rPr>
          <w:color w:val="767171"/>
          <w:lang w:val="es-ES"/>
        </w:rPr>
        <w:t>oro</w:t>
      </w:r>
      <w:r>
        <w:rPr>
          <w:color w:val="767171"/>
          <w:lang w:val="es-ES"/>
        </w:rPr>
        <w:t xml:space="preserve"> </w:t>
      </w:r>
      <w:r w:rsidRPr="00BA2FBA">
        <w:rPr>
          <w:color w:val="767171"/>
          <w:lang w:val="es-ES"/>
        </w:rPr>
        <w:t>aluvial.</w:t>
      </w:r>
    </w:p>
    <w:p w14:paraId="18C677EA" w14:textId="77777777" w:rsidR="00365C10" w:rsidRPr="00365C10" w:rsidRDefault="00365C10" w:rsidP="00365C10">
      <w:pPr>
        <w:spacing w:line="360" w:lineRule="auto"/>
        <w:rPr>
          <w:color w:val="767171"/>
          <w:lang w:val="es-ES"/>
        </w:rPr>
      </w:pPr>
    </w:p>
    <w:bookmarkStart w:id="16" w:name="_Toc90915055"/>
    <w:p w14:paraId="12E643E4" w14:textId="0BF52B4F" w:rsidR="00945A19" w:rsidRPr="00426B29" w:rsidRDefault="000E0ABF" w:rsidP="00A74B36">
      <w:pPr>
        <w:pStyle w:val="Ttulo1"/>
        <w:numPr>
          <w:ilvl w:val="0"/>
          <w:numId w:val="6"/>
        </w:numPr>
        <w:spacing w:line="360" w:lineRule="auto"/>
        <w:jc w:val="center"/>
        <w:rPr>
          <w:rFonts w:ascii="Times New Roman" w:eastAsia="Times New Roman" w:hAnsi="Times New Roman" w:cs="Times New Roman"/>
          <w:color w:val="767171"/>
          <w:sz w:val="28"/>
          <w:szCs w:val="28"/>
          <w:lang w:val="es-ES"/>
        </w:rPr>
      </w:pPr>
      <w:r w:rsidRPr="00426B29">
        <w:rPr>
          <w:noProof/>
          <w:color w:val="767171"/>
          <w:lang w:val="es-ES"/>
        </w:rPr>
        <w:lastRenderedPageBreak/>
        <mc:AlternateContent>
          <mc:Choice Requires="wps">
            <w:drawing>
              <wp:anchor distT="0" distB="0" distL="114300" distR="114300" simplePos="0" relativeHeight="251680768" behindDoc="0" locked="0" layoutInCell="1" allowOverlap="1" wp14:anchorId="0B0A289D" wp14:editId="4B5E7992">
                <wp:simplePos x="0" y="0"/>
                <wp:positionH relativeFrom="margin">
                  <wp:align>center</wp:align>
                </wp:positionH>
                <wp:positionV relativeFrom="paragraph">
                  <wp:posOffset>404550</wp:posOffset>
                </wp:positionV>
                <wp:extent cx="463550" cy="0"/>
                <wp:effectExtent l="0" t="0" r="0" b="0"/>
                <wp:wrapNone/>
                <wp:docPr id="29" name="Conector recto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9AF40" id="Conector recto 29" o:spid="_x0000_s1026" style="position:absolute;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1.85pt" to="36.5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" strokecolor="#ee2a24" strokeweight="2.25pt">
                <v:stroke joinstyle="miter"/>
                <w10:wrap anchorx="margin"/>
              </v:line>
            </w:pict>
          </mc:Fallback>
        </mc:AlternateContent>
      </w:r>
      <w:r w:rsidR="00945A19" w:rsidRPr="00426B29">
        <w:rPr>
          <w:rFonts w:ascii="Times New Roman" w:eastAsia="Times New Roman" w:hAnsi="Times New Roman" w:cs="Times New Roman"/>
          <w:color w:val="767171"/>
          <w:sz w:val="28"/>
          <w:szCs w:val="28"/>
          <w:lang w:val="es-ES"/>
        </w:rPr>
        <w:t>Resultados Misionales</w:t>
      </w:r>
      <w:bookmarkEnd w:id="16"/>
    </w:p>
    <w:p w14:paraId="174A4C22" w14:textId="77777777" w:rsidR="00426B29" w:rsidRDefault="00426B29" w:rsidP="00D8594A">
      <w:pPr>
        <w:spacing w:line="360" w:lineRule="auto"/>
        <w:jc w:val="both"/>
        <w:rPr>
          <w:color w:val="767171"/>
          <w:lang w:val="es-ES"/>
        </w:rPr>
      </w:pPr>
    </w:p>
    <w:p w14:paraId="1859A1A3" w14:textId="2B19C93F" w:rsidR="00427DDF" w:rsidRPr="00426B29" w:rsidRDefault="00D8594A" w:rsidP="00426B29">
      <w:pPr>
        <w:pStyle w:val="Ttulo1"/>
        <w:spacing w:line="360" w:lineRule="auto"/>
        <w:rPr>
          <w:rFonts w:ascii="Times New Roman" w:eastAsia="Times New Roman" w:hAnsi="Times New Roman" w:cs="Times New Roman"/>
          <w:color w:val="767171"/>
          <w:sz w:val="24"/>
          <w:szCs w:val="24"/>
          <w:lang w:val="es-ES"/>
        </w:rPr>
      </w:pPr>
      <w:bookmarkStart w:id="17" w:name="_Toc90915056"/>
      <w:r w:rsidRPr="00426B29">
        <w:rPr>
          <w:rFonts w:ascii="Times New Roman" w:eastAsia="Times New Roman" w:hAnsi="Times New Roman" w:cs="Times New Roman"/>
          <w:color w:val="767171"/>
          <w:sz w:val="24"/>
          <w:szCs w:val="24"/>
          <w:lang w:val="es-ES"/>
        </w:rPr>
        <w:t>3.1</w:t>
      </w:r>
      <w:r w:rsidR="00426B29" w:rsidRPr="00426B29">
        <w:rPr>
          <w:rFonts w:ascii="Times New Roman" w:eastAsia="Times New Roman" w:hAnsi="Times New Roman" w:cs="Times New Roman"/>
          <w:color w:val="767171"/>
          <w:sz w:val="24"/>
          <w:szCs w:val="24"/>
          <w:lang w:val="es-ES"/>
        </w:rPr>
        <w:t xml:space="preserve">. </w:t>
      </w:r>
      <w:r w:rsidR="00945A19" w:rsidRPr="00426B29">
        <w:rPr>
          <w:rFonts w:ascii="Times New Roman" w:eastAsia="Times New Roman" w:hAnsi="Times New Roman" w:cs="Times New Roman"/>
          <w:color w:val="767171"/>
          <w:sz w:val="24"/>
          <w:szCs w:val="24"/>
          <w:lang w:val="es-ES"/>
        </w:rPr>
        <w:t>Información cuantitativa, cualitativa e indicadores de los procesos Misionales</w:t>
      </w:r>
      <w:bookmarkEnd w:id="17"/>
    </w:p>
    <w:p w14:paraId="5DDADE31" w14:textId="10433D5C" w:rsidR="00E7401D" w:rsidRDefault="00E7401D" w:rsidP="005D5014">
      <w:pPr>
        <w:spacing w:line="360" w:lineRule="auto"/>
        <w:ind w:left="284" w:right="284"/>
        <w:jc w:val="center"/>
        <w:rPr>
          <w:color w:val="767171"/>
          <w:sz w:val="28"/>
          <w:szCs w:val="28"/>
          <w:lang w:val="es-ES"/>
        </w:rPr>
      </w:pPr>
    </w:p>
    <w:p w14:paraId="32363390" w14:textId="433F3912" w:rsidR="005D5014" w:rsidRPr="00C83547" w:rsidRDefault="005D5014" w:rsidP="00426B29">
      <w:pPr>
        <w:spacing w:line="360" w:lineRule="auto"/>
        <w:ind w:left="284" w:right="284"/>
        <w:jc w:val="center"/>
        <w:rPr>
          <w:color w:val="767171"/>
          <w:lang w:val="es-ES"/>
        </w:rPr>
      </w:pPr>
      <w:r w:rsidRPr="00C83547">
        <w:rPr>
          <w:color w:val="767171"/>
          <w:lang w:val="es-ES"/>
        </w:rPr>
        <w:t>Catastro Minero</w:t>
      </w:r>
    </w:p>
    <w:p w14:paraId="6B7D3E61" w14:textId="77777777" w:rsidR="00426B29" w:rsidRPr="00426B29" w:rsidRDefault="00426B29" w:rsidP="00D84F52">
      <w:pPr>
        <w:pStyle w:val="Prrafodelista"/>
        <w:rPr>
          <w:lang w:val="es-ES"/>
        </w:rPr>
      </w:pPr>
    </w:p>
    <w:p w14:paraId="6464F1ED" w14:textId="5DF607BF" w:rsidR="005D5014" w:rsidRPr="003830D8" w:rsidRDefault="005D5014" w:rsidP="005A3A6E">
      <w:pPr>
        <w:spacing w:line="360" w:lineRule="auto"/>
        <w:ind w:right="-18"/>
        <w:contextualSpacing/>
        <w:jc w:val="both"/>
        <w:rPr>
          <w:color w:val="767171"/>
          <w:lang w:val="es-ES"/>
        </w:rPr>
      </w:pPr>
      <w:r w:rsidRPr="003830D8">
        <w:rPr>
          <w:color w:val="767171"/>
          <w:lang w:val="es-ES"/>
        </w:rPr>
        <w:t xml:space="preserve">En </w:t>
      </w:r>
      <w:r w:rsidR="006C0206">
        <w:rPr>
          <w:color w:val="767171"/>
          <w:lang w:val="es-ES"/>
        </w:rPr>
        <w:t>e</w:t>
      </w:r>
      <w:r w:rsidR="00D55777">
        <w:rPr>
          <w:color w:val="767171"/>
          <w:lang w:val="es-ES"/>
        </w:rPr>
        <w:t>l a</w:t>
      </w:r>
      <w:r w:rsidR="00D55777" w:rsidRPr="00D55777">
        <w:rPr>
          <w:color w:val="767171"/>
        </w:rPr>
        <w:t>ñ</w:t>
      </w:r>
      <w:r w:rsidR="00D55777">
        <w:rPr>
          <w:color w:val="767171"/>
        </w:rPr>
        <w:t>o</w:t>
      </w:r>
      <w:r w:rsidRPr="003830D8">
        <w:rPr>
          <w:color w:val="767171"/>
          <w:lang w:val="es-ES"/>
        </w:rPr>
        <w:t xml:space="preserve"> 202</w:t>
      </w:r>
      <w:r w:rsidR="00D55777">
        <w:rPr>
          <w:color w:val="767171"/>
          <w:lang w:val="es-ES"/>
        </w:rPr>
        <w:t>1,</w:t>
      </w:r>
      <w:r w:rsidRPr="003830D8">
        <w:rPr>
          <w:color w:val="767171"/>
          <w:lang w:val="es-ES"/>
        </w:rPr>
        <w:t xml:space="preserve"> la Dirección de Catastro con</w:t>
      </w:r>
      <w:r w:rsidR="00D30C3B">
        <w:rPr>
          <w:color w:val="767171"/>
          <w:lang w:val="es-ES"/>
        </w:rPr>
        <w:t xml:space="preserve">cluyo </w:t>
      </w:r>
      <w:r w:rsidR="00172ED8">
        <w:rPr>
          <w:color w:val="767171"/>
          <w:lang w:val="es-ES"/>
        </w:rPr>
        <w:t xml:space="preserve">la implementación del </w:t>
      </w:r>
      <w:r w:rsidRPr="003830D8">
        <w:rPr>
          <w:color w:val="767171"/>
          <w:lang w:val="es-ES"/>
        </w:rPr>
        <w:t xml:space="preserve">sistema para la gestión del catastro minero, denominado ˝LANDFOLIO˝ el cual es un nuevo software </w:t>
      </w:r>
      <w:r w:rsidR="005315CD">
        <w:rPr>
          <w:color w:val="767171"/>
          <w:lang w:val="es-ES"/>
        </w:rPr>
        <w:t xml:space="preserve">que </w:t>
      </w:r>
      <w:r w:rsidRPr="003830D8">
        <w:rPr>
          <w:color w:val="767171"/>
          <w:lang w:val="es-ES"/>
        </w:rPr>
        <w:t>eficientiza la gestión de las concesiones mineras y permit</w:t>
      </w:r>
      <w:r w:rsidR="00C6198B">
        <w:rPr>
          <w:color w:val="767171"/>
          <w:lang w:val="es-ES"/>
        </w:rPr>
        <w:t xml:space="preserve">e </w:t>
      </w:r>
      <w:r w:rsidRPr="003830D8">
        <w:rPr>
          <w:color w:val="767171"/>
          <w:lang w:val="es-ES"/>
        </w:rPr>
        <w:t xml:space="preserve">el mejoramiento de las actividades de trabajo en esta Dirección General de </w:t>
      </w:r>
      <w:r w:rsidR="00BA27F4" w:rsidRPr="003830D8">
        <w:rPr>
          <w:color w:val="767171"/>
          <w:lang w:val="es-ES"/>
        </w:rPr>
        <w:t>Minería.</w:t>
      </w:r>
      <w:r w:rsidRPr="003830D8">
        <w:rPr>
          <w:color w:val="767171"/>
          <w:lang w:val="es-ES"/>
        </w:rPr>
        <w:t xml:space="preserve"> Con el mismo se obt</w:t>
      </w:r>
      <w:r w:rsidR="004153A4">
        <w:rPr>
          <w:color w:val="767171"/>
          <w:lang w:val="es-ES"/>
        </w:rPr>
        <w:t>ienen</w:t>
      </w:r>
      <w:r w:rsidRPr="003830D8">
        <w:rPr>
          <w:color w:val="767171"/>
          <w:lang w:val="es-ES"/>
        </w:rPr>
        <w:t xml:space="preserve"> logros en el desarrollo de las aplicaciones tecnológicas con los cuales</w:t>
      </w:r>
      <w:r w:rsidR="00E53F43">
        <w:rPr>
          <w:color w:val="767171"/>
          <w:lang w:val="es-ES"/>
        </w:rPr>
        <w:t xml:space="preserve"> </w:t>
      </w:r>
      <w:r w:rsidRPr="003830D8">
        <w:rPr>
          <w:color w:val="767171"/>
          <w:lang w:val="es-ES"/>
        </w:rPr>
        <w:t>desarrolla</w:t>
      </w:r>
      <w:r w:rsidR="00E53F43">
        <w:rPr>
          <w:color w:val="767171"/>
          <w:lang w:val="es-ES"/>
        </w:rPr>
        <w:t>mos</w:t>
      </w:r>
      <w:r w:rsidRPr="003830D8">
        <w:rPr>
          <w:color w:val="767171"/>
          <w:lang w:val="es-ES"/>
        </w:rPr>
        <w:t xml:space="preserve"> actividades orientadas al fortalecimiento de los Departamentos que componen la Dirección de Catastro Minero y facilitar la ejecución de proyectos de exploración y explotación de minerales en el país.</w:t>
      </w:r>
    </w:p>
    <w:p w14:paraId="0FA21067" w14:textId="7D1F6C2D" w:rsidR="005D5014" w:rsidRPr="003830D8" w:rsidRDefault="005D5014" w:rsidP="005D5014">
      <w:pPr>
        <w:spacing w:line="360" w:lineRule="auto"/>
        <w:ind w:left="284" w:right="284"/>
        <w:contextualSpacing/>
        <w:rPr>
          <w:color w:val="767171"/>
          <w:lang w:val="es-ES"/>
        </w:rPr>
      </w:pPr>
    </w:p>
    <w:p w14:paraId="575C0A32" w14:textId="653217E4" w:rsidR="005D5014" w:rsidRPr="003830D8" w:rsidRDefault="005D5014" w:rsidP="005A3A6E">
      <w:pPr>
        <w:spacing w:line="360" w:lineRule="auto"/>
        <w:ind w:right="-18"/>
        <w:jc w:val="both"/>
        <w:rPr>
          <w:color w:val="767171"/>
          <w:lang w:val="es-ES"/>
        </w:rPr>
      </w:pPr>
      <w:r w:rsidRPr="003830D8">
        <w:rPr>
          <w:color w:val="767171"/>
          <w:lang w:val="es-ES"/>
        </w:rPr>
        <w:t>Entre los servicios solicitados por los ciudadanos y atendidos por la Dirección de Catastro Minero, se destaca</w:t>
      </w:r>
      <w:r>
        <w:rPr>
          <w:color w:val="767171"/>
          <w:lang w:val="es-ES"/>
        </w:rPr>
        <w:t>ron</w:t>
      </w:r>
      <w:r w:rsidRPr="003830D8">
        <w:rPr>
          <w:color w:val="767171"/>
          <w:lang w:val="es-ES"/>
        </w:rPr>
        <w:t xml:space="preserve"> los siguientes:</w:t>
      </w:r>
    </w:p>
    <w:p w14:paraId="010004A6" w14:textId="77777777" w:rsidR="005D5014" w:rsidRPr="003830D8" w:rsidRDefault="005D5014" w:rsidP="005D5014">
      <w:pPr>
        <w:spacing w:line="360" w:lineRule="auto"/>
        <w:ind w:left="284" w:right="284"/>
        <w:jc w:val="both"/>
        <w:rPr>
          <w:color w:val="767171"/>
          <w:lang w:val="es-ES"/>
        </w:rPr>
      </w:pPr>
    </w:p>
    <w:p w14:paraId="78BEF7AB" w14:textId="4EB40BE6" w:rsidR="005D5014" w:rsidRPr="003830D8" w:rsidRDefault="005D5014" w:rsidP="00A74B36">
      <w:pPr>
        <w:pStyle w:val="Prrafodelista"/>
        <w:numPr>
          <w:ilvl w:val="0"/>
          <w:numId w:val="2"/>
        </w:numPr>
        <w:spacing w:after="160" w:line="360" w:lineRule="auto"/>
        <w:ind w:right="284"/>
        <w:jc w:val="both"/>
        <w:rPr>
          <w:color w:val="767171"/>
          <w:lang w:val="es-ES"/>
        </w:rPr>
      </w:pPr>
      <w:r w:rsidRPr="003830D8">
        <w:rPr>
          <w:color w:val="767171"/>
          <w:lang w:val="es-ES"/>
        </w:rPr>
        <w:t xml:space="preserve">Se recibieron ciento sesenta y dos (162) denuncias de sustancias minerales metálicas y no metálicas, de las cuales ciento diecinueve (119) </w:t>
      </w:r>
      <w:r w:rsidR="00242478">
        <w:rPr>
          <w:color w:val="767171"/>
          <w:lang w:val="es-ES"/>
        </w:rPr>
        <w:t>pr</w:t>
      </w:r>
      <w:r w:rsidR="002C2F4B">
        <w:rPr>
          <w:color w:val="767171"/>
          <w:lang w:val="es-ES"/>
        </w:rPr>
        <w:t>o</w:t>
      </w:r>
      <w:r w:rsidR="00242478">
        <w:rPr>
          <w:color w:val="767171"/>
          <w:lang w:val="es-ES"/>
        </w:rPr>
        <w:t xml:space="preserve">cedieron en su </w:t>
      </w:r>
      <w:r w:rsidR="00BA27F4" w:rsidRPr="003830D8">
        <w:rPr>
          <w:color w:val="767171"/>
          <w:lang w:val="es-ES"/>
        </w:rPr>
        <w:t>total</w:t>
      </w:r>
      <w:r w:rsidR="00242478">
        <w:rPr>
          <w:color w:val="767171"/>
          <w:lang w:val="es-ES"/>
        </w:rPr>
        <w:t>idad</w:t>
      </w:r>
      <w:r w:rsidR="00BA27F4" w:rsidRPr="003830D8">
        <w:rPr>
          <w:color w:val="767171"/>
          <w:lang w:val="es-ES"/>
        </w:rPr>
        <w:t>, treinta</w:t>
      </w:r>
      <w:r w:rsidRPr="003830D8">
        <w:rPr>
          <w:color w:val="767171"/>
          <w:lang w:val="es-ES"/>
        </w:rPr>
        <w:t xml:space="preserve"> y cuatro (34) parcial, y nueve (9) no procedieron.</w:t>
      </w:r>
    </w:p>
    <w:p w14:paraId="767AD2DD" w14:textId="2D70B34E" w:rsidR="005D5014" w:rsidRDefault="005D5014" w:rsidP="0009573F">
      <w:pPr>
        <w:pStyle w:val="Prrafodelista"/>
        <w:numPr>
          <w:ilvl w:val="0"/>
          <w:numId w:val="2"/>
        </w:numPr>
        <w:spacing w:line="360" w:lineRule="auto"/>
        <w:ind w:left="641" w:right="284" w:hanging="357"/>
        <w:jc w:val="both"/>
        <w:rPr>
          <w:color w:val="767171"/>
          <w:lang w:val="es-ES"/>
        </w:rPr>
      </w:pPr>
      <w:r w:rsidRPr="002C2F4B">
        <w:rPr>
          <w:color w:val="767171"/>
          <w:lang w:val="es-ES"/>
        </w:rPr>
        <w:t xml:space="preserve">La </w:t>
      </w:r>
      <w:r w:rsidR="002C2F4B" w:rsidRPr="002C2F4B">
        <w:rPr>
          <w:color w:val="767171"/>
          <w:lang w:val="es-ES"/>
        </w:rPr>
        <w:t>d</w:t>
      </w:r>
      <w:r w:rsidRPr="002C2F4B">
        <w:rPr>
          <w:color w:val="767171"/>
          <w:lang w:val="es-ES"/>
        </w:rPr>
        <w:t xml:space="preserve">irección de </w:t>
      </w:r>
      <w:r w:rsidR="002C2F4B" w:rsidRPr="002C2F4B">
        <w:rPr>
          <w:color w:val="767171"/>
          <w:lang w:val="es-ES"/>
        </w:rPr>
        <w:t>c</w:t>
      </w:r>
      <w:r w:rsidRPr="002C2F4B">
        <w:rPr>
          <w:color w:val="767171"/>
          <w:lang w:val="es-ES"/>
        </w:rPr>
        <w:t xml:space="preserve">atastro </w:t>
      </w:r>
      <w:r w:rsidR="002C2F4B" w:rsidRPr="002C2F4B">
        <w:rPr>
          <w:color w:val="767171"/>
          <w:lang w:val="es-ES"/>
        </w:rPr>
        <w:t>m</w:t>
      </w:r>
      <w:r w:rsidRPr="002C2F4B">
        <w:rPr>
          <w:color w:val="767171"/>
          <w:lang w:val="es-ES"/>
        </w:rPr>
        <w:t xml:space="preserve">inero veló por el fiel cumplimiento de la </w:t>
      </w:r>
      <w:r w:rsidR="002C2F4B" w:rsidRPr="002C2F4B">
        <w:rPr>
          <w:color w:val="767171"/>
          <w:lang w:val="es-ES"/>
        </w:rPr>
        <w:t>l</w:t>
      </w:r>
      <w:r w:rsidRPr="002C2F4B">
        <w:rPr>
          <w:color w:val="767171"/>
          <w:lang w:val="es-ES"/>
        </w:rPr>
        <w:t xml:space="preserve">ey Minera 146-71 en cuanto a las evaluaciones cartográficas, técnicas geológicas, económicas, corporativa y legal de cada expediente hasta completar el proceso de cada una de las solicitudes de concesiones mineras de exploración, explotación y plantas de beneficio, </w:t>
      </w:r>
      <w:r w:rsidR="00BA27F4" w:rsidRPr="002C2F4B">
        <w:rPr>
          <w:color w:val="767171"/>
          <w:lang w:val="es-ES"/>
        </w:rPr>
        <w:t xml:space="preserve">procedió </w:t>
      </w:r>
      <w:r w:rsidR="00BA27F4" w:rsidRPr="002C2F4B">
        <w:rPr>
          <w:color w:val="767171"/>
          <w:lang w:val="es-ES"/>
        </w:rPr>
        <w:lastRenderedPageBreak/>
        <w:t>luego</w:t>
      </w:r>
      <w:r w:rsidRPr="002C2F4B">
        <w:rPr>
          <w:color w:val="767171"/>
          <w:lang w:val="es-ES"/>
        </w:rPr>
        <w:t xml:space="preserve"> a emitir la Recomendación de Otorgamiento.  En este año se recomendaron treinta y siete (37) solicitudes por haber cumplido lo establecido en la Ley Minera. </w:t>
      </w:r>
    </w:p>
    <w:p w14:paraId="579B7A19" w14:textId="77777777" w:rsidR="002C2F4B" w:rsidRPr="002C2F4B" w:rsidRDefault="002C2F4B" w:rsidP="002C2F4B">
      <w:pPr>
        <w:pStyle w:val="Prrafodelista"/>
        <w:spacing w:line="360" w:lineRule="auto"/>
        <w:ind w:left="641" w:right="284"/>
        <w:jc w:val="both"/>
        <w:rPr>
          <w:color w:val="767171"/>
          <w:lang w:val="es-ES"/>
        </w:rPr>
      </w:pPr>
    </w:p>
    <w:p w14:paraId="60F85DB2" w14:textId="77777777" w:rsidR="005D5014" w:rsidRPr="00D84F52" w:rsidRDefault="005D5014" w:rsidP="005D5014">
      <w:pPr>
        <w:spacing w:line="360" w:lineRule="auto"/>
        <w:ind w:left="360" w:right="284"/>
        <w:jc w:val="center"/>
        <w:rPr>
          <w:color w:val="767171"/>
          <w:lang w:val="es-ES"/>
        </w:rPr>
      </w:pPr>
      <w:r w:rsidRPr="00D84F52">
        <w:rPr>
          <w:color w:val="767171"/>
          <w:lang w:val="es-ES"/>
        </w:rPr>
        <w:t>Resumen de Solicitudes</w:t>
      </w:r>
    </w:p>
    <w:tbl>
      <w:tblPr>
        <w:tblpPr w:leftFromText="141" w:rightFromText="141" w:vertAnchor="text" w:horzAnchor="margin" w:tblpY="132"/>
        <w:tblW w:w="7957" w:type="dxa"/>
        <w:tblCellMar>
          <w:top w:w="15" w:type="dxa"/>
          <w:left w:w="70" w:type="dxa"/>
          <w:right w:w="70" w:type="dxa"/>
        </w:tblCellMar>
        <w:tblLook w:val="04A0" w:firstRow="1" w:lastRow="0" w:firstColumn="1" w:lastColumn="0" w:noHBand="0" w:noVBand="1"/>
      </w:tblPr>
      <w:tblGrid>
        <w:gridCol w:w="744"/>
        <w:gridCol w:w="743"/>
        <w:gridCol w:w="745"/>
        <w:gridCol w:w="967"/>
        <w:gridCol w:w="969"/>
        <w:gridCol w:w="967"/>
        <w:gridCol w:w="999"/>
        <w:gridCol w:w="712"/>
        <w:gridCol w:w="951"/>
        <w:gridCol w:w="160"/>
      </w:tblGrid>
      <w:tr w:rsidR="0049011E" w:rsidRPr="001C445F" w14:paraId="7C630366" w14:textId="77777777" w:rsidTr="00D84F52">
        <w:trPr>
          <w:gridAfter w:val="1"/>
          <w:wAfter w:w="160" w:type="dxa"/>
          <w:trHeight w:val="260"/>
        </w:trPr>
        <w:tc>
          <w:tcPr>
            <w:tcW w:w="744" w:type="dxa"/>
            <w:tcBorders>
              <w:top w:val="nil"/>
              <w:left w:val="nil"/>
              <w:bottom w:val="nil"/>
              <w:right w:val="nil"/>
            </w:tcBorders>
            <w:shd w:val="clear" w:color="auto" w:fill="auto"/>
            <w:noWrap/>
            <w:vAlign w:val="bottom"/>
            <w:hideMark/>
          </w:tcPr>
          <w:p w14:paraId="674A0291" w14:textId="77777777" w:rsidR="0049011E" w:rsidRPr="001C445F" w:rsidRDefault="0049011E" w:rsidP="0049011E">
            <w:pPr>
              <w:rPr>
                <w:sz w:val="20"/>
                <w:szCs w:val="20"/>
                <w:lang w:eastAsia="es-DO"/>
              </w:rPr>
            </w:pPr>
          </w:p>
        </w:tc>
        <w:tc>
          <w:tcPr>
            <w:tcW w:w="743" w:type="dxa"/>
            <w:tcBorders>
              <w:top w:val="nil"/>
              <w:left w:val="nil"/>
              <w:bottom w:val="nil"/>
              <w:right w:val="nil"/>
            </w:tcBorders>
            <w:shd w:val="clear" w:color="auto" w:fill="auto"/>
            <w:noWrap/>
            <w:vAlign w:val="bottom"/>
            <w:hideMark/>
          </w:tcPr>
          <w:p w14:paraId="1D516B71" w14:textId="77777777" w:rsidR="0049011E" w:rsidRPr="001C445F" w:rsidRDefault="0049011E" w:rsidP="0049011E">
            <w:pPr>
              <w:rPr>
                <w:sz w:val="20"/>
                <w:szCs w:val="20"/>
                <w:lang w:eastAsia="es-DO"/>
              </w:rPr>
            </w:pPr>
          </w:p>
        </w:tc>
        <w:tc>
          <w:tcPr>
            <w:tcW w:w="745" w:type="dxa"/>
            <w:tcBorders>
              <w:top w:val="nil"/>
              <w:left w:val="nil"/>
              <w:bottom w:val="nil"/>
              <w:right w:val="nil"/>
            </w:tcBorders>
            <w:shd w:val="clear" w:color="auto" w:fill="auto"/>
            <w:noWrap/>
            <w:vAlign w:val="bottom"/>
            <w:hideMark/>
          </w:tcPr>
          <w:p w14:paraId="57937DB4" w14:textId="77777777" w:rsidR="0049011E" w:rsidRPr="001C445F" w:rsidRDefault="0049011E" w:rsidP="0049011E">
            <w:pPr>
              <w:rPr>
                <w:sz w:val="20"/>
                <w:szCs w:val="20"/>
                <w:lang w:eastAsia="es-DO"/>
              </w:rPr>
            </w:pPr>
          </w:p>
        </w:tc>
        <w:tc>
          <w:tcPr>
            <w:tcW w:w="967" w:type="dxa"/>
            <w:tcBorders>
              <w:top w:val="nil"/>
              <w:left w:val="nil"/>
              <w:bottom w:val="nil"/>
              <w:right w:val="nil"/>
            </w:tcBorders>
            <w:shd w:val="clear" w:color="auto" w:fill="auto"/>
            <w:noWrap/>
            <w:vAlign w:val="bottom"/>
            <w:hideMark/>
          </w:tcPr>
          <w:p w14:paraId="504A504F" w14:textId="77777777" w:rsidR="0049011E" w:rsidRPr="001C445F" w:rsidRDefault="0049011E" w:rsidP="0049011E">
            <w:pPr>
              <w:rPr>
                <w:sz w:val="20"/>
                <w:szCs w:val="20"/>
                <w:lang w:eastAsia="es-DO"/>
              </w:rPr>
            </w:pPr>
          </w:p>
        </w:tc>
        <w:tc>
          <w:tcPr>
            <w:tcW w:w="969" w:type="dxa"/>
            <w:tcBorders>
              <w:top w:val="nil"/>
              <w:left w:val="nil"/>
              <w:bottom w:val="nil"/>
              <w:right w:val="nil"/>
            </w:tcBorders>
            <w:shd w:val="clear" w:color="auto" w:fill="auto"/>
            <w:noWrap/>
            <w:vAlign w:val="bottom"/>
            <w:hideMark/>
          </w:tcPr>
          <w:p w14:paraId="4DF7D272" w14:textId="77777777" w:rsidR="0049011E" w:rsidRPr="001C445F" w:rsidRDefault="0049011E" w:rsidP="0049011E">
            <w:pPr>
              <w:rPr>
                <w:sz w:val="20"/>
                <w:szCs w:val="20"/>
                <w:lang w:eastAsia="es-DO"/>
              </w:rPr>
            </w:pPr>
          </w:p>
        </w:tc>
        <w:tc>
          <w:tcPr>
            <w:tcW w:w="967" w:type="dxa"/>
            <w:tcBorders>
              <w:top w:val="nil"/>
              <w:left w:val="nil"/>
              <w:bottom w:val="nil"/>
              <w:right w:val="nil"/>
            </w:tcBorders>
            <w:shd w:val="clear" w:color="auto" w:fill="auto"/>
            <w:noWrap/>
            <w:vAlign w:val="bottom"/>
            <w:hideMark/>
          </w:tcPr>
          <w:p w14:paraId="375140E6" w14:textId="77777777" w:rsidR="0049011E" w:rsidRPr="001C445F" w:rsidRDefault="0049011E" w:rsidP="0049011E">
            <w:pPr>
              <w:rPr>
                <w:sz w:val="20"/>
                <w:szCs w:val="20"/>
                <w:lang w:eastAsia="es-DO"/>
              </w:rPr>
            </w:pPr>
          </w:p>
        </w:tc>
        <w:tc>
          <w:tcPr>
            <w:tcW w:w="999" w:type="dxa"/>
            <w:tcBorders>
              <w:top w:val="nil"/>
              <w:left w:val="nil"/>
              <w:bottom w:val="nil"/>
              <w:right w:val="nil"/>
            </w:tcBorders>
            <w:shd w:val="clear" w:color="auto" w:fill="auto"/>
            <w:noWrap/>
            <w:vAlign w:val="bottom"/>
            <w:hideMark/>
          </w:tcPr>
          <w:p w14:paraId="43337718" w14:textId="77777777" w:rsidR="0049011E" w:rsidRPr="001C445F" w:rsidRDefault="0049011E" w:rsidP="0049011E">
            <w:pPr>
              <w:rPr>
                <w:sz w:val="20"/>
                <w:szCs w:val="20"/>
                <w:lang w:eastAsia="es-DO"/>
              </w:rPr>
            </w:pPr>
          </w:p>
        </w:tc>
        <w:tc>
          <w:tcPr>
            <w:tcW w:w="712" w:type="dxa"/>
            <w:tcBorders>
              <w:top w:val="nil"/>
              <w:left w:val="nil"/>
              <w:bottom w:val="nil"/>
              <w:right w:val="nil"/>
            </w:tcBorders>
            <w:shd w:val="clear" w:color="auto" w:fill="auto"/>
            <w:noWrap/>
            <w:vAlign w:val="bottom"/>
            <w:hideMark/>
          </w:tcPr>
          <w:p w14:paraId="286CAEC2" w14:textId="77777777" w:rsidR="0049011E" w:rsidRPr="001C445F" w:rsidRDefault="0049011E" w:rsidP="0049011E">
            <w:pPr>
              <w:rPr>
                <w:sz w:val="20"/>
                <w:szCs w:val="20"/>
                <w:lang w:eastAsia="es-DO"/>
              </w:rPr>
            </w:pPr>
          </w:p>
        </w:tc>
        <w:tc>
          <w:tcPr>
            <w:tcW w:w="951" w:type="dxa"/>
            <w:tcBorders>
              <w:top w:val="nil"/>
              <w:left w:val="nil"/>
              <w:bottom w:val="nil"/>
              <w:right w:val="nil"/>
            </w:tcBorders>
            <w:shd w:val="clear" w:color="auto" w:fill="auto"/>
            <w:noWrap/>
            <w:vAlign w:val="bottom"/>
            <w:hideMark/>
          </w:tcPr>
          <w:p w14:paraId="6C79168D" w14:textId="77777777" w:rsidR="0049011E" w:rsidRPr="001C445F" w:rsidRDefault="0049011E" w:rsidP="0049011E">
            <w:pPr>
              <w:rPr>
                <w:sz w:val="20"/>
                <w:szCs w:val="20"/>
                <w:lang w:eastAsia="es-DO"/>
              </w:rPr>
            </w:pPr>
          </w:p>
        </w:tc>
      </w:tr>
      <w:tr w:rsidR="0049011E" w:rsidRPr="001C445F" w14:paraId="2652DF4C" w14:textId="77777777" w:rsidTr="00D84F52">
        <w:trPr>
          <w:gridAfter w:val="1"/>
          <w:wAfter w:w="160" w:type="dxa"/>
          <w:trHeight w:val="411"/>
        </w:trPr>
        <w:tc>
          <w:tcPr>
            <w:tcW w:w="7797" w:type="dxa"/>
            <w:gridSpan w:val="9"/>
            <w:tcBorders>
              <w:top w:val="single" w:sz="8" w:space="0" w:color="auto"/>
              <w:left w:val="single" w:sz="8" w:space="0" w:color="auto"/>
              <w:bottom w:val="single" w:sz="8" w:space="0" w:color="auto"/>
              <w:right w:val="single" w:sz="8" w:space="0" w:color="000000"/>
            </w:tcBorders>
            <w:shd w:val="clear" w:color="000000" w:fill="1F497D"/>
            <w:vAlign w:val="center"/>
            <w:hideMark/>
          </w:tcPr>
          <w:p w14:paraId="7D865AB5" w14:textId="77777777" w:rsidR="0049011E" w:rsidRPr="001C445F" w:rsidRDefault="0049011E" w:rsidP="0049011E">
            <w:pPr>
              <w:jc w:val="center"/>
              <w:rPr>
                <w:b/>
                <w:bCs/>
                <w:color w:val="FFFFFF"/>
                <w:lang w:eastAsia="es-DO"/>
              </w:rPr>
            </w:pPr>
            <w:r w:rsidRPr="001C445F">
              <w:rPr>
                <w:b/>
                <w:bCs/>
                <w:color w:val="FFFFFF"/>
                <w:lang w:eastAsia="es-DO"/>
              </w:rPr>
              <w:t>Solicitudes de concesiones Mineras de Exploración y Explotación</w:t>
            </w:r>
          </w:p>
        </w:tc>
      </w:tr>
      <w:tr w:rsidR="0049011E" w:rsidRPr="001C445F" w14:paraId="2DA0C7A6" w14:textId="77777777" w:rsidTr="00D84F52">
        <w:trPr>
          <w:gridAfter w:val="1"/>
          <w:wAfter w:w="160" w:type="dxa"/>
          <w:trHeight w:val="360"/>
        </w:trPr>
        <w:tc>
          <w:tcPr>
            <w:tcW w:w="7797" w:type="dxa"/>
            <w:gridSpan w:val="9"/>
            <w:tcBorders>
              <w:top w:val="single" w:sz="8" w:space="0" w:color="auto"/>
              <w:left w:val="single" w:sz="8" w:space="0" w:color="auto"/>
              <w:bottom w:val="single" w:sz="8" w:space="0" w:color="auto"/>
              <w:right w:val="single" w:sz="8" w:space="0" w:color="000000"/>
            </w:tcBorders>
            <w:shd w:val="clear" w:color="000000" w:fill="1F497D"/>
            <w:vAlign w:val="center"/>
            <w:hideMark/>
          </w:tcPr>
          <w:p w14:paraId="544D1EBB" w14:textId="77777777" w:rsidR="0049011E" w:rsidRPr="001C445F" w:rsidRDefault="0049011E" w:rsidP="0049011E">
            <w:pPr>
              <w:jc w:val="center"/>
              <w:rPr>
                <w:b/>
                <w:bCs/>
                <w:color w:val="FFFFFF"/>
                <w:lang w:eastAsia="es-DO"/>
              </w:rPr>
            </w:pPr>
            <w:r w:rsidRPr="001C445F">
              <w:rPr>
                <w:b/>
                <w:bCs/>
                <w:color w:val="FFFFFF"/>
                <w:lang w:eastAsia="es-DO"/>
              </w:rPr>
              <w:t>Recibidas Enero - Diciembre 2021</w:t>
            </w:r>
          </w:p>
        </w:tc>
      </w:tr>
      <w:tr w:rsidR="0049011E" w:rsidRPr="001C445F" w14:paraId="7100FDF8" w14:textId="77777777" w:rsidTr="00D84F52">
        <w:trPr>
          <w:gridAfter w:val="1"/>
          <w:wAfter w:w="160" w:type="dxa"/>
          <w:trHeight w:val="274"/>
        </w:trPr>
        <w:tc>
          <w:tcPr>
            <w:tcW w:w="2232" w:type="dxa"/>
            <w:gridSpan w:val="3"/>
            <w:vMerge w:val="restart"/>
            <w:tcBorders>
              <w:top w:val="single" w:sz="8" w:space="0" w:color="auto"/>
              <w:left w:val="single" w:sz="8" w:space="0" w:color="auto"/>
              <w:bottom w:val="single" w:sz="8" w:space="0" w:color="000000"/>
              <w:right w:val="single" w:sz="8" w:space="0" w:color="000000"/>
            </w:tcBorders>
            <w:shd w:val="clear" w:color="000000" w:fill="D0CECE"/>
            <w:noWrap/>
            <w:vAlign w:val="center"/>
            <w:hideMark/>
          </w:tcPr>
          <w:p w14:paraId="0C17EB5F" w14:textId="77777777" w:rsidR="0049011E" w:rsidRPr="001C445F" w:rsidRDefault="0049011E" w:rsidP="0049011E">
            <w:pPr>
              <w:jc w:val="center"/>
              <w:rPr>
                <w:b/>
                <w:bCs/>
                <w:color w:val="767171"/>
                <w:sz w:val="20"/>
                <w:szCs w:val="20"/>
                <w:lang w:eastAsia="es-DO"/>
              </w:rPr>
            </w:pPr>
            <w:r w:rsidRPr="001C445F">
              <w:rPr>
                <w:b/>
                <w:bCs/>
                <w:color w:val="767171"/>
                <w:sz w:val="20"/>
                <w:szCs w:val="20"/>
                <w:lang w:eastAsia="es-DO"/>
              </w:rPr>
              <w:t>Proceso</w:t>
            </w:r>
          </w:p>
        </w:tc>
        <w:tc>
          <w:tcPr>
            <w:tcW w:w="1936" w:type="dxa"/>
            <w:gridSpan w:val="2"/>
            <w:tcBorders>
              <w:top w:val="single" w:sz="8" w:space="0" w:color="auto"/>
              <w:left w:val="nil"/>
              <w:bottom w:val="single" w:sz="8" w:space="0" w:color="auto"/>
              <w:right w:val="nil"/>
            </w:tcBorders>
            <w:shd w:val="clear" w:color="000000" w:fill="D0CECE"/>
            <w:noWrap/>
            <w:vAlign w:val="center"/>
            <w:hideMark/>
          </w:tcPr>
          <w:p w14:paraId="0CAD5A9B" w14:textId="77777777" w:rsidR="0049011E" w:rsidRPr="001C445F" w:rsidRDefault="0049011E" w:rsidP="0049011E">
            <w:pPr>
              <w:jc w:val="center"/>
              <w:rPr>
                <w:b/>
                <w:bCs/>
                <w:color w:val="767171"/>
                <w:sz w:val="20"/>
                <w:szCs w:val="20"/>
                <w:lang w:eastAsia="es-DO"/>
              </w:rPr>
            </w:pPr>
            <w:r w:rsidRPr="001C445F">
              <w:rPr>
                <w:b/>
                <w:bCs/>
                <w:color w:val="767171"/>
                <w:sz w:val="20"/>
                <w:szCs w:val="20"/>
                <w:lang w:eastAsia="es-DO"/>
              </w:rPr>
              <w:t>Exploración</w:t>
            </w:r>
          </w:p>
        </w:tc>
        <w:tc>
          <w:tcPr>
            <w:tcW w:w="1966" w:type="dxa"/>
            <w:gridSpan w:val="2"/>
            <w:tcBorders>
              <w:top w:val="single" w:sz="8" w:space="0" w:color="auto"/>
              <w:left w:val="single" w:sz="8" w:space="0" w:color="auto"/>
              <w:bottom w:val="single" w:sz="8" w:space="0" w:color="auto"/>
              <w:right w:val="nil"/>
            </w:tcBorders>
            <w:shd w:val="clear" w:color="000000" w:fill="D0CECE"/>
            <w:noWrap/>
            <w:vAlign w:val="center"/>
            <w:hideMark/>
          </w:tcPr>
          <w:p w14:paraId="71799D89" w14:textId="77777777" w:rsidR="0049011E" w:rsidRPr="001C445F" w:rsidRDefault="0049011E" w:rsidP="0049011E">
            <w:pPr>
              <w:jc w:val="center"/>
              <w:rPr>
                <w:b/>
                <w:bCs/>
                <w:color w:val="767171"/>
                <w:sz w:val="20"/>
                <w:szCs w:val="20"/>
                <w:lang w:eastAsia="es-DO"/>
              </w:rPr>
            </w:pPr>
            <w:r w:rsidRPr="001C445F">
              <w:rPr>
                <w:b/>
                <w:bCs/>
                <w:color w:val="767171"/>
                <w:sz w:val="20"/>
                <w:szCs w:val="20"/>
                <w:lang w:eastAsia="es-DO"/>
              </w:rPr>
              <w:t>Explotación</w:t>
            </w:r>
          </w:p>
        </w:tc>
        <w:tc>
          <w:tcPr>
            <w:tcW w:w="1663" w:type="dxa"/>
            <w:gridSpan w:val="2"/>
            <w:vMerge w:val="restart"/>
            <w:tcBorders>
              <w:top w:val="single" w:sz="8" w:space="0" w:color="auto"/>
              <w:left w:val="single" w:sz="8" w:space="0" w:color="auto"/>
              <w:bottom w:val="single" w:sz="8" w:space="0" w:color="000000"/>
              <w:right w:val="single" w:sz="8" w:space="0" w:color="000000"/>
            </w:tcBorders>
            <w:shd w:val="clear" w:color="000000" w:fill="D0CECE"/>
            <w:noWrap/>
            <w:vAlign w:val="center"/>
            <w:hideMark/>
          </w:tcPr>
          <w:p w14:paraId="619D7792" w14:textId="77777777" w:rsidR="0049011E" w:rsidRPr="001C445F" w:rsidRDefault="0049011E" w:rsidP="0049011E">
            <w:pPr>
              <w:jc w:val="center"/>
              <w:rPr>
                <w:b/>
                <w:bCs/>
                <w:color w:val="767171"/>
                <w:sz w:val="20"/>
                <w:szCs w:val="20"/>
                <w:lang w:eastAsia="es-DO"/>
              </w:rPr>
            </w:pPr>
            <w:r w:rsidRPr="001C445F">
              <w:rPr>
                <w:b/>
                <w:bCs/>
                <w:color w:val="767171"/>
                <w:sz w:val="20"/>
                <w:szCs w:val="20"/>
                <w:lang w:eastAsia="es-DO"/>
              </w:rPr>
              <w:t>Total</w:t>
            </w:r>
          </w:p>
        </w:tc>
      </w:tr>
      <w:tr w:rsidR="0049011E" w:rsidRPr="001C445F" w14:paraId="1FCE4160" w14:textId="77777777" w:rsidTr="00D84F52">
        <w:trPr>
          <w:gridAfter w:val="1"/>
          <w:wAfter w:w="160" w:type="dxa"/>
          <w:trHeight w:val="274"/>
        </w:trPr>
        <w:tc>
          <w:tcPr>
            <w:tcW w:w="2232" w:type="dxa"/>
            <w:gridSpan w:val="3"/>
            <w:vMerge/>
            <w:tcBorders>
              <w:top w:val="single" w:sz="8" w:space="0" w:color="auto"/>
              <w:left w:val="single" w:sz="8" w:space="0" w:color="auto"/>
              <w:bottom w:val="single" w:sz="8" w:space="0" w:color="000000"/>
              <w:right w:val="single" w:sz="8" w:space="0" w:color="000000"/>
            </w:tcBorders>
            <w:vAlign w:val="center"/>
            <w:hideMark/>
          </w:tcPr>
          <w:p w14:paraId="4E1BFC71" w14:textId="77777777" w:rsidR="0049011E" w:rsidRPr="001C445F" w:rsidRDefault="0049011E" w:rsidP="0049011E">
            <w:pPr>
              <w:rPr>
                <w:b/>
                <w:bCs/>
                <w:color w:val="767171"/>
                <w:sz w:val="20"/>
                <w:szCs w:val="20"/>
                <w:lang w:eastAsia="es-DO"/>
              </w:rPr>
            </w:pPr>
          </w:p>
        </w:tc>
        <w:tc>
          <w:tcPr>
            <w:tcW w:w="967" w:type="dxa"/>
            <w:tcBorders>
              <w:top w:val="nil"/>
              <w:left w:val="nil"/>
              <w:bottom w:val="single" w:sz="8" w:space="0" w:color="auto"/>
              <w:right w:val="single" w:sz="8" w:space="0" w:color="auto"/>
            </w:tcBorders>
            <w:shd w:val="clear" w:color="000000" w:fill="D0CECE"/>
            <w:noWrap/>
            <w:vAlign w:val="center"/>
            <w:hideMark/>
          </w:tcPr>
          <w:p w14:paraId="22B063E1" w14:textId="77777777" w:rsidR="0049011E" w:rsidRPr="001C445F" w:rsidRDefault="0049011E" w:rsidP="0049011E">
            <w:pPr>
              <w:rPr>
                <w:b/>
                <w:bCs/>
                <w:color w:val="767171"/>
                <w:sz w:val="20"/>
                <w:szCs w:val="20"/>
                <w:lang w:eastAsia="es-DO"/>
              </w:rPr>
            </w:pPr>
            <w:r w:rsidRPr="0049011E">
              <w:rPr>
                <w:b/>
                <w:bCs/>
                <w:color w:val="767171"/>
                <w:sz w:val="20"/>
                <w:szCs w:val="20"/>
                <w:lang w:eastAsia="es-DO"/>
              </w:rPr>
              <w:t>Metálicos</w:t>
            </w:r>
            <w:r w:rsidRPr="001C445F">
              <w:rPr>
                <w:b/>
                <w:bCs/>
                <w:color w:val="767171"/>
                <w:sz w:val="20"/>
                <w:szCs w:val="20"/>
                <w:lang w:eastAsia="es-DO"/>
              </w:rPr>
              <w:t xml:space="preserve"> </w:t>
            </w:r>
          </w:p>
        </w:tc>
        <w:tc>
          <w:tcPr>
            <w:tcW w:w="969" w:type="dxa"/>
            <w:tcBorders>
              <w:top w:val="nil"/>
              <w:left w:val="nil"/>
              <w:bottom w:val="single" w:sz="8" w:space="0" w:color="auto"/>
              <w:right w:val="single" w:sz="8" w:space="0" w:color="auto"/>
            </w:tcBorders>
            <w:shd w:val="clear" w:color="000000" w:fill="D0CECE"/>
            <w:noWrap/>
            <w:vAlign w:val="center"/>
            <w:hideMark/>
          </w:tcPr>
          <w:p w14:paraId="63F466A2" w14:textId="77777777" w:rsidR="0049011E" w:rsidRPr="001C445F" w:rsidRDefault="0049011E" w:rsidP="0049011E">
            <w:pPr>
              <w:rPr>
                <w:b/>
                <w:bCs/>
                <w:color w:val="767171"/>
                <w:sz w:val="20"/>
                <w:szCs w:val="20"/>
                <w:lang w:eastAsia="es-DO"/>
              </w:rPr>
            </w:pPr>
            <w:r w:rsidRPr="001C445F">
              <w:rPr>
                <w:b/>
                <w:bCs/>
                <w:color w:val="767171"/>
                <w:sz w:val="20"/>
                <w:szCs w:val="20"/>
                <w:lang w:eastAsia="es-DO"/>
              </w:rPr>
              <w:t xml:space="preserve">No </w:t>
            </w:r>
            <w:r w:rsidRPr="0049011E">
              <w:rPr>
                <w:b/>
                <w:bCs/>
                <w:color w:val="767171"/>
                <w:sz w:val="20"/>
                <w:szCs w:val="20"/>
                <w:lang w:eastAsia="es-DO"/>
              </w:rPr>
              <w:t>Metálicos</w:t>
            </w:r>
          </w:p>
        </w:tc>
        <w:tc>
          <w:tcPr>
            <w:tcW w:w="967" w:type="dxa"/>
            <w:tcBorders>
              <w:top w:val="nil"/>
              <w:left w:val="nil"/>
              <w:bottom w:val="single" w:sz="8" w:space="0" w:color="auto"/>
              <w:right w:val="single" w:sz="8" w:space="0" w:color="auto"/>
            </w:tcBorders>
            <w:shd w:val="clear" w:color="000000" w:fill="D0CECE"/>
            <w:noWrap/>
            <w:vAlign w:val="center"/>
            <w:hideMark/>
          </w:tcPr>
          <w:p w14:paraId="32124206" w14:textId="77777777" w:rsidR="0049011E" w:rsidRPr="001C445F" w:rsidRDefault="0049011E" w:rsidP="0049011E">
            <w:pPr>
              <w:rPr>
                <w:b/>
                <w:bCs/>
                <w:color w:val="767171"/>
                <w:sz w:val="20"/>
                <w:szCs w:val="20"/>
                <w:lang w:eastAsia="es-DO"/>
              </w:rPr>
            </w:pPr>
            <w:r w:rsidRPr="0049011E">
              <w:rPr>
                <w:b/>
                <w:bCs/>
                <w:color w:val="767171"/>
                <w:sz w:val="20"/>
                <w:szCs w:val="20"/>
                <w:lang w:eastAsia="es-DO"/>
              </w:rPr>
              <w:t>Metálicos</w:t>
            </w:r>
            <w:r w:rsidRPr="001C445F">
              <w:rPr>
                <w:b/>
                <w:bCs/>
                <w:color w:val="767171"/>
                <w:sz w:val="20"/>
                <w:szCs w:val="20"/>
                <w:lang w:eastAsia="es-DO"/>
              </w:rPr>
              <w:t xml:space="preserve"> </w:t>
            </w:r>
          </w:p>
        </w:tc>
        <w:tc>
          <w:tcPr>
            <w:tcW w:w="999" w:type="dxa"/>
            <w:tcBorders>
              <w:top w:val="nil"/>
              <w:left w:val="nil"/>
              <w:bottom w:val="single" w:sz="8" w:space="0" w:color="auto"/>
              <w:right w:val="single" w:sz="8" w:space="0" w:color="auto"/>
            </w:tcBorders>
            <w:shd w:val="clear" w:color="000000" w:fill="D0CECE"/>
            <w:noWrap/>
            <w:vAlign w:val="center"/>
            <w:hideMark/>
          </w:tcPr>
          <w:p w14:paraId="017BAC9C" w14:textId="77777777" w:rsidR="0049011E" w:rsidRPr="001C445F" w:rsidRDefault="0049011E" w:rsidP="0049011E">
            <w:pPr>
              <w:rPr>
                <w:b/>
                <w:bCs/>
                <w:color w:val="767171"/>
                <w:sz w:val="20"/>
                <w:szCs w:val="20"/>
                <w:lang w:eastAsia="es-DO"/>
              </w:rPr>
            </w:pPr>
            <w:r w:rsidRPr="001C445F">
              <w:rPr>
                <w:b/>
                <w:bCs/>
                <w:color w:val="767171"/>
                <w:sz w:val="20"/>
                <w:szCs w:val="20"/>
                <w:lang w:eastAsia="es-DO"/>
              </w:rPr>
              <w:t xml:space="preserve">No </w:t>
            </w:r>
            <w:r w:rsidRPr="0049011E">
              <w:rPr>
                <w:b/>
                <w:bCs/>
                <w:color w:val="767171"/>
                <w:sz w:val="20"/>
                <w:szCs w:val="20"/>
                <w:lang w:eastAsia="es-DO"/>
              </w:rPr>
              <w:t>Metálicos</w:t>
            </w:r>
          </w:p>
        </w:tc>
        <w:tc>
          <w:tcPr>
            <w:tcW w:w="1663" w:type="dxa"/>
            <w:gridSpan w:val="2"/>
            <w:vMerge/>
            <w:tcBorders>
              <w:top w:val="nil"/>
              <w:left w:val="nil"/>
              <w:bottom w:val="single" w:sz="8" w:space="0" w:color="auto"/>
              <w:right w:val="single" w:sz="8" w:space="0" w:color="auto"/>
            </w:tcBorders>
            <w:vAlign w:val="center"/>
            <w:hideMark/>
          </w:tcPr>
          <w:p w14:paraId="00999AA4" w14:textId="77777777" w:rsidR="0049011E" w:rsidRPr="001C445F" w:rsidRDefault="0049011E" w:rsidP="0049011E">
            <w:pPr>
              <w:rPr>
                <w:b/>
                <w:bCs/>
                <w:color w:val="767171"/>
                <w:sz w:val="20"/>
                <w:szCs w:val="20"/>
                <w:lang w:eastAsia="es-DO"/>
              </w:rPr>
            </w:pPr>
          </w:p>
        </w:tc>
      </w:tr>
      <w:tr w:rsidR="0049011E" w:rsidRPr="001C445F" w14:paraId="67E18F22" w14:textId="77777777" w:rsidTr="00D84F52">
        <w:trPr>
          <w:gridAfter w:val="1"/>
          <w:wAfter w:w="160" w:type="dxa"/>
          <w:trHeight w:val="517"/>
        </w:trPr>
        <w:tc>
          <w:tcPr>
            <w:tcW w:w="2232" w:type="dxa"/>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46AEBCE7" w14:textId="0E4E160D" w:rsidR="0049011E" w:rsidRPr="001C445F" w:rsidRDefault="0049011E" w:rsidP="0049011E">
            <w:pPr>
              <w:rPr>
                <w:color w:val="767171"/>
                <w:sz w:val="20"/>
                <w:szCs w:val="20"/>
                <w:lang w:eastAsia="es-DO"/>
              </w:rPr>
            </w:pPr>
            <w:r w:rsidRPr="001C445F">
              <w:rPr>
                <w:color w:val="767171"/>
                <w:sz w:val="20"/>
                <w:szCs w:val="20"/>
                <w:lang w:eastAsia="es-DO"/>
              </w:rPr>
              <w:t xml:space="preserve">Recibidas en </w:t>
            </w:r>
            <w:r w:rsidR="00BA27F4" w:rsidRPr="001C445F">
              <w:rPr>
                <w:color w:val="767171"/>
                <w:sz w:val="20"/>
                <w:szCs w:val="20"/>
                <w:lang w:eastAsia="es-DO"/>
              </w:rPr>
              <w:t>Registro Público</w:t>
            </w:r>
            <w:r w:rsidRPr="001C445F">
              <w:rPr>
                <w:color w:val="767171"/>
                <w:sz w:val="20"/>
                <w:szCs w:val="20"/>
                <w:lang w:eastAsia="es-DO"/>
              </w:rPr>
              <w:t xml:space="preserve"> Minero</w:t>
            </w:r>
          </w:p>
        </w:tc>
        <w:tc>
          <w:tcPr>
            <w:tcW w:w="967" w:type="dxa"/>
            <w:vMerge w:val="restart"/>
            <w:tcBorders>
              <w:top w:val="nil"/>
              <w:left w:val="single" w:sz="8" w:space="0" w:color="auto"/>
              <w:bottom w:val="single" w:sz="8" w:space="0" w:color="000000"/>
              <w:right w:val="nil"/>
            </w:tcBorders>
            <w:shd w:val="clear" w:color="auto" w:fill="auto"/>
            <w:noWrap/>
            <w:vAlign w:val="center"/>
            <w:hideMark/>
          </w:tcPr>
          <w:p w14:paraId="3891BDE0" w14:textId="77777777" w:rsidR="0049011E" w:rsidRPr="001C445F" w:rsidRDefault="0049011E" w:rsidP="0049011E">
            <w:pPr>
              <w:jc w:val="center"/>
              <w:rPr>
                <w:color w:val="767171"/>
                <w:sz w:val="20"/>
                <w:szCs w:val="20"/>
                <w:lang w:eastAsia="es-DO"/>
              </w:rPr>
            </w:pPr>
            <w:r w:rsidRPr="001C445F">
              <w:rPr>
                <w:color w:val="767171"/>
                <w:sz w:val="20"/>
                <w:szCs w:val="20"/>
                <w:lang w:eastAsia="es-DO"/>
              </w:rPr>
              <w:t>34</w:t>
            </w:r>
          </w:p>
        </w:tc>
        <w:tc>
          <w:tcPr>
            <w:tcW w:w="969" w:type="dxa"/>
            <w:vMerge w:val="restart"/>
            <w:tcBorders>
              <w:top w:val="nil"/>
              <w:left w:val="single" w:sz="8" w:space="0" w:color="auto"/>
              <w:bottom w:val="single" w:sz="8" w:space="0" w:color="000000"/>
              <w:right w:val="nil"/>
            </w:tcBorders>
            <w:shd w:val="clear" w:color="auto" w:fill="auto"/>
            <w:noWrap/>
            <w:vAlign w:val="center"/>
            <w:hideMark/>
          </w:tcPr>
          <w:p w14:paraId="4A2E1556" w14:textId="77777777" w:rsidR="0049011E" w:rsidRPr="001C445F" w:rsidRDefault="0049011E" w:rsidP="0049011E">
            <w:pPr>
              <w:jc w:val="center"/>
              <w:rPr>
                <w:color w:val="767171"/>
                <w:sz w:val="20"/>
                <w:szCs w:val="20"/>
                <w:lang w:eastAsia="es-DO"/>
              </w:rPr>
            </w:pPr>
            <w:r w:rsidRPr="001C445F">
              <w:rPr>
                <w:color w:val="767171"/>
                <w:sz w:val="20"/>
                <w:szCs w:val="20"/>
                <w:lang w:eastAsia="es-DO"/>
              </w:rPr>
              <w:t>29</w:t>
            </w:r>
          </w:p>
        </w:tc>
        <w:tc>
          <w:tcPr>
            <w:tcW w:w="967" w:type="dxa"/>
            <w:vMerge w:val="restart"/>
            <w:tcBorders>
              <w:top w:val="nil"/>
              <w:left w:val="single" w:sz="8" w:space="0" w:color="auto"/>
              <w:bottom w:val="single" w:sz="8" w:space="0" w:color="000000"/>
              <w:right w:val="nil"/>
            </w:tcBorders>
            <w:shd w:val="clear" w:color="auto" w:fill="auto"/>
            <w:noWrap/>
            <w:vAlign w:val="center"/>
            <w:hideMark/>
          </w:tcPr>
          <w:p w14:paraId="64F571B6" w14:textId="77777777" w:rsidR="0049011E" w:rsidRPr="001C445F" w:rsidRDefault="0049011E" w:rsidP="0049011E">
            <w:pPr>
              <w:jc w:val="center"/>
              <w:rPr>
                <w:color w:val="767171"/>
                <w:sz w:val="20"/>
                <w:szCs w:val="20"/>
                <w:lang w:eastAsia="es-DO"/>
              </w:rPr>
            </w:pPr>
            <w:r w:rsidRPr="001C445F">
              <w:rPr>
                <w:color w:val="767171"/>
                <w:sz w:val="20"/>
                <w:szCs w:val="20"/>
                <w:lang w:eastAsia="es-DO"/>
              </w:rPr>
              <w:t>0</w:t>
            </w:r>
          </w:p>
        </w:tc>
        <w:tc>
          <w:tcPr>
            <w:tcW w:w="99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7183B6B" w14:textId="77777777" w:rsidR="0049011E" w:rsidRPr="001C445F" w:rsidRDefault="0049011E" w:rsidP="0049011E">
            <w:pPr>
              <w:jc w:val="center"/>
              <w:rPr>
                <w:color w:val="767171"/>
                <w:sz w:val="20"/>
                <w:szCs w:val="20"/>
                <w:lang w:eastAsia="es-DO"/>
              </w:rPr>
            </w:pPr>
            <w:r w:rsidRPr="001C445F">
              <w:rPr>
                <w:color w:val="767171"/>
                <w:sz w:val="20"/>
                <w:szCs w:val="20"/>
                <w:lang w:eastAsia="es-DO"/>
              </w:rPr>
              <w:t>6</w:t>
            </w:r>
          </w:p>
        </w:tc>
        <w:tc>
          <w:tcPr>
            <w:tcW w:w="1663"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37AC4BB7" w14:textId="77777777" w:rsidR="0049011E" w:rsidRPr="001C445F" w:rsidRDefault="0049011E" w:rsidP="0049011E">
            <w:pPr>
              <w:jc w:val="center"/>
              <w:rPr>
                <w:color w:val="767171"/>
                <w:sz w:val="20"/>
                <w:szCs w:val="20"/>
                <w:lang w:eastAsia="es-DO"/>
              </w:rPr>
            </w:pPr>
            <w:r w:rsidRPr="001C445F">
              <w:rPr>
                <w:color w:val="767171"/>
                <w:sz w:val="20"/>
                <w:szCs w:val="20"/>
                <w:lang w:eastAsia="es-DO"/>
              </w:rPr>
              <w:t>69</w:t>
            </w:r>
          </w:p>
        </w:tc>
      </w:tr>
      <w:tr w:rsidR="0049011E" w:rsidRPr="001C445F" w14:paraId="510104EA" w14:textId="77777777" w:rsidTr="00D84F52">
        <w:trPr>
          <w:trHeight w:val="411"/>
        </w:trPr>
        <w:tc>
          <w:tcPr>
            <w:tcW w:w="2232" w:type="dxa"/>
            <w:gridSpan w:val="3"/>
            <w:vMerge/>
            <w:tcBorders>
              <w:top w:val="single" w:sz="8" w:space="0" w:color="auto"/>
              <w:left w:val="single" w:sz="8" w:space="0" w:color="auto"/>
              <w:bottom w:val="single" w:sz="8" w:space="0" w:color="000000"/>
              <w:right w:val="single" w:sz="8" w:space="0" w:color="000000"/>
            </w:tcBorders>
            <w:vAlign w:val="center"/>
            <w:hideMark/>
          </w:tcPr>
          <w:p w14:paraId="533CFB85" w14:textId="77777777" w:rsidR="0049011E" w:rsidRPr="001C445F" w:rsidRDefault="0049011E" w:rsidP="0049011E">
            <w:pPr>
              <w:rPr>
                <w:color w:val="767171"/>
                <w:sz w:val="20"/>
                <w:szCs w:val="20"/>
                <w:lang w:eastAsia="es-DO"/>
              </w:rPr>
            </w:pPr>
          </w:p>
        </w:tc>
        <w:tc>
          <w:tcPr>
            <w:tcW w:w="967" w:type="dxa"/>
            <w:vMerge/>
            <w:tcBorders>
              <w:top w:val="nil"/>
              <w:left w:val="single" w:sz="8" w:space="0" w:color="auto"/>
              <w:bottom w:val="single" w:sz="8" w:space="0" w:color="000000"/>
              <w:right w:val="nil"/>
            </w:tcBorders>
            <w:vAlign w:val="center"/>
            <w:hideMark/>
          </w:tcPr>
          <w:p w14:paraId="6589F3EE" w14:textId="77777777" w:rsidR="0049011E" w:rsidRPr="001C445F" w:rsidRDefault="0049011E" w:rsidP="0049011E">
            <w:pPr>
              <w:rPr>
                <w:color w:val="767171"/>
                <w:sz w:val="20"/>
                <w:szCs w:val="20"/>
                <w:lang w:eastAsia="es-DO"/>
              </w:rPr>
            </w:pPr>
          </w:p>
        </w:tc>
        <w:tc>
          <w:tcPr>
            <w:tcW w:w="969" w:type="dxa"/>
            <w:vMerge/>
            <w:tcBorders>
              <w:top w:val="nil"/>
              <w:left w:val="single" w:sz="8" w:space="0" w:color="auto"/>
              <w:bottom w:val="single" w:sz="8" w:space="0" w:color="000000"/>
              <w:right w:val="nil"/>
            </w:tcBorders>
            <w:vAlign w:val="center"/>
            <w:hideMark/>
          </w:tcPr>
          <w:p w14:paraId="785FF0C3" w14:textId="77777777" w:rsidR="0049011E" w:rsidRPr="001C445F" w:rsidRDefault="0049011E" w:rsidP="0049011E">
            <w:pPr>
              <w:rPr>
                <w:color w:val="767171"/>
                <w:sz w:val="20"/>
                <w:szCs w:val="20"/>
                <w:lang w:eastAsia="es-DO"/>
              </w:rPr>
            </w:pPr>
          </w:p>
        </w:tc>
        <w:tc>
          <w:tcPr>
            <w:tcW w:w="967" w:type="dxa"/>
            <w:vMerge/>
            <w:tcBorders>
              <w:top w:val="nil"/>
              <w:left w:val="single" w:sz="8" w:space="0" w:color="auto"/>
              <w:bottom w:val="single" w:sz="8" w:space="0" w:color="000000"/>
              <w:right w:val="nil"/>
            </w:tcBorders>
            <w:vAlign w:val="center"/>
            <w:hideMark/>
          </w:tcPr>
          <w:p w14:paraId="13A459FC" w14:textId="77777777" w:rsidR="0049011E" w:rsidRPr="001C445F" w:rsidRDefault="0049011E" w:rsidP="0049011E">
            <w:pPr>
              <w:rPr>
                <w:color w:val="767171"/>
                <w:sz w:val="20"/>
                <w:szCs w:val="20"/>
                <w:lang w:eastAsia="es-DO"/>
              </w:rPr>
            </w:pPr>
          </w:p>
        </w:tc>
        <w:tc>
          <w:tcPr>
            <w:tcW w:w="999" w:type="dxa"/>
            <w:vMerge/>
            <w:tcBorders>
              <w:top w:val="nil"/>
              <w:left w:val="single" w:sz="8" w:space="0" w:color="auto"/>
              <w:bottom w:val="single" w:sz="8" w:space="0" w:color="000000"/>
              <w:right w:val="single" w:sz="8" w:space="0" w:color="auto"/>
            </w:tcBorders>
            <w:vAlign w:val="center"/>
            <w:hideMark/>
          </w:tcPr>
          <w:p w14:paraId="231CD6D0" w14:textId="77777777" w:rsidR="0049011E" w:rsidRPr="001C445F" w:rsidRDefault="0049011E" w:rsidP="0049011E">
            <w:pPr>
              <w:rPr>
                <w:color w:val="767171"/>
                <w:sz w:val="20"/>
                <w:szCs w:val="20"/>
                <w:lang w:eastAsia="es-DO"/>
              </w:rPr>
            </w:pPr>
          </w:p>
        </w:tc>
        <w:tc>
          <w:tcPr>
            <w:tcW w:w="1663" w:type="dxa"/>
            <w:gridSpan w:val="2"/>
            <w:vMerge/>
            <w:tcBorders>
              <w:top w:val="single" w:sz="8" w:space="0" w:color="auto"/>
              <w:left w:val="single" w:sz="8" w:space="0" w:color="auto"/>
              <w:bottom w:val="single" w:sz="8" w:space="0" w:color="000000"/>
              <w:right w:val="single" w:sz="8" w:space="0" w:color="000000"/>
            </w:tcBorders>
            <w:vAlign w:val="center"/>
            <w:hideMark/>
          </w:tcPr>
          <w:p w14:paraId="2469C13B" w14:textId="77777777" w:rsidR="0049011E" w:rsidRPr="001C445F" w:rsidRDefault="0049011E" w:rsidP="0049011E">
            <w:pPr>
              <w:rPr>
                <w:color w:val="767171"/>
                <w:sz w:val="20"/>
                <w:szCs w:val="20"/>
                <w:lang w:eastAsia="es-DO"/>
              </w:rPr>
            </w:pPr>
          </w:p>
        </w:tc>
        <w:tc>
          <w:tcPr>
            <w:tcW w:w="160" w:type="dxa"/>
            <w:tcBorders>
              <w:top w:val="nil"/>
              <w:left w:val="nil"/>
              <w:bottom w:val="nil"/>
              <w:right w:val="nil"/>
            </w:tcBorders>
            <w:shd w:val="clear" w:color="auto" w:fill="auto"/>
            <w:noWrap/>
            <w:vAlign w:val="bottom"/>
            <w:hideMark/>
          </w:tcPr>
          <w:p w14:paraId="0826BBD8" w14:textId="77777777" w:rsidR="0049011E" w:rsidRPr="001C445F" w:rsidRDefault="0049011E" w:rsidP="0049011E">
            <w:pPr>
              <w:jc w:val="center"/>
              <w:rPr>
                <w:color w:val="767171"/>
                <w:lang w:eastAsia="es-DO"/>
              </w:rPr>
            </w:pPr>
          </w:p>
        </w:tc>
      </w:tr>
      <w:tr w:rsidR="0049011E" w:rsidRPr="001C445F" w14:paraId="24FD08F6" w14:textId="77777777" w:rsidTr="00D84F52">
        <w:trPr>
          <w:trHeight w:val="249"/>
        </w:trPr>
        <w:tc>
          <w:tcPr>
            <w:tcW w:w="2232"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F266EBC" w14:textId="77777777" w:rsidR="0049011E" w:rsidRPr="001C445F" w:rsidRDefault="0049011E" w:rsidP="0049011E">
            <w:pPr>
              <w:rPr>
                <w:color w:val="767171"/>
                <w:sz w:val="20"/>
                <w:szCs w:val="20"/>
                <w:lang w:eastAsia="es-DO"/>
              </w:rPr>
            </w:pPr>
            <w:r w:rsidRPr="001C445F">
              <w:rPr>
                <w:color w:val="767171"/>
                <w:sz w:val="20"/>
                <w:szCs w:val="20"/>
                <w:lang w:eastAsia="es-DO"/>
              </w:rPr>
              <w:t xml:space="preserve">Evaluadas, </w:t>
            </w:r>
            <w:r w:rsidRPr="0049011E">
              <w:rPr>
                <w:color w:val="767171"/>
                <w:sz w:val="20"/>
                <w:szCs w:val="20"/>
                <w:lang w:eastAsia="es-DO"/>
              </w:rPr>
              <w:t>Cartográficamente</w:t>
            </w:r>
            <w:r w:rsidRPr="001C445F">
              <w:rPr>
                <w:color w:val="767171"/>
                <w:sz w:val="20"/>
                <w:szCs w:val="20"/>
                <w:lang w:eastAsia="es-DO"/>
              </w:rPr>
              <w:t xml:space="preserve">, técnica </w:t>
            </w:r>
            <w:r w:rsidRPr="0049011E">
              <w:rPr>
                <w:color w:val="767171"/>
                <w:sz w:val="20"/>
                <w:szCs w:val="20"/>
                <w:lang w:eastAsia="es-DO"/>
              </w:rPr>
              <w:t>geológica</w:t>
            </w:r>
            <w:r w:rsidRPr="001C445F">
              <w:rPr>
                <w:color w:val="767171"/>
                <w:sz w:val="20"/>
                <w:szCs w:val="20"/>
                <w:lang w:eastAsia="es-DO"/>
              </w:rPr>
              <w:t xml:space="preserve">, </w:t>
            </w:r>
            <w:r w:rsidRPr="0049011E">
              <w:rPr>
                <w:color w:val="767171"/>
                <w:sz w:val="20"/>
                <w:szCs w:val="20"/>
                <w:lang w:eastAsia="es-DO"/>
              </w:rPr>
              <w:t>económica</w:t>
            </w:r>
            <w:r w:rsidRPr="001C445F">
              <w:rPr>
                <w:color w:val="767171"/>
                <w:sz w:val="20"/>
                <w:szCs w:val="20"/>
                <w:lang w:eastAsia="es-DO"/>
              </w:rPr>
              <w:t xml:space="preserve">, </w:t>
            </w:r>
            <w:r w:rsidRPr="0049011E">
              <w:rPr>
                <w:color w:val="767171"/>
                <w:sz w:val="20"/>
                <w:szCs w:val="20"/>
                <w:lang w:eastAsia="es-DO"/>
              </w:rPr>
              <w:t>corporativa</w:t>
            </w:r>
            <w:r w:rsidRPr="001C445F">
              <w:rPr>
                <w:color w:val="767171"/>
                <w:sz w:val="20"/>
                <w:szCs w:val="20"/>
                <w:lang w:eastAsia="es-DO"/>
              </w:rPr>
              <w:t xml:space="preserve"> y legal</w:t>
            </w:r>
          </w:p>
        </w:tc>
        <w:tc>
          <w:tcPr>
            <w:tcW w:w="1936"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7072E116" w14:textId="77777777" w:rsidR="0049011E" w:rsidRPr="001C445F" w:rsidRDefault="0049011E" w:rsidP="0049011E">
            <w:pPr>
              <w:jc w:val="center"/>
              <w:rPr>
                <w:color w:val="767171"/>
                <w:sz w:val="20"/>
                <w:szCs w:val="20"/>
                <w:lang w:eastAsia="es-DO"/>
              </w:rPr>
            </w:pPr>
            <w:r w:rsidRPr="001C445F">
              <w:rPr>
                <w:color w:val="767171"/>
                <w:sz w:val="20"/>
                <w:szCs w:val="20"/>
                <w:lang w:eastAsia="es-DO"/>
              </w:rPr>
              <w:t>58</w:t>
            </w:r>
          </w:p>
        </w:tc>
        <w:tc>
          <w:tcPr>
            <w:tcW w:w="1966"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0231EB14" w14:textId="77777777" w:rsidR="0049011E" w:rsidRPr="001C445F" w:rsidRDefault="0049011E" w:rsidP="0049011E">
            <w:pPr>
              <w:jc w:val="center"/>
              <w:rPr>
                <w:color w:val="767171"/>
                <w:sz w:val="20"/>
                <w:szCs w:val="20"/>
                <w:lang w:eastAsia="es-DO"/>
              </w:rPr>
            </w:pPr>
            <w:r w:rsidRPr="001C445F">
              <w:rPr>
                <w:color w:val="767171"/>
                <w:sz w:val="20"/>
                <w:szCs w:val="20"/>
                <w:lang w:eastAsia="es-DO"/>
              </w:rPr>
              <w:t>4</w:t>
            </w:r>
          </w:p>
        </w:tc>
        <w:tc>
          <w:tcPr>
            <w:tcW w:w="1663"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501408E6" w14:textId="77777777" w:rsidR="0049011E" w:rsidRPr="001C445F" w:rsidRDefault="0049011E" w:rsidP="0049011E">
            <w:pPr>
              <w:jc w:val="center"/>
              <w:rPr>
                <w:color w:val="767171"/>
                <w:sz w:val="20"/>
                <w:szCs w:val="20"/>
                <w:lang w:eastAsia="es-DO"/>
              </w:rPr>
            </w:pPr>
            <w:r w:rsidRPr="001C445F">
              <w:rPr>
                <w:color w:val="767171"/>
                <w:sz w:val="20"/>
                <w:szCs w:val="20"/>
                <w:lang w:eastAsia="es-DO"/>
              </w:rPr>
              <w:t>62</w:t>
            </w:r>
          </w:p>
        </w:tc>
        <w:tc>
          <w:tcPr>
            <w:tcW w:w="160" w:type="dxa"/>
            <w:vAlign w:val="center"/>
            <w:hideMark/>
          </w:tcPr>
          <w:p w14:paraId="2BA646F6" w14:textId="77777777" w:rsidR="0049011E" w:rsidRPr="001C445F" w:rsidRDefault="0049011E" w:rsidP="0049011E">
            <w:pPr>
              <w:rPr>
                <w:sz w:val="20"/>
                <w:szCs w:val="20"/>
                <w:lang w:eastAsia="es-DO"/>
              </w:rPr>
            </w:pPr>
          </w:p>
        </w:tc>
      </w:tr>
      <w:tr w:rsidR="0049011E" w:rsidRPr="001C445F" w14:paraId="45C0C031" w14:textId="77777777" w:rsidTr="00D84F52">
        <w:trPr>
          <w:trHeight w:val="475"/>
        </w:trPr>
        <w:tc>
          <w:tcPr>
            <w:tcW w:w="2232" w:type="dxa"/>
            <w:gridSpan w:val="3"/>
            <w:vMerge/>
            <w:tcBorders>
              <w:top w:val="single" w:sz="8" w:space="0" w:color="auto"/>
              <w:left w:val="single" w:sz="8" w:space="0" w:color="auto"/>
              <w:bottom w:val="single" w:sz="8" w:space="0" w:color="000000"/>
              <w:right w:val="single" w:sz="8" w:space="0" w:color="000000"/>
            </w:tcBorders>
            <w:vAlign w:val="center"/>
            <w:hideMark/>
          </w:tcPr>
          <w:p w14:paraId="1A4D84AF" w14:textId="77777777" w:rsidR="0049011E" w:rsidRPr="001C445F" w:rsidRDefault="0049011E" w:rsidP="0049011E">
            <w:pPr>
              <w:rPr>
                <w:color w:val="767171"/>
                <w:sz w:val="20"/>
                <w:szCs w:val="20"/>
                <w:lang w:eastAsia="es-DO"/>
              </w:rPr>
            </w:pPr>
          </w:p>
        </w:tc>
        <w:tc>
          <w:tcPr>
            <w:tcW w:w="1936" w:type="dxa"/>
            <w:gridSpan w:val="2"/>
            <w:vMerge/>
            <w:tcBorders>
              <w:top w:val="single" w:sz="8" w:space="0" w:color="auto"/>
              <w:left w:val="single" w:sz="8" w:space="0" w:color="auto"/>
              <w:bottom w:val="single" w:sz="8" w:space="0" w:color="000000"/>
              <w:right w:val="single" w:sz="8" w:space="0" w:color="000000"/>
            </w:tcBorders>
            <w:vAlign w:val="center"/>
            <w:hideMark/>
          </w:tcPr>
          <w:p w14:paraId="2AE7F3B5" w14:textId="77777777" w:rsidR="0049011E" w:rsidRPr="001C445F" w:rsidRDefault="0049011E" w:rsidP="0049011E">
            <w:pPr>
              <w:rPr>
                <w:color w:val="767171"/>
                <w:sz w:val="20"/>
                <w:szCs w:val="20"/>
                <w:lang w:eastAsia="es-DO"/>
              </w:rPr>
            </w:pPr>
          </w:p>
        </w:tc>
        <w:tc>
          <w:tcPr>
            <w:tcW w:w="1966" w:type="dxa"/>
            <w:gridSpan w:val="2"/>
            <w:vMerge/>
            <w:tcBorders>
              <w:top w:val="single" w:sz="8" w:space="0" w:color="auto"/>
              <w:left w:val="single" w:sz="8" w:space="0" w:color="auto"/>
              <w:bottom w:val="single" w:sz="8" w:space="0" w:color="000000"/>
              <w:right w:val="single" w:sz="8" w:space="0" w:color="000000"/>
            </w:tcBorders>
            <w:vAlign w:val="center"/>
            <w:hideMark/>
          </w:tcPr>
          <w:p w14:paraId="1F7D4132" w14:textId="77777777" w:rsidR="0049011E" w:rsidRPr="001C445F" w:rsidRDefault="0049011E" w:rsidP="0049011E">
            <w:pPr>
              <w:rPr>
                <w:color w:val="767171"/>
                <w:sz w:val="20"/>
                <w:szCs w:val="20"/>
                <w:lang w:eastAsia="es-DO"/>
              </w:rPr>
            </w:pPr>
          </w:p>
        </w:tc>
        <w:tc>
          <w:tcPr>
            <w:tcW w:w="1663" w:type="dxa"/>
            <w:gridSpan w:val="2"/>
            <w:vMerge/>
            <w:tcBorders>
              <w:top w:val="single" w:sz="8" w:space="0" w:color="auto"/>
              <w:left w:val="single" w:sz="8" w:space="0" w:color="auto"/>
              <w:bottom w:val="single" w:sz="8" w:space="0" w:color="000000"/>
              <w:right w:val="single" w:sz="8" w:space="0" w:color="000000"/>
            </w:tcBorders>
            <w:vAlign w:val="center"/>
            <w:hideMark/>
          </w:tcPr>
          <w:p w14:paraId="233AD7DC" w14:textId="77777777" w:rsidR="0049011E" w:rsidRPr="001C445F" w:rsidRDefault="0049011E" w:rsidP="0049011E">
            <w:pPr>
              <w:rPr>
                <w:color w:val="767171"/>
                <w:sz w:val="20"/>
                <w:szCs w:val="20"/>
                <w:lang w:eastAsia="es-DO"/>
              </w:rPr>
            </w:pPr>
          </w:p>
        </w:tc>
        <w:tc>
          <w:tcPr>
            <w:tcW w:w="160" w:type="dxa"/>
            <w:tcBorders>
              <w:top w:val="nil"/>
              <w:left w:val="nil"/>
              <w:bottom w:val="nil"/>
              <w:right w:val="nil"/>
            </w:tcBorders>
            <w:shd w:val="clear" w:color="auto" w:fill="auto"/>
            <w:noWrap/>
            <w:vAlign w:val="bottom"/>
            <w:hideMark/>
          </w:tcPr>
          <w:p w14:paraId="2377CB58" w14:textId="77777777" w:rsidR="0049011E" w:rsidRPr="001C445F" w:rsidRDefault="0049011E" w:rsidP="0049011E">
            <w:pPr>
              <w:jc w:val="center"/>
              <w:rPr>
                <w:color w:val="767171"/>
                <w:lang w:eastAsia="es-DO"/>
              </w:rPr>
            </w:pPr>
          </w:p>
        </w:tc>
      </w:tr>
      <w:tr w:rsidR="0049011E" w:rsidRPr="001C445F" w14:paraId="64F37BDB" w14:textId="77777777" w:rsidTr="00D84F52">
        <w:trPr>
          <w:trHeight w:val="249"/>
        </w:trPr>
        <w:tc>
          <w:tcPr>
            <w:tcW w:w="2232"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E99EDBF" w14:textId="77777777" w:rsidR="0049011E" w:rsidRPr="001C445F" w:rsidRDefault="0049011E" w:rsidP="0049011E">
            <w:pPr>
              <w:rPr>
                <w:color w:val="767171"/>
                <w:sz w:val="20"/>
                <w:szCs w:val="20"/>
                <w:lang w:eastAsia="es-DO"/>
              </w:rPr>
            </w:pPr>
            <w:r w:rsidRPr="001C445F">
              <w:rPr>
                <w:color w:val="767171"/>
                <w:sz w:val="20"/>
                <w:szCs w:val="20"/>
                <w:lang w:eastAsia="es-DO"/>
              </w:rPr>
              <w:t>Recomendación por Otorgamiento</w:t>
            </w:r>
          </w:p>
        </w:tc>
        <w:tc>
          <w:tcPr>
            <w:tcW w:w="967" w:type="dxa"/>
            <w:vMerge w:val="restart"/>
            <w:tcBorders>
              <w:top w:val="nil"/>
              <w:left w:val="single" w:sz="8" w:space="0" w:color="auto"/>
              <w:bottom w:val="single" w:sz="8" w:space="0" w:color="000000"/>
              <w:right w:val="nil"/>
            </w:tcBorders>
            <w:shd w:val="clear" w:color="auto" w:fill="auto"/>
            <w:noWrap/>
            <w:vAlign w:val="center"/>
            <w:hideMark/>
          </w:tcPr>
          <w:p w14:paraId="424278FA" w14:textId="77777777" w:rsidR="0049011E" w:rsidRPr="001C445F" w:rsidRDefault="0049011E" w:rsidP="0049011E">
            <w:pPr>
              <w:jc w:val="center"/>
              <w:rPr>
                <w:color w:val="767171"/>
                <w:sz w:val="20"/>
                <w:szCs w:val="20"/>
                <w:lang w:eastAsia="es-DO"/>
              </w:rPr>
            </w:pPr>
            <w:r w:rsidRPr="001C445F">
              <w:rPr>
                <w:color w:val="767171"/>
                <w:sz w:val="20"/>
                <w:szCs w:val="20"/>
                <w:lang w:eastAsia="es-DO"/>
              </w:rPr>
              <w:t>17</w:t>
            </w:r>
          </w:p>
        </w:tc>
        <w:tc>
          <w:tcPr>
            <w:tcW w:w="969" w:type="dxa"/>
            <w:vMerge w:val="restart"/>
            <w:tcBorders>
              <w:top w:val="nil"/>
              <w:left w:val="single" w:sz="8" w:space="0" w:color="auto"/>
              <w:bottom w:val="single" w:sz="8" w:space="0" w:color="000000"/>
              <w:right w:val="nil"/>
            </w:tcBorders>
            <w:shd w:val="clear" w:color="auto" w:fill="auto"/>
            <w:noWrap/>
            <w:vAlign w:val="center"/>
            <w:hideMark/>
          </w:tcPr>
          <w:p w14:paraId="0B27D854" w14:textId="77777777" w:rsidR="0049011E" w:rsidRPr="001C445F" w:rsidRDefault="0049011E" w:rsidP="0049011E">
            <w:pPr>
              <w:jc w:val="center"/>
              <w:rPr>
                <w:color w:val="767171"/>
                <w:sz w:val="20"/>
                <w:szCs w:val="20"/>
                <w:lang w:eastAsia="es-DO"/>
              </w:rPr>
            </w:pPr>
            <w:r w:rsidRPr="001C445F">
              <w:rPr>
                <w:color w:val="767171"/>
                <w:sz w:val="20"/>
                <w:szCs w:val="20"/>
                <w:lang w:eastAsia="es-DO"/>
              </w:rPr>
              <w:t>18</w:t>
            </w:r>
          </w:p>
        </w:tc>
        <w:tc>
          <w:tcPr>
            <w:tcW w:w="967" w:type="dxa"/>
            <w:vMerge w:val="restart"/>
            <w:tcBorders>
              <w:top w:val="nil"/>
              <w:left w:val="single" w:sz="8" w:space="0" w:color="auto"/>
              <w:bottom w:val="single" w:sz="8" w:space="0" w:color="000000"/>
              <w:right w:val="nil"/>
            </w:tcBorders>
            <w:shd w:val="clear" w:color="auto" w:fill="auto"/>
            <w:noWrap/>
            <w:vAlign w:val="center"/>
            <w:hideMark/>
          </w:tcPr>
          <w:p w14:paraId="12A2C943" w14:textId="77777777" w:rsidR="0049011E" w:rsidRPr="001C445F" w:rsidRDefault="0049011E" w:rsidP="0049011E">
            <w:pPr>
              <w:jc w:val="center"/>
              <w:rPr>
                <w:color w:val="767171"/>
                <w:sz w:val="20"/>
                <w:szCs w:val="20"/>
                <w:lang w:eastAsia="es-DO"/>
              </w:rPr>
            </w:pPr>
            <w:r w:rsidRPr="001C445F">
              <w:rPr>
                <w:color w:val="767171"/>
                <w:sz w:val="20"/>
                <w:szCs w:val="20"/>
                <w:lang w:eastAsia="es-DO"/>
              </w:rPr>
              <w:t>2</w:t>
            </w:r>
          </w:p>
        </w:tc>
        <w:tc>
          <w:tcPr>
            <w:tcW w:w="99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A0FD267" w14:textId="77777777" w:rsidR="0049011E" w:rsidRPr="001C445F" w:rsidRDefault="0049011E" w:rsidP="0049011E">
            <w:pPr>
              <w:jc w:val="center"/>
              <w:rPr>
                <w:color w:val="767171"/>
                <w:sz w:val="20"/>
                <w:szCs w:val="20"/>
                <w:lang w:eastAsia="es-DO"/>
              </w:rPr>
            </w:pPr>
            <w:r w:rsidRPr="001C445F">
              <w:rPr>
                <w:color w:val="767171"/>
                <w:sz w:val="20"/>
                <w:szCs w:val="20"/>
                <w:lang w:eastAsia="es-DO"/>
              </w:rPr>
              <w:t>0</w:t>
            </w:r>
          </w:p>
        </w:tc>
        <w:tc>
          <w:tcPr>
            <w:tcW w:w="1663"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1C0782B3" w14:textId="77777777" w:rsidR="0049011E" w:rsidRPr="001C445F" w:rsidRDefault="0049011E" w:rsidP="0049011E">
            <w:pPr>
              <w:jc w:val="center"/>
              <w:rPr>
                <w:color w:val="767171"/>
                <w:sz w:val="20"/>
                <w:szCs w:val="20"/>
                <w:lang w:eastAsia="es-DO"/>
              </w:rPr>
            </w:pPr>
            <w:r w:rsidRPr="001C445F">
              <w:rPr>
                <w:color w:val="767171"/>
                <w:sz w:val="20"/>
                <w:szCs w:val="20"/>
                <w:lang w:eastAsia="es-DO"/>
              </w:rPr>
              <w:t>37</w:t>
            </w:r>
          </w:p>
        </w:tc>
        <w:tc>
          <w:tcPr>
            <w:tcW w:w="160" w:type="dxa"/>
            <w:vAlign w:val="center"/>
            <w:hideMark/>
          </w:tcPr>
          <w:p w14:paraId="672DD93A" w14:textId="77777777" w:rsidR="0049011E" w:rsidRPr="001C445F" w:rsidRDefault="0049011E" w:rsidP="0049011E">
            <w:pPr>
              <w:rPr>
                <w:sz w:val="20"/>
                <w:szCs w:val="20"/>
                <w:lang w:eastAsia="es-DO"/>
              </w:rPr>
            </w:pPr>
          </w:p>
        </w:tc>
      </w:tr>
      <w:tr w:rsidR="0049011E" w:rsidRPr="001C445F" w14:paraId="632F065C" w14:textId="77777777" w:rsidTr="00D84F52">
        <w:trPr>
          <w:trHeight w:val="260"/>
        </w:trPr>
        <w:tc>
          <w:tcPr>
            <w:tcW w:w="2232" w:type="dxa"/>
            <w:gridSpan w:val="3"/>
            <w:vMerge/>
            <w:tcBorders>
              <w:top w:val="single" w:sz="8" w:space="0" w:color="auto"/>
              <w:left w:val="single" w:sz="8" w:space="0" w:color="auto"/>
              <w:bottom w:val="single" w:sz="8" w:space="0" w:color="000000"/>
              <w:right w:val="single" w:sz="8" w:space="0" w:color="000000"/>
            </w:tcBorders>
            <w:vAlign w:val="center"/>
            <w:hideMark/>
          </w:tcPr>
          <w:p w14:paraId="6BE36F13" w14:textId="77777777" w:rsidR="0049011E" w:rsidRPr="001C445F" w:rsidRDefault="0049011E" w:rsidP="0049011E">
            <w:pPr>
              <w:rPr>
                <w:color w:val="767171"/>
                <w:sz w:val="20"/>
                <w:szCs w:val="20"/>
                <w:lang w:eastAsia="es-DO"/>
              </w:rPr>
            </w:pPr>
          </w:p>
        </w:tc>
        <w:tc>
          <w:tcPr>
            <w:tcW w:w="967" w:type="dxa"/>
            <w:vMerge/>
            <w:tcBorders>
              <w:top w:val="nil"/>
              <w:left w:val="single" w:sz="8" w:space="0" w:color="auto"/>
              <w:bottom w:val="single" w:sz="8" w:space="0" w:color="000000"/>
              <w:right w:val="nil"/>
            </w:tcBorders>
            <w:vAlign w:val="center"/>
            <w:hideMark/>
          </w:tcPr>
          <w:p w14:paraId="0F292909" w14:textId="77777777" w:rsidR="0049011E" w:rsidRPr="001C445F" w:rsidRDefault="0049011E" w:rsidP="0049011E">
            <w:pPr>
              <w:rPr>
                <w:color w:val="767171"/>
                <w:sz w:val="20"/>
                <w:szCs w:val="20"/>
                <w:lang w:eastAsia="es-DO"/>
              </w:rPr>
            </w:pPr>
          </w:p>
        </w:tc>
        <w:tc>
          <w:tcPr>
            <w:tcW w:w="969" w:type="dxa"/>
            <w:vMerge/>
            <w:tcBorders>
              <w:top w:val="nil"/>
              <w:left w:val="single" w:sz="8" w:space="0" w:color="auto"/>
              <w:bottom w:val="single" w:sz="8" w:space="0" w:color="000000"/>
              <w:right w:val="nil"/>
            </w:tcBorders>
            <w:vAlign w:val="center"/>
            <w:hideMark/>
          </w:tcPr>
          <w:p w14:paraId="3917FEEF" w14:textId="77777777" w:rsidR="0049011E" w:rsidRPr="001C445F" w:rsidRDefault="0049011E" w:rsidP="0049011E">
            <w:pPr>
              <w:rPr>
                <w:color w:val="767171"/>
                <w:sz w:val="20"/>
                <w:szCs w:val="20"/>
                <w:lang w:eastAsia="es-DO"/>
              </w:rPr>
            </w:pPr>
          </w:p>
        </w:tc>
        <w:tc>
          <w:tcPr>
            <w:tcW w:w="967" w:type="dxa"/>
            <w:vMerge/>
            <w:tcBorders>
              <w:top w:val="nil"/>
              <w:left w:val="single" w:sz="8" w:space="0" w:color="auto"/>
              <w:bottom w:val="single" w:sz="8" w:space="0" w:color="000000"/>
              <w:right w:val="nil"/>
            </w:tcBorders>
            <w:vAlign w:val="center"/>
            <w:hideMark/>
          </w:tcPr>
          <w:p w14:paraId="689BE74C" w14:textId="77777777" w:rsidR="0049011E" w:rsidRPr="001C445F" w:rsidRDefault="0049011E" w:rsidP="0049011E">
            <w:pPr>
              <w:rPr>
                <w:color w:val="767171"/>
                <w:sz w:val="20"/>
                <w:szCs w:val="20"/>
                <w:lang w:eastAsia="es-DO"/>
              </w:rPr>
            </w:pPr>
          </w:p>
        </w:tc>
        <w:tc>
          <w:tcPr>
            <w:tcW w:w="999" w:type="dxa"/>
            <w:vMerge/>
            <w:tcBorders>
              <w:top w:val="nil"/>
              <w:left w:val="single" w:sz="8" w:space="0" w:color="auto"/>
              <w:bottom w:val="single" w:sz="8" w:space="0" w:color="000000"/>
              <w:right w:val="single" w:sz="8" w:space="0" w:color="auto"/>
            </w:tcBorders>
            <w:vAlign w:val="center"/>
            <w:hideMark/>
          </w:tcPr>
          <w:p w14:paraId="40052B99" w14:textId="77777777" w:rsidR="0049011E" w:rsidRPr="001C445F" w:rsidRDefault="0049011E" w:rsidP="0049011E">
            <w:pPr>
              <w:rPr>
                <w:color w:val="767171"/>
                <w:sz w:val="20"/>
                <w:szCs w:val="20"/>
                <w:lang w:eastAsia="es-DO"/>
              </w:rPr>
            </w:pPr>
          </w:p>
        </w:tc>
        <w:tc>
          <w:tcPr>
            <w:tcW w:w="1663" w:type="dxa"/>
            <w:gridSpan w:val="2"/>
            <w:vMerge/>
            <w:tcBorders>
              <w:top w:val="single" w:sz="8" w:space="0" w:color="auto"/>
              <w:left w:val="single" w:sz="8" w:space="0" w:color="auto"/>
              <w:bottom w:val="single" w:sz="8" w:space="0" w:color="000000"/>
              <w:right w:val="single" w:sz="8" w:space="0" w:color="000000"/>
            </w:tcBorders>
            <w:vAlign w:val="center"/>
            <w:hideMark/>
          </w:tcPr>
          <w:p w14:paraId="21665005" w14:textId="77777777" w:rsidR="0049011E" w:rsidRPr="001C445F" w:rsidRDefault="0049011E" w:rsidP="0049011E">
            <w:pPr>
              <w:rPr>
                <w:color w:val="767171"/>
                <w:sz w:val="20"/>
                <w:szCs w:val="20"/>
                <w:lang w:eastAsia="es-DO"/>
              </w:rPr>
            </w:pPr>
          </w:p>
        </w:tc>
        <w:tc>
          <w:tcPr>
            <w:tcW w:w="160" w:type="dxa"/>
            <w:tcBorders>
              <w:top w:val="nil"/>
              <w:left w:val="nil"/>
              <w:bottom w:val="nil"/>
              <w:right w:val="nil"/>
            </w:tcBorders>
            <w:shd w:val="clear" w:color="auto" w:fill="auto"/>
            <w:noWrap/>
            <w:vAlign w:val="bottom"/>
            <w:hideMark/>
          </w:tcPr>
          <w:p w14:paraId="6D189592" w14:textId="77777777" w:rsidR="0049011E" w:rsidRPr="001C445F" w:rsidRDefault="0049011E" w:rsidP="0049011E">
            <w:pPr>
              <w:jc w:val="center"/>
              <w:rPr>
                <w:color w:val="767171"/>
                <w:lang w:eastAsia="es-DO"/>
              </w:rPr>
            </w:pPr>
          </w:p>
        </w:tc>
      </w:tr>
      <w:tr w:rsidR="0049011E" w:rsidRPr="001C445F" w14:paraId="14E77EDE" w14:textId="77777777" w:rsidTr="00D84F52">
        <w:trPr>
          <w:trHeight w:val="249"/>
        </w:trPr>
        <w:tc>
          <w:tcPr>
            <w:tcW w:w="2232"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E13EF3C" w14:textId="77777777" w:rsidR="0049011E" w:rsidRPr="001C445F" w:rsidRDefault="0049011E" w:rsidP="0049011E">
            <w:pPr>
              <w:rPr>
                <w:color w:val="767171"/>
                <w:sz w:val="20"/>
                <w:szCs w:val="20"/>
                <w:lang w:eastAsia="es-DO"/>
              </w:rPr>
            </w:pPr>
            <w:r w:rsidRPr="001C445F">
              <w:rPr>
                <w:color w:val="767171"/>
                <w:sz w:val="20"/>
                <w:szCs w:val="20"/>
                <w:lang w:eastAsia="es-DO"/>
              </w:rPr>
              <w:t>Pendiente de Evaluación</w:t>
            </w:r>
          </w:p>
        </w:tc>
        <w:tc>
          <w:tcPr>
            <w:tcW w:w="3902" w:type="dxa"/>
            <w:gridSpan w:val="4"/>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7DCD9547" w14:textId="77777777" w:rsidR="0049011E" w:rsidRPr="001C445F" w:rsidRDefault="0049011E" w:rsidP="0049011E">
            <w:pPr>
              <w:jc w:val="center"/>
              <w:rPr>
                <w:color w:val="767171"/>
                <w:sz w:val="20"/>
                <w:szCs w:val="20"/>
                <w:lang w:eastAsia="es-DO"/>
              </w:rPr>
            </w:pPr>
            <w:r w:rsidRPr="001C445F">
              <w:rPr>
                <w:color w:val="767171"/>
                <w:sz w:val="20"/>
                <w:szCs w:val="20"/>
                <w:lang w:eastAsia="es-DO"/>
              </w:rPr>
              <w:t>5</w:t>
            </w:r>
          </w:p>
        </w:tc>
        <w:tc>
          <w:tcPr>
            <w:tcW w:w="1663"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52E4C5BE" w14:textId="77777777" w:rsidR="0049011E" w:rsidRPr="001C445F" w:rsidRDefault="0049011E" w:rsidP="0049011E">
            <w:pPr>
              <w:jc w:val="center"/>
              <w:rPr>
                <w:color w:val="767171"/>
                <w:sz w:val="20"/>
                <w:szCs w:val="20"/>
                <w:lang w:eastAsia="es-DO"/>
              </w:rPr>
            </w:pPr>
            <w:r w:rsidRPr="001C445F">
              <w:rPr>
                <w:color w:val="767171"/>
                <w:sz w:val="20"/>
                <w:szCs w:val="20"/>
                <w:lang w:eastAsia="es-DO"/>
              </w:rPr>
              <w:t>5</w:t>
            </w:r>
          </w:p>
        </w:tc>
        <w:tc>
          <w:tcPr>
            <w:tcW w:w="160" w:type="dxa"/>
            <w:vAlign w:val="center"/>
            <w:hideMark/>
          </w:tcPr>
          <w:p w14:paraId="2D82FB17" w14:textId="77777777" w:rsidR="0049011E" w:rsidRPr="001C445F" w:rsidRDefault="0049011E" w:rsidP="0049011E">
            <w:pPr>
              <w:rPr>
                <w:sz w:val="20"/>
                <w:szCs w:val="20"/>
                <w:lang w:eastAsia="es-DO"/>
              </w:rPr>
            </w:pPr>
          </w:p>
        </w:tc>
      </w:tr>
      <w:tr w:rsidR="0049011E" w:rsidRPr="001C445F" w14:paraId="7FB088B5" w14:textId="77777777" w:rsidTr="00D84F52">
        <w:trPr>
          <w:trHeight w:val="260"/>
        </w:trPr>
        <w:tc>
          <w:tcPr>
            <w:tcW w:w="2232" w:type="dxa"/>
            <w:gridSpan w:val="3"/>
            <w:vMerge/>
            <w:tcBorders>
              <w:top w:val="single" w:sz="8" w:space="0" w:color="auto"/>
              <w:left w:val="single" w:sz="8" w:space="0" w:color="auto"/>
              <w:bottom w:val="single" w:sz="8" w:space="0" w:color="000000"/>
              <w:right w:val="single" w:sz="8" w:space="0" w:color="000000"/>
            </w:tcBorders>
            <w:vAlign w:val="center"/>
            <w:hideMark/>
          </w:tcPr>
          <w:p w14:paraId="0FFAD881" w14:textId="77777777" w:rsidR="0049011E" w:rsidRPr="001C445F" w:rsidRDefault="0049011E" w:rsidP="0049011E">
            <w:pPr>
              <w:rPr>
                <w:color w:val="767171"/>
                <w:sz w:val="20"/>
                <w:szCs w:val="20"/>
                <w:lang w:eastAsia="es-DO"/>
              </w:rPr>
            </w:pPr>
          </w:p>
        </w:tc>
        <w:tc>
          <w:tcPr>
            <w:tcW w:w="3902" w:type="dxa"/>
            <w:gridSpan w:val="4"/>
            <w:vMerge/>
            <w:tcBorders>
              <w:top w:val="single" w:sz="8" w:space="0" w:color="auto"/>
              <w:left w:val="single" w:sz="8" w:space="0" w:color="auto"/>
              <w:bottom w:val="single" w:sz="8" w:space="0" w:color="000000"/>
              <w:right w:val="single" w:sz="8" w:space="0" w:color="000000"/>
            </w:tcBorders>
            <w:vAlign w:val="center"/>
            <w:hideMark/>
          </w:tcPr>
          <w:p w14:paraId="255075C7" w14:textId="77777777" w:rsidR="0049011E" w:rsidRPr="001C445F" w:rsidRDefault="0049011E" w:rsidP="0049011E">
            <w:pPr>
              <w:rPr>
                <w:color w:val="767171"/>
                <w:sz w:val="20"/>
                <w:szCs w:val="20"/>
                <w:lang w:eastAsia="es-DO"/>
              </w:rPr>
            </w:pPr>
          </w:p>
        </w:tc>
        <w:tc>
          <w:tcPr>
            <w:tcW w:w="1663" w:type="dxa"/>
            <w:gridSpan w:val="2"/>
            <w:vMerge/>
            <w:tcBorders>
              <w:top w:val="single" w:sz="8" w:space="0" w:color="auto"/>
              <w:left w:val="single" w:sz="8" w:space="0" w:color="auto"/>
              <w:bottom w:val="single" w:sz="8" w:space="0" w:color="000000"/>
              <w:right w:val="single" w:sz="8" w:space="0" w:color="000000"/>
            </w:tcBorders>
            <w:vAlign w:val="center"/>
            <w:hideMark/>
          </w:tcPr>
          <w:p w14:paraId="1AC30D84" w14:textId="77777777" w:rsidR="0049011E" w:rsidRPr="001C445F" w:rsidRDefault="0049011E" w:rsidP="0049011E">
            <w:pPr>
              <w:rPr>
                <w:color w:val="767171"/>
                <w:sz w:val="20"/>
                <w:szCs w:val="20"/>
                <w:lang w:eastAsia="es-DO"/>
              </w:rPr>
            </w:pPr>
          </w:p>
        </w:tc>
        <w:tc>
          <w:tcPr>
            <w:tcW w:w="160" w:type="dxa"/>
            <w:tcBorders>
              <w:top w:val="nil"/>
              <w:left w:val="nil"/>
              <w:bottom w:val="nil"/>
              <w:right w:val="nil"/>
            </w:tcBorders>
            <w:shd w:val="clear" w:color="auto" w:fill="auto"/>
            <w:noWrap/>
            <w:vAlign w:val="bottom"/>
            <w:hideMark/>
          </w:tcPr>
          <w:p w14:paraId="47EA3999" w14:textId="77777777" w:rsidR="0049011E" w:rsidRPr="001C445F" w:rsidRDefault="0049011E" w:rsidP="0049011E">
            <w:pPr>
              <w:jc w:val="center"/>
              <w:rPr>
                <w:color w:val="767171"/>
                <w:lang w:eastAsia="es-DO"/>
              </w:rPr>
            </w:pPr>
          </w:p>
        </w:tc>
      </w:tr>
      <w:tr w:rsidR="0049011E" w:rsidRPr="001C445F" w14:paraId="14A7B1DF" w14:textId="77777777" w:rsidTr="00D84F52">
        <w:trPr>
          <w:trHeight w:val="249"/>
        </w:trPr>
        <w:tc>
          <w:tcPr>
            <w:tcW w:w="2232"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27977B3" w14:textId="77777777" w:rsidR="0049011E" w:rsidRPr="001C445F" w:rsidRDefault="0049011E" w:rsidP="0049011E">
            <w:pPr>
              <w:rPr>
                <w:color w:val="767171"/>
                <w:sz w:val="20"/>
                <w:szCs w:val="20"/>
                <w:lang w:eastAsia="es-DO"/>
              </w:rPr>
            </w:pPr>
            <w:r w:rsidRPr="001C445F">
              <w:rPr>
                <w:color w:val="767171"/>
                <w:sz w:val="20"/>
                <w:szCs w:val="20"/>
                <w:lang w:eastAsia="es-DO"/>
              </w:rPr>
              <w:t>No Procedieron</w:t>
            </w:r>
          </w:p>
        </w:tc>
        <w:tc>
          <w:tcPr>
            <w:tcW w:w="3902" w:type="dxa"/>
            <w:gridSpan w:val="4"/>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78F1CFE3" w14:textId="77777777" w:rsidR="0049011E" w:rsidRPr="001C445F" w:rsidRDefault="0049011E" w:rsidP="0049011E">
            <w:pPr>
              <w:jc w:val="center"/>
              <w:rPr>
                <w:color w:val="767171"/>
                <w:sz w:val="20"/>
                <w:szCs w:val="20"/>
                <w:lang w:eastAsia="es-DO"/>
              </w:rPr>
            </w:pPr>
            <w:r w:rsidRPr="001C445F">
              <w:rPr>
                <w:color w:val="767171"/>
                <w:sz w:val="20"/>
                <w:szCs w:val="20"/>
                <w:lang w:eastAsia="es-DO"/>
              </w:rPr>
              <w:t>2</w:t>
            </w:r>
          </w:p>
        </w:tc>
        <w:tc>
          <w:tcPr>
            <w:tcW w:w="1663"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6FC12AB4" w14:textId="77777777" w:rsidR="0049011E" w:rsidRPr="001C445F" w:rsidRDefault="0049011E" w:rsidP="0049011E">
            <w:pPr>
              <w:jc w:val="center"/>
              <w:rPr>
                <w:color w:val="767171"/>
                <w:sz w:val="20"/>
                <w:szCs w:val="20"/>
                <w:lang w:eastAsia="es-DO"/>
              </w:rPr>
            </w:pPr>
            <w:r w:rsidRPr="001C445F">
              <w:rPr>
                <w:color w:val="767171"/>
                <w:sz w:val="20"/>
                <w:szCs w:val="20"/>
                <w:lang w:eastAsia="es-DO"/>
              </w:rPr>
              <w:t>2</w:t>
            </w:r>
          </w:p>
        </w:tc>
        <w:tc>
          <w:tcPr>
            <w:tcW w:w="160" w:type="dxa"/>
            <w:vAlign w:val="center"/>
            <w:hideMark/>
          </w:tcPr>
          <w:p w14:paraId="60902351" w14:textId="77777777" w:rsidR="0049011E" w:rsidRPr="001C445F" w:rsidRDefault="0049011E" w:rsidP="0049011E">
            <w:pPr>
              <w:rPr>
                <w:sz w:val="20"/>
                <w:szCs w:val="20"/>
                <w:lang w:eastAsia="es-DO"/>
              </w:rPr>
            </w:pPr>
          </w:p>
        </w:tc>
      </w:tr>
      <w:tr w:rsidR="0049011E" w:rsidRPr="001C445F" w14:paraId="6497521F" w14:textId="77777777" w:rsidTr="00D84F52">
        <w:trPr>
          <w:trHeight w:val="260"/>
        </w:trPr>
        <w:tc>
          <w:tcPr>
            <w:tcW w:w="2232" w:type="dxa"/>
            <w:gridSpan w:val="3"/>
            <w:vMerge/>
            <w:tcBorders>
              <w:top w:val="single" w:sz="8" w:space="0" w:color="auto"/>
              <w:left w:val="single" w:sz="8" w:space="0" w:color="auto"/>
              <w:bottom w:val="single" w:sz="8" w:space="0" w:color="000000"/>
              <w:right w:val="single" w:sz="8" w:space="0" w:color="000000"/>
            </w:tcBorders>
            <w:vAlign w:val="center"/>
            <w:hideMark/>
          </w:tcPr>
          <w:p w14:paraId="005F6A85" w14:textId="77777777" w:rsidR="0049011E" w:rsidRPr="001C445F" w:rsidRDefault="0049011E" w:rsidP="0049011E">
            <w:pPr>
              <w:rPr>
                <w:color w:val="767171"/>
                <w:lang w:eastAsia="es-DO"/>
              </w:rPr>
            </w:pPr>
          </w:p>
        </w:tc>
        <w:tc>
          <w:tcPr>
            <w:tcW w:w="3902" w:type="dxa"/>
            <w:gridSpan w:val="4"/>
            <w:vMerge/>
            <w:tcBorders>
              <w:top w:val="single" w:sz="8" w:space="0" w:color="auto"/>
              <w:left w:val="single" w:sz="8" w:space="0" w:color="auto"/>
              <w:bottom w:val="single" w:sz="8" w:space="0" w:color="000000"/>
              <w:right w:val="single" w:sz="8" w:space="0" w:color="000000"/>
            </w:tcBorders>
            <w:vAlign w:val="center"/>
            <w:hideMark/>
          </w:tcPr>
          <w:p w14:paraId="67860DC3" w14:textId="77777777" w:rsidR="0049011E" w:rsidRPr="001C445F" w:rsidRDefault="0049011E" w:rsidP="0049011E">
            <w:pPr>
              <w:rPr>
                <w:color w:val="767171"/>
                <w:lang w:eastAsia="es-DO"/>
              </w:rPr>
            </w:pPr>
          </w:p>
        </w:tc>
        <w:tc>
          <w:tcPr>
            <w:tcW w:w="1663" w:type="dxa"/>
            <w:gridSpan w:val="2"/>
            <w:vMerge/>
            <w:tcBorders>
              <w:top w:val="single" w:sz="8" w:space="0" w:color="auto"/>
              <w:left w:val="single" w:sz="8" w:space="0" w:color="auto"/>
              <w:bottom w:val="single" w:sz="8" w:space="0" w:color="000000"/>
              <w:right w:val="single" w:sz="8" w:space="0" w:color="000000"/>
            </w:tcBorders>
            <w:vAlign w:val="center"/>
            <w:hideMark/>
          </w:tcPr>
          <w:p w14:paraId="1CCADA72" w14:textId="77777777" w:rsidR="0049011E" w:rsidRPr="001C445F" w:rsidRDefault="0049011E" w:rsidP="0049011E">
            <w:pPr>
              <w:rPr>
                <w:color w:val="767171"/>
                <w:lang w:eastAsia="es-DO"/>
              </w:rPr>
            </w:pPr>
          </w:p>
        </w:tc>
        <w:tc>
          <w:tcPr>
            <w:tcW w:w="160" w:type="dxa"/>
            <w:tcBorders>
              <w:top w:val="nil"/>
              <w:left w:val="nil"/>
              <w:bottom w:val="nil"/>
              <w:right w:val="nil"/>
            </w:tcBorders>
            <w:shd w:val="clear" w:color="auto" w:fill="auto"/>
            <w:noWrap/>
            <w:vAlign w:val="bottom"/>
            <w:hideMark/>
          </w:tcPr>
          <w:p w14:paraId="2D2AF8CB" w14:textId="77777777" w:rsidR="0049011E" w:rsidRPr="001C445F" w:rsidRDefault="0049011E" w:rsidP="0049011E">
            <w:pPr>
              <w:jc w:val="center"/>
              <w:rPr>
                <w:color w:val="767171"/>
                <w:lang w:eastAsia="es-DO"/>
              </w:rPr>
            </w:pPr>
          </w:p>
        </w:tc>
      </w:tr>
    </w:tbl>
    <w:p w14:paraId="332F67C8" w14:textId="77777777" w:rsidR="005D5014" w:rsidRPr="003830D8" w:rsidRDefault="005D5014" w:rsidP="005D5014">
      <w:pPr>
        <w:pStyle w:val="Prrafodelista"/>
        <w:spacing w:line="360" w:lineRule="auto"/>
        <w:rPr>
          <w:color w:val="767171"/>
          <w:lang w:val="es-ES"/>
        </w:rPr>
      </w:pPr>
    </w:p>
    <w:p w14:paraId="0C1F12D2" w14:textId="77777777" w:rsidR="005D5014" w:rsidRPr="003830D8" w:rsidRDefault="005D5014" w:rsidP="005D5014">
      <w:pPr>
        <w:spacing w:line="360" w:lineRule="auto"/>
        <w:jc w:val="both"/>
        <w:rPr>
          <w:color w:val="767171"/>
          <w:lang w:val="es-ES"/>
        </w:rPr>
      </w:pPr>
      <w:r w:rsidRPr="003830D8">
        <w:rPr>
          <w:color w:val="767171"/>
          <w:lang w:val="es-ES"/>
        </w:rPr>
        <w:t>Según se resalta del total de las sesenta y nueve (69) solicitudes de concesiones mineras recibidas durante el año, solo cinco (5) quedaron pendientes de evaluación, para un cumplimiento general de un 89.85%. Del total de solicitudes de concesiones mineras recibidas durante el 2021, el 93.55% corresponden a solicitudes de concesiones mineras de Exploración, el 6.45% a solicitudes de concesiones mineras de Explotación.</w:t>
      </w:r>
    </w:p>
    <w:p w14:paraId="1F21B192" w14:textId="77777777" w:rsidR="005D5014" w:rsidRPr="003830D8" w:rsidRDefault="005D5014" w:rsidP="005D5014">
      <w:pPr>
        <w:spacing w:line="360" w:lineRule="auto"/>
        <w:ind w:left="284" w:right="284"/>
        <w:jc w:val="both"/>
        <w:rPr>
          <w:color w:val="767171"/>
          <w:lang w:val="es-ES"/>
        </w:rPr>
      </w:pPr>
    </w:p>
    <w:p w14:paraId="6AA5F91D" w14:textId="77777777" w:rsidR="005D5014" w:rsidRPr="003830D8" w:rsidRDefault="005D5014" w:rsidP="00A74B36">
      <w:pPr>
        <w:pStyle w:val="Prrafodelista"/>
        <w:numPr>
          <w:ilvl w:val="0"/>
          <w:numId w:val="2"/>
        </w:numPr>
        <w:spacing w:line="360" w:lineRule="auto"/>
        <w:ind w:left="641" w:right="284" w:hanging="357"/>
        <w:jc w:val="both"/>
        <w:rPr>
          <w:color w:val="767171"/>
          <w:lang w:val="es-ES"/>
        </w:rPr>
      </w:pPr>
      <w:r w:rsidRPr="003830D8">
        <w:rPr>
          <w:color w:val="767171"/>
          <w:lang w:val="es-ES"/>
        </w:rPr>
        <w:lastRenderedPageBreak/>
        <w:t>Se evaluaron sesenta (60) correcciones de las solicitudes de concesión mineras de los cuales cincuenta y tres (53) fueron de Exploración y siete (7) de explotación. El 88.33% de las correcciones evaluadas correspondieron a solicitudes de concesiones mineras de Exploración y el 11.66% a las solicitudes de concesiones mineras de Explotación.</w:t>
      </w:r>
    </w:p>
    <w:p w14:paraId="7C52CDE2" w14:textId="77777777" w:rsidR="005D5014" w:rsidRPr="003830D8" w:rsidRDefault="005D5014" w:rsidP="005D5014">
      <w:pPr>
        <w:spacing w:line="360" w:lineRule="auto"/>
        <w:ind w:left="284" w:right="284"/>
        <w:jc w:val="both"/>
        <w:rPr>
          <w:color w:val="767171"/>
          <w:lang w:val="es-ES"/>
        </w:rPr>
      </w:pPr>
    </w:p>
    <w:tbl>
      <w:tblPr>
        <w:tblW w:w="7723" w:type="dxa"/>
        <w:tblInd w:w="-10" w:type="dxa"/>
        <w:tblLayout w:type="fixed"/>
        <w:tblCellMar>
          <w:left w:w="70" w:type="dxa"/>
          <w:right w:w="70" w:type="dxa"/>
        </w:tblCellMar>
        <w:tblLook w:val="04A0" w:firstRow="1" w:lastRow="0" w:firstColumn="1" w:lastColumn="0" w:noHBand="0" w:noVBand="1"/>
      </w:tblPr>
      <w:tblGrid>
        <w:gridCol w:w="838"/>
        <w:gridCol w:w="838"/>
        <w:gridCol w:w="1201"/>
        <w:gridCol w:w="483"/>
        <w:gridCol w:w="841"/>
        <w:gridCol w:w="838"/>
        <w:gridCol w:w="844"/>
        <w:gridCol w:w="838"/>
        <w:gridCol w:w="842"/>
        <w:gridCol w:w="160"/>
      </w:tblGrid>
      <w:tr w:rsidR="00F219EE" w:rsidRPr="00F219EE" w14:paraId="2F533C68" w14:textId="77777777" w:rsidTr="00D84F52">
        <w:trPr>
          <w:gridAfter w:val="1"/>
          <w:wAfter w:w="160" w:type="dxa"/>
          <w:trHeight w:val="457"/>
        </w:trPr>
        <w:tc>
          <w:tcPr>
            <w:tcW w:w="7563" w:type="dxa"/>
            <w:gridSpan w:val="9"/>
            <w:tcBorders>
              <w:top w:val="single" w:sz="8" w:space="0" w:color="auto"/>
              <w:left w:val="single" w:sz="8" w:space="0" w:color="auto"/>
              <w:bottom w:val="single" w:sz="8" w:space="0" w:color="auto"/>
              <w:right w:val="single" w:sz="8" w:space="0" w:color="000000"/>
            </w:tcBorders>
            <w:shd w:val="clear" w:color="000000" w:fill="1F497D"/>
            <w:vAlign w:val="center"/>
            <w:hideMark/>
          </w:tcPr>
          <w:p w14:paraId="060956CA" w14:textId="3A13D31E" w:rsidR="00F219EE" w:rsidRPr="00F219EE" w:rsidRDefault="00F219EE" w:rsidP="00F219EE">
            <w:pPr>
              <w:jc w:val="center"/>
              <w:rPr>
                <w:b/>
                <w:bCs/>
                <w:color w:val="FFFFFF"/>
                <w:lang w:eastAsia="es-DO"/>
              </w:rPr>
            </w:pPr>
            <w:r w:rsidRPr="00F219EE">
              <w:rPr>
                <w:b/>
                <w:bCs/>
                <w:color w:val="FFFFFF"/>
                <w:lang w:eastAsia="es-DO"/>
              </w:rPr>
              <w:t>Solicitudes de concesiones Mineras de Exploración y Explotación</w:t>
            </w:r>
          </w:p>
        </w:tc>
      </w:tr>
      <w:tr w:rsidR="00F219EE" w:rsidRPr="00F219EE" w14:paraId="0829A785" w14:textId="77777777" w:rsidTr="00D84F52">
        <w:trPr>
          <w:gridAfter w:val="1"/>
          <w:wAfter w:w="160" w:type="dxa"/>
          <w:trHeight w:val="395"/>
        </w:trPr>
        <w:tc>
          <w:tcPr>
            <w:tcW w:w="7563" w:type="dxa"/>
            <w:gridSpan w:val="9"/>
            <w:tcBorders>
              <w:top w:val="single" w:sz="8" w:space="0" w:color="auto"/>
              <w:left w:val="single" w:sz="8" w:space="0" w:color="auto"/>
              <w:bottom w:val="single" w:sz="8" w:space="0" w:color="auto"/>
              <w:right w:val="single" w:sz="8" w:space="0" w:color="000000"/>
            </w:tcBorders>
            <w:shd w:val="clear" w:color="000000" w:fill="1F497D"/>
            <w:vAlign w:val="center"/>
            <w:hideMark/>
          </w:tcPr>
          <w:p w14:paraId="27411E07" w14:textId="242DEE43" w:rsidR="00F219EE" w:rsidRPr="00F219EE" w:rsidRDefault="00F219EE" w:rsidP="00F219EE">
            <w:pPr>
              <w:jc w:val="center"/>
              <w:rPr>
                <w:b/>
                <w:bCs/>
                <w:color w:val="FFFFFF"/>
                <w:lang w:eastAsia="es-DO"/>
              </w:rPr>
            </w:pPr>
            <w:r w:rsidRPr="00F219EE">
              <w:rPr>
                <w:b/>
                <w:bCs/>
                <w:color w:val="FFFFFF"/>
                <w:lang w:eastAsia="es-DO"/>
              </w:rPr>
              <w:t>Inspecciones Enero - Diciembre 2021</w:t>
            </w:r>
          </w:p>
        </w:tc>
      </w:tr>
      <w:tr w:rsidR="00F219EE" w:rsidRPr="00F219EE" w14:paraId="46398DC3" w14:textId="77777777" w:rsidTr="00D84F52">
        <w:trPr>
          <w:gridAfter w:val="1"/>
          <w:wAfter w:w="160" w:type="dxa"/>
          <w:trHeight w:val="531"/>
        </w:trPr>
        <w:tc>
          <w:tcPr>
            <w:tcW w:w="2877" w:type="dxa"/>
            <w:gridSpan w:val="3"/>
            <w:vMerge w:val="restart"/>
            <w:tcBorders>
              <w:top w:val="single" w:sz="8" w:space="0" w:color="auto"/>
              <w:left w:val="single" w:sz="8" w:space="0" w:color="auto"/>
              <w:bottom w:val="single" w:sz="8" w:space="0" w:color="000000"/>
              <w:right w:val="single" w:sz="8" w:space="0" w:color="000000"/>
            </w:tcBorders>
            <w:shd w:val="clear" w:color="000000" w:fill="D0CECE"/>
            <w:noWrap/>
            <w:vAlign w:val="center"/>
            <w:hideMark/>
          </w:tcPr>
          <w:p w14:paraId="410C5CE7" w14:textId="77777777" w:rsidR="00F219EE" w:rsidRPr="00F219EE" w:rsidRDefault="00F219EE" w:rsidP="00F219EE">
            <w:pPr>
              <w:jc w:val="center"/>
              <w:rPr>
                <w:b/>
                <w:bCs/>
                <w:color w:val="767171"/>
                <w:sz w:val="22"/>
                <w:szCs w:val="22"/>
                <w:lang w:eastAsia="es-DO"/>
              </w:rPr>
            </w:pPr>
            <w:r w:rsidRPr="00F219EE">
              <w:rPr>
                <w:b/>
                <w:bCs/>
                <w:color w:val="767171"/>
                <w:sz w:val="22"/>
                <w:szCs w:val="22"/>
                <w:lang w:eastAsia="es-DO"/>
              </w:rPr>
              <w:t>Proceso</w:t>
            </w:r>
          </w:p>
        </w:tc>
        <w:tc>
          <w:tcPr>
            <w:tcW w:w="1324" w:type="dxa"/>
            <w:gridSpan w:val="2"/>
            <w:vMerge w:val="restart"/>
            <w:tcBorders>
              <w:top w:val="single" w:sz="8" w:space="0" w:color="auto"/>
              <w:left w:val="single" w:sz="8" w:space="0" w:color="auto"/>
              <w:bottom w:val="single" w:sz="8" w:space="0" w:color="000000"/>
              <w:right w:val="single" w:sz="8" w:space="0" w:color="000000"/>
            </w:tcBorders>
            <w:shd w:val="clear" w:color="000000" w:fill="D0CECE"/>
            <w:noWrap/>
            <w:vAlign w:val="center"/>
            <w:hideMark/>
          </w:tcPr>
          <w:p w14:paraId="1254DD9E" w14:textId="77777777" w:rsidR="00F219EE" w:rsidRPr="00F219EE" w:rsidRDefault="00F219EE" w:rsidP="00F219EE">
            <w:pPr>
              <w:jc w:val="center"/>
              <w:rPr>
                <w:b/>
                <w:bCs/>
                <w:color w:val="767171"/>
                <w:sz w:val="22"/>
                <w:szCs w:val="22"/>
                <w:lang w:eastAsia="es-DO"/>
              </w:rPr>
            </w:pPr>
            <w:r w:rsidRPr="00F219EE">
              <w:rPr>
                <w:b/>
                <w:bCs/>
                <w:color w:val="767171"/>
                <w:sz w:val="22"/>
                <w:szCs w:val="22"/>
                <w:lang w:eastAsia="es-DO"/>
              </w:rPr>
              <w:t>Exploración</w:t>
            </w:r>
          </w:p>
        </w:tc>
        <w:tc>
          <w:tcPr>
            <w:tcW w:w="1682" w:type="dxa"/>
            <w:gridSpan w:val="2"/>
            <w:vMerge w:val="restart"/>
            <w:tcBorders>
              <w:top w:val="single" w:sz="8" w:space="0" w:color="auto"/>
              <w:left w:val="single" w:sz="8" w:space="0" w:color="auto"/>
              <w:bottom w:val="single" w:sz="8" w:space="0" w:color="000000"/>
              <w:right w:val="single" w:sz="8" w:space="0" w:color="000000"/>
            </w:tcBorders>
            <w:shd w:val="clear" w:color="000000" w:fill="D0CECE"/>
            <w:noWrap/>
            <w:vAlign w:val="center"/>
            <w:hideMark/>
          </w:tcPr>
          <w:p w14:paraId="5CC6A5C0" w14:textId="77777777" w:rsidR="00F219EE" w:rsidRPr="00F219EE" w:rsidRDefault="00F219EE" w:rsidP="00F219EE">
            <w:pPr>
              <w:jc w:val="center"/>
              <w:rPr>
                <w:b/>
                <w:bCs/>
                <w:color w:val="767171"/>
                <w:sz w:val="22"/>
                <w:szCs w:val="22"/>
                <w:lang w:eastAsia="es-DO"/>
              </w:rPr>
            </w:pPr>
            <w:r w:rsidRPr="00F219EE">
              <w:rPr>
                <w:b/>
                <w:bCs/>
                <w:color w:val="767171"/>
                <w:sz w:val="22"/>
                <w:szCs w:val="22"/>
                <w:lang w:eastAsia="es-DO"/>
              </w:rPr>
              <w:t>Explotación</w:t>
            </w:r>
          </w:p>
        </w:tc>
        <w:tc>
          <w:tcPr>
            <w:tcW w:w="1680" w:type="dxa"/>
            <w:gridSpan w:val="2"/>
            <w:vMerge w:val="restart"/>
            <w:tcBorders>
              <w:top w:val="single" w:sz="8" w:space="0" w:color="auto"/>
              <w:left w:val="single" w:sz="8" w:space="0" w:color="auto"/>
              <w:bottom w:val="single" w:sz="8" w:space="0" w:color="000000"/>
              <w:right w:val="single" w:sz="8" w:space="0" w:color="000000"/>
            </w:tcBorders>
            <w:shd w:val="clear" w:color="000000" w:fill="D0CECE"/>
            <w:noWrap/>
            <w:vAlign w:val="center"/>
            <w:hideMark/>
          </w:tcPr>
          <w:p w14:paraId="4BD1AF29" w14:textId="77777777" w:rsidR="00F219EE" w:rsidRPr="00F219EE" w:rsidRDefault="00F219EE" w:rsidP="00F219EE">
            <w:pPr>
              <w:jc w:val="center"/>
              <w:rPr>
                <w:b/>
                <w:bCs/>
                <w:color w:val="767171"/>
                <w:sz w:val="22"/>
                <w:szCs w:val="22"/>
                <w:lang w:eastAsia="es-DO"/>
              </w:rPr>
            </w:pPr>
            <w:r w:rsidRPr="00F219EE">
              <w:rPr>
                <w:b/>
                <w:bCs/>
                <w:color w:val="767171"/>
                <w:sz w:val="22"/>
                <w:szCs w:val="22"/>
                <w:lang w:eastAsia="es-DO"/>
              </w:rPr>
              <w:t>Totales</w:t>
            </w:r>
          </w:p>
        </w:tc>
      </w:tr>
      <w:tr w:rsidR="00F219EE" w:rsidRPr="00F219EE" w14:paraId="5940FB3C" w14:textId="77777777" w:rsidTr="00D84F52">
        <w:trPr>
          <w:trHeight w:val="50"/>
        </w:trPr>
        <w:tc>
          <w:tcPr>
            <w:tcW w:w="2877" w:type="dxa"/>
            <w:gridSpan w:val="3"/>
            <w:vMerge/>
            <w:tcBorders>
              <w:top w:val="single" w:sz="8" w:space="0" w:color="auto"/>
              <w:left w:val="single" w:sz="8" w:space="0" w:color="auto"/>
              <w:bottom w:val="single" w:sz="8" w:space="0" w:color="000000"/>
              <w:right w:val="single" w:sz="8" w:space="0" w:color="000000"/>
            </w:tcBorders>
            <w:vAlign w:val="center"/>
            <w:hideMark/>
          </w:tcPr>
          <w:p w14:paraId="290051D3" w14:textId="77777777" w:rsidR="00F219EE" w:rsidRPr="00F219EE" w:rsidRDefault="00F219EE" w:rsidP="00F219EE">
            <w:pPr>
              <w:rPr>
                <w:b/>
                <w:bCs/>
                <w:color w:val="767171"/>
                <w:sz w:val="22"/>
                <w:szCs w:val="22"/>
                <w:lang w:eastAsia="es-DO"/>
              </w:rPr>
            </w:pPr>
          </w:p>
        </w:tc>
        <w:tc>
          <w:tcPr>
            <w:tcW w:w="1324" w:type="dxa"/>
            <w:gridSpan w:val="2"/>
            <w:vMerge/>
            <w:tcBorders>
              <w:top w:val="single" w:sz="8" w:space="0" w:color="auto"/>
              <w:left w:val="single" w:sz="8" w:space="0" w:color="auto"/>
              <w:bottom w:val="single" w:sz="8" w:space="0" w:color="000000"/>
              <w:right w:val="single" w:sz="8" w:space="0" w:color="000000"/>
            </w:tcBorders>
            <w:vAlign w:val="center"/>
            <w:hideMark/>
          </w:tcPr>
          <w:p w14:paraId="0C4FD948" w14:textId="77777777" w:rsidR="00F219EE" w:rsidRPr="00F219EE" w:rsidRDefault="00F219EE" w:rsidP="00F219EE">
            <w:pPr>
              <w:rPr>
                <w:b/>
                <w:bCs/>
                <w:color w:val="767171"/>
                <w:sz w:val="22"/>
                <w:szCs w:val="22"/>
                <w:lang w:eastAsia="es-DO"/>
              </w:rPr>
            </w:pPr>
          </w:p>
        </w:tc>
        <w:tc>
          <w:tcPr>
            <w:tcW w:w="1682" w:type="dxa"/>
            <w:gridSpan w:val="2"/>
            <w:vMerge/>
            <w:tcBorders>
              <w:top w:val="single" w:sz="8" w:space="0" w:color="auto"/>
              <w:left w:val="single" w:sz="8" w:space="0" w:color="auto"/>
              <w:bottom w:val="single" w:sz="8" w:space="0" w:color="000000"/>
              <w:right w:val="single" w:sz="8" w:space="0" w:color="000000"/>
            </w:tcBorders>
            <w:vAlign w:val="center"/>
            <w:hideMark/>
          </w:tcPr>
          <w:p w14:paraId="6E4F5986" w14:textId="77777777" w:rsidR="00F219EE" w:rsidRPr="00F219EE" w:rsidRDefault="00F219EE" w:rsidP="00F219EE">
            <w:pPr>
              <w:rPr>
                <w:b/>
                <w:bCs/>
                <w:color w:val="767171"/>
                <w:sz w:val="22"/>
                <w:szCs w:val="22"/>
                <w:lang w:eastAsia="es-DO"/>
              </w:rPr>
            </w:pPr>
          </w:p>
        </w:tc>
        <w:tc>
          <w:tcPr>
            <w:tcW w:w="1680" w:type="dxa"/>
            <w:gridSpan w:val="2"/>
            <w:vMerge/>
            <w:tcBorders>
              <w:top w:val="single" w:sz="8" w:space="0" w:color="auto"/>
              <w:left w:val="single" w:sz="8" w:space="0" w:color="auto"/>
              <w:bottom w:val="single" w:sz="8" w:space="0" w:color="000000"/>
              <w:right w:val="single" w:sz="8" w:space="0" w:color="000000"/>
            </w:tcBorders>
            <w:vAlign w:val="center"/>
            <w:hideMark/>
          </w:tcPr>
          <w:p w14:paraId="752A569F" w14:textId="77777777" w:rsidR="00F219EE" w:rsidRPr="00F219EE" w:rsidRDefault="00F219EE" w:rsidP="00F219EE">
            <w:pPr>
              <w:rPr>
                <w:b/>
                <w:bCs/>
                <w:color w:val="767171"/>
                <w:sz w:val="22"/>
                <w:szCs w:val="22"/>
                <w:lang w:eastAsia="es-DO"/>
              </w:rPr>
            </w:pPr>
          </w:p>
        </w:tc>
        <w:tc>
          <w:tcPr>
            <w:tcW w:w="160" w:type="dxa"/>
            <w:tcBorders>
              <w:top w:val="nil"/>
              <w:left w:val="nil"/>
              <w:bottom w:val="nil"/>
              <w:right w:val="nil"/>
            </w:tcBorders>
            <w:shd w:val="clear" w:color="auto" w:fill="auto"/>
            <w:noWrap/>
            <w:vAlign w:val="bottom"/>
            <w:hideMark/>
          </w:tcPr>
          <w:p w14:paraId="744A1628" w14:textId="77777777" w:rsidR="00F219EE" w:rsidRPr="00F219EE" w:rsidRDefault="00F219EE" w:rsidP="00F219EE">
            <w:pPr>
              <w:jc w:val="center"/>
              <w:rPr>
                <w:b/>
                <w:bCs/>
                <w:color w:val="767171"/>
                <w:lang w:eastAsia="es-DO"/>
              </w:rPr>
            </w:pPr>
          </w:p>
        </w:tc>
      </w:tr>
      <w:tr w:rsidR="00F219EE" w:rsidRPr="00F219EE" w14:paraId="7C6A2EB7" w14:textId="77777777" w:rsidTr="00D84F52">
        <w:trPr>
          <w:trHeight w:val="238"/>
        </w:trPr>
        <w:tc>
          <w:tcPr>
            <w:tcW w:w="2877" w:type="dxa"/>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2CF30CA2" w14:textId="77777777" w:rsidR="00F219EE" w:rsidRPr="00F219EE" w:rsidRDefault="00F219EE" w:rsidP="00F219EE">
            <w:pPr>
              <w:rPr>
                <w:color w:val="767171"/>
                <w:sz w:val="22"/>
                <w:szCs w:val="22"/>
                <w:lang w:eastAsia="es-DO"/>
              </w:rPr>
            </w:pPr>
            <w:r w:rsidRPr="00F219EE">
              <w:rPr>
                <w:color w:val="767171"/>
                <w:sz w:val="22"/>
                <w:szCs w:val="22"/>
                <w:lang w:eastAsia="es-DO"/>
              </w:rPr>
              <w:t>Publicación de Extracto</w:t>
            </w:r>
          </w:p>
        </w:tc>
        <w:tc>
          <w:tcPr>
            <w:tcW w:w="1324"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0338628B" w14:textId="77777777" w:rsidR="00F219EE" w:rsidRPr="00F219EE" w:rsidRDefault="00F219EE" w:rsidP="00F219EE">
            <w:pPr>
              <w:jc w:val="center"/>
              <w:rPr>
                <w:color w:val="767171"/>
                <w:sz w:val="22"/>
                <w:szCs w:val="22"/>
                <w:lang w:eastAsia="es-DO"/>
              </w:rPr>
            </w:pPr>
            <w:r w:rsidRPr="00F219EE">
              <w:rPr>
                <w:color w:val="767171"/>
                <w:sz w:val="22"/>
                <w:szCs w:val="22"/>
                <w:lang w:eastAsia="es-DO"/>
              </w:rPr>
              <w:t>31</w:t>
            </w:r>
          </w:p>
        </w:tc>
        <w:tc>
          <w:tcPr>
            <w:tcW w:w="1682"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2529311C" w14:textId="77777777" w:rsidR="00F219EE" w:rsidRPr="00F219EE" w:rsidRDefault="00F219EE" w:rsidP="00F219EE">
            <w:pPr>
              <w:jc w:val="center"/>
              <w:rPr>
                <w:color w:val="767171"/>
                <w:sz w:val="22"/>
                <w:szCs w:val="22"/>
                <w:lang w:eastAsia="es-DO"/>
              </w:rPr>
            </w:pPr>
            <w:r w:rsidRPr="00F219EE">
              <w:rPr>
                <w:color w:val="767171"/>
                <w:sz w:val="22"/>
                <w:szCs w:val="22"/>
                <w:lang w:eastAsia="es-DO"/>
              </w:rPr>
              <w:t>6</w:t>
            </w:r>
          </w:p>
        </w:tc>
        <w:tc>
          <w:tcPr>
            <w:tcW w:w="1680"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384DC502" w14:textId="77777777" w:rsidR="00F219EE" w:rsidRPr="00F219EE" w:rsidRDefault="00F219EE" w:rsidP="00F219EE">
            <w:pPr>
              <w:jc w:val="center"/>
              <w:rPr>
                <w:color w:val="767171"/>
                <w:sz w:val="22"/>
                <w:szCs w:val="22"/>
                <w:lang w:eastAsia="es-DO"/>
              </w:rPr>
            </w:pPr>
            <w:r w:rsidRPr="00F219EE">
              <w:rPr>
                <w:color w:val="767171"/>
                <w:sz w:val="22"/>
                <w:szCs w:val="22"/>
                <w:lang w:eastAsia="es-DO"/>
              </w:rPr>
              <w:t>37</w:t>
            </w:r>
          </w:p>
        </w:tc>
        <w:tc>
          <w:tcPr>
            <w:tcW w:w="160" w:type="dxa"/>
            <w:vAlign w:val="center"/>
            <w:hideMark/>
          </w:tcPr>
          <w:p w14:paraId="1A8BB34C" w14:textId="77777777" w:rsidR="00F219EE" w:rsidRPr="00F219EE" w:rsidRDefault="00F219EE" w:rsidP="00F219EE">
            <w:pPr>
              <w:rPr>
                <w:sz w:val="20"/>
                <w:szCs w:val="20"/>
                <w:lang w:eastAsia="es-DO"/>
              </w:rPr>
            </w:pPr>
          </w:p>
        </w:tc>
      </w:tr>
      <w:tr w:rsidR="00F219EE" w:rsidRPr="00F219EE" w14:paraId="700E7AAF" w14:textId="77777777" w:rsidTr="00D84F52">
        <w:trPr>
          <w:trHeight w:val="310"/>
        </w:trPr>
        <w:tc>
          <w:tcPr>
            <w:tcW w:w="2877" w:type="dxa"/>
            <w:gridSpan w:val="3"/>
            <w:vMerge/>
            <w:tcBorders>
              <w:top w:val="single" w:sz="8" w:space="0" w:color="auto"/>
              <w:left w:val="single" w:sz="8" w:space="0" w:color="auto"/>
              <w:bottom w:val="single" w:sz="8" w:space="0" w:color="000000"/>
              <w:right w:val="single" w:sz="8" w:space="0" w:color="000000"/>
            </w:tcBorders>
            <w:vAlign w:val="center"/>
            <w:hideMark/>
          </w:tcPr>
          <w:p w14:paraId="108F26F5" w14:textId="77777777" w:rsidR="00F219EE" w:rsidRPr="00F219EE" w:rsidRDefault="00F219EE" w:rsidP="00F219EE">
            <w:pPr>
              <w:rPr>
                <w:color w:val="767171"/>
                <w:sz w:val="22"/>
                <w:szCs w:val="22"/>
                <w:lang w:eastAsia="es-DO"/>
              </w:rPr>
            </w:pPr>
          </w:p>
        </w:tc>
        <w:tc>
          <w:tcPr>
            <w:tcW w:w="1324" w:type="dxa"/>
            <w:gridSpan w:val="2"/>
            <w:vMerge/>
            <w:tcBorders>
              <w:top w:val="single" w:sz="8" w:space="0" w:color="auto"/>
              <w:left w:val="single" w:sz="8" w:space="0" w:color="auto"/>
              <w:bottom w:val="single" w:sz="8" w:space="0" w:color="000000"/>
              <w:right w:val="single" w:sz="8" w:space="0" w:color="000000"/>
            </w:tcBorders>
            <w:vAlign w:val="center"/>
            <w:hideMark/>
          </w:tcPr>
          <w:p w14:paraId="5ED63DDF" w14:textId="77777777" w:rsidR="00F219EE" w:rsidRPr="00F219EE" w:rsidRDefault="00F219EE" w:rsidP="00F219EE">
            <w:pPr>
              <w:rPr>
                <w:color w:val="767171"/>
                <w:sz w:val="22"/>
                <w:szCs w:val="22"/>
                <w:lang w:eastAsia="es-DO"/>
              </w:rPr>
            </w:pPr>
          </w:p>
        </w:tc>
        <w:tc>
          <w:tcPr>
            <w:tcW w:w="1682" w:type="dxa"/>
            <w:gridSpan w:val="2"/>
            <w:vMerge/>
            <w:tcBorders>
              <w:top w:val="single" w:sz="8" w:space="0" w:color="auto"/>
              <w:left w:val="single" w:sz="8" w:space="0" w:color="auto"/>
              <w:bottom w:val="single" w:sz="8" w:space="0" w:color="000000"/>
              <w:right w:val="single" w:sz="8" w:space="0" w:color="000000"/>
            </w:tcBorders>
            <w:vAlign w:val="center"/>
            <w:hideMark/>
          </w:tcPr>
          <w:p w14:paraId="5C108F0B" w14:textId="77777777" w:rsidR="00F219EE" w:rsidRPr="00F219EE" w:rsidRDefault="00F219EE" w:rsidP="00F219EE">
            <w:pPr>
              <w:rPr>
                <w:color w:val="767171"/>
                <w:sz w:val="22"/>
                <w:szCs w:val="22"/>
                <w:lang w:eastAsia="es-DO"/>
              </w:rPr>
            </w:pPr>
          </w:p>
        </w:tc>
        <w:tc>
          <w:tcPr>
            <w:tcW w:w="1680" w:type="dxa"/>
            <w:gridSpan w:val="2"/>
            <w:vMerge/>
            <w:tcBorders>
              <w:top w:val="single" w:sz="8" w:space="0" w:color="auto"/>
              <w:left w:val="single" w:sz="8" w:space="0" w:color="auto"/>
              <w:bottom w:val="single" w:sz="8" w:space="0" w:color="000000"/>
              <w:right w:val="single" w:sz="8" w:space="0" w:color="000000"/>
            </w:tcBorders>
            <w:vAlign w:val="center"/>
            <w:hideMark/>
          </w:tcPr>
          <w:p w14:paraId="024C7C94" w14:textId="77777777" w:rsidR="00F219EE" w:rsidRPr="00F219EE" w:rsidRDefault="00F219EE" w:rsidP="00F219EE">
            <w:pPr>
              <w:rPr>
                <w:color w:val="767171"/>
                <w:sz w:val="22"/>
                <w:szCs w:val="22"/>
                <w:lang w:eastAsia="es-DO"/>
              </w:rPr>
            </w:pPr>
          </w:p>
        </w:tc>
        <w:tc>
          <w:tcPr>
            <w:tcW w:w="160" w:type="dxa"/>
            <w:tcBorders>
              <w:top w:val="nil"/>
              <w:left w:val="nil"/>
              <w:bottom w:val="nil"/>
              <w:right w:val="nil"/>
            </w:tcBorders>
            <w:shd w:val="clear" w:color="auto" w:fill="auto"/>
            <w:noWrap/>
            <w:vAlign w:val="bottom"/>
            <w:hideMark/>
          </w:tcPr>
          <w:p w14:paraId="4B53FC9A" w14:textId="77777777" w:rsidR="00F219EE" w:rsidRPr="00F219EE" w:rsidRDefault="00F219EE" w:rsidP="00F219EE">
            <w:pPr>
              <w:jc w:val="center"/>
              <w:rPr>
                <w:color w:val="767171"/>
                <w:lang w:eastAsia="es-DO"/>
              </w:rPr>
            </w:pPr>
          </w:p>
        </w:tc>
      </w:tr>
      <w:tr w:rsidR="00F219EE" w:rsidRPr="00F219EE" w14:paraId="55135335" w14:textId="77777777" w:rsidTr="00D84F52">
        <w:trPr>
          <w:trHeight w:val="238"/>
        </w:trPr>
        <w:tc>
          <w:tcPr>
            <w:tcW w:w="2877"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6857B24" w14:textId="77777777" w:rsidR="00F219EE" w:rsidRPr="00F219EE" w:rsidRDefault="00F219EE" w:rsidP="00F219EE">
            <w:pPr>
              <w:rPr>
                <w:color w:val="767171"/>
                <w:sz w:val="22"/>
                <w:szCs w:val="22"/>
                <w:lang w:eastAsia="es-DO"/>
              </w:rPr>
            </w:pPr>
            <w:r w:rsidRPr="00F219EE">
              <w:rPr>
                <w:color w:val="767171"/>
                <w:sz w:val="22"/>
                <w:szCs w:val="22"/>
                <w:lang w:eastAsia="es-DO"/>
              </w:rPr>
              <w:t>Solicitud de Pago de Puntos de Conexión</w:t>
            </w:r>
          </w:p>
        </w:tc>
        <w:tc>
          <w:tcPr>
            <w:tcW w:w="3006" w:type="dxa"/>
            <w:gridSpan w:val="4"/>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79D1FFBF" w14:textId="77777777" w:rsidR="00F219EE" w:rsidRPr="00F219EE" w:rsidRDefault="00F219EE" w:rsidP="00F219EE">
            <w:pPr>
              <w:jc w:val="center"/>
              <w:rPr>
                <w:color w:val="767171"/>
                <w:sz w:val="22"/>
                <w:szCs w:val="22"/>
                <w:lang w:eastAsia="es-DO"/>
              </w:rPr>
            </w:pPr>
            <w:r w:rsidRPr="00F219EE">
              <w:rPr>
                <w:color w:val="767171"/>
                <w:sz w:val="22"/>
                <w:szCs w:val="22"/>
                <w:lang w:eastAsia="es-DO"/>
              </w:rPr>
              <w:t>31</w:t>
            </w:r>
          </w:p>
        </w:tc>
        <w:tc>
          <w:tcPr>
            <w:tcW w:w="1680"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084D4358" w14:textId="77777777" w:rsidR="00F219EE" w:rsidRPr="00F219EE" w:rsidRDefault="00F219EE" w:rsidP="00F219EE">
            <w:pPr>
              <w:jc w:val="center"/>
              <w:rPr>
                <w:color w:val="767171"/>
                <w:sz w:val="22"/>
                <w:szCs w:val="22"/>
                <w:lang w:eastAsia="es-DO"/>
              </w:rPr>
            </w:pPr>
            <w:r w:rsidRPr="00F219EE">
              <w:rPr>
                <w:color w:val="767171"/>
                <w:sz w:val="22"/>
                <w:szCs w:val="22"/>
                <w:lang w:eastAsia="es-DO"/>
              </w:rPr>
              <w:t>31</w:t>
            </w:r>
          </w:p>
        </w:tc>
        <w:tc>
          <w:tcPr>
            <w:tcW w:w="160" w:type="dxa"/>
            <w:vAlign w:val="center"/>
            <w:hideMark/>
          </w:tcPr>
          <w:p w14:paraId="171D2B50" w14:textId="77777777" w:rsidR="00F219EE" w:rsidRPr="00F219EE" w:rsidRDefault="00F219EE" w:rsidP="00F219EE">
            <w:pPr>
              <w:rPr>
                <w:sz w:val="20"/>
                <w:szCs w:val="20"/>
                <w:lang w:eastAsia="es-DO"/>
              </w:rPr>
            </w:pPr>
          </w:p>
        </w:tc>
      </w:tr>
      <w:tr w:rsidR="00F219EE" w:rsidRPr="00F219EE" w14:paraId="4404BE2E" w14:textId="77777777" w:rsidTr="00D84F52">
        <w:trPr>
          <w:trHeight w:val="250"/>
        </w:trPr>
        <w:tc>
          <w:tcPr>
            <w:tcW w:w="2877" w:type="dxa"/>
            <w:gridSpan w:val="3"/>
            <w:vMerge/>
            <w:tcBorders>
              <w:top w:val="single" w:sz="8" w:space="0" w:color="auto"/>
              <w:left w:val="single" w:sz="8" w:space="0" w:color="auto"/>
              <w:bottom w:val="single" w:sz="8" w:space="0" w:color="000000"/>
              <w:right w:val="single" w:sz="8" w:space="0" w:color="000000"/>
            </w:tcBorders>
            <w:vAlign w:val="center"/>
            <w:hideMark/>
          </w:tcPr>
          <w:p w14:paraId="616C0C77" w14:textId="77777777" w:rsidR="00F219EE" w:rsidRPr="00F219EE" w:rsidRDefault="00F219EE" w:rsidP="00F219EE">
            <w:pPr>
              <w:rPr>
                <w:color w:val="767171"/>
                <w:sz w:val="22"/>
                <w:szCs w:val="22"/>
                <w:lang w:eastAsia="es-DO"/>
              </w:rPr>
            </w:pPr>
          </w:p>
        </w:tc>
        <w:tc>
          <w:tcPr>
            <w:tcW w:w="3006" w:type="dxa"/>
            <w:gridSpan w:val="4"/>
            <w:vMerge/>
            <w:tcBorders>
              <w:top w:val="single" w:sz="8" w:space="0" w:color="auto"/>
              <w:left w:val="single" w:sz="8" w:space="0" w:color="auto"/>
              <w:bottom w:val="single" w:sz="8" w:space="0" w:color="000000"/>
              <w:right w:val="single" w:sz="8" w:space="0" w:color="000000"/>
            </w:tcBorders>
            <w:vAlign w:val="center"/>
            <w:hideMark/>
          </w:tcPr>
          <w:p w14:paraId="092726DF" w14:textId="77777777" w:rsidR="00F219EE" w:rsidRPr="00F219EE" w:rsidRDefault="00F219EE" w:rsidP="00F219EE">
            <w:pPr>
              <w:rPr>
                <w:color w:val="767171"/>
                <w:sz w:val="22"/>
                <w:szCs w:val="22"/>
                <w:lang w:eastAsia="es-DO"/>
              </w:rPr>
            </w:pPr>
          </w:p>
        </w:tc>
        <w:tc>
          <w:tcPr>
            <w:tcW w:w="1680" w:type="dxa"/>
            <w:gridSpan w:val="2"/>
            <w:vMerge/>
            <w:tcBorders>
              <w:top w:val="single" w:sz="8" w:space="0" w:color="auto"/>
              <w:left w:val="single" w:sz="8" w:space="0" w:color="auto"/>
              <w:bottom w:val="single" w:sz="8" w:space="0" w:color="000000"/>
              <w:right w:val="single" w:sz="8" w:space="0" w:color="000000"/>
            </w:tcBorders>
            <w:vAlign w:val="center"/>
            <w:hideMark/>
          </w:tcPr>
          <w:p w14:paraId="3E0AF33B" w14:textId="77777777" w:rsidR="00F219EE" w:rsidRPr="00F219EE" w:rsidRDefault="00F219EE" w:rsidP="00F219EE">
            <w:pPr>
              <w:rPr>
                <w:color w:val="767171"/>
                <w:sz w:val="22"/>
                <w:szCs w:val="22"/>
                <w:lang w:eastAsia="es-DO"/>
              </w:rPr>
            </w:pPr>
          </w:p>
        </w:tc>
        <w:tc>
          <w:tcPr>
            <w:tcW w:w="160" w:type="dxa"/>
            <w:tcBorders>
              <w:top w:val="nil"/>
              <w:left w:val="nil"/>
              <w:bottom w:val="nil"/>
              <w:right w:val="nil"/>
            </w:tcBorders>
            <w:shd w:val="clear" w:color="auto" w:fill="auto"/>
            <w:noWrap/>
            <w:vAlign w:val="bottom"/>
            <w:hideMark/>
          </w:tcPr>
          <w:p w14:paraId="4521FD71" w14:textId="77777777" w:rsidR="00F219EE" w:rsidRPr="00F219EE" w:rsidRDefault="00F219EE" w:rsidP="00F219EE">
            <w:pPr>
              <w:jc w:val="center"/>
              <w:rPr>
                <w:color w:val="767171"/>
                <w:lang w:eastAsia="es-DO"/>
              </w:rPr>
            </w:pPr>
          </w:p>
        </w:tc>
      </w:tr>
      <w:tr w:rsidR="00F219EE" w:rsidRPr="00F219EE" w14:paraId="76D2F1BC" w14:textId="77777777" w:rsidTr="00D84F52">
        <w:trPr>
          <w:trHeight w:val="238"/>
        </w:trPr>
        <w:tc>
          <w:tcPr>
            <w:tcW w:w="2877"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500B44B" w14:textId="77777777" w:rsidR="00F219EE" w:rsidRPr="00F219EE" w:rsidRDefault="00F219EE" w:rsidP="00F219EE">
            <w:pPr>
              <w:rPr>
                <w:color w:val="767171"/>
                <w:sz w:val="22"/>
                <w:szCs w:val="22"/>
                <w:lang w:eastAsia="es-DO"/>
              </w:rPr>
            </w:pPr>
            <w:r w:rsidRPr="00F219EE">
              <w:rPr>
                <w:color w:val="767171"/>
                <w:sz w:val="22"/>
                <w:szCs w:val="22"/>
                <w:lang w:eastAsia="es-DO"/>
              </w:rPr>
              <w:t>Inspección de Puntos de Conexión</w:t>
            </w:r>
          </w:p>
        </w:tc>
        <w:tc>
          <w:tcPr>
            <w:tcW w:w="3006" w:type="dxa"/>
            <w:gridSpan w:val="4"/>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071162F6" w14:textId="77777777" w:rsidR="00F219EE" w:rsidRPr="00F219EE" w:rsidRDefault="00F219EE" w:rsidP="00F219EE">
            <w:pPr>
              <w:jc w:val="center"/>
              <w:rPr>
                <w:color w:val="767171"/>
                <w:sz w:val="22"/>
                <w:szCs w:val="22"/>
                <w:lang w:eastAsia="es-DO"/>
              </w:rPr>
            </w:pPr>
            <w:r w:rsidRPr="00F219EE">
              <w:rPr>
                <w:color w:val="767171"/>
                <w:sz w:val="22"/>
                <w:szCs w:val="22"/>
                <w:lang w:eastAsia="es-DO"/>
              </w:rPr>
              <w:t>33</w:t>
            </w:r>
          </w:p>
        </w:tc>
        <w:tc>
          <w:tcPr>
            <w:tcW w:w="1680"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410E364F" w14:textId="77777777" w:rsidR="00F219EE" w:rsidRPr="00F219EE" w:rsidRDefault="00F219EE" w:rsidP="00F219EE">
            <w:pPr>
              <w:jc w:val="center"/>
              <w:rPr>
                <w:color w:val="767171"/>
                <w:sz w:val="22"/>
                <w:szCs w:val="22"/>
                <w:lang w:eastAsia="es-DO"/>
              </w:rPr>
            </w:pPr>
            <w:r w:rsidRPr="00F219EE">
              <w:rPr>
                <w:color w:val="767171"/>
                <w:sz w:val="22"/>
                <w:szCs w:val="22"/>
                <w:lang w:eastAsia="es-DO"/>
              </w:rPr>
              <w:t>33</w:t>
            </w:r>
          </w:p>
        </w:tc>
        <w:tc>
          <w:tcPr>
            <w:tcW w:w="160" w:type="dxa"/>
            <w:vAlign w:val="center"/>
            <w:hideMark/>
          </w:tcPr>
          <w:p w14:paraId="59463E5A" w14:textId="77777777" w:rsidR="00F219EE" w:rsidRPr="00F219EE" w:rsidRDefault="00F219EE" w:rsidP="00F219EE">
            <w:pPr>
              <w:rPr>
                <w:sz w:val="20"/>
                <w:szCs w:val="20"/>
                <w:lang w:eastAsia="es-DO"/>
              </w:rPr>
            </w:pPr>
          </w:p>
        </w:tc>
      </w:tr>
      <w:tr w:rsidR="00F219EE" w:rsidRPr="00F219EE" w14:paraId="72FD028F" w14:textId="77777777" w:rsidTr="00D84F52">
        <w:trPr>
          <w:trHeight w:val="298"/>
        </w:trPr>
        <w:tc>
          <w:tcPr>
            <w:tcW w:w="2877" w:type="dxa"/>
            <w:gridSpan w:val="3"/>
            <w:vMerge/>
            <w:tcBorders>
              <w:top w:val="single" w:sz="8" w:space="0" w:color="auto"/>
              <w:left w:val="single" w:sz="8" w:space="0" w:color="auto"/>
              <w:bottom w:val="single" w:sz="8" w:space="0" w:color="000000"/>
              <w:right w:val="single" w:sz="8" w:space="0" w:color="000000"/>
            </w:tcBorders>
            <w:vAlign w:val="center"/>
            <w:hideMark/>
          </w:tcPr>
          <w:p w14:paraId="1590C0D8" w14:textId="77777777" w:rsidR="00F219EE" w:rsidRPr="00F219EE" w:rsidRDefault="00F219EE" w:rsidP="00F219EE">
            <w:pPr>
              <w:rPr>
                <w:color w:val="767171"/>
                <w:sz w:val="22"/>
                <w:szCs w:val="22"/>
                <w:lang w:eastAsia="es-DO"/>
              </w:rPr>
            </w:pPr>
          </w:p>
        </w:tc>
        <w:tc>
          <w:tcPr>
            <w:tcW w:w="3006" w:type="dxa"/>
            <w:gridSpan w:val="4"/>
            <w:vMerge/>
            <w:tcBorders>
              <w:top w:val="single" w:sz="8" w:space="0" w:color="auto"/>
              <w:left w:val="single" w:sz="8" w:space="0" w:color="auto"/>
              <w:bottom w:val="single" w:sz="8" w:space="0" w:color="000000"/>
              <w:right w:val="single" w:sz="8" w:space="0" w:color="000000"/>
            </w:tcBorders>
            <w:vAlign w:val="center"/>
            <w:hideMark/>
          </w:tcPr>
          <w:p w14:paraId="6D42E892" w14:textId="77777777" w:rsidR="00F219EE" w:rsidRPr="00F219EE" w:rsidRDefault="00F219EE" w:rsidP="00F219EE">
            <w:pPr>
              <w:rPr>
                <w:color w:val="767171"/>
                <w:sz w:val="22"/>
                <w:szCs w:val="22"/>
                <w:lang w:eastAsia="es-DO"/>
              </w:rPr>
            </w:pPr>
          </w:p>
        </w:tc>
        <w:tc>
          <w:tcPr>
            <w:tcW w:w="1680" w:type="dxa"/>
            <w:gridSpan w:val="2"/>
            <w:vMerge/>
            <w:tcBorders>
              <w:top w:val="single" w:sz="8" w:space="0" w:color="auto"/>
              <w:left w:val="single" w:sz="8" w:space="0" w:color="auto"/>
              <w:bottom w:val="single" w:sz="8" w:space="0" w:color="000000"/>
              <w:right w:val="single" w:sz="8" w:space="0" w:color="000000"/>
            </w:tcBorders>
            <w:vAlign w:val="center"/>
            <w:hideMark/>
          </w:tcPr>
          <w:p w14:paraId="3AE11B88" w14:textId="77777777" w:rsidR="00F219EE" w:rsidRPr="00F219EE" w:rsidRDefault="00F219EE" w:rsidP="00F219EE">
            <w:pPr>
              <w:rPr>
                <w:color w:val="767171"/>
                <w:sz w:val="22"/>
                <w:szCs w:val="22"/>
                <w:lang w:eastAsia="es-DO"/>
              </w:rPr>
            </w:pPr>
          </w:p>
        </w:tc>
        <w:tc>
          <w:tcPr>
            <w:tcW w:w="160" w:type="dxa"/>
            <w:tcBorders>
              <w:top w:val="nil"/>
              <w:left w:val="nil"/>
              <w:bottom w:val="nil"/>
              <w:right w:val="nil"/>
            </w:tcBorders>
            <w:shd w:val="clear" w:color="auto" w:fill="auto"/>
            <w:noWrap/>
            <w:vAlign w:val="bottom"/>
            <w:hideMark/>
          </w:tcPr>
          <w:p w14:paraId="68E9F8DC" w14:textId="77777777" w:rsidR="00F219EE" w:rsidRPr="00F219EE" w:rsidRDefault="00F219EE" w:rsidP="00F219EE">
            <w:pPr>
              <w:jc w:val="center"/>
              <w:rPr>
                <w:color w:val="767171"/>
                <w:lang w:eastAsia="es-DO"/>
              </w:rPr>
            </w:pPr>
          </w:p>
        </w:tc>
      </w:tr>
      <w:tr w:rsidR="00F219EE" w:rsidRPr="00F219EE" w14:paraId="6884E6FC" w14:textId="77777777" w:rsidTr="00D84F52">
        <w:trPr>
          <w:trHeight w:val="238"/>
        </w:trPr>
        <w:tc>
          <w:tcPr>
            <w:tcW w:w="2877"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F5824B4" w14:textId="77777777" w:rsidR="00F219EE" w:rsidRPr="00F219EE" w:rsidRDefault="00F219EE" w:rsidP="00F219EE">
            <w:pPr>
              <w:rPr>
                <w:color w:val="767171"/>
                <w:sz w:val="22"/>
                <w:szCs w:val="22"/>
                <w:lang w:eastAsia="es-DO"/>
              </w:rPr>
            </w:pPr>
            <w:r w:rsidRPr="00F219EE">
              <w:rPr>
                <w:color w:val="767171"/>
                <w:sz w:val="22"/>
                <w:szCs w:val="22"/>
                <w:lang w:eastAsia="es-DO"/>
              </w:rPr>
              <w:t>Inspección de Puntos de Conexión, remitidas para otorgamiento ( 2da fase evaluación)</w:t>
            </w:r>
          </w:p>
        </w:tc>
        <w:tc>
          <w:tcPr>
            <w:tcW w:w="1324"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2384F7DE" w14:textId="77777777" w:rsidR="00F219EE" w:rsidRPr="00F219EE" w:rsidRDefault="00F219EE" w:rsidP="00F219EE">
            <w:pPr>
              <w:jc w:val="center"/>
              <w:rPr>
                <w:color w:val="767171"/>
                <w:sz w:val="22"/>
                <w:szCs w:val="22"/>
                <w:lang w:eastAsia="es-DO"/>
              </w:rPr>
            </w:pPr>
            <w:r w:rsidRPr="00F219EE">
              <w:rPr>
                <w:color w:val="767171"/>
                <w:sz w:val="22"/>
                <w:szCs w:val="22"/>
                <w:lang w:eastAsia="es-DO"/>
              </w:rPr>
              <w:t>31</w:t>
            </w:r>
          </w:p>
        </w:tc>
        <w:tc>
          <w:tcPr>
            <w:tcW w:w="1682"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3F25B778" w14:textId="77777777" w:rsidR="00F219EE" w:rsidRPr="00F219EE" w:rsidRDefault="00F219EE" w:rsidP="00F219EE">
            <w:pPr>
              <w:jc w:val="center"/>
              <w:rPr>
                <w:color w:val="767171"/>
                <w:sz w:val="22"/>
                <w:szCs w:val="22"/>
                <w:lang w:eastAsia="es-DO"/>
              </w:rPr>
            </w:pPr>
            <w:r w:rsidRPr="00F219EE">
              <w:rPr>
                <w:color w:val="767171"/>
                <w:sz w:val="22"/>
                <w:szCs w:val="22"/>
                <w:lang w:eastAsia="es-DO"/>
              </w:rPr>
              <w:t>2</w:t>
            </w:r>
          </w:p>
        </w:tc>
        <w:tc>
          <w:tcPr>
            <w:tcW w:w="1680"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24FC5CCC" w14:textId="77777777" w:rsidR="00F219EE" w:rsidRPr="00F219EE" w:rsidRDefault="00F219EE" w:rsidP="00F219EE">
            <w:pPr>
              <w:jc w:val="center"/>
              <w:rPr>
                <w:color w:val="767171"/>
                <w:sz w:val="22"/>
                <w:szCs w:val="22"/>
                <w:lang w:eastAsia="es-DO"/>
              </w:rPr>
            </w:pPr>
            <w:r w:rsidRPr="00F219EE">
              <w:rPr>
                <w:color w:val="767171"/>
                <w:sz w:val="22"/>
                <w:szCs w:val="22"/>
                <w:lang w:eastAsia="es-DO"/>
              </w:rPr>
              <w:t>33</w:t>
            </w:r>
          </w:p>
        </w:tc>
        <w:tc>
          <w:tcPr>
            <w:tcW w:w="160" w:type="dxa"/>
            <w:vAlign w:val="center"/>
            <w:hideMark/>
          </w:tcPr>
          <w:p w14:paraId="0080CEA9" w14:textId="77777777" w:rsidR="00F219EE" w:rsidRPr="00F219EE" w:rsidRDefault="00F219EE" w:rsidP="00F219EE">
            <w:pPr>
              <w:rPr>
                <w:sz w:val="20"/>
                <w:szCs w:val="20"/>
                <w:lang w:eastAsia="es-DO"/>
              </w:rPr>
            </w:pPr>
          </w:p>
        </w:tc>
      </w:tr>
      <w:tr w:rsidR="00F219EE" w:rsidRPr="00F219EE" w14:paraId="2631B634" w14:textId="77777777" w:rsidTr="00D84F52">
        <w:trPr>
          <w:trHeight w:val="603"/>
        </w:trPr>
        <w:tc>
          <w:tcPr>
            <w:tcW w:w="2877" w:type="dxa"/>
            <w:gridSpan w:val="3"/>
            <w:vMerge/>
            <w:tcBorders>
              <w:top w:val="single" w:sz="8" w:space="0" w:color="auto"/>
              <w:left w:val="single" w:sz="8" w:space="0" w:color="auto"/>
              <w:bottom w:val="single" w:sz="8" w:space="0" w:color="000000"/>
              <w:right w:val="single" w:sz="8" w:space="0" w:color="000000"/>
            </w:tcBorders>
            <w:vAlign w:val="center"/>
            <w:hideMark/>
          </w:tcPr>
          <w:p w14:paraId="4D9E373A" w14:textId="77777777" w:rsidR="00F219EE" w:rsidRPr="00F219EE" w:rsidRDefault="00F219EE" w:rsidP="00F219EE">
            <w:pPr>
              <w:rPr>
                <w:color w:val="767171"/>
                <w:sz w:val="22"/>
                <w:szCs w:val="22"/>
                <w:lang w:eastAsia="es-DO"/>
              </w:rPr>
            </w:pPr>
          </w:p>
        </w:tc>
        <w:tc>
          <w:tcPr>
            <w:tcW w:w="1324" w:type="dxa"/>
            <w:gridSpan w:val="2"/>
            <w:vMerge/>
            <w:tcBorders>
              <w:top w:val="single" w:sz="8" w:space="0" w:color="auto"/>
              <w:left w:val="single" w:sz="8" w:space="0" w:color="auto"/>
              <w:bottom w:val="single" w:sz="8" w:space="0" w:color="000000"/>
              <w:right w:val="single" w:sz="8" w:space="0" w:color="000000"/>
            </w:tcBorders>
            <w:vAlign w:val="center"/>
            <w:hideMark/>
          </w:tcPr>
          <w:p w14:paraId="49B97DAB" w14:textId="77777777" w:rsidR="00F219EE" w:rsidRPr="00F219EE" w:rsidRDefault="00F219EE" w:rsidP="00F219EE">
            <w:pPr>
              <w:rPr>
                <w:color w:val="767171"/>
                <w:sz w:val="22"/>
                <w:szCs w:val="22"/>
                <w:lang w:eastAsia="es-DO"/>
              </w:rPr>
            </w:pPr>
          </w:p>
        </w:tc>
        <w:tc>
          <w:tcPr>
            <w:tcW w:w="1682" w:type="dxa"/>
            <w:gridSpan w:val="2"/>
            <w:vMerge/>
            <w:tcBorders>
              <w:top w:val="single" w:sz="8" w:space="0" w:color="auto"/>
              <w:left w:val="single" w:sz="8" w:space="0" w:color="auto"/>
              <w:bottom w:val="single" w:sz="8" w:space="0" w:color="000000"/>
              <w:right w:val="single" w:sz="8" w:space="0" w:color="000000"/>
            </w:tcBorders>
            <w:vAlign w:val="center"/>
            <w:hideMark/>
          </w:tcPr>
          <w:p w14:paraId="6C16DB8A" w14:textId="77777777" w:rsidR="00F219EE" w:rsidRPr="00F219EE" w:rsidRDefault="00F219EE" w:rsidP="00F219EE">
            <w:pPr>
              <w:rPr>
                <w:color w:val="767171"/>
                <w:sz w:val="22"/>
                <w:szCs w:val="22"/>
                <w:lang w:eastAsia="es-DO"/>
              </w:rPr>
            </w:pPr>
          </w:p>
        </w:tc>
        <w:tc>
          <w:tcPr>
            <w:tcW w:w="1680" w:type="dxa"/>
            <w:gridSpan w:val="2"/>
            <w:vMerge/>
            <w:tcBorders>
              <w:top w:val="single" w:sz="8" w:space="0" w:color="auto"/>
              <w:left w:val="single" w:sz="8" w:space="0" w:color="auto"/>
              <w:bottom w:val="single" w:sz="8" w:space="0" w:color="000000"/>
              <w:right w:val="single" w:sz="8" w:space="0" w:color="000000"/>
            </w:tcBorders>
            <w:vAlign w:val="center"/>
            <w:hideMark/>
          </w:tcPr>
          <w:p w14:paraId="43F135D8" w14:textId="77777777" w:rsidR="00F219EE" w:rsidRPr="00F219EE" w:rsidRDefault="00F219EE" w:rsidP="00F219EE">
            <w:pPr>
              <w:rPr>
                <w:color w:val="767171"/>
                <w:sz w:val="22"/>
                <w:szCs w:val="22"/>
                <w:lang w:eastAsia="es-DO"/>
              </w:rPr>
            </w:pPr>
          </w:p>
        </w:tc>
        <w:tc>
          <w:tcPr>
            <w:tcW w:w="160" w:type="dxa"/>
            <w:tcBorders>
              <w:top w:val="nil"/>
              <w:left w:val="nil"/>
              <w:bottom w:val="nil"/>
              <w:right w:val="nil"/>
            </w:tcBorders>
            <w:shd w:val="clear" w:color="auto" w:fill="auto"/>
            <w:noWrap/>
            <w:vAlign w:val="bottom"/>
            <w:hideMark/>
          </w:tcPr>
          <w:p w14:paraId="17AB6AED" w14:textId="77777777" w:rsidR="00F219EE" w:rsidRPr="00F219EE" w:rsidRDefault="00F219EE" w:rsidP="00F219EE">
            <w:pPr>
              <w:jc w:val="center"/>
              <w:rPr>
                <w:color w:val="767171"/>
                <w:lang w:eastAsia="es-DO"/>
              </w:rPr>
            </w:pPr>
          </w:p>
        </w:tc>
      </w:tr>
      <w:tr w:rsidR="00F219EE" w:rsidRPr="00F219EE" w14:paraId="26753A8B" w14:textId="77777777" w:rsidTr="00D84F52">
        <w:trPr>
          <w:trHeight w:val="238"/>
        </w:trPr>
        <w:tc>
          <w:tcPr>
            <w:tcW w:w="2877"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C27B3E4" w14:textId="77777777" w:rsidR="00F219EE" w:rsidRPr="00F219EE" w:rsidRDefault="00F219EE" w:rsidP="00F219EE">
            <w:pPr>
              <w:rPr>
                <w:color w:val="767171"/>
                <w:sz w:val="22"/>
                <w:szCs w:val="22"/>
                <w:lang w:eastAsia="es-DO"/>
              </w:rPr>
            </w:pPr>
            <w:r w:rsidRPr="00F219EE">
              <w:rPr>
                <w:color w:val="767171"/>
                <w:sz w:val="22"/>
                <w:szCs w:val="22"/>
                <w:lang w:eastAsia="es-DO"/>
              </w:rPr>
              <w:t>Pendiente de Evaluación para corrección</w:t>
            </w:r>
          </w:p>
        </w:tc>
        <w:tc>
          <w:tcPr>
            <w:tcW w:w="1324"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7A2D2B35" w14:textId="77777777" w:rsidR="00F219EE" w:rsidRPr="00F219EE" w:rsidRDefault="00F219EE" w:rsidP="00F219EE">
            <w:pPr>
              <w:jc w:val="center"/>
              <w:rPr>
                <w:color w:val="767171"/>
                <w:sz w:val="22"/>
                <w:szCs w:val="22"/>
                <w:lang w:eastAsia="es-DO"/>
              </w:rPr>
            </w:pPr>
            <w:r w:rsidRPr="00F219EE">
              <w:rPr>
                <w:color w:val="767171"/>
                <w:sz w:val="22"/>
                <w:szCs w:val="22"/>
                <w:lang w:eastAsia="es-DO"/>
              </w:rPr>
              <w:t>31</w:t>
            </w:r>
          </w:p>
        </w:tc>
        <w:tc>
          <w:tcPr>
            <w:tcW w:w="1682"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31DF9A59" w14:textId="77777777" w:rsidR="00F219EE" w:rsidRPr="00F219EE" w:rsidRDefault="00F219EE" w:rsidP="00F219EE">
            <w:pPr>
              <w:jc w:val="center"/>
              <w:rPr>
                <w:color w:val="767171"/>
                <w:sz w:val="22"/>
                <w:szCs w:val="22"/>
                <w:lang w:eastAsia="es-DO"/>
              </w:rPr>
            </w:pPr>
            <w:r w:rsidRPr="00F219EE">
              <w:rPr>
                <w:color w:val="767171"/>
                <w:sz w:val="22"/>
                <w:szCs w:val="22"/>
                <w:lang w:eastAsia="es-DO"/>
              </w:rPr>
              <w:t>2</w:t>
            </w:r>
          </w:p>
        </w:tc>
        <w:tc>
          <w:tcPr>
            <w:tcW w:w="1680"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6A31192D" w14:textId="77777777" w:rsidR="00F219EE" w:rsidRPr="00F219EE" w:rsidRDefault="00F219EE" w:rsidP="00F219EE">
            <w:pPr>
              <w:jc w:val="center"/>
              <w:rPr>
                <w:color w:val="767171"/>
                <w:sz w:val="22"/>
                <w:szCs w:val="22"/>
                <w:lang w:eastAsia="es-DO"/>
              </w:rPr>
            </w:pPr>
            <w:r w:rsidRPr="00F219EE">
              <w:rPr>
                <w:color w:val="767171"/>
                <w:sz w:val="22"/>
                <w:szCs w:val="22"/>
                <w:lang w:eastAsia="es-DO"/>
              </w:rPr>
              <w:t>33</w:t>
            </w:r>
          </w:p>
        </w:tc>
        <w:tc>
          <w:tcPr>
            <w:tcW w:w="160" w:type="dxa"/>
            <w:vAlign w:val="center"/>
            <w:hideMark/>
          </w:tcPr>
          <w:p w14:paraId="789FD32C" w14:textId="77777777" w:rsidR="00F219EE" w:rsidRPr="00F219EE" w:rsidRDefault="00F219EE" w:rsidP="00F219EE">
            <w:pPr>
              <w:rPr>
                <w:sz w:val="20"/>
                <w:szCs w:val="20"/>
                <w:lang w:eastAsia="es-DO"/>
              </w:rPr>
            </w:pPr>
          </w:p>
        </w:tc>
      </w:tr>
      <w:tr w:rsidR="00F219EE" w:rsidRPr="00F219EE" w14:paraId="2C335728" w14:textId="77777777" w:rsidTr="00D84F52">
        <w:trPr>
          <w:trHeight w:val="391"/>
        </w:trPr>
        <w:tc>
          <w:tcPr>
            <w:tcW w:w="2877" w:type="dxa"/>
            <w:gridSpan w:val="3"/>
            <w:vMerge/>
            <w:tcBorders>
              <w:top w:val="single" w:sz="8" w:space="0" w:color="auto"/>
              <w:left w:val="single" w:sz="8" w:space="0" w:color="auto"/>
              <w:bottom w:val="single" w:sz="8" w:space="0" w:color="000000"/>
              <w:right w:val="single" w:sz="8" w:space="0" w:color="000000"/>
            </w:tcBorders>
            <w:vAlign w:val="center"/>
            <w:hideMark/>
          </w:tcPr>
          <w:p w14:paraId="7A53AE33" w14:textId="77777777" w:rsidR="00F219EE" w:rsidRPr="00F219EE" w:rsidRDefault="00F219EE" w:rsidP="00F219EE">
            <w:pPr>
              <w:rPr>
                <w:color w:val="767171"/>
                <w:sz w:val="22"/>
                <w:szCs w:val="22"/>
                <w:lang w:eastAsia="es-DO"/>
              </w:rPr>
            </w:pPr>
          </w:p>
        </w:tc>
        <w:tc>
          <w:tcPr>
            <w:tcW w:w="1324" w:type="dxa"/>
            <w:gridSpan w:val="2"/>
            <w:vMerge/>
            <w:tcBorders>
              <w:top w:val="single" w:sz="8" w:space="0" w:color="auto"/>
              <w:left w:val="single" w:sz="8" w:space="0" w:color="auto"/>
              <w:bottom w:val="single" w:sz="8" w:space="0" w:color="000000"/>
              <w:right w:val="single" w:sz="8" w:space="0" w:color="000000"/>
            </w:tcBorders>
            <w:vAlign w:val="center"/>
            <w:hideMark/>
          </w:tcPr>
          <w:p w14:paraId="774ED435" w14:textId="77777777" w:rsidR="00F219EE" w:rsidRPr="00F219EE" w:rsidRDefault="00F219EE" w:rsidP="00F219EE">
            <w:pPr>
              <w:rPr>
                <w:color w:val="767171"/>
                <w:sz w:val="22"/>
                <w:szCs w:val="22"/>
                <w:lang w:eastAsia="es-DO"/>
              </w:rPr>
            </w:pPr>
          </w:p>
        </w:tc>
        <w:tc>
          <w:tcPr>
            <w:tcW w:w="1682" w:type="dxa"/>
            <w:gridSpan w:val="2"/>
            <w:vMerge/>
            <w:tcBorders>
              <w:top w:val="single" w:sz="8" w:space="0" w:color="auto"/>
              <w:left w:val="single" w:sz="8" w:space="0" w:color="auto"/>
              <w:bottom w:val="single" w:sz="8" w:space="0" w:color="000000"/>
              <w:right w:val="single" w:sz="8" w:space="0" w:color="000000"/>
            </w:tcBorders>
            <w:vAlign w:val="center"/>
            <w:hideMark/>
          </w:tcPr>
          <w:p w14:paraId="262FF4DC" w14:textId="77777777" w:rsidR="00F219EE" w:rsidRPr="00F219EE" w:rsidRDefault="00F219EE" w:rsidP="00F219EE">
            <w:pPr>
              <w:rPr>
                <w:color w:val="767171"/>
                <w:sz w:val="22"/>
                <w:szCs w:val="22"/>
                <w:lang w:eastAsia="es-DO"/>
              </w:rPr>
            </w:pPr>
          </w:p>
        </w:tc>
        <w:tc>
          <w:tcPr>
            <w:tcW w:w="1680" w:type="dxa"/>
            <w:gridSpan w:val="2"/>
            <w:vMerge/>
            <w:tcBorders>
              <w:top w:val="single" w:sz="8" w:space="0" w:color="auto"/>
              <w:left w:val="single" w:sz="8" w:space="0" w:color="auto"/>
              <w:bottom w:val="single" w:sz="8" w:space="0" w:color="000000"/>
              <w:right w:val="single" w:sz="8" w:space="0" w:color="000000"/>
            </w:tcBorders>
            <w:vAlign w:val="center"/>
            <w:hideMark/>
          </w:tcPr>
          <w:p w14:paraId="18D15C4A" w14:textId="77777777" w:rsidR="00F219EE" w:rsidRPr="00F219EE" w:rsidRDefault="00F219EE" w:rsidP="00F219EE">
            <w:pPr>
              <w:rPr>
                <w:color w:val="767171"/>
                <w:sz w:val="22"/>
                <w:szCs w:val="22"/>
                <w:lang w:eastAsia="es-DO"/>
              </w:rPr>
            </w:pPr>
          </w:p>
        </w:tc>
        <w:tc>
          <w:tcPr>
            <w:tcW w:w="160" w:type="dxa"/>
            <w:tcBorders>
              <w:top w:val="nil"/>
              <w:left w:val="nil"/>
              <w:bottom w:val="nil"/>
              <w:right w:val="nil"/>
            </w:tcBorders>
            <w:shd w:val="clear" w:color="auto" w:fill="auto"/>
            <w:noWrap/>
            <w:vAlign w:val="bottom"/>
            <w:hideMark/>
          </w:tcPr>
          <w:p w14:paraId="32CE377C" w14:textId="77777777" w:rsidR="00F219EE" w:rsidRPr="00F219EE" w:rsidRDefault="00F219EE" w:rsidP="00F219EE">
            <w:pPr>
              <w:jc w:val="center"/>
              <w:rPr>
                <w:color w:val="767171"/>
                <w:lang w:eastAsia="es-DO"/>
              </w:rPr>
            </w:pPr>
          </w:p>
        </w:tc>
      </w:tr>
      <w:tr w:rsidR="00F219EE" w:rsidRPr="00F219EE" w14:paraId="778C28CC" w14:textId="77777777" w:rsidTr="00D84F52">
        <w:trPr>
          <w:trHeight w:val="238"/>
        </w:trPr>
        <w:tc>
          <w:tcPr>
            <w:tcW w:w="2877"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8A35B78" w14:textId="37BA9CA0" w:rsidR="00F219EE" w:rsidRPr="00F219EE" w:rsidRDefault="00F219EE" w:rsidP="00F219EE">
            <w:pPr>
              <w:rPr>
                <w:color w:val="767171"/>
                <w:sz w:val="22"/>
                <w:szCs w:val="22"/>
                <w:lang w:eastAsia="es-DO"/>
              </w:rPr>
            </w:pPr>
            <w:r w:rsidRPr="00F219EE">
              <w:rPr>
                <w:color w:val="767171"/>
                <w:sz w:val="22"/>
                <w:szCs w:val="22"/>
                <w:lang w:eastAsia="es-DO"/>
              </w:rPr>
              <w:t xml:space="preserve">Expedientes que procedieron </w:t>
            </w:r>
            <w:r w:rsidRPr="0049011E">
              <w:rPr>
                <w:color w:val="767171"/>
                <w:sz w:val="22"/>
                <w:szCs w:val="22"/>
                <w:lang w:eastAsia="es-DO"/>
              </w:rPr>
              <w:t>para</w:t>
            </w:r>
            <w:r w:rsidRPr="00F219EE">
              <w:rPr>
                <w:color w:val="767171"/>
                <w:sz w:val="22"/>
                <w:szCs w:val="22"/>
                <w:lang w:eastAsia="es-DO"/>
              </w:rPr>
              <w:t xml:space="preserve"> evaluación de puntos de conexión</w:t>
            </w:r>
          </w:p>
        </w:tc>
        <w:tc>
          <w:tcPr>
            <w:tcW w:w="1324"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3DF8DE70" w14:textId="77777777" w:rsidR="00F219EE" w:rsidRPr="00F219EE" w:rsidRDefault="00F219EE" w:rsidP="00F219EE">
            <w:pPr>
              <w:jc w:val="center"/>
              <w:rPr>
                <w:color w:val="767171"/>
                <w:sz w:val="22"/>
                <w:szCs w:val="22"/>
                <w:lang w:eastAsia="es-DO"/>
              </w:rPr>
            </w:pPr>
            <w:r w:rsidRPr="00F219EE">
              <w:rPr>
                <w:color w:val="767171"/>
                <w:sz w:val="22"/>
                <w:szCs w:val="22"/>
                <w:lang w:eastAsia="es-DO"/>
              </w:rPr>
              <w:t>31</w:t>
            </w:r>
          </w:p>
        </w:tc>
        <w:tc>
          <w:tcPr>
            <w:tcW w:w="1682"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0F7A5258" w14:textId="77777777" w:rsidR="00F219EE" w:rsidRPr="00F219EE" w:rsidRDefault="00F219EE" w:rsidP="00F219EE">
            <w:pPr>
              <w:jc w:val="center"/>
              <w:rPr>
                <w:color w:val="767171"/>
                <w:sz w:val="22"/>
                <w:szCs w:val="22"/>
                <w:lang w:eastAsia="es-DO"/>
              </w:rPr>
            </w:pPr>
            <w:r w:rsidRPr="00F219EE">
              <w:rPr>
                <w:color w:val="767171"/>
                <w:sz w:val="22"/>
                <w:szCs w:val="22"/>
                <w:lang w:eastAsia="es-DO"/>
              </w:rPr>
              <w:t>2</w:t>
            </w:r>
          </w:p>
        </w:tc>
        <w:tc>
          <w:tcPr>
            <w:tcW w:w="1680"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62B5C3C5" w14:textId="77777777" w:rsidR="00F219EE" w:rsidRPr="00F219EE" w:rsidRDefault="00F219EE" w:rsidP="00F219EE">
            <w:pPr>
              <w:jc w:val="center"/>
              <w:rPr>
                <w:color w:val="767171"/>
                <w:sz w:val="22"/>
                <w:szCs w:val="22"/>
                <w:lang w:eastAsia="es-DO"/>
              </w:rPr>
            </w:pPr>
            <w:r w:rsidRPr="00F219EE">
              <w:rPr>
                <w:color w:val="767171"/>
                <w:sz w:val="22"/>
                <w:szCs w:val="22"/>
                <w:lang w:eastAsia="es-DO"/>
              </w:rPr>
              <w:t>33</w:t>
            </w:r>
          </w:p>
        </w:tc>
        <w:tc>
          <w:tcPr>
            <w:tcW w:w="160" w:type="dxa"/>
            <w:vAlign w:val="center"/>
            <w:hideMark/>
          </w:tcPr>
          <w:p w14:paraId="7224598B" w14:textId="77777777" w:rsidR="00F219EE" w:rsidRPr="00F219EE" w:rsidRDefault="00F219EE" w:rsidP="00F219EE">
            <w:pPr>
              <w:rPr>
                <w:sz w:val="20"/>
                <w:szCs w:val="20"/>
                <w:lang w:eastAsia="es-DO"/>
              </w:rPr>
            </w:pPr>
          </w:p>
        </w:tc>
      </w:tr>
      <w:tr w:rsidR="00F219EE" w:rsidRPr="00F219EE" w14:paraId="1271A327" w14:textId="77777777" w:rsidTr="00D84F52">
        <w:trPr>
          <w:trHeight w:val="471"/>
        </w:trPr>
        <w:tc>
          <w:tcPr>
            <w:tcW w:w="2877" w:type="dxa"/>
            <w:gridSpan w:val="3"/>
            <w:vMerge/>
            <w:tcBorders>
              <w:top w:val="single" w:sz="8" w:space="0" w:color="auto"/>
              <w:left w:val="single" w:sz="8" w:space="0" w:color="auto"/>
              <w:bottom w:val="single" w:sz="8" w:space="0" w:color="000000"/>
              <w:right w:val="single" w:sz="8" w:space="0" w:color="000000"/>
            </w:tcBorders>
            <w:vAlign w:val="center"/>
            <w:hideMark/>
          </w:tcPr>
          <w:p w14:paraId="57060B53" w14:textId="77777777" w:rsidR="00F219EE" w:rsidRPr="00F219EE" w:rsidRDefault="00F219EE" w:rsidP="00F219EE">
            <w:pPr>
              <w:rPr>
                <w:color w:val="767171"/>
                <w:lang w:eastAsia="es-DO"/>
              </w:rPr>
            </w:pPr>
          </w:p>
        </w:tc>
        <w:tc>
          <w:tcPr>
            <w:tcW w:w="1324" w:type="dxa"/>
            <w:gridSpan w:val="2"/>
            <w:vMerge/>
            <w:tcBorders>
              <w:top w:val="single" w:sz="8" w:space="0" w:color="auto"/>
              <w:left w:val="single" w:sz="8" w:space="0" w:color="auto"/>
              <w:bottom w:val="single" w:sz="8" w:space="0" w:color="000000"/>
              <w:right w:val="single" w:sz="8" w:space="0" w:color="000000"/>
            </w:tcBorders>
            <w:vAlign w:val="center"/>
            <w:hideMark/>
          </w:tcPr>
          <w:p w14:paraId="1DED5AAD" w14:textId="77777777" w:rsidR="00F219EE" w:rsidRPr="00F219EE" w:rsidRDefault="00F219EE" w:rsidP="00F219EE">
            <w:pPr>
              <w:rPr>
                <w:color w:val="767171"/>
                <w:lang w:eastAsia="es-DO"/>
              </w:rPr>
            </w:pPr>
          </w:p>
        </w:tc>
        <w:tc>
          <w:tcPr>
            <w:tcW w:w="1682" w:type="dxa"/>
            <w:gridSpan w:val="2"/>
            <w:vMerge/>
            <w:tcBorders>
              <w:top w:val="single" w:sz="8" w:space="0" w:color="auto"/>
              <w:left w:val="single" w:sz="8" w:space="0" w:color="auto"/>
              <w:bottom w:val="single" w:sz="8" w:space="0" w:color="000000"/>
              <w:right w:val="single" w:sz="8" w:space="0" w:color="000000"/>
            </w:tcBorders>
            <w:vAlign w:val="center"/>
            <w:hideMark/>
          </w:tcPr>
          <w:p w14:paraId="35BC6B6D" w14:textId="77777777" w:rsidR="00F219EE" w:rsidRPr="00F219EE" w:rsidRDefault="00F219EE" w:rsidP="00F219EE">
            <w:pPr>
              <w:rPr>
                <w:color w:val="767171"/>
                <w:lang w:eastAsia="es-DO"/>
              </w:rPr>
            </w:pPr>
          </w:p>
        </w:tc>
        <w:tc>
          <w:tcPr>
            <w:tcW w:w="1680" w:type="dxa"/>
            <w:gridSpan w:val="2"/>
            <w:vMerge/>
            <w:tcBorders>
              <w:top w:val="single" w:sz="8" w:space="0" w:color="auto"/>
              <w:left w:val="single" w:sz="8" w:space="0" w:color="auto"/>
              <w:bottom w:val="single" w:sz="8" w:space="0" w:color="000000"/>
              <w:right w:val="single" w:sz="8" w:space="0" w:color="000000"/>
            </w:tcBorders>
            <w:vAlign w:val="center"/>
            <w:hideMark/>
          </w:tcPr>
          <w:p w14:paraId="18720081" w14:textId="77777777" w:rsidR="00F219EE" w:rsidRPr="00F219EE" w:rsidRDefault="00F219EE" w:rsidP="00F219EE">
            <w:pPr>
              <w:rPr>
                <w:color w:val="767171"/>
                <w:lang w:eastAsia="es-DO"/>
              </w:rPr>
            </w:pPr>
          </w:p>
        </w:tc>
        <w:tc>
          <w:tcPr>
            <w:tcW w:w="160" w:type="dxa"/>
            <w:tcBorders>
              <w:top w:val="nil"/>
              <w:left w:val="nil"/>
              <w:bottom w:val="nil"/>
              <w:right w:val="nil"/>
            </w:tcBorders>
            <w:shd w:val="clear" w:color="auto" w:fill="auto"/>
            <w:noWrap/>
            <w:vAlign w:val="bottom"/>
            <w:hideMark/>
          </w:tcPr>
          <w:p w14:paraId="688A0869" w14:textId="77777777" w:rsidR="00F219EE" w:rsidRPr="00F219EE" w:rsidRDefault="00F219EE" w:rsidP="00F219EE">
            <w:pPr>
              <w:jc w:val="center"/>
              <w:rPr>
                <w:color w:val="767171"/>
                <w:lang w:eastAsia="es-DO"/>
              </w:rPr>
            </w:pPr>
          </w:p>
        </w:tc>
      </w:tr>
      <w:tr w:rsidR="0049011E" w:rsidRPr="00F219EE" w14:paraId="6CDD8A23" w14:textId="77777777" w:rsidTr="00D84F52">
        <w:trPr>
          <w:trHeight w:val="238"/>
        </w:trPr>
        <w:tc>
          <w:tcPr>
            <w:tcW w:w="838" w:type="dxa"/>
            <w:tcBorders>
              <w:top w:val="nil"/>
              <w:left w:val="nil"/>
              <w:bottom w:val="nil"/>
              <w:right w:val="nil"/>
            </w:tcBorders>
            <w:shd w:val="clear" w:color="auto" w:fill="auto"/>
            <w:noWrap/>
            <w:vAlign w:val="bottom"/>
            <w:hideMark/>
          </w:tcPr>
          <w:p w14:paraId="2C8CBE13" w14:textId="77777777" w:rsidR="00F219EE" w:rsidRPr="00F219EE" w:rsidRDefault="00F219EE" w:rsidP="00F219EE">
            <w:pPr>
              <w:rPr>
                <w:sz w:val="20"/>
                <w:szCs w:val="20"/>
                <w:lang w:eastAsia="es-DO"/>
              </w:rPr>
            </w:pPr>
          </w:p>
        </w:tc>
        <w:tc>
          <w:tcPr>
            <w:tcW w:w="838" w:type="dxa"/>
            <w:tcBorders>
              <w:top w:val="nil"/>
              <w:left w:val="nil"/>
              <w:bottom w:val="nil"/>
              <w:right w:val="nil"/>
            </w:tcBorders>
            <w:shd w:val="clear" w:color="auto" w:fill="auto"/>
            <w:noWrap/>
            <w:vAlign w:val="bottom"/>
            <w:hideMark/>
          </w:tcPr>
          <w:p w14:paraId="2E64AD81" w14:textId="77777777" w:rsidR="00F219EE" w:rsidRPr="00F219EE" w:rsidRDefault="00F219EE" w:rsidP="00F219EE">
            <w:pPr>
              <w:rPr>
                <w:sz w:val="20"/>
                <w:szCs w:val="20"/>
                <w:lang w:eastAsia="es-DO"/>
              </w:rPr>
            </w:pPr>
          </w:p>
        </w:tc>
        <w:tc>
          <w:tcPr>
            <w:tcW w:w="1201" w:type="dxa"/>
            <w:tcBorders>
              <w:top w:val="nil"/>
              <w:left w:val="nil"/>
              <w:bottom w:val="nil"/>
              <w:right w:val="nil"/>
            </w:tcBorders>
            <w:shd w:val="clear" w:color="auto" w:fill="auto"/>
            <w:noWrap/>
            <w:vAlign w:val="bottom"/>
            <w:hideMark/>
          </w:tcPr>
          <w:p w14:paraId="6760F618" w14:textId="77777777" w:rsidR="00F219EE" w:rsidRPr="00F219EE" w:rsidRDefault="00F219EE" w:rsidP="00F219EE">
            <w:pPr>
              <w:rPr>
                <w:sz w:val="20"/>
                <w:szCs w:val="20"/>
                <w:lang w:eastAsia="es-DO"/>
              </w:rPr>
            </w:pPr>
          </w:p>
        </w:tc>
        <w:tc>
          <w:tcPr>
            <w:tcW w:w="483" w:type="dxa"/>
            <w:tcBorders>
              <w:top w:val="nil"/>
              <w:left w:val="nil"/>
              <w:bottom w:val="nil"/>
              <w:right w:val="nil"/>
            </w:tcBorders>
            <w:shd w:val="clear" w:color="auto" w:fill="auto"/>
            <w:noWrap/>
            <w:vAlign w:val="bottom"/>
            <w:hideMark/>
          </w:tcPr>
          <w:p w14:paraId="0DCDD475" w14:textId="77777777" w:rsidR="00F219EE" w:rsidRPr="00F219EE" w:rsidRDefault="00F219EE" w:rsidP="00F219EE">
            <w:pPr>
              <w:rPr>
                <w:sz w:val="20"/>
                <w:szCs w:val="20"/>
                <w:lang w:eastAsia="es-DO"/>
              </w:rPr>
            </w:pPr>
          </w:p>
        </w:tc>
        <w:tc>
          <w:tcPr>
            <w:tcW w:w="841" w:type="dxa"/>
            <w:tcBorders>
              <w:top w:val="nil"/>
              <w:left w:val="nil"/>
              <w:bottom w:val="nil"/>
              <w:right w:val="nil"/>
            </w:tcBorders>
            <w:shd w:val="clear" w:color="auto" w:fill="auto"/>
            <w:noWrap/>
            <w:vAlign w:val="bottom"/>
            <w:hideMark/>
          </w:tcPr>
          <w:p w14:paraId="2C5C48E6" w14:textId="77777777" w:rsidR="00F219EE" w:rsidRPr="00F219EE" w:rsidRDefault="00F219EE" w:rsidP="00F219EE">
            <w:pPr>
              <w:rPr>
                <w:sz w:val="20"/>
                <w:szCs w:val="20"/>
                <w:lang w:eastAsia="es-DO"/>
              </w:rPr>
            </w:pPr>
          </w:p>
        </w:tc>
        <w:tc>
          <w:tcPr>
            <w:tcW w:w="838" w:type="dxa"/>
            <w:tcBorders>
              <w:top w:val="nil"/>
              <w:left w:val="nil"/>
              <w:bottom w:val="nil"/>
              <w:right w:val="nil"/>
            </w:tcBorders>
            <w:shd w:val="clear" w:color="auto" w:fill="auto"/>
            <w:noWrap/>
            <w:vAlign w:val="bottom"/>
            <w:hideMark/>
          </w:tcPr>
          <w:p w14:paraId="6B656277" w14:textId="77777777" w:rsidR="00F219EE" w:rsidRPr="00F219EE" w:rsidRDefault="00F219EE" w:rsidP="00F219EE">
            <w:pPr>
              <w:rPr>
                <w:sz w:val="20"/>
                <w:szCs w:val="20"/>
                <w:lang w:eastAsia="es-DO"/>
              </w:rPr>
            </w:pPr>
          </w:p>
        </w:tc>
        <w:tc>
          <w:tcPr>
            <w:tcW w:w="844" w:type="dxa"/>
            <w:tcBorders>
              <w:top w:val="nil"/>
              <w:left w:val="nil"/>
              <w:bottom w:val="nil"/>
              <w:right w:val="nil"/>
            </w:tcBorders>
            <w:shd w:val="clear" w:color="auto" w:fill="auto"/>
            <w:noWrap/>
            <w:vAlign w:val="bottom"/>
            <w:hideMark/>
          </w:tcPr>
          <w:p w14:paraId="2B7F50F0" w14:textId="77777777" w:rsidR="00F219EE" w:rsidRPr="00F219EE" w:rsidRDefault="00F219EE" w:rsidP="00F219EE">
            <w:pPr>
              <w:rPr>
                <w:sz w:val="20"/>
                <w:szCs w:val="20"/>
                <w:lang w:eastAsia="es-DO"/>
              </w:rPr>
            </w:pPr>
          </w:p>
        </w:tc>
        <w:tc>
          <w:tcPr>
            <w:tcW w:w="838" w:type="dxa"/>
            <w:tcBorders>
              <w:top w:val="nil"/>
              <w:left w:val="nil"/>
              <w:bottom w:val="nil"/>
              <w:right w:val="nil"/>
            </w:tcBorders>
            <w:shd w:val="clear" w:color="auto" w:fill="auto"/>
            <w:noWrap/>
            <w:vAlign w:val="bottom"/>
            <w:hideMark/>
          </w:tcPr>
          <w:p w14:paraId="4E50DBA2" w14:textId="77777777" w:rsidR="00F219EE" w:rsidRPr="00F219EE" w:rsidRDefault="00F219EE" w:rsidP="00F219EE">
            <w:pPr>
              <w:rPr>
                <w:sz w:val="20"/>
                <w:szCs w:val="20"/>
                <w:lang w:eastAsia="es-DO"/>
              </w:rPr>
            </w:pPr>
          </w:p>
        </w:tc>
        <w:tc>
          <w:tcPr>
            <w:tcW w:w="842" w:type="dxa"/>
            <w:tcBorders>
              <w:top w:val="nil"/>
              <w:left w:val="nil"/>
              <w:bottom w:val="nil"/>
              <w:right w:val="nil"/>
            </w:tcBorders>
            <w:shd w:val="clear" w:color="auto" w:fill="auto"/>
            <w:noWrap/>
            <w:vAlign w:val="bottom"/>
            <w:hideMark/>
          </w:tcPr>
          <w:p w14:paraId="0F06A488" w14:textId="77777777" w:rsidR="00F219EE" w:rsidRPr="00F219EE" w:rsidRDefault="00F219EE" w:rsidP="00F219EE">
            <w:pPr>
              <w:rPr>
                <w:sz w:val="20"/>
                <w:szCs w:val="20"/>
                <w:lang w:eastAsia="es-DO"/>
              </w:rPr>
            </w:pPr>
          </w:p>
        </w:tc>
        <w:tc>
          <w:tcPr>
            <w:tcW w:w="160" w:type="dxa"/>
            <w:vAlign w:val="center"/>
            <w:hideMark/>
          </w:tcPr>
          <w:p w14:paraId="0CE29E3F" w14:textId="77777777" w:rsidR="00F219EE" w:rsidRPr="00F219EE" w:rsidRDefault="00F219EE" w:rsidP="00F219EE">
            <w:pPr>
              <w:rPr>
                <w:sz w:val="20"/>
                <w:szCs w:val="20"/>
                <w:lang w:eastAsia="es-DO"/>
              </w:rPr>
            </w:pPr>
          </w:p>
        </w:tc>
      </w:tr>
    </w:tbl>
    <w:p w14:paraId="0C6D3004" w14:textId="512B0C3D" w:rsidR="005D5014" w:rsidRPr="003830D8" w:rsidRDefault="005D5014" w:rsidP="00A74B36">
      <w:pPr>
        <w:pStyle w:val="Prrafodelista"/>
        <w:numPr>
          <w:ilvl w:val="0"/>
          <w:numId w:val="2"/>
        </w:numPr>
        <w:spacing w:line="360" w:lineRule="auto"/>
        <w:ind w:left="641" w:right="284" w:hanging="357"/>
        <w:jc w:val="both"/>
        <w:rPr>
          <w:color w:val="767171"/>
          <w:lang w:val="es-ES"/>
        </w:rPr>
      </w:pPr>
      <w:r w:rsidRPr="003830D8">
        <w:rPr>
          <w:color w:val="767171"/>
          <w:lang w:val="es-ES"/>
        </w:rPr>
        <w:t>Se evaluaron y se realizaron correcciones para proceder a publicación de extracto, un total de treinta y siete (37) solicitudes de concesiones mineras, donde treinta y uno (31) fueron de solicitud de exploración y seis (6) de explotación.</w:t>
      </w:r>
    </w:p>
    <w:p w14:paraId="16246BE3" w14:textId="780F7786" w:rsidR="005D5014" w:rsidRDefault="005D5014" w:rsidP="00A74B36">
      <w:pPr>
        <w:pStyle w:val="Prrafodelista"/>
        <w:numPr>
          <w:ilvl w:val="0"/>
          <w:numId w:val="2"/>
        </w:numPr>
        <w:spacing w:line="360" w:lineRule="auto"/>
        <w:ind w:left="641" w:right="284" w:hanging="357"/>
        <w:jc w:val="both"/>
        <w:rPr>
          <w:color w:val="767171"/>
          <w:lang w:val="es-ES"/>
        </w:rPr>
      </w:pPr>
      <w:r w:rsidRPr="003830D8">
        <w:rPr>
          <w:color w:val="767171"/>
          <w:lang w:val="es-ES"/>
        </w:rPr>
        <w:t xml:space="preserve">Dentro de los subprocesos realizados para el servicio de recomendación de otorgamiento de solicitudes de concesiones mineras de Exploración, </w:t>
      </w:r>
      <w:r w:rsidRPr="003830D8">
        <w:rPr>
          <w:color w:val="767171"/>
          <w:lang w:val="es-ES"/>
        </w:rPr>
        <w:lastRenderedPageBreak/>
        <w:t>Explotación y Plantas de Beneficio, su atención y entrega de resultados presento el siguiente comportamiento:</w:t>
      </w:r>
    </w:p>
    <w:p w14:paraId="6A1DCE78" w14:textId="77777777" w:rsidR="002C2F4B" w:rsidRPr="002C2F4B" w:rsidRDefault="002C2F4B" w:rsidP="002C2F4B">
      <w:pPr>
        <w:pStyle w:val="Prrafodelista"/>
      </w:pPr>
    </w:p>
    <w:p w14:paraId="0E4B9AEA" w14:textId="12B7D3C5" w:rsidR="005D5014" w:rsidRPr="003830D8" w:rsidRDefault="005D5014" w:rsidP="00A74B36">
      <w:pPr>
        <w:pStyle w:val="Prrafodelista"/>
        <w:numPr>
          <w:ilvl w:val="1"/>
          <w:numId w:val="3"/>
        </w:numPr>
        <w:spacing w:line="360" w:lineRule="auto"/>
        <w:ind w:left="641" w:right="284" w:hanging="357"/>
        <w:jc w:val="both"/>
        <w:rPr>
          <w:color w:val="767171"/>
          <w:lang w:val="es-ES"/>
        </w:rPr>
      </w:pPr>
      <w:r w:rsidRPr="003830D8">
        <w:rPr>
          <w:color w:val="767171"/>
          <w:lang w:val="es-ES"/>
        </w:rPr>
        <w:t xml:space="preserve">Del servicio de certificación de no objeción minera, se </w:t>
      </w:r>
      <w:r w:rsidR="002C2F4B">
        <w:rPr>
          <w:color w:val="767171"/>
          <w:lang w:val="es-ES"/>
        </w:rPr>
        <w:t>otorgaron</w:t>
      </w:r>
      <w:r w:rsidRPr="003830D8">
        <w:rPr>
          <w:color w:val="767171"/>
          <w:lang w:val="es-ES"/>
        </w:rPr>
        <w:t xml:space="preserve"> al ciudadano cincuenta y cuatro (54), en áreas de proyectos de extracción de agregados bajo la ley 123/71, en cumplimiento a la certificación No. 0001/2017 emitida por el ministerio de Medio Ambiente y recursos naturales. </w:t>
      </w:r>
    </w:p>
    <w:p w14:paraId="0500E94E" w14:textId="3AEB4573" w:rsidR="005D5014" w:rsidRPr="00D84F52" w:rsidRDefault="005D5014" w:rsidP="005D5014">
      <w:pPr>
        <w:pStyle w:val="Prrafodelista"/>
        <w:numPr>
          <w:ilvl w:val="1"/>
          <w:numId w:val="3"/>
        </w:numPr>
        <w:spacing w:line="360" w:lineRule="auto"/>
        <w:ind w:left="641" w:right="284" w:hanging="357"/>
        <w:jc w:val="both"/>
        <w:rPr>
          <w:color w:val="767171"/>
          <w:lang w:val="es-ES"/>
        </w:rPr>
      </w:pPr>
      <w:r w:rsidRPr="003830D8">
        <w:rPr>
          <w:color w:val="767171"/>
          <w:lang w:val="es-ES"/>
        </w:rPr>
        <w:t xml:space="preserve">De las solicitudes de pago de inspección de puntos de conexión, se recibieron treinta y </w:t>
      </w:r>
      <w:r w:rsidR="00BA27F4" w:rsidRPr="003830D8">
        <w:rPr>
          <w:color w:val="767171"/>
          <w:lang w:val="es-ES"/>
        </w:rPr>
        <w:t>una (</w:t>
      </w:r>
      <w:r w:rsidRPr="003830D8">
        <w:rPr>
          <w:color w:val="767171"/>
          <w:lang w:val="es-ES"/>
        </w:rPr>
        <w:t>31</w:t>
      </w:r>
      <w:r w:rsidR="003217B8" w:rsidRPr="003830D8">
        <w:rPr>
          <w:color w:val="767171"/>
          <w:lang w:val="es-ES"/>
        </w:rPr>
        <w:t>)</w:t>
      </w:r>
      <w:r w:rsidR="003217B8">
        <w:rPr>
          <w:color w:val="767171"/>
          <w:lang w:val="es-ES"/>
        </w:rPr>
        <w:t xml:space="preserve"> </w:t>
      </w:r>
      <w:r w:rsidRPr="003830D8">
        <w:rPr>
          <w:color w:val="767171"/>
          <w:lang w:val="es-ES"/>
        </w:rPr>
        <w:t>solicitudes</w:t>
      </w:r>
      <w:r w:rsidR="00906C75">
        <w:rPr>
          <w:color w:val="767171"/>
          <w:lang w:val="es-ES"/>
        </w:rPr>
        <w:t>,</w:t>
      </w:r>
      <w:r w:rsidR="00842A8D">
        <w:rPr>
          <w:color w:val="767171"/>
          <w:lang w:val="es-ES"/>
        </w:rPr>
        <w:t xml:space="preserve"> todas fueron</w:t>
      </w:r>
      <w:r w:rsidR="00863A82">
        <w:rPr>
          <w:color w:val="767171"/>
          <w:lang w:val="es-ES"/>
        </w:rPr>
        <w:t xml:space="preserve"> inspeccionadas</w:t>
      </w:r>
      <w:r w:rsidRPr="003830D8">
        <w:rPr>
          <w:color w:val="767171"/>
          <w:lang w:val="es-ES"/>
        </w:rPr>
        <w:t>.</w:t>
      </w:r>
    </w:p>
    <w:p w14:paraId="03B21703" w14:textId="5905A95C" w:rsidR="005D5014" w:rsidRPr="00D84F52" w:rsidRDefault="00906C75" w:rsidP="00D84F52">
      <w:pPr>
        <w:pStyle w:val="Prrafodelista"/>
        <w:numPr>
          <w:ilvl w:val="1"/>
          <w:numId w:val="3"/>
        </w:numPr>
        <w:spacing w:line="360" w:lineRule="auto"/>
        <w:ind w:left="641" w:right="284" w:hanging="357"/>
        <w:jc w:val="both"/>
        <w:rPr>
          <w:color w:val="767171"/>
          <w:lang w:val="es-ES"/>
        </w:rPr>
      </w:pPr>
      <w:r>
        <w:rPr>
          <w:color w:val="767171"/>
          <w:lang w:val="es-ES"/>
        </w:rPr>
        <w:t>Se e</w:t>
      </w:r>
      <w:r w:rsidR="005D5014" w:rsidRPr="003830D8">
        <w:rPr>
          <w:color w:val="767171"/>
          <w:lang w:val="es-ES"/>
        </w:rPr>
        <w:t>labora</w:t>
      </w:r>
      <w:r>
        <w:rPr>
          <w:color w:val="767171"/>
          <w:lang w:val="es-ES"/>
        </w:rPr>
        <w:t>ro</w:t>
      </w:r>
      <w:r w:rsidR="005D5014" w:rsidRPr="003830D8">
        <w:rPr>
          <w:color w:val="767171"/>
          <w:lang w:val="es-ES"/>
        </w:rPr>
        <w:t>n de cincuenta y cuatro (54) planos para certificaciones de No objeción minera.</w:t>
      </w:r>
    </w:p>
    <w:p w14:paraId="62298828" w14:textId="4E56C1D0" w:rsidR="005D5014" w:rsidRPr="003830D8" w:rsidRDefault="00906C75" w:rsidP="00A74B36">
      <w:pPr>
        <w:pStyle w:val="Prrafodelista"/>
        <w:numPr>
          <w:ilvl w:val="1"/>
          <w:numId w:val="3"/>
        </w:numPr>
        <w:spacing w:line="360" w:lineRule="auto"/>
        <w:ind w:left="641" w:right="284" w:hanging="357"/>
        <w:jc w:val="both"/>
        <w:rPr>
          <w:color w:val="767171"/>
          <w:lang w:val="es-ES"/>
        </w:rPr>
      </w:pPr>
      <w:r>
        <w:rPr>
          <w:color w:val="767171"/>
          <w:lang w:val="es-ES"/>
        </w:rPr>
        <w:t>Se e</w:t>
      </w:r>
      <w:r w:rsidRPr="003830D8">
        <w:rPr>
          <w:color w:val="767171"/>
          <w:lang w:val="es-ES"/>
        </w:rPr>
        <w:t>labora</w:t>
      </w:r>
      <w:r>
        <w:rPr>
          <w:color w:val="767171"/>
          <w:lang w:val="es-ES"/>
        </w:rPr>
        <w:t>ro</w:t>
      </w:r>
      <w:r w:rsidRPr="003830D8">
        <w:rPr>
          <w:color w:val="767171"/>
          <w:lang w:val="es-ES"/>
        </w:rPr>
        <w:t>n</w:t>
      </w:r>
      <w:r w:rsidR="005D5014" w:rsidRPr="003830D8">
        <w:rPr>
          <w:color w:val="767171"/>
          <w:lang w:val="es-ES"/>
        </w:rPr>
        <w:t xml:space="preserve"> de treinta y tres (33) resoluciones de otorgamientos de concesión en exploración y explotación, con sus listados de coordenadas, juegos de planos de ubicación y rutas para las solicitudes a ser recomendadas al Ministerio de energía y Minas.</w:t>
      </w:r>
    </w:p>
    <w:p w14:paraId="66F49D59" w14:textId="77777777" w:rsidR="005D5014" w:rsidRPr="003830D8" w:rsidRDefault="005D5014" w:rsidP="005D5014">
      <w:pPr>
        <w:spacing w:line="360" w:lineRule="auto"/>
        <w:ind w:right="284"/>
        <w:jc w:val="both"/>
        <w:rPr>
          <w:color w:val="767171"/>
          <w:lang w:val="es-ES"/>
        </w:rPr>
      </w:pPr>
    </w:p>
    <w:p w14:paraId="5145557E" w14:textId="77777777" w:rsidR="005D5014" w:rsidRPr="00D84F52" w:rsidRDefault="005D5014" w:rsidP="00D84F52">
      <w:pPr>
        <w:spacing w:line="360" w:lineRule="auto"/>
        <w:ind w:right="284"/>
        <w:jc w:val="center"/>
        <w:rPr>
          <w:color w:val="767171"/>
          <w:lang w:val="es-ES"/>
        </w:rPr>
      </w:pPr>
      <w:r w:rsidRPr="00D84F52">
        <w:rPr>
          <w:color w:val="767171"/>
          <w:lang w:val="es-ES"/>
        </w:rPr>
        <w:t>Trabajos fotogramétricos</w:t>
      </w:r>
    </w:p>
    <w:p w14:paraId="6BEDADC5" w14:textId="77777777" w:rsidR="005D5014" w:rsidRPr="003830D8" w:rsidRDefault="005D5014" w:rsidP="005D5014">
      <w:pPr>
        <w:pStyle w:val="Prrafodelista"/>
        <w:spacing w:line="360" w:lineRule="auto"/>
        <w:ind w:left="641" w:right="284"/>
        <w:jc w:val="both"/>
        <w:rPr>
          <w:color w:val="767171"/>
          <w:lang w:val="es-ES"/>
        </w:rPr>
      </w:pPr>
    </w:p>
    <w:p w14:paraId="18304718" w14:textId="6B2EDA8F" w:rsidR="005D5014" w:rsidRPr="003830D8" w:rsidRDefault="0067716B" w:rsidP="00A74B36">
      <w:pPr>
        <w:pStyle w:val="Prrafodelista"/>
        <w:numPr>
          <w:ilvl w:val="1"/>
          <w:numId w:val="4"/>
        </w:numPr>
        <w:spacing w:line="360" w:lineRule="auto"/>
        <w:ind w:right="284"/>
        <w:jc w:val="both"/>
        <w:rPr>
          <w:color w:val="767171"/>
          <w:lang w:val="es-ES"/>
        </w:rPr>
      </w:pPr>
      <w:r>
        <w:rPr>
          <w:color w:val="767171"/>
          <w:lang w:val="es-ES"/>
        </w:rPr>
        <w:t>Se hicieron o</w:t>
      </w:r>
      <w:r w:rsidR="005D5014" w:rsidRPr="003830D8">
        <w:rPr>
          <w:color w:val="767171"/>
          <w:lang w:val="es-ES"/>
        </w:rPr>
        <w:t>cho (8) viajes de inspección para asistencia topográfica al departamento de fiscalización minera.</w:t>
      </w:r>
    </w:p>
    <w:p w14:paraId="0F24262F" w14:textId="34ADBC1B" w:rsidR="005D5014" w:rsidRPr="003830D8" w:rsidRDefault="0067716B" w:rsidP="00A74B36">
      <w:pPr>
        <w:pStyle w:val="Prrafodelista"/>
        <w:numPr>
          <w:ilvl w:val="1"/>
          <w:numId w:val="4"/>
        </w:numPr>
        <w:spacing w:line="360" w:lineRule="auto"/>
        <w:ind w:right="284"/>
        <w:jc w:val="both"/>
        <w:rPr>
          <w:color w:val="767171"/>
          <w:lang w:val="es-ES"/>
        </w:rPr>
      </w:pPr>
      <w:r>
        <w:rPr>
          <w:color w:val="767171"/>
          <w:lang w:val="es-ES"/>
        </w:rPr>
        <w:t>Se hicieron t</w:t>
      </w:r>
      <w:r w:rsidR="005D5014" w:rsidRPr="003830D8">
        <w:rPr>
          <w:color w:val="767171"/>
          <w:lang w:val="es-ES"/>
        </w:rPr>
        <w:t>res (3) viajes de reconocimiento de área y elaboración de fotogrametría para asistencia al departamento de fiscalización.</w:t>
      </w:r>
    </w:p>
    <w:p w14:paraId="78D990F8" w14:textId="2D35469C" w:rsidR="005D5014" w:rsidRPr="003830D8" w:rsidRDefault="005D5014" w:rsidP="00A74B36">
      <w:pPr>
        <w:pStyle w:val="Prrafodelista"/>
        <w:numPr>
          <w:ilvl w:val="1"/>
          <w:numId w:val="4"/>
        </w:numPr>
        <w:spacing w:line="360" w:lineRule="auto"/>
        <w:ind w:right="284"/>
        <w:jc w:val="both"/>
        <w:rPr>
          <w:color w:val="767171"/>
          <w:lang w:val="es-ES"/>
        </w:rPr>
      </w:pPr>
      <w:r w:rsidRPr="003830D8">
        <w:rPr>
          <w:color w:val="767171"/>
          <w:lang w:val="es-ES"/>
        </w:rPr>
        <w:t xml:space="preserve"> </w:t>
      </w:r>
      <w:r w:rsidR="0067716B">
        <w:rPr>
          <w:color w:val="767171"/>
          <w:lang w:val="es-ES"/>
        </w:rPr>
        <w:t>Se hizo u</w:t>
      </w:r>
      <w:r w:rsidRPr="003830D8">
        <w:rPr>
          <w:color w:val="767171"/>
          <w:lang w:val="es-ES"/>
        </w:rPr>
        <w:t>n (1) fotogrametría para elaboración de curva de nivel en la zona    de extracción de larimar, provincia Barahona.</w:t>
      </w:r>
    </w:p>
    <w:p w14:paraId="4D9B6744" w14:textId="6FE2AA62" w:rsidR="005D5014" w:rsidRPr="003830D8" w:rsidRDefault="0067716B" w:rsidP="00A74B36">
      <w:pPr>
        <w:pStyle w:val="Prrafodelista"/>
        <w:numPr>
          <w:ilvl w:val="1"/>
          <w:numId w:val="4"/>
        </w:numPr>
        <w:spacing w:line="360" w:lineRule="auto"/>
        <w:ind w:right="284"/>
        <w:jc w:val="both"/>
        <w:rPr>
          <w:color w:val="767171"/>
          <w:lang w:val="es-ES"/>
        </w:rPr>
      </w:pPr>
      <w:r>
        <w:rPr>
          <w:color w:val="767171"/>
          <w:lang w:val="es-ES"/>
        </w:rPr>
        <w:t>Se hizo u</w:t>
      </w:r>
      <w:r w:rsidR="005D5014" w:rsidRPr="003830D8">
        <w:rPr>
          <w:color w:val="767171"/>
          <w:lang w:val="es-ES"/>
        </w:rPr>
        <w:t>n (1) fotogrametría para cálculo de volumen de la mina de bauxita en pedernales.</w:t>
      </w:r>
    </w:p>
    <w:p w14:paraId="5DD56834" w14:textId="70B4F2A5" w:rsidR="005D5014" w:rsidRPr="003830D8" w:rsidRDefault="0067716B" w:rsidP="00A74B36">
      <w:pPr>
        <w:pStyle w:val="Prrafodelista"/>
        <w:numPr>
          <w:ilvl w:val="1"/>
          <w:numId w:val="4"/>
        </w:numPr>
        <w:spacing w:line="360" w:lineRule="auto"/>
        <w:ind w:right="284"/>
        <w:jc w:val="both"/>
        <w:rPr>
          <w:color w:val="767171"/>
          <w:lang w:val="es-ES"/>
        </w:rPr>
      </w:pPr>
      <w:r>
        <w:rPr>
          <w:color w:val="767171"/>
          <w:lang w:val="es-ES"/>
        </w:rPr>
        <w:lastRenderedPageBreak/>
        <w:t>Se hicieron t</w:t>
      </w:r>
      <w:r w:rsidR="005D5014" w:rsidRPr="003830D8">
        <w:rPr>
          <w:color w:val="767171"/>
          <w:lang w:val="es-ES"/>
        </w:rPr>
        <w:t>res (3) fotogrametría de asistencia al departamento de fiscalización.</w:t>
      </w:r>
    </w:p>
    <w:p w14:paraId="5F0B7E30" w14:textId="3DD2FD86" w:rsidR="005D5014" w:rsidRPr="003830D8" w:rsidRDefault="0067716B" w:rsidP="00A74B36">
      <w:pPr>
        <w:pStyle w:val="Prrafodelista"/>
        <w:numPr>
          <w:ilvl w:val="1"/>
          <w:numId w:val="4"/>
        </w:numPr>
        <w:spacing w:line="360" w:lineRule="auto"/>
        <w:ind w:right="284"/>
        <w:jc w:val="both"/>
        <w:rPr>
          <w:color w:val="767171"/>
          <w:lang w:val="es-ES"/>
        </w:rPr>
      </w:pPr>
      <w:r>
        <w:rPr>
          <w:color w:val="767171"/>
          <w:lang w:val="es-ES"/>
        </w:rPr>
        <w:t>Se hicieron d</w:t>
      </w:r>
      <w:r w:rsidR="005D5014" w:rsidRPr="003830D8">
        <w:rPr>
          <w:color w:val="767171"/>
          <w:lang w:val="es-ES"/>
        </w:rPr>
        <w:t>os (2) fotogrametría para fines de investigación por denuncia de comunitarios de Barahona.</w:t>
      </w:r>
    </w:p>
    <w:p w14:paraId="56F4D579" w14:textId="60E31A9D" w:rsidR="005D5014" w:rsidRPr="003830D8" w:rsidRDefault="0067716B" w:rsidP="00A74B36">
      <w:pPr>
        <w:pStyle w:val="Prrafodelista"/>
        <w:numPr>
          <w:ilvl w:val="1"/>
          <w:numId w:val="4"/>
        </w:numPr>
        <w:spacing w:line="360" w:lineRule="auto"/>
        <w:ind w:right="284"/>
        <w:jc w:val="both"/>
        <w:rPr>
          <w:color w:val="767171"/>
          <w:lang w:val="es-ES"/>
        </w:rPr>
      </w:pPr>
      <w:r>
        <w:rPr>
          <w:color w:val="767171"/>
          <w:lang w:val="es-ES"/>
        </w:rPr>
        <w:t>Se hicieron d</w:t>
      </w:r>
      <w:r w:rsidR="005D5014" w:rsidRPr="003830D8">
        <w:rPr>
          <w:color w:val="767171"/>
          <w:lang w:val="es-ES"/>
        </w:rPr>
        <w:t>os (2) fotogrametría para fines de investigación por denuncia depositada por concesionarios de extracción ilegal de minerales no metálicos.</w:t>
      </w:r>
    </w:p>
    <w:p w14:paraId="09AE5B3A" w14:textId="26AF46A1" w:rsidR="005D5014" w:rsidRPr="003830D8" w:rsidRDefault="0067716B" w:rsidP="00A74B36">
      <w:pPr>
        <w:pStyle w:val="Prrafodelista"/>
        <w:numPr>
          <w:ilvl w:val="1"/>
          <w:numId w:val="4"/>
        </w:numPr>
        <w:spacing w:line="360" w:lineRule="auto"/>
        <w:ind w:right="284"/>
        <w:jc w:val="both"/>
        <w:rPr>
          <w:color w:val="767171"/>
          <w:lang w:val="es-ES"/>
        </w:rPr>
      </w:pPr>
      <w:r>
        <w:rPr>
          <w:color w:val="767171"/>
          <w:lang w:val="es-ES"/>
        </w:rPr>
        <w:t>Se hizo</w:t>
      </w:r>
      <w:r w:rsidR="005D5014" w:rsidRPr="003830D8">
        <w:rPr>
          <w:color w:val="767171"/>
          <w:lang w:val="es-ES"/>
        </w:rPr>
        <w:t xml:space="preserve"> </w:t>
      </w:r>
      <w:r>
        <w:rPr>
          <w:color w:val="767171"/>
          <w:lang w:val="es-ES"/>
        </w:rPr>
        <w:t xml:space="preserve">un </w:t>
      </w:r>
      <w:r w:rsidR="005D5014" w:rsidRPr="003830D8">
        <w:rPr>
          <w:color w:val="767171"/>
          <w:lang w:val="es-ES"/>
        </w:rPr>
        <w:t>(1) fotogrametría zona minera de cobre (antigua concesión mata grande) en la provincia de Santiago, para fines de investigación de registro inmobiliario.</w:t>
      </w:r>
    </w:p>
    <w:p w14:paraId="00EE7280" w14:textId="77777777" w:rsidR="005D5014" w:rsidRPr="003830D8" w:rsidRDefault="005D5014" w:rsidP="005D5014">
      <w:pPr>
        <w:spacing w:line="360" w:lineRule="auto"/>
        <w:ind w:right="284"/>
        <w:jc w:val="both"/>
        <w:rPr>
          <w:color w:val="767171"/>
          <w:lang w:val="es-ES"/>
        </w:rPr>
      </w:pPr>
    </w:p>
    <w:p w14:paraId="56AB5557" w14:textId="77777777" w:rsidR="005D5014" w:rsidRPr="00D84F52" w:rsidRDefault="005D5014" w:rsidP="00D84F52">
      <w:pPr>
        <w:spacing w:line="360" w:lineRule="auto"/>
        <w:ind w:right="284"/>
        <w:jc w:val="center"/>
        <w:rPr>
          <w:color w:val="767171"/>
          <w:sz w:val="28"/>
          <w:szCs w:val="28"/>
          <w:lang w:val="es-ES"/>
        </w:rPr>
      </w:pPr>
      <w:r w:rsidRPr="00D84F52">
        <w:rPr>
          <w:color w:val="767171"/>
          <w:lang w:val="es-ES"/>
        </w:rPr>
        <w:t>Trabajos Diversos de Cartografía y topografía</w:t>
      </w:r>
    </w:p>
    <w:p w14:paraId="05F5D755" w14:textId="77777777" w:rsidR="005D5014" w:rsidRPr="003830D8" w:rsidRDefault="005D5014" w:rsidP="005D5014">
      <w:pPr>
        <w:pStyle w:val="Prrafodelista"/>
        <w:spacing w:line="360" w:lineRule="auto"/>
        <w:ind w:left="641" w:right="284"/>
        <w:jc w:val="both"/>
        <w:rPr>
          <w:color w:val="767171"/>
          <w:lang w:val="es-ES"/>
        </w:rPr>
      </w:pPr>
    </w:p>
    <w:p w14:paraId="435285F6" w14:textId="07835D06" w:rsidR="005D5014" w:rsidRPr="003830D8" w:rsidRDefault="0067716B" w:rsidP="00A74B36">
      <w:pPr>
        <w:pStyle w:val="Prrafodelista"/>
        <w:numPr>
          <w:ilvl w:val="1"/>
          <w:numId w:val="5"/>
        </w:numPr>
        <w:spacing w:line="360" w:lineRule="auto"/>
        <w:ind w:right="284"/>
        <w:jc w:val="both"/>
        <w:rPr>
          <w:color w:val="767171"/>
          <w:lang w:val="es-ES"/>
        </w:rPr>
      </w:pPr>
      <w:r>
        <w:rPr>
          <w:color w:val="767171"/>
          <w:lang w:val="es-ES"/>
        </w:rPr>
        <w:t>Se hizo un p</w:t>
      </w:r>
      <w:r w:rsidR="005D5014" w:rsidRPr="003830D8">
        <w:rPr>
          <w:color w:val="767171"/>
          <w:lang w:val="es-ES"/>
        </w:rPr>
        <w:t>lano parcelario de la zona minera de bauxita, en la provincia de pedernales.</w:t>
      </w:r>
    </w:p>
    <w:p w14:paraId="4FE9FD0B" w14:textId="2E0E2943" w:rsidR="005D5014" w:rsidRPr="003830D8" w:rsidRDefault="0067716B" w:rsidP="00A74B36">
      <w:pPr>
        <w:pStyle w:val="Prrafodelista"/>
        <w:numPr>
          <w:ilvl w:val="1"/>
          <w:numId w:val="5"/>
        </w:numPr>
        <w:spacing w:line="360" w:lineRule="auto"/>
        <w:ind w:right="284"/>
        <w:jc w:val="both"/>
        <w:rPr>
          <w:color w:val="767171"/>
          <w:lang w:val="es-ES"/>
        </w:rPr>
      </w:pPr>
      <w:r>
        <w:rPr>
          <w:color w:val="767171"/>
          <w:lang w:val="es-ES"/>
        </w:rPr>
        <w:t>Se hizo un p</w:t>
      </w:r>
      <w:r w:rsidR="005D5014" w:rsidRPr="003830D8">
        <w:rPr>
          <w:color w:val="767171"/>
          <w:lang w:val="es-ES"/>
        </w:rPr>
        <w:t>lano de identificación y propuesta del área del parque nacional “Loma los Siete Pico”.</w:t>
      </w:r>
    </w:p>
    <w:p w14:paraId="5E9D5E32" w14:textId="2DA77039" w:rsidR="005D5014" w:rsidRPr="003830D8" w:rsidRDefault="0067716B" w:rsidP="00A74B36">
      <w:pPr>
        <w:pStyle w:val="Prrafodelista"/>
        <w:numPr>
          <w:ilvl w:val="1"/>
          <w:numId w:val="5"/>
        </w:numPr>
        <w:spacing w:line="360" w:lineRule="auto"/>
        <w:ind w:right="284"/>
        <w:jc w:val="both"/>
        <w:rPr>
          <w:color w:val="767171"/>
          <w:lang w:val="es-ES"/>
        </w:rPr>
      </w:pPr>
      <w:r>
        <w:rPr>
          <w:color w:val="767171"/>
          <w:lang w:val="es-ES"/>
        </w:rPr>
        <w:t>Se hicieron t</w:t>
      </w:r>
      <w:r w:rsidR="005D5014" w:rsidRPr="003830D8">
        <w:rPr>
          <w:color w:val="767171"/>
          <w:lang w:val="es-ES"/>
        </w:rPr>
        <w:t>res (3) plano provincial de derechos mineros.</w:t>
      </w:r>
    </w:p>
    <w:p w14:paraId="56337DC7" w14:textId="183F0A64" w:rsidR="005D5014" w:rsidRPr="003830D8" w:rsidRDefault="0067716B" w:rsidP="00A74B36">
      <w:pPr>
        <w:pStyle w:val="Prrafodelista"/>
        <w:numPr>
          <w:ilvl w:val="1"/>
          <w:numId w:val="5"/>
        </w:numPr>
        <w:spacing w:line="360" w:lineRule="auto"/>
        <w:ind w:right="284"/>
        <w:jc w:val="both"/>
        <w:rPr>
          <w:color w:val="767171"/>
          <w:lang w:val="es-ES"/>
        </w:rPr>
      </w:pPr>
      <w:r>
        <w:rPr>
          <w:color w:val="767171"/>
          <w:lang w:val="es-ES"/>
        </w:rPr>
        <w:t xml:space="preserve">Se hizo una </w:t>
      </w:r>
      <w:r w:rsidR="005D5014" w:rsidRPr="003830D8">
        <w:rPr>
          <w:color w:val="767171"/>
          <w:lang w:val="es-ES"/>
        </w:rPr>
        <w:t>participación en la mesa de discusión de nuevas áreas protegidas y reservas mineras.</w:t>
      </w:r>
    </w:p>
    <w:p w14:paraId="106D1E6D" w14:textId="5638EDB6" w:rsidR="005D5014" w:rsidRPr="003830D8" w:rsidRDefault="0067716B" w:rsidP="00A74B36">
      <w:pPr>
        <w:pStyle w:val="Prrafodelista"/>
        <w:numPr>
          <w:ilvl w:val="1"/>
          <w:numId w:val="5"/>
        </w:numPr>
        <w:spacing w:line="360" w:lineRule="auto"/>
        <w:ind w:right="284"/>
        <w:jc w:val="both"/>
        <w:rPr>
          <w:color w:val="767171"/>
          <w:lang w:val="es-ES"/>
        </w:rPr>
      </w:pPr>
      <w:r>
        <w:rPr>
          <w:color w:val="767171"/>
          <w:lang w:val="es-ES"/>
        </w:rPr>
        <w:t>Se hizo una p</w:t>
      </w:r>
      <w:r w:rsidR="005D5014" w:rsidRPr="003830D8">
        <w:rPr>
          <w:color w:val="767171"/>
          <w:lang w:val="es-ES"/>
        </w:rPr>
        <w:t xml:space="preserve">articipación en mesa de discusión con el Ministerio de Medio Ambiente y Ministerio de Energía y Minas en propuesta de identificación de </w:t>
      </w:r>
      <w:r w:rsidR="00BA27F4" w:rsidRPr="003830D8">
        <w:rPr>
          <w:color w:val="767171"/>
          <w:lang w:val="es-ES"/>
        </w:rPr>
        <w:t>área, presa</w:t>
      </w:r>
      <w:r w:rsidR="005D5014" w:rsidRPr="003830D8">
        <w:rPr>
          <w:color w:val="767171"/>
          <w:lang w:val="es-ES"/>
        </w:rPr>
        <w:t xml:space="preserve"> de cola de reserva fiscal Montenegro.</w:t>
      </w:r>
    </w:p>
    <w:p w14:paraId="4534FAFD" w14:textId="1B11D1FF" w:rsidR="005D5014" w:rsidRPr="003830D8" w:rsidRDefault="0067716B" w:rsidP="00A74B36">
      <w:pPr>
        <w:pStyle w:val="Prrafodelista"/>
        <w:numPr>
          <w:ilvl w:val="1"/>
          <w:numId w:val="5"/>
        </w:numPr>
        <w:spacing w:line="360" w:lineRule="auto"/>
        <w:ind w:right="284"/>
        <w:jc w:val="both"/>
        <w:rPr>
          <w:color w:val="767171"/>
          <w:lang w:val="es-ES"/>
        </w:rPr>
      </w:pPr>
      <w:r>
        <w:rPr>
          <w:color w:val="767171"/>
          <w:lang w:val="es-ES"/>
        </w:rPr>
        <w:t>Se hizo un c</w:t>
      </w:r>
      <w:r w:rsidR="005D5014" w:rsidRPr="003830D8">
        <w:rPr>
          <w:color w:val="767171"/>
          <w:lang w:val="es-ES"/>
        </w:rPr>
        <w:t>álculo volumétrico de escombros existente en el túnel de extracción de larimar.</w:t>
      </w:r>
    </w:p>
    <w:p w14:paraId="1C8D8904" w14:textId="77777777" w:rsidR="005D5014" w:rsidRPr="003830D8" w:rsidRDefault="005D5014" w:rsidP="00624BE3">
      <w:pPr>
        <w:pStyle w:val="Prrafodelista"/>
        <w:spacing w:line="360" w:lineRule="auto"/>
        <w:ind w:left="1001" w:right="284"/>
        <w:jc w:val="both"/>
        <w:rPr>
          <w:color w:val="767171"/>
          <w:lang w:val="es-ES"/>
        </w:rPr>
      </w:pPr>
    </w:p>
    <w:p w14:paraId="080B8F37" w14:textId="457E679C" w:rsidR="005D5014" w:rsidRDefault="005D5014" w:rsidP="00624BE3">
      <w:pPr>
        <w:spacing w:line="360" w:lineRule="auto"/>
        <w:ind w:right="284"/>
        <w:jc w:val="both"/>
        <w:rPr>
          <w:color w:val="767171"/>
          <w:lang w:val="es-ES"/>
        </w:rPr>
      </w:pPr>
      <w:r w:rsidRPr="003830D8">
        <w:rPr>
          <w:color w:val="767171"/>
          <w:lang w:val="es-ES"/>
        </w:rPr>
        <w:lastRenderedPageBreak/>
        <w:t>Adquisición de equipo topográfico y fotogramétrico Phanton 4RTK y base de control a los fines de mejorar y continuar con la producción de fotogrametría para fiscalización y control de la actividad minera.</w:t>
      </w:r>
    </w:p>
    <w:p w14:paraId="1D5997E0" w14:textId="77777777" w:rsidR="0067716B" w:rsidRPr="003830D8" w:rsidRDefault="0067716B" w:rsidP="0067716B">
      <w:pPr>
        <w:pStyle w:val="Prrafodelista"/>
        <w:rPr>
          <w:lang w:val="es-ES"/>
        </w:rPr>
      </w:pPr>
    </w:p>
    <w:p w14:paraId="09CF13B2" w14:textId="3853A638" w:rsidR="00C3527A" w:rsidRDefault="00C3527A" w:rsidP="00C3527A">
      <w:pPr>
        <w:spacing w:before="10" w:line="360" w:lineRule="auto"/>
        <w:ind w:left="284" w:right="284"/>
        <w:jc w:val="center"/>
        <w:rPr>
          <w:bCs/>
          <w:color w:val="767171"/>
        </w:rPr>
      </w:pPr>
      <w:r w:rsidRPr="00D84F52">
        <w:rPr>
          <w:bCs/>
          <w:color w:val="767171"/>
        </w:rPr>
        <w:t>Fiscalización Mine</w:t>
      </w:r>
      <w:r w:rsidR="004D4F86" w:rsidRPr="00D84F52">
        <w:rPr>
          <w:bCs/>
          <w:color w:val="767171"/>
        </w:rPr>
        <w:t>ra y Ambiental</w:t>
      </w:r>
      <w:r w:rsidRPr="00D84F52">
        <w:rPr>
          <w:bCs/>
          <w:color w:val="767171"/>
        </w:rPr>
        <w:t xml:space="preserve"> </w:t>
      </w:r>
    </w:p>
    <w:p w14:paraId="7C1C8C67" w14:textId="77777777" w:rsidR="002F2274" w:rsidRPr="0067716B" w:rsidRDefault="002F2274" w:rsidP="0067716B">
      <w:pPr>
        <w:pStyle w:val="Prrafodelista"/>
      </w:pPr>
    </w:p>
    <w:p w14:paraId="73D04075" w14:textId="2BB3CB11" w:rsidR="004D4F86" w:rsidRPr="002F2274" w:rsidRDefault="004D4F86" w:rsidP="005A3A6E">
      <w:pPr>
        <w:spacing w:before="10" w:line="360" w:lineRule="auto"/>
        <w:ind w:right="284"/>
        <w:jc w:val="both"/>
        <w:rPr>
          <w:bCs/>
          <w:color w:val="767171"/>
        </w:rPr>
      </w:pPr>
      <w:r w:rsidRPr="002F2274">
        <w:rPr>
          <w:bCs/>
          <w:color w:val="767171"/>
        </w:rPr>
        <w:t>La Dirección de Fiscalización Minera y Ambiente ha alcanzado durante el periodo enero-diciembre 2021, el siguiente desempeño:</w:t>
      </w:r>
    </w:p>
    <w:p w14:paraId="1745BAEC" w14:textId="77777777" w:rsidR="004D4F86" w:rsidRPr="002F2274" w:rsidRDefault="004D4F86" w:rsidP="002F2274">
      <w:pPr>
        <w:spacing w:before="10" w:line="360" w:lineRule="auto"/>
        <w:ind w:left="284" w:right="284"/>
        <w:jc w:val="both"/>
        <w:rPr>
          <w:bCs/>
          <w:color w:val="767171"/>
        </w:rPr>
      </w:pPr>
    </w:p>
    <w:p w14:paraId="6920B14B" w14:textId="0DB94E17" w:rsidR="004D4F86" w:rsidRPr="002F2274" w:rsidRDefault="004D4F86" w:rsidP="002F2274">
      <w:pPr>
        <w:pStyle w:val="Prrafodelista"/>
        <w:numPr>
          <w:ilvl w:val="0"/>
          <w:numId w:val="33"/>
        </w:numPr>
        <w:spacing w:before="10" w:line="360" w:lineRule="auto"/>
        <w:ind w:right="284"/>
        <w:jc w:val="both"/>
        <w:rPr>
          <w:bCs/>
          <w:color w:val="767171"/>
        </w:rPr>
      </w:pPr>
      <w:bookmarkStart w:id="18" w:name="_Hlk90977859"/>
      <w:r w:rsidRPr="002F2274">
        <w:rPr>
          <w:bCs/>
          <w:color w:val="767171"/>
        </w:rPr>
        <w:t>Fueron fiscalizadas un total de ciento setenta y nueve (179) concesiones mineras, de las cuales cincuenta y tres (53) concesiones mineras de exploración</w:t>
      </w:r>
      <w:r w:rsidR="0096056A" w:rsidRPr="002F2274">
        <w:rPr>
          <w:bCs/>
          <w:color w:val="767171"/>
        </w:rPr>
        <w:t>, ciento cinco</w:t>
      </w:r>
      <w:r w:rsidRPr="002F2274">
        <w:rPr>
          <w:bCs/>
          <w:color w:val="767171"/>
        </w:rPr>
        <w:t xml:space="preserve"> (1</w:t>
      </w:r>
      <w:r w:rsidR="0096056A" w:rsidRPr="002F2274">
        <w:rPr>
          <w:bCs/>
          <w:color w:val="767171"/>
        </w:rPr>
        <w:t>05</w:t>
      </w:r>
      <w:r w:rsidRPr="002F2274">
        <w:rPr>
          <w:bCs/>
          <w:color w:val="767171"/>
        </w:rPr>
        <w:t>) de explotación</w:t>
      </w:r>
      <w:r w:rsidR="0096056A" w:rsidRPr="002F2274">
        <w:rPr>
          <w:bCs/>
          <w:color w:val="767171"/>
        </w:rPr>
        <w:t xml:space="preserve"> y veinte y uno (21) proyectos de interés del Estado dominicano</w:t>
      </w:r>
      <w:r w:rsidRPr="002F2274">
        <w:rPr>
          <w:bCs/>
          <w:color w:val="767171"/>
        </w:rPr>
        <w:t xml:space="preserve">. </w:t>
      </w:r>
    </w:p>
    <w:bookmarkEnd w:id="18"/>
    <w:p w14:paraId="263E87FA" w14:textId="57D6E3E6" w:rsidR="004D4F86" w:rsidRPr="002F2274" w:rsidRDefault="004D4F86" w:rsidP="002F2274">
      <w:pPr>
        <w:pStyle w:val="Prrafodelista"/>
        <w:numPr>
          <w:ilvl w:val="0"/>
          <w:numId w:val="33"/>
        </w:numPr>
        <w:spacing w:before="10" w:line="360" w:lineRule="auto"/>
        <w:ind w:right="284"/>
        <w:jc w:val="both"/>
        <w:rPr>
          <w:bCs/>
          <w:color w:val="767171"/>
        </w:rPr>
      </w:pPr>
      <w:r w:rsidRPr="002F2274">
        <w:rPr>
          <w:bCs/>
          <w:color w:val="767171"/>
        </w:rPr>
        <w:t xml:space="preserve">Emisión de </w:t>
      </w:r>
      <w:r w:rsidR="0096056A" w:rsidRPr="002F2274">
        <w:rPr>
          <w:bCs/>
          <w:color w:val="767171"/>
        </w:rPr>
        <w:t>setenta y tres</w:t>
      </w:r>
      <w:r w:rsidRPr="002F2274">
        <w:rPr>
          <w:bCs/>
          <w:color w:val="767171"/>
        </w:rPr>
        <w:t xml:space="preserve"> (</w:t>
      </w:r>
      <w:r w:rsidR="0096056A" w:rsidRPr="002F2274">
        <w:rPr>
          <w:bCs/>
          <w:color w:val="767171"/>
        </w:rPr>
        <w:t>73</w:t>
      </w:r>
      <w:r w:rsidRPr="002F2274">
        <w:rPr>
          <w:bCs/>
          <w:color w:val="767171"/>
        </w:rPr>
        <w:t>) cartas de NO OBJECION para realizar voladuras en las canteras, por concesionarios mineros.</w:t>
      </w:r>
    </w:p>
    <w:p w14:paraId="47F353B7" w14:textId="5B8BDE23" w:rsidR="004D4F86" w:rsidRPr="002F2274" w:rsidRDefault="004D4F86" w:rsidP="002F2274">
      <w:pPr>
        <w:pStyle w:val="Prrafodelista"/>
        <w:numPr>
          <w:ilvl w:val="0"/>
          <w:numId w:val="33"/>
        </w:numPr>
        <w:spacing w:before="10" w:line="360" w:lineRule="auto"/>
        <w:ind w:right="284"/>
        <w:jc w:val="both"/>
        <w:rPr>
          <w:bCs/>
          <w:color w:val="767171"/>
        </w:rPr>
      </w:pPr>
      <w:r w:rsidRPr="002F2274">
        <w:rPr>
          <w:bCs/>
          <w:color w:val="767171"/>
        </w:rPr>
        <w:t xml:space="preserve">Revisados y evaluados </w:t>
      </w:r>
      <w:r w:rsidR="0096056A" w:rsidRPr="002F2274">
        <w:rPr>
          <w:bCs/>
          <w:color w:val="767171"/>
        </w:rPr>
        <w:t>sesenta y seis</w:t>
      </w:r>
      <w:r w:rsidRPr="002F2274">
        <w:rPr>
          <w:bCs/>
          <w:color w:val="767171"/>
        </w:rPr>
        <w:t xml:space="preserve"> (</w:t>
      </w:r>
      <w:r w:rsidR="0096056A" w:rsidRPr="002F2274">
        <w:rPr>
          <w:bCs/>
          <w:color w:val="767171"/>
        </w:rPr>
        <w:t>66</w:t>
      </w:r>
      <w:r w:rsidRPr="002F2274">
        <w:rPr>
          <w:bCs/>
          <w:color w:val="767171"/>
        </w:rPr>
        <w:t xml:space="preserve">) informes semestrales de progreso y ciento </w:t>
      </w:r>
      <w:r w:rsidR="0096056A" w:rsidRPr="002F2274">
        <w:rPr>
          <w:bCs/>
          <w:color w:val="767171"/>
        </w:rPr>
        <w:t>siete</w:t>
      </w:r>
      <w:r w:rsidRPr="002F2274">
        <w:rPr>
          <w:bCs/>
          <w:color w:val="767171"/>
        </w:rPr>
        <w:t xml:space="preserve"> (1</w:t>
      </w:r>
      <w:r w:rsidR="0096056A" w:rsidRPr="002F2274">
        <w:rPr>
          <w:bCs/>
          <w:color w:val="767171"/>
        </w:rPr>
        <w:t>07</w:t>
      </w:r>
      <w:r w:rsidRPr="002F2274">
        <w:rPr>
          <w:bCs/>
          <w:color w:val="767171"/>
        </w:rPr>
        <w:t>) anuales de operación remitidos a la Dirección General de Minería por los concesionarios mineros.</w:t>
      </w:r>
    </w:p>
    <w:p w14:paraId="5CDF81C6" w14:textId="734386C2" w:rsidR="004D4F86" w:rsidRPr="002F2274" w:rsidRDefault="004D4F86" w:rsidP="002F2274">
      <w:pPr>
        <w:pStyle w:val="Prrafodelista"/>
        <w:numPr>
          <w:ilvl w:val="0"/>
          <w:numId w:val="33"/>
        </w:numPr>
        <w:spacing w:before="10" w:line="360" w:lineRule="auto"/>
        <w:ind w:right="284"/>
        <w:jc w:val="both"/>
        <w:rPr>
          <w:bCs/>
          <w:color w:val="767171"/>
        </w:rPr>
      </w:pPr>
      <w:r w:rsidRPr="002F2274">
        <w:rPr>
          <w:bCs/>
          <w:color w:val="767171"/>
        </w:rPr>
        <w:t xml:space="preserve">Preparadas </w:t>
      </w:r>
      <w:r w:rsidR="00DB2270" w:rsidRPr="002F2274">
        <w:rPr>
          <w:bCs/>
          <w:color w:val="767171"/>
        </w:rPr>
        <w:t>sesenta y una</w:t>
      </w:r>
      <w:r w:rsidRPr="002F2274">
        <w:rPr>
          <w:bCs/>
          <w:color w:val="767171"/>
        </w:rPr>
        <w:t xml:space="preserve"> (</w:t>
      </w:r>
      <w:r w:rsidR="00DB2270" w:rsidRPr="002F2274">
        <w:rPr>
          <w:bCs/>
          <w:color w:val="767171"/>
        </w:rPr>
        <w:t>61</w:t>
      </w:r>
      <w:r w:rsidRPr="002F2274">
        <w:rPr>
          <w:bCs/>
          <w:color w:val="767171"/>
        </w:rPr>
        <w:t>) cartas de autorización para el pago de la patente minera y fueron remitidas a la Dirección de Impuestos Internos para que los concesionarios realicen el pago de impuestos correspondiente.</w:t>
      </w:r>
    </w:p>
    <w:p w14:paraId="05827129" w14:textId="2BEAD235" w:rsidR="004D4F86" w:rsidRPr="002F2274" w:rsidRDefault="004D4F86" w:rsidP="002F2274">
      <w:pPr>
        <w:pStyle w:val="Prrafodelista"/>
        <w:numPr>
          <w:ilvl w:val="0"/>
          <w:numId w:val="33"/>
        </w:numPr>
        <w:spacing w:before="10" w:line="360" w:lineRule="auto"/>
        <w:ind w:right="284"/>
        <w:jc w:val="both"/>
        <w:rPr>
          <w:bCs/>
          <w:color w:val="767171"/>
        </w:rPr>
      </w:pPr>
      <w:r w:rsidRPr="002F2274">
        <w:rPr>
          <w:bCs/>
          <w:color w:val="767171"/>
        </w:rPr>
        <w:t xml:space="preserve">Revisado el estatus de cumplimiento del marco legal y normativo de </w:t>
      </w:r>
      <w:r w:rsidR="00100468">
        <w:rPr>
          <w:bCs/>
          <w:color w:val="767171"/>
        </w:rPr>
        <w:t>cientos</w:t>
      </w:r>
      <w:r w:rsidRPr="002F2274">
        <w:rPr>
          <w:bCs/>
          <w:color w:val="767171"/>
        </w:rPr>
        <w:t xml:space="preserve"> </w:t>
      </w:r>
      <w:r w:rsidR="00100468">
        <w:rPr>
          <w:bCs/>
          <w:color w:val="767171"/>
        </w:rPr>
        <w:t xml:space="preserve">ochenta </w:t>
      </w:r>
      <w:r w:rsidRPr="002F2274">
        <w:rPr>
          <w:bCs/>
          <w:color w:val="767171"/>
        </w:rPr>
        <w:t>(</w:t>
      </w:r>
      <w:r w:rsidR="00100468">
        <w:rPr>
          <w:bCs/>
          <w:color w:val="767171"/>
        </w:rPr>
        <w:t>180</w:t>
      </w:r>
      <w:r w:rsidRPr="002F2274">
        <w:rPr>
          <w:bCs/>
          <w:color w:val="767171"/>
        </w:rPr>
        <w:t xml:space="preserve">) concesiones mineras, de las cuales </w:t>
      </w:r>
      <w:r w:rsidR="00100468">
        <w:rPr>
          <w:bCs/>
          <w:color w:val="767171"/>
        </w:rPr>
        <w:t>cientos tres</w:t>
      </w:r>
      <w:r w:rsidRPr="002F2274">
        <w:rPr>
          <w:bCs/>
          <w:color w:val="767171"/>
        </w:rPr>
        <w:t xml:space="preserve"> (10</w:t>
      </w:r>
      <w:r w:rsidR="00DB2270" w:rsidRPr="002F2274">
        <w:rPr>
          <w:bCs/>
          <w:color w:val="767171"/>
        </w:rPr>
        <w:t>3</w:t>
      </w:r>
      <w:r w:rsidRPr="002F2274">
        <w:rPr>
          <w:bCs/>
          <w:color w:val="767171"/>
        </w:rPr>
        <w:t>) concesiones mineras de explotación</w:t>
      </w:r>
      <w:r w:rsidR="00DB2270" w:rsidRPr="002F2274">
        <w:rPr>
          <w:bCs/>
          <w:color w:val="767171"/>
        </w:rPr>
        <w:t xml:space="preserve">, dos (2) proyectos especiales </w:t>
      </w:r>
      <w:r w:rsidRPr="002F2274">
        <w:rPr>
          <w:bCs/>
          <w:color w:val="767171"/>
        </w:rPr>
        <w:t xml:space="preserve">y </w:t>
      </w:r>
      <w:r w:rsidR="00DB2270" w:rsidRPr="002F2274">
        <w:rPr>
          <w:bCs/>
          <w:color w:val="767171"/>
        </w:rPr>
        <w:t>setenta y cinco</w:t>
      </w:r>
      <w:r w:rsidRPr="002F2274">
        <w:rPr>
          <w:bCs/>
          <w:color w:val="767171"/>
        </w:rPr>
        <w:t xml:space="preserve"> (</w:t>
      </w:r>
      <w:r w:rsidR="00DB2270" w:rsidRPr="002F2274">
        <w:rPr>
          <w:bCs/>
          <w:color w:val="767171"/>
        </w:rPr>
        <w:t>75</w:t>
      </w:r>
      <w:r w:rsidRPr="002F2274">
        <w:rPr>
          <w:bCs/>
          <w:color w:val="767171"/>
        </w:rPr>
        <w:t xml:space="preserve">) de exploración. </w:t>
      </w:r>
    </w:p>
    <w:p w14:paraId="783BD868" w14:textId="77777777" w:rsidR="004D4F86" w:rsidRPr="002F2274" w:rsidRDefault="004D4F86" w:rsidP="002F2274">
      <w:pPr>
        <w:pStyle w:val="Prrafodelista"/>
        <w:numPr>
          <w:ilvl w:val="0"/>
          <w:numId w:val="33"/>
        </w:numPr>
        <w:spacing w:before="10" w:line="360" w:lineRule="auto"/>
        <w:ind w:right="284"/>
        <w:jc w:val="both"/>
        <w:rPr>
          <w:bCs/>
          <w:color w:val="767171"/>
        </w:rPr>
      </w:pPr>
      <w:r w:rsidRPr="002F2274">
        <w:rPr>
          <w:bCs/>
          <w:color w:val="767171"/>
        </w:rPr>
        <w:t xml:space="preserve">Se continuó trabajando en el proceso de actualización de la base de datos de las estadísticas de las concesiones mineras otorgadas. Se le </w:t>
      </w:r>
      <w:r w:rsidRPr="002F2274">
        <w:rPr>
          <w:bCs/>
          <w:color w:val="767171"/>
        </w:rPr>
        <w:lastRenderedPageBreak/>
        <w:t>suministró un resumen de las estadísticas mineras para el periodo 2004-2020 a la Oficina Nacional de Estadísticas y las Asesoras del Banco Interamericano de Desarrollo para la Iniciativa de Transparencia en la Industria Extractiva (EITI por su nombre en inglés).</w:t>
      </w:r>
    </w:p>
    <w:p w14:paraId="2AE9F58F" w14:textId="72182E61" w:rsidR="004D4F86" w:rsidRPr="002F2274" w:rsidRDefault="004D4F86" w:rsidP="002F2274">
      <w:pPr>
        <w:pStyle w:val="Prrafodelista"/>
        <w:numPr>
          <w:ilvl w:val="0"/>
          <w:numId w:val="33"/>
        </w:numPr>
        <w:spacing w:before="10" w:line="360" w:lineRule="auto"/>
        <w:ind w:right="284"/>
        <w:jc w:val="both"/>
        <w:rPr>
          <w:bCs/>
          <w:color w:val="767171"/>
        </w:rPr>
      </w:pPr>
      <w:r w:rsidRPr="002F2274">
        <w:rPr>
          <w:bCs/>
          <w:color w:val="767171"/>
        </w:rPr>
        <w:t>Continuación con el plan de entrenamiento de técnicos de la Dirección de Fiscalización Minera y Ambiental en el proceso de desarrollo de la mina subterránea de Corporación Minera Dominicana, S A (CORMIDOM).</w:t>
      </w:r>
    </w:p>
    <w:p w14:paraId="6C7E3874" w14:textId="77777777" w:rsidR="004D4F86" w:rsidRPr="002F2274" w:rsidRDefault="004D4F86" w:rsidP="002F2274">
      <w:pPr>
        <w:pStyle w:val="Prrafodelista"/>
        <w:numPr>
          <w:ilvl w:val="0"/>
          <w:numId w:val="33"/>
        </w:numPr>
        <w:spacing w:before="10" w:line="360" w:lineRule="auto"/>
        <w:ind w:right="284"/>
        <w:jc w:val="both"/>
        <w:rPr>
          <w:bCs/>
          <w:color w:val="767171"/>
        </w:rPr>
      </w:pPr>
      <w:r w:rsidRPr="002F2274">
        <w:rPr>
          <w:bCs/>
          <w:color w:val="767171"/>
        </w:rPr>
        <w:t>Levantamiento de datos e informaciones fotométricas utilizando tecnologías de drone y GPS diferencial, en las concesiones mineras de explotación Canteras de la zona del Pommiers, La Borda, El Tamarindo, Bocaina y Arrenquillo con la finalidad de determinar los volúmenes de materiales extraídos en las canteras en operación.</w:t>
      </w:r>
    </w:p>
    <w:p w14:paraId="41489B3F" w14:textId="77777777" w:rsidR="004D4F86" w:rsidRPr="002F2274" w:rsidRDefault="004D4F86" w:rsidP="002F2274">
      <w:pPr>
        <w:pStyle w:val="Prrafodelista"/>
        <w:numPr>
          <w:ilvl w:val="0"/>
          <w:numId w:val="33"/>
        </w:numPr>
        <w:spacing w:before="10" w:line="360" w:lineRule="auto"/>
        <w:ind w:right="284"/>
        <w:jc w:val="both"/>
        <w:rPr>
          <w:bCs/>
          <w:color w:val="767171"/>
        </w:rPr>
      </w:pPr>
      <w:r w:rsidRPr="002F2274">
        <w:rPr>
          <w:bCs/>
          <w:color w:val="767171"/>
        </w:rPr>
        <w:t>Datos e informaciones gestionadas en la DGM durante el año 2020, remitidas a los técnicos del MEM para la elaboración del cuarto informe EITI-RD.</w:t>
      </w:r>
    </w:p>
    <w:p w14:paraId="1988FBA4" w14:textId="57849EF1" w:rsidR="00464DE6" w:rsidRDefault="004D4F86" w:rsidP="002F2274">
      <w:pPr>
        <w:pStyle w:val="Prrafodelista"/>
        <w:numPr>
          <w:ilvl w:val="0"/>
          <w:numId w:val="33"/>
        </w:numPr>
        <w:spacing w:before="10" w:line="360" w:lineRule="auto"/>
        <w:ind w:right="284"/>
        <w:jc w:val="both"/>
        <w:rPr>
          <w:bCs/>
          <w:color w:val="767171"/>
        </w:rPr>
      </w:pPr>
      <w:r w:rsidRPr="002F2274">
        <w:rPr>
          <w:bCs/>
          <w:color w:val="767171"/>
        </w:rPr>
        <w:t xml:space="preserve">Remitidas las  informaciones al Ministerio de Energía y Minas y copias de documentos que la empresa </w:t>
      </w:r>
      <w:proofErr w:type="spellStart"/>
      <w:r w:rsidRPr="002F2274">
        <w:rPr>
          <w:bCs/>
          <w:color w:val="767171"/>
        </w:rPr>
        <w:t>EnviroGold</w:t>
      </w:r>
      <w:proofErr w:type="spellEnd"/>
      <w:r w:rsidRPr="002F2274">
        <w:rPr>
          <w:bCs/>
          <w:color w:val="767171"/>
        </w:rPr>
        <w:t xml:space="preserve"> (Las Lagunas) </w:t>
      </w:r>
      <w:proofErr w:type="spellStart"/>
      <w:r w:rsidRPr="002F2274">
        <w:rPr>
          <w:bCs/>
          <w:color w:val="767171"/>
        </w:rPr>
        <w:t>Limited</w:t>
      </w:r>
      <w:proofErr w:type="spellEnd"/>
      <w:r w:rsidRPr="002F2274">
        <w:rPr>
          <w:bCs/>
          <w:color w:val="767171"/>
        </w:rPr>
        <w:t xml:space="preserve"> debe remitir a esta Dirección General de Minería para cumplir con los compromisos y obligaciones asumidas por efecto del contrato firmado entre el Estado Dominicano y la referida sociedad comercial el 28 de abril del 2004, en la cual fue incluido el estudio técnico-económico del proyecto, el estudio de impacto ambiental, el plan de cierre de las operaciones y un listado de las obligaciones y responsabilidades del régimen fiscal, técnicas y de operación,  medio ambientales, seguridad y salud ocupacional que la empresa cumple y mantiene en ejecución en la operación del proyecto.</w:t>
      </w:r>
    </w:p>
    <w:p w14:paraId="15D27140" w14:textId="77777777" w:rsidR="002F2274" w:rsidRPr="002F2274" w:rsidRDefault="002F2274" w:rsidP="002F2274">
      <w:pPr>
        <w:jc w:val="both"/>
      </w:pPr>
    </w:p>
    <w:p w14:paraId="722064F7" w14:textId="606F4FB0" w:rsidR="00570D6C" w:rsidRPr="002F2274" w:rsidRDefault="00570D6C" w:rsidP="002F2274">
      <w:pPr>
        <w:spacing w:line="360" w:lineRule="auto"/>
        <w:jc w:val="both"/>
        <w:rPr>
          <w:bCs/>
          <w:color w:val="767171"/>
        </w:rPr>
      </w:pPr>
      <w:r w:rsidRPr="002F2274">
        <w:rPr>
          <w:bCs/>
          <w:color w:val="767171"/>
        </w:rPr>
        <w:t xml:space="preserve">Seguimiento a los proyectos de inversión, en etapa de concepto, de la empresa </w:t>
      </w:r>
      <w:proofErr w:type="spellStart"/>
      <w:r w:rsidRPr="002F2274">
        <w:rPr>
          <w:bCs/>
          <w:color w:val="767171"/>
        </w:rPr>
        <w:t>Falconbridge</w:t>
      </w:r>
      <w:proofErr w:type="spellEnd"/>
      <w:r w:rsidR="00B71B8E">
        <w:rPr>
          <w:bCs/>
          <w:color w:val="767171"/>
        </w:rPr>
        <w:t xml:space="preserve"> </w:t>
      </w:r>
      <w:proofErr w:type="gramStart"/>
      <w:r w:rsidRPr="002F2274">
        <w:rPr>
          <w:bCs/>
          <w:color w:val="767171"/>
        </w:rPr>
        <w:t>Dominicana</w:t>
      </w:r>
      <w:proofErr w:type="gramEnd"/>
      <w:r w:rsidRPr="002F2274">
        <w:rPr>
          <w:bCs/>
          <w:color w:val="767171"/>
        </w:rPr>
        <w:t>,</w:t>
      </w:r>
      <w:r w:rsidR="002F2274">
        <w:rPr>
          <w:bCs/>
          <w:color w:val="767171"/>
        </w:rPr>
        <w:t xml:space="preserve"> </w:t>
      </w:r>
      <w:r w:rsidRPr="002F2274">
        <w:rPr>
          <w:bCs/>
          <w:color w:val="767171"/>
        </w:rPr>
        <w:t>S.A.,</w:t>
      </w:r>
      <w:r w:rsidR="002F2274" w:rsidRPr="002F2274">
        <w:rPr>
          <w:bCs/>
          <w:color w:val="767171"/>
        </w:rPr>
        <w:t xml:space="preserve"> </w:t>
      </w:r>
      <w:r w:rsidRPr="002F2274">
        <w:rPr>
          <w:bCs/>
          <w:color w:val="767171"/>
        </w:rPr>
        <w:t>para el</w:t>
      </w:r>
      <w:r w:rsidR="002F2274" w:rsidRPr="002F2274">
        <w:rPr>
          <w:bCs/>
          <w:color w:val="767171"/>
        </w:rPr>
        <w:t xml:space="preserve"> </w:t>
      </w:r>
      <w:r w:rsidRPr="002F2274">
        <w:rPr>
          <w:bCs/>
          <w:color w:val="767171"/>
        </w:rPr>
        <w:t xml:space="preserve">procesamiento hidrometalúrgico de mineral de baja ley de níquel (stock pile) </w:t>
      </w:r>
      <w:r w:rsidR="00C67018" w:rsidRPr="002F2274">
        <w:rPr>
          <w:bCs/>
          <w:color w:val="767171"/>
        </w:rPr>
        <w:t xml:space="preserve">en </w:t>
      </w:r>
      <w:r w:rsidRPr="002F2274">
        <w:rPr>
          <w:bCs/>
          <w:color w:val="767171"/>
        </w:rPr>
        <w:t>la producción de hidróxido de níquel en polvo y la instalación de un precipitador electrostático húmedo para disminuir la opacidad de la chimenea de la planta de reducción de mineral.</w:t>
      </w:r>
    </w:p>
    <w:p w14:paraId="7E2D7740" w14:textId="77777777" w:rsidR="002F2274" w:rsidRDefault="002F2274" w:rsidP="002F2274">
      <w:pPr>
        <w:pStyle w:val="Prrafodelista"/>
      </w:pPr>
    </w:p>
    <w:p w14:paraId="5892A24D" w14:textId="769646F7" w:rsidR="004D4F86" w:rsidRPr="002F2274" w:rsidRDefault="004D4F86" w:rsidP="002F2274">
      <w:pPr>
        <w:spacing w:line="360" w:lineRule="auto"/>
        <w:jc w:val="both"/>
        <w:rPr>
          <w:bCs/>
          <w:color w:val="767171"/>
        </w:rPr>
      </w:pPr>
      <w:r w:rsidRPr="002F2274">
        <w:rPr>
          <w:bCs/>
          <w:color w:val="767171"/>
        </w:rPr>
        <w:t>En cuanto a la Seguridad y Salud Ocupacional, nos enfocamos en los siguientes alcances:</w:t>
      </w:r>
    </w:p>
    <w:p w14:paraId="0C693ABE" w14:textId="77777777" w:rsidR="004D4F86" w:rsidRPr="002F2274" w:rsidRDefault="004D4F86" w:rsidP="002F2274">
      <w:pPr>
        <w:pStyle w:val="Prrafodelista"/>
      </w:pPr>
    </w:p>
    <w:p w14:paraId="3BFF4B8A" w14:textId="77777777" w:rsidR="004D4F86" w:rsidRPr="002F2274" w:rsidRDefault="004D4F86" w:rsidP="002F2274">
      <w:pPr>
        <w:pStyle w:val="Prrafodelista"/>
        <w:numPr>
          <w:ilvl w:val="0"/>
          <w:numId w:val="34"/>
        </w:numPr>
        <w:spacing w:line="360" w:lineRule="auto"/>
        <w:jc w:val="both"/>
        <w:rPr>
          <w:bCs/>
          <w:color w:val="767171"/>
        </w:rPr>
      </w:pPr>
      <w:r w:rsidRPr="002F2274">
        <w:rPr>
          <w:bCs/>
          <w:color w:val="767171"/>
        </w:rPr>
        <w:t>Actualización del Sistema de Gestión de Seguridad y Salud en el Trabajo (SGSST) de la Administración Pública en la Dirección General de Minería.</w:t>
      </w:r>
    </w:p>
    <w:p w14:paraId="4C01AFAB" w14:textId="43C943D3" w:rsidR="004D4F86" w:rsidRPr="002F2274" w:rsidRDefault="005B440F" w:rsidP="002F2274">
      <w:pPr>
        <w:pStyle w:val="Prrafodelista"/>
        <w:numPr>
          <w:ilvl w:val="0"/>
          <w:numId w:val="34"/>
        </w:numPr>
        <w:spacing w:line="360" w:lineRule="auto"/>
        <w:jc w:val="both"/>
        <w:rPr>
          <w:bCs/>
          <w:color w:val="767171"/>
        </w:rPr>
      </w:pPr>
      <w:r w:rsidRPr="002F2274">
        <w:rPr>
          <w:bCs/>
          <w:color w:val="767171"/>
        </w:rPr>
        <w:t xml:space="preserve">Implementación del </w:t>
      </w:r>
      <w:r w:rsidR="004D4F86" w:rsidRPr="002F2274">
        <w:rPr>
          <w:bCs/>
          <w:color w:val="767171"/>
        </w:rPr>
        <w:t>protocolo para la prevención en bioseguridad de las operaciones del sector minero frente al coronavirus (COVID-19).</w:t>
      </w:r>
    </w:p>
    <w:p w14:paraId="2C5BF762" w14:textId="30CA1F51" w:rsidR="004D4F86" w:rsidRPr="002F2274" w:rsidRDefault="004D4F86" w:rsidP="002F2274">
      <w:pPr>
        <w:pStyle w:val="Prrafodelista"/>
        <w:numPr>
          <w:ilvl w:val="0"/>
          <w:numId w:val="34"/>
        </w:numPr>
        <w:spacing w:line="360" w:lineRule="auto"/>
        <w:jc w:val="both"/>
        <w:rPr>
          <w:bCs/>
          <w:color w:val="767171"/>
        </w:rPr>
      </w:pPr>
      <w:r w:rsidRPr="002F2274">
        <w:rPr>
          <w:bCs/>
          <w:color w:val="767171"/>
        </w:rPr>
        <w:t>Revisión del Plan de Seguridad Física y Emergencia en caso de Fenómenos Naturales y el plan de protección al medio ambiental de la Dirección de Fiscalización Minera y Ambiental.</w:t>
      </w:r>
    </w:p>
    <w:p w14:paraId="0B160AF8" w14:textId="77777777" w:rsidR="004D4F86" w:rsidRPr="002F2274" w:rsidRDefault="004D4F86" w:rsidP="002F2274">
      <w:pPr>
        <w:pStyle w:val="Prrafodelista"/>
        <w:numPr>
          <w:ilvl w:val="0"/>
          <w:numId w:val="34"/>
        </w:numPr>
        <w:spacing w:line="360" w:lineRule="auto"/>
        <w:jc w:val="both"/>
        <w:rPr>
          <w:bCs/>
          <w:color w:val="767171"/>
        </w:rPr>
      </w:pPr>
      <w:r w:rsidRPr="002F2274">
        <w:rPr>
          <w:bCs/>
          <w:color w:val="767171"/>
        </w:rPr>
        <w:t>Realizado un inventario para dar seguimiento al cumplimiento de las medidas de seguridad implementadas en la DGM, según lo establece la resolución 113-2011 del Ministerio de la Administración Pública.</w:t>
      </w:r>
    </w:p>
    <w:p w14:paraId="5569F6EE" w14:textId="77777777" w:rsidR="004D4F86" w:rsidRPr="002F2274" w:rsidRDefault="004D4F86" w:rsidP="002F2274">
      <w:pPr>
        <w:pStyle w:val="Prrafodelista"/>
        <w:numPr>
          <w:ilvl w:val="0"/>
          <w:numId w:val="34"/>
        </w:numPr>
        <w:spacing w:line="360" w:lineRule="auto"/>
        <w:jc w:val="both"/>
        <w:rPr>
          <w:bCs/>
          <w:color w:val="767171"/>
        </w:rPr>
      </w:pPr>
      <w:r w:rsidRPr="002F2274">
        <w:rPr>
          <w:bCs/>
          <w:color w:val="767171"/>
        </w:rPr>
        <w:t>Gestionada para compra de los materiales y equipos requeridos para dar respuesta al Plan de Contingencias para las emergencias que pueden producirse en las áreas operativas de la DGM.</w:t>
      </w:r>
    </w:p>
    <w:p w14:paraId="5D32F27C" w14:textId="55204150" w:rsidR="004D4F86" w:rsidRPr="002F2274" w:rsidRDefault="004D4F86" w:rsidP="002F2274">
      <w:pPr>
        <w:pStyle w:val="Prrafodelista"/>
        <w:numPr>
          <w:ilvl w:val="0"/>
          <w:numId w:val="34"/>
        </w:numPr>
        <w:spacing w:line="360" w:lineRule="auto"/>
        <w:jc w:val="both"/>
        <w:rPr>
          <w:bCs/>
          <w:color w:val="767171"/>
        </w:rPr>
      </w:pPr>
      <w:r w:rsidRPr="002F2274">
        <w:rPr>
          <w:bCs/>
          <w:color w:val="767171"/>
        </w:rPr>
        <w:t>Inspeccionada la ruta de evacuación de la DGM, incluyendo la escalera de emergencia interna ubicada dentro de las oficinas del Edificio Gubernamental Juan Pablo Duarte.</w:t>
      </w:r>
    </w:p>
    <w:p w14:paraId="52D27AE7" w14:textId="77777777" w:rsidR="004D4F86" w:rsidRPr="002F2274" w:rsidRDefault="004D4F86" w:rsidP="002F2274">
      <w:pPr>
        <w:pStyle w:val="Prrafodelista"/>
        <w:numPr>
          <w:ilvl w:val="0"/>
          <w:numId w:val="34"/>
        </w:numPr>
        <w:spacing w:line="360" w:lineRule="auto"/>
        <w:jc w:val="both"/>
        <w:rPr>
          <w:bCs/>
          <w:color w:val="767171"/>
        </w:rPr>
      </w:pPr>
      <w:r w:rsidRPr="002F2274">
        <w:rPr>
          <w:bCs/>
          <w:color w:val="767171"/>
        </w:rPr>
        <w:t xml:space="preserve">Realizada la inspección por las diferentes áreas de la DGM, acompañando a un técnico del Instituto Dominicano de Prevención y Protección de Riesgos Laborales (IDOPPRIL), en el levantamiento de informaciones, para </w:t>
      </w:r>
      <w:r w:rsidRPr="002F2274">
        <w:rPr>
          <w:bCs/>
          <w:color w:val="767171"/>
        </w:rPr>
        <w:lastRenderedPageBreak/>
        <w:t>realizar una evaluación de los riesgos asociados de seguridad y salud en el trabajo de la DGM.</w:t>
      </w:r>
    </w:p>
    <w:p w14:paraId="6FC1C243" w14:textId="083BFFC5" w:rsidR="004D4F86" w:rsidRPr="002F2274" w:rsidRDefault="004D4F86" w:rsidP="002F2274">
      <w:pPr>
        <w:pStyle w:val="Prrafodelista"/>
        <w:numPr>
          <w:ilvl w:val="0"/>
          <w:numId w:val="34"/>
        </w:numPr>
        <w:spacing w:line="360" w:lineRule="auto"/>
        <w:jc w:val="both"/>
        <w:rPr>
          <w:bCs/>
          <w:color w:val="767171"/>
        </w:rPr>
      </w:pPr>
      <w:r w:rsidRPr="002F2274">
        <w:rPr>
          <w:bCs/>
          <w:color w:val="767171"/>
        </w:rPr>
        <w:t>Capacitado el personal de la DGM en aspectos de seguridad (Manejo de extintores, Combate de Incendios,</w:t>
      </w:r>
      <w:r w:rsidR="002F2274" w:rsidRPr="002F2274">
        <w:rPr>
          <w:bCs/>
          <w:color w:val="767171"/>
        </w:rPr>
        <w:t xml:space="preserve"> </w:t>
      </w:r>
      <w:r w:rsidR="005B440F" w:rsidRPr="002F2274">
        <w:rPr>
          <w:bCs/>
          <w:color w:val="767171"/>
        </w:rPr>
        <w:t xml:space="preserve">Primeros Auxilio, </w:t>
      </w:r>
      <w:r w:rsidRPr="002F2274">
        <w:rPr>
          <w:bCs/>
          <w:color w:val="767171"/>
        </w:rPr>
        <w:t>Plan de Evacuación y Rescate), impartidos por los técnicos de la</w:t>
      </w:r>
      <w:r w:rsidR="005B440F" w:rsidRPr="002F2274">
        <w:rPr>
          <w:bCs/>
          <w:color w:val="767171"/>
        </w:rPr>
        <w:t xml:space="preserve"> Defensa Civil.</w:t>
      </w:r>
    </w:p>
    <w:p w14:paraId="45308F2E" w14:textId="0971FACE" w:rsidR="00464DE6" w:rsidRPr="002F2274" w:rsidRDefault="00464DE6" w:rsidP="002F2274">
      <w:pPr>
        <w:pStyle w:val="Prrafodelista"/>
        <w:numPr>
          <w:ilvl w:val="0"/>
          <w:numId w:val="34"/>
        </w:numPr>
        <w:spacing w:line="360" w:lineRule="auto"/>
        <w:jc w:val="both"/>
        <w:rPr>
          <w:bCs/>
          <w:color w:val="767171"/>
        </w:rPr>
      </w:pPr>
      <w:r w:rsidRPr="002F2274">
        <w:rPr>
          <w:bCs/>
          <w:color w:val="767171"/>
        </w:rPr>
        <w:t>Instalación del sistema de arma de seguridad para activación del plan de evacuación dentro de las instalaciones de la DGM.</w:t>
      </w:r>
    </w:p>
    <w:p w14:paraId="0A5A03B3" w14:textId="2FD426A0" w:rsidR="00570D6C" w:rsidRPr="002F2274" w:rsidRDefault="00570D6C" w:rsidP="002F2274">
      <w:pPr>
        <w:pStyle w:val="Prrafodelista"/>
        <w:numPr>
          <w:ilvl w:val="0"/>
          <w:numId w:val="34"/>
        </w:numPr>
        <w:spacing w:line="360" w:lineRule="auto"/>
        <w:jc w:val="both"/>
        <w:rPr>
          <w:bCs/>
          <w:color w:val="767171"/>
        </w:rPr>
      </w:pPr>
      <w:r w:rsidRPr="002F2274">
        <w:rPr>
          <w:bCs/>
          <w:color w:val="767171"/>
        </w:rPr>
        <w:t>Actualizado los miembros del comité de “Seguridad y Salud en el Trabajo” y de las brigadas de emergencias para evacuación, prevención y combate de incendios, primeros auxilios, búsqueda y rescates en las instalaciones de la Dirección General de Minería, para continuar con la evaluación y seguimiento de la implementación del plan de acción antes, durante y después de ocurrida la emergencia.</w:t>
      </w:r>
    </w:p>
    <w:p w14:paraId="5C4DE27F" w14:textId="484F6208" w:rsidR="002F2274" w:rsidRPr="002F2274" w:rsidRDefault="006112FC" w:rsidP="002F2274">
      <w:pPr>
        <w:pStyle w:val="Prrafodelista"/>
        <w:numPr>
          <w:ilvl w:val="0"/>
          <w:numId w:val="34"/>
        </w:numPr>
        <w:spacing w:line="360" w:lineRule="auto"/>
        <w:jc w:val="both"/>
        <w:rPr>
          <w:bCs/>
          <w:color w:val="767171"/>
        </w:rPr>
      </w:pPr>
      <w:r w:rsidRPr="002F2274">
        <w:rPr>
          <w:bCs/>
          <w:color w:val="767171"/>
        </w:rPr>
        <w:t>Participación en la reunión del Comité de Seguridad de la DGM, en donde se planificó la participación de nuestra institución en el Simulacro Nacional ante la ocurrencia de un Sismo. Posteriormente, se realizó la coordinación/ejecución, en conjunto con los organismos de socorro del Estado dominicano, del simulacro realizado en el Edificio Gubernamental Juan Pablo Duarte (Huacal), en donde se procedió a la evacuación del personal que labora en cada uno de los pisos, ante la ocurrencia de un sismo.</w:t>
      </w:r>
    </w:p>
    <w:p w14:paraId="2A14AF09" w14:textId="77777777" w:rsidR="006112FC" w:rsidRDefault="006112FC" w:rsidP="004D4F86">
      <w:pPr>
        <w:pStyle w:val="Prrafodelista"/>
        <w:tabs>
          <w:tab w:val="left" w:pos="0"/>
        </w:tabs>
        <w:spacing w:line="380" w:lineRule="atLeast"/>
        <w:ind w:left="284" w:right="284"/>
        <w:jc w:val="both"/>
        <w:rPr>
          <w:rFonts w:ascii="Artifex CF" w:hAnsi="Artifex CF"/>
          <w:b/>
          <w:color w:val="17365D" w:themeColor="text2" w:themeShade="BF"/>
          <w:sz w:val="18"/>
          <w:szCs w:val="18"/>
          <w:lang w:val="es-ES"/>
        </w:rPr>
      </w:pPr>
    </w:p>
    <w:p w14:paraId="652CD347" w14:textId="19B0AE20" w:rsidR="004D4F86" w:rsidRPr="002F2274" w:rsidRDefault="004D4F86" w:rsidP="007D5B3E">
      <w:pPr>
        <w:spacing w:line="360" w:lineRule="auto"/>
        <w:jc w:val="both"/>
        <w:rPr>
          <w:bCs/>
          <w:color w:val="767171"/>
        </w:rPr>
      </w:pPr>
      <w:r w:rsidRPr="002F2274">
        <w:rPr>
          <w:bCs/>
          <w:color w:val="767171"/>
        </w:rPr>
        <w:t>A los fines de dar cumplimiento a nuestras metas presidenciales en cuanto a remediación, en cuanto al cuidado del Medio Ambiente y Sostenibilidad, presentamos los siguientes resultados.</w:t>
      </w:r>
    </w:p>
    <w:p w14:paraId="03B227EF" w14:textId="77777777" w:rsidR="004D4F86" w:rsidRPr="002F2274" w:rsidRDefault="004D4F86" w:rsidP="007D5B3E">
      <w:pPr>
        <w:spacing w:line="360" w:lineRule="auto"/>
        <w:jc w:val="both"/>
        <w:rPr>
          <w:bCs/>
          <w:color w:val="767171"/>
        </w:rPr>
      </w:pPr>
    </w:p>
    <w:p w14:paraId="64B2A6D5" w14:textId="41070810" w:rsidR="004D4F86" w:rsidRPr="007D5B3E" w:rsidRDefault="004D4F86" w:rsidP="007D5B3E">
      <w:pPr>
        <w:pStyle w:val="Prrafodelista"/>
        <w:numPr>
          <w:ilvl w:val="0"/>
          <w:numId w:val="35"/>
        </w:numPr>
        <w:spacing w:line="360" w:lineRule="auto"/>
        <w:jc w:val="both"/>
        <w:rPr>
          <w:bCs/>
          <w:color w:val="767171"/>
        </w:rPr>
      </w:pPr>
      <w:r w:rsidRPr="007D5B3E">
        <w:rPr>
          <w:bCs/>
          <w:color w:val="767171"/>
        </w:rPr>
        <w:t>Continuada la producción de plantas en los viveros de los Distritos Mineros de Monseñor Nouel y Sánchez Ramírez. Durante el 202 fueron plantadas 2</w:t>
      </w:r>
      <w:r w:rsidR="007A7E0E" w:rsidRPr="007D5B3E">
        <w:rPr>
          <w:bCs/>
          <w:color w:val="767171"/>
        </w:rPr>
        <w:t>3</w:t>
      </w:r>
      <w:r w:rsidRPr="007D5B3E">
        <w:rPr>
          <w:bCs/>
          <w:color w:val="767171"/>
        </w:rPr>
        <w:t>,</w:t>
      </w:r>
      <w:r w:rsidR="007A7E0E" w:rsidRPr="007D5B3E">
        <w:rPr>
          <w:bCs/>
          <w:color w:val="767171"/>
        </w:rPr>
        <w:t>051</w:t>
      </w:r>
      <w:r w:rsidRPr="007D5B3E">
        <w:rPr>
          <w:bCs/>
          <w:color w:val="767171"/>
        </w:rPr>
        <w:t xml:space="preserve"> plantas en los mismos, de las especies caoba criolla, caoba </w:t>
      </w:r>
      <w:r w:rsidRPr="007D5B3E">
        <w:rPr>
          <w:bCs/>
          <w:color w:val="767171"/>
        </w:rPr>
        <w:lastRenderedPageBreak/>
        <w:t xml:space="preserve">hondureña, </w:t>
      </w:r>
      <w:r w:rsidR="007A7E0E" w:rsidRPr="007D5B3E">
        <w:rPr>
          <w:bCs/>
          <w:color w:val="767171"/>
        </w:rPr>
        <w:t xml:space="preserve">palma ornamental, </w:t>
      </w:r>
      <w:r w:rsidRPr="007D5B3E">
        <w:rPr>
          <w:bCs/>
          <w:color w:val="767171"/>
        </w:rPr>
        <w:t xml:space="preserve">cedro, mara, cacao, piñón, </w:t>
      </w:r>
      <w:proofErr w:type="spellStart"/>
      <w:r w:rsidRPr="007D5B3E">
        <w:rPr>
          <w:bCs/>
          <w:color w:val="767171"/>
        </w:rPr>
        <w:t>cabirma</w:t>
      </w:r>
      <w:proofErr w:type="spellEnd"/>
      <w:r w:rsidRPr="007D5B3E">
        <w:rPr>
          <w:bCs/>
          <w:color w:val="767171"/>
        </w:rPr>
        <w:t xml:space="preserve">, frutales, pinos y melina, en áreas de cañadas y en fincas privadas, en las zonas externas a las áreas mineras. A la fecha se han reforestado un total de </w:t>
      </w:r>
      <w:r w:rsidR="007A7E0E" w:rsidRPr="007D5B3E">
        <w:rPr>
          <w:bCs/>
          <w:color w:val="767171"/>
        </w:rPr>
        <w:t>346.44</w:t>
      </w:r>
      <w:r w:rsidRPr="007D5B3E">
        <w:rPr>
          <w:bCs/>
          <w:color w:val="767171"/>
        </w:rPr>
        <w:t xml:space="preserve"> tareas de terrenos. Se dispone de un inventario de </w:t>
      </w:r>
      <w:r w:rsidR="007A7E0E" w:rsidRPr="007D5B3E">
        <w:rPr>
          <w:bCs/>
          <w:color w:val="767171"/>
        </w:rPr>
        <w:t>10</w:t>
      </w:r>
      <w:r w:rsidRPr="007D5B3E">
        <w:rPr>
          <w:bCs/>
          <w:color w:val="767171"/>
        </w:rPr>
        <w:t>,000 plantas en los viveros de la Dirección General de Minería.</w:t>
      </w:r>
    </w:p>
    <w:p w14:paraId="7AB232AD" w14:textId="75A527B7" w:rsidR="00D536DC" w:rsidRPr="007D5B3E" w:rsidRDefault="004D4F86" w:rsidP="007D5B3E">
      <w:pPr>
        <w:pStyle w:val="Prrafodelista"/>
        <w:numPr>
          <w:ilvl w:val="0"/>
          <w:numId w:val="35"/>
        </w:numPr>
        <w:spacing w:line="360" w:lineRule="auto"/>
        <w:jc w:val="both"/>
        <w:rPr>
          <w:bCs/>
          <w:color w:val="767171"/>
        </w:rPr>
      </w:pPr>
      <w:r w:rsidRPr="007D5B3E">
        <w:rPr>
          <w:bCs/>
          <w:color w:val="767171"/>
        </w:rPr>
        <w:t>Gestionada la actualización del listado de concesiones mineras de explotación y exploración y contratos especiales amparados por una Licencia, Permiso o Constancia Ambiental.</w:t>
      </w:r>
    </w:p>
    <w:p w14:paraId="499504DD" w14:textId="46A5BFBF" w:rsidR="00D536DC" w:rsidRPr="007D5B3E" w:rsidRDefault="00D536DC" w:rsidP="007D5B3E">
      <w:pPr>
        <w:pStyle w:val="Prrafodelista"/>
        <w:numPr>
          <w:ilvl w:val="0"/>
          <w:numId w:val="35"/>
        </w:numPr>
        <w:spacing w:line="360" w:lineRule="auto"/>
        <w:jc w:val="both"/>
        <w:rPr>
          <w:bCs/>
          <w:color w:val="767171"/>
        </w:rPr>
      </w:pPr>
      <w:r w:rsidRPr="007D5B3E">
        <w:rPr>
          <w:bCs/>
          <w:color w:val="767171"/>
        </w:rPr>
        <w:t>Seguimiento a la renovación del Permiso Ambiental No.0069-02 Modificado que avala las actividades de Extracción, Transporte, y Embarque de Bauxita de la Mina Las Mercedes, dentro del Proyecto de Remediación Ambiental de la misma.</w:t>
      </w:r>
    </w:p>
    <w:p w14:paraId="0DBA22BC" w14:textId="77777777" w:rsidR="004D4F86" w:rsidRPr="007D5B3E" w:rsidRDefault="004D4F86" w:rsidP="007D5B3E">
      <w:pPr>
        <w:pStyle w:val="Prrafodelista"/>
        <w:numPr>
          <w:ilvl w:val="0"/>
          <w:numId w:val="35"/>
        </w:numPr>
        <w:spacing w:line="360" w:lineRule="auto"/>
        <w:jc w:val="both"/>
        <w:rPr>
          <w:bCs/>
          <w:color w:val="767171"/>
        </w:rPr>
      </w:pPr>
      <w:r w:rsidRPr="007D5B3E">
        <w:rPr>
          <w:bCs/>
          <w:color w:val="767171"/>
        </w:rPr>
        <w:t>Seguimiento a la implementación Plan de Cierre Minero de la concesión de explotación denominada Tamarindo, presentado por Sanitarios Dominicanos, S.A (SADOSA).</w:t>
      </w:r>
    </w:p>
    <w:p w14:paraId="38D34F34" w14:textId="77777777" w:rsidR="004D4F86" w:rsidRPr="007D5B3E" w:rsidRDefault="004D4F86" w:rsidP="007D5B3E">
      <w:pPr>
        <w:pStyle w:val="Prrafodelista"/>
        <w:numPr>
          <w:ilvl w:val="0"/>
          <w:numId w:val="35"/>
        </w:numPr>
        <w:spacing w:line="360" w:lineRule="auto"/>
        <w:jc w:val="both"/>
        <w:rPr>
          <w:bCs/>
          <w:color w:val="767171"/>
        </w:rPr>
      </w:pPr>
      <w:r w:rsidRPr="007D5B3E">
        <w:rPr>
          <w:bCs/>
          <w:color w:val="767171"/>
        </w:rPr>
        <w:t xml:space="preserve">Seguimiento a la implementación del Plan de Cierre actualizado del Proyecto de Remediación Ambiental Presa de Colas Las Lagunas, de </w:t>
      </w:r>
      <w:proofErr w:type="spellStart"/>
      <w:r w:rsidRPr="007D5B3E">
        <w:rPr>
          <w:bCs/>
          <w:color w:val="767171"/>
        </w:rPr>
        <w:t>Envirogold</w:t>
      </w:r>
      <w:proofErr w:type="spellEnd"/>
      <w:r w:rsidRPr="007D5B3E">
        <w:rPr>
          <w:bCs/>
          <w:color w:val="767171"/>
        </w:rPr>
        <w:t xml:space="preserve"> (Las Lagunas) </w:t>
      </w:r>
      <w:proofErr w:type="spellStart"/>
      <w:r w:rsidRPr="007D5B3E">
        <w:rPr>
          <w:bCs/>
          <w:color w:val="767171"/>
        </w:rPr>
        <w:t>Limited</w:t>
      </w:r>
      <w:proofErr w:type="spellEnd"/>
      <w:r w:rsidRPr="007D5B3E">
        <w:rPr>
          <w:bCs/>
          <w:color w:val="767171"/>
        </w:rPr>
        <w:t>.</w:t>
      </w:r>
    </w:p>
    <w:p w14:paraId="1D924D9E" w14:textId="60C78B6C" w:rsidR="004D4F86" w:rsidRPr="007D5B3E" w:rsidRDefault="004D4F86" w:rsidP="007D5B3E">
      <w:pPr>
        <w:pStyle w:val="Prrafodelista"/>
        <w:numPr>
          <w:ilvl w:val="0"/>
          <w:numId w:val="35"/>
        </w:numPr>
        <w:spacing w:line="360" w:lineRule="auto"/>
        <w:jc w:val="both"/>
        <w:rPr>
          <w:bCs/>
          <w:color w:val="767171"/>
        </w:rPr>
      </w:pPr>
      <w:r w:rsidRPr="007D5B3E">
        <w:rPr>
          <w:bCs/>
          <w:color w:val="767171"/>
        </w:rPr>
        <w:t xml:space="preserve">Seguimiento a levantamiento de información de los sitios de extracción de las concesiones mineras de explotación otorgadas próximo a los límites de la Reserva Antropológica Cuevas de Borbón o del </w:t>
      </w:r>
      <w:proofErr w:type="spellStart"/>
      <w:r w:rsidRPr="007D5B3E">
        <w:rPr>
          <w:bCs/>
          <w:color w:val="767171"/>
        </w:rPr>
        <w:t>Pomier</w:t>
      </w:r>
      <w:proofErr w:type="spellEnd"/>
      <w:r w:rsidRPr="007D5B3E">
        <w:rPr>
          <w:bCs/>
          <w:color w:val="767171"/>
        </w:rPr>
        <w:t>, para preservar las mismas.</w:t>
      </w:r>
    </w:p>
    <w:p w14:paraId="10B86411" w14:textId="3C55185E" w:rsidR="004D4F86" w:rsidRPr="007D5B3E" w:rsidRDefault="004D4F86" w:rsidP="007D5B3E">
      <w:pPr>
        <w:pStyle w:val="Prrafodelista"/>
        <w:numPr>
          <w:ilvl w:val="0"/>
          <w:numId w:val="35"/>
        </w:numPr>
        <w:spacing w:line="360" w:lineRule="auto"/>
        <w:jc w:val="both"/>
        <w:rPr>
          <w:bCs/>
          <w:color w:val="767171"/>
        </w:rPr>
      </w:pPr>
      <w:r w:rsidRPr="007D5B3E">
        <w:rPr>
          <w:bCs/>
          <w:color w:val="767171"/>
        </w:rPr>
        <w:t>Seguimiento a la adquisición de un sismógrafo para la inspección de las actividades de voladuras desarrolladas en las concesiones mineras de explotación otorgadas y proyectos de desarrollos de interés para el Estado dominicano.</w:t>
      </w:r>
    </w:p>
    <w:p w14:paraId="53E05D1E" w14:textId="55AB4B95" w:rsidR="00754647" w:rsidRPr="007D5B3E" w:rsidRDefault="00754647" w:rsidP="007D5B3E">
      <w:pPr>
        <w:pStyle w:val="Prrafodelista"/>
        <w:numPr>
          <w:ilvl w:val="0"/>
          <w:numId w:val="35"/>
        </w:numPr>
        <w:spacing w:line="360" w:lineRule="auto"/>
        <w:jc w:val="both"/>
        <w:rPr>
          <w:bCs/>
          <w:color w:val="767171"/>
        </w:rPr>
      </w:pPr>
      <w:r w:rsidRPr="007D5B3E">
        <w:rPr>
          <w:bCs/>
          <w:color w:val="767171"/>
        </w:rPr>
        <w:t>I</w:t>
      </w:r>
      <w:r w:rsidR="00464DE6" w:rsidRPr="007D5B3E">
        <w:rPr>
          <w:bCs/>
          <w:color w:val="767171"/>
        </w:rPr>
        <w:t xml:space="preserve">nspección en el distrito municipal La Cueva de Cevicos, Cotuí, provincia Sánchez Ramírez, con el objetivo de realizar una evaluación de los aspectos </w:t>
      </w:r>
      <w:r w:rsidR="00464DE6" w:rsidRPr="007D5B3E">
        <w:rPr>
          <w:bCs/>
          <w:color w:val="767171"/>
        </w:rPr>
        <w:lastRenderedPageBreak/>
        <w:t>medio ambientales en la Laguna denominada “EL JAGUAL”, mediante el levantamiento de informaciones (reuniones, entrevistas, visita de campo, revisión de documentos, entre otros) con mira a recuperar la misma, para dar respuesta a la solicitud del Señor Rafael Peña, Alcalde del ayuntamiento de La Cueva de Cevicos.</w:t>
      </w:r>
    </w:p>
    <w:p w14:paraId="42C9A194" w14:textId="5BFA1737" w:rsidR="005241EF" w:rsidRPr="007D5B3E" w:rsidRDefault="00754647" w:rsidP="007D5B3E">
      <w:pPr>
        <w:pStyle w:val="Prrafodelista"/>
        <w:numPr>
          <w:ilvl w:val="0"/>
          <w:numId w:val="35"/>
        </w:numPr>
        <w:spacing w:line="360" w:lineRule="auto"/>
        <w:jc w:val="both"/>
        <w:rPr>
          <w:bCs/>
          <w:color w:val="767171"/>
        </w:rPr>
      </w:pPr>
      <w:r w:rsidRPr="007D5B3E">
        <w:rPr>
          <w:bCs/>
          <w:color w:val="767171"/>
        </w:rPr>
        <w:t>Inspección con técnicos de Medio Ambiente y el Ministerio de Energía y Minas (MEM) a la comunidad de Loma Linda, sección San Miguel, municipios de Pedro Brand y Villa Altagracia, provincias Santo Domingo y San Cristóbal, con el objetivo de realizar una evaluación de los aspectos legales (invasión a propiedad privada), técnicos, operativos y medio ambientales en la zona de extracción de oro aluvial, mediante el levantamiento de informaciones (reuniones, entrevistas y visita de campo con los mineros artesanales), para dar respuesta a una denuncia remitida al MEM y la DGM.</w:t>
      </w:r>
    </w:p>
    <w:p w14:paraId="3B0214EF" w14:textId="5987927C" w:rsidR="00754647" w:rsidRPr="007D5B3E" w:rsidRDefault="00754647" w:rsidP="007D5B3E">
      <w:pPr>
        <w:pStyle w:val="Prrafodelista"/>
        <w:numPr>
          <w:ilvl w:val="0"/>
          <w:numId w:val="35"/>
        </w:numPr>
        <w:spacing w:line="360" w:lineRule="auto"/>
        <w:jc w:val="both"/>
        <w:rPr>
          <w:bCs/>
          <w:color w:val="767171"/>
        </w:rPr>
      </w:pPr>
      <w:r w:rsidRPr="007D5B3E">
        <w:rPr>
          <w:bCs/>
          <w:color w:val="767171"/>
        </w:rPr>
        <w:t xml:space="preserve">Inspección en el </w:t>
      </w:r>
      <w:proofErr w:type="spellStart"/>
      <w:r w:rsidRPr="007D5B3E">
        <w:rPr>
          <w:bCs/>
          <w:color w:val="767171"/>
        </w:rPr>
        <w:t>Pomier</w:t>
      </w:r>
      <w:proofErr w:type="spellEnd"/>
      <w:r w:rsidRPr="007D5B3E">
        <w:rPr>
          <w:bCs/>
          <w:color w:val="767171"/>
        </w:rPr>
        <w:t xml:space="preserve">, provincia San Cristóbal, con el objetivo de realizar una evaluación de los aspectos medio ambientales en las operaciones mineras que se desarrollan en la zona, incluyendo los frentes mineros de explotación, las plantas de beneficios de producción de agregados para construcción y de cal viva e hidratada, los drenajes, cursos de aguas superficiales y subterráneas, sumideros, cuevas, caminos, vías de acceso, depósitos de escombros, pozos de agua subterráneas, el acueducto y balneario de la </w:t>
      </w:r>
      <w:proofErr w:type="spellStart"/>
      <w:r w:rsidRPr="007D5B3E">
        <w:rPr>
          <w:bCs/>
          <w:color w:val="767171"/>
        </w:rPr>
        <w:t>LA</w:t>
      </w:r>
      <w:proofErr w:type="spellEnd"/>
      <w:r w:rsidRPr="007D5B3E">
        <w:rPr>
          <w:bCs/>
          <w:color w:val="767171"/>
        </w:rPr>
        <w:t xml:space="preserve"> TOMA, mediante el levantamiento de informaciones (reuniones, entrevistas, visita de campo, revisión de documentos) con mira a identificar potenciales fuentes y factores contribuyentes a los impactos ambientales negativos por contaminación con sedimentos calcáreos en los cuerpos de aguas subterráneas y superficiales que alimentan el acueducto de la TOMA.</w:t>
      </w:r>
    </w:p>
    <w:p w14:paraId="0A058F65" w14:textId="498F1B54" w:rsidR="0072741F" w:rsidRPr="007D5B3E" w:rsidRDefault="0072741F" w:rsidP="007D5B3E">
      <w:pPr>
        <w:pStyle w:val="Prrafodelista"/>
        <w:numPr>
          <w:ilvl w:val="0"/>
          <w:numId w:val="35"/>
        </w:numPr>
        <w:spacing w:line="360" w:lineRule="auto"/>
        <w:jc w:val="both"/>
        <w:rPr>
          <w:bCs/>
          <w:color w:val="767171"/>
        </w:rPr>
      </w:pPr>
      <w:r w:rsidRPr="007D5B3E">
        <w:rPr>
          <w:bCs/>
          <w:color w:val="767171"/>
        </w:rPr>
        <w:lastRenderedPageBreak/>
        <w:t xml:space="preserve">Inspección en los proyectos mineros de </w:t>
      </w:r>
      <w:proofErr w:type="spellStart"/>
      <w:r w:rsidRPr="007D5B3E">
        <w:rPr>
          <w:bCs/>
          <w:color w:val="767171"/>
        </w:rPr>
        <w:t>EnviroGold</w:t>
      </w:r>
      <w:proofErr w:type="spellEnd"/>
      <w:r w:rsidRPr="007D5B3E">
        <w:rPr>
          <w:bCs/>
          <w:color w:val="767171"/>
        </w:rPr>
        <w:t xml:space="preserve"> Las Lagunas </w:t>
      </w:r>
      <w:proofErr w:type="spellStart"/>
      <w:r w:rsidRPr="007D5B3E">
        <w:rPr>
          <w:bCs/>
          <w:color w:val="767171"/>
        </w:rPr>
        <w:t>Limited</w:t>
      </w:r>
      <w:proofErr w:type="spellEnd"/>
      <w:r w:rsidRPr="007D5B3E">
        <w:rPr>
          <w:bCs/>
          <w:color w:val="767171"/>
        </w:rPr>
        <w:t xml:space="preserve">, Pueblo Viejo Dominicana Corporation (PVDC) y Corporación  Minera Dominicana, S.A.S.(CORMIDOM), en fecha domingo 15 de agosto del 2021, en las provincias Sánchez Ramírez y Monseñor Nouel para dar seguimiento a las condiciones operativas, estabilidad, vulnerabilidad y cierre  de las presas de colas de Las Lagunas, Mijita y </w:t>
      </w:r>
      <w:proofErr w:type="spellStart"/>
      <w:r w:rsidRPr="007D5B3E">
        <w:rPr>
          <w:bCs/>
          <w:color w:val="767171"/>
        </w:rPr>
        <w:t>Cormidom</w:t>
      </w:r>
      <w:proofErr w:type="spellEnd"/>
      <w:r w:rsidRPr="007D5B3E">
        <w:rPr>
          <w:bCs/>
          <w:color w:val="767171"/>
        </w:rPr>
        <w:t>, y evaluar los riesgos de fallas en caso de la ocurrencia de un sismo de alta magnitud y el potencial paso de la tormenta GRACE por el país.</w:t>
      </w:r>
    </w:p>
    <w:p w14:paraId="2794B148" w14:textId="72ADED8C" w:rsidR="00464DE6" w:rsidRPr="007D5B3E" w:rsidRDefault="00C67018" w:rsidP="007D5B3E">
      <w:pPr>
        <w:pStyle w:val="Prrafodelista"/>
        <w:numPr>
          <w:ilvl w:val="0"/>
          <w:numId w:val="35"/>
        </w:numPr>
        <w:spacing w:line="360" w:lineRule="auto"/>
        <w:jc w:val="both"/>
        <w:rPr>
          <w:bCs/>
          <w:color w:val="767171"/>
        </w:rPr>
      </w:pPr>
      <w:r w:rsidRPr="007D5B3E">
        <w:rPr>
          <w:bCs/>
          <w:color w:val="767171"/>
        </w:rPr>
        <w:t>Presentación del Plan de Cierre, actualizado a julio del 2021, de las operaciones mineras de Pueblo Viejo Dominicana Corporation (PVDC) por parte del personal técnico de la empresa.</w:t>
      </w:r>
    </w:p>
    <w:p w14:paraId="6A4186EC" w14:textId="5E7BFD25" w:rsidR="006112FC" w:rsidRPr="007D5B3E" w:rsidRDefault="00C67018" w:rsidP="007D5B3E">
      <w:pPr>
        <w:pStyle w:val="Prrafodelista"/>
        <w:numPr>
          <w:ilvl w:val="0"/>
          <w:numId w:val="35"/>
        </w:numPr>
        <w:spacing w:line="360" w:lineRule="auto"/>
        <w:jc w:val="both"/>
        <w:rPr>
          <w:bCs/>
          <w:color w:val="767171"/>
        </w:rPr>
      </w:pPr>
      <w:r w:rsidRPr="007D5B3E">
        <w:rPr>
          <w:bCs/>
          <w:color w:val="767171"/>
        </w:rPr>
        <w:t xml:space="preserve">Realizada la visita a la empresa </w:t>
      </w:r>
      <w:proofErr w:type="spellStart"/>
      <w:r w:rsidRPr="007D5B3E">
        <w:rPr>
          <w:bCs/>
          <w:color w:val="767171"/>
        </w:rPr>
        <w:t>Falconbridge</w:t>
      </w:r>
      <w:proofErr w:type="spellEnd"/>
      <w:r w:rsidRPr="007D5B3E">
        <w:rPr>
          <w:bCs/>
          <w:color w:val="767171"/>
        </w:rPr>
        <w:t xml:space="preserve"> Dominicana, S.A. para participar en una Jornada de Reforestación,  en apoyo al Mes de la Reforestación, en los terrenos previamente recuperados de las labores mineras en las inmediaciones de Loma Guardarraya, ubicada próximo a Loma Peguera, provincia Monseñor Nouel, donde se sembraron alrededor de 5,000 plantas de las especies nativas (</w:t>
      </w:r>
      <w:proofErr w:type="spellStart"/>
      <w:r w:rsidRPr="007D5B3E">
        <w:rPr>
          <w:bCs/>
          <w:color w:val="767171"/>
        </w:rPr>
        <w:t>cabirma</w:t>
      </w:r>
      <w:proofErr w:type="spellEnd"/>
      <w:r w:rsidRPr="007D5B3E">
        <w:rPr>
          <w:bCs/>
          <w:color w:val="767171"/>
        </w:rPr>
        <w:t>, guama, mara, guayaba, copey, entre otras), en cumplimiento con el plan de rehabilitación y restauración de suelos contemplado en el plan de cierre que ejecuta la empresa.</w:t>
      </w:r>
    </w:p>
    <w:p w14:paraId="59A40F68" w14:textId="5C92F2F0" w:rsidR="00C67018" w:rsidRPr="007D5B3E" w:rsidRDefault="00C67018" w:rsidP="007D5B3E">
      <w:pPr>
        <w:pStyle w:val="Prrafodelista"/>
        <w:numPr>
          <w:ilvl w:val="0"/>
          <w:numId w:val="35"/>
        </w:numPr>
        <w:spacing w:line="360" w:lineRule="auto"/>
        <w:jc w:val="both"/>
        <w:rPr>
          <w:bCs/>
          <w:color w:val="767171"/>
        </w:rPr>
      </w:pPr>
      <w:bookmarkStart w:id="19" w:name="_Hlk86834719"/>
      <w:r w:rsidRPr="007D5B3E">
        <w:rPr>
          <w:bCs/>
          <w:color w:val="767171"/>
        </w:rPr>
        <w:t>P</w:t>
      </w:r>
      <w:bookmarkEnd w:id="19"/>
      <w:r w:rsidR="006112FC" w:rsidRPr="007D5B3E">
        <w:rPr>
          <w:bCs/>
          <w:color w:val="767171"/>
        </w:rPr>
        <w:t>re</w:t>
      </w:r>
      <w:r w:rsidRPr="007D5B3E">
        <w:rPr>
          <w:bCs/>
          <w:color w:val="767171"/>
        </w:rPr>
        <w:t>para</w:t>
      </w:r>
      <w:r w:rsidR="006112FC" w:rsidRPr="007D5B3E">
        <w:rPr>
          <w:bCs/>
          <w:color w:val="767171"/>
        </w:rPr>
        <w:t>da</w:t>
      </w:r>
      <w:r w:rsidRPr="007D5B3E">
        <w:rPr>
          <w:bCs/>
          <w:color w:val="767171"/>
        </w:rPr>
        <w:t xml:space="preserve"> </w:t>
      </w:r>
      <w:r w:rsidR="006112FC" w:rsidRPr="007D5B3E">
        <w:rPr>
          <w:bCs/>
          <w:color w:val="767171"/>
        </w:rPr>
        <w:t>la</w:t>
      </w:r>
      <w:r w:rsidRPr="007D5B3E">
        <w:rPr>
          <w:bCs/>
          <w:color w:val="767171"/>
        </w:rPr>
        <w:t xml:space="preserve"> comunicación de opinión legal y técnica al Ministro de Medio Ambiente y Recursos Naturales, Orlando Jorge Mera, en relación al Decreto No. 659-21, de fecha diecinueve (19) días de octubre del año dos mil veintiuno (2021), que crea el Parque Nacional Loma Los Siete Picos, localizado en la Sierra de Yamasá, provincias: Santo Domingo, Monte Plata, San Cristóbal y Monseñor Nouel. Debido a que la aprobación del referido Parque Nacional afecta varios derechos mineros otorgados y en trámites en la DGM.</w:t>
      </w:r>
    </w:p>
    <w:p w14:paraId="2D324597" w14:textId="74C9B8DA" w:rsidR="008C154D" w:rsidRDefault="00624BE3" w:rsidP="007D5B3E">
      <w:pPr>
        <w:spacing w:before="10" w:line="360" w:lineRule="auto"/>
        <w:ind w:left="284" w:right="284"/>
        <w:jc w:val="center"/>
        <w:rPr>
          <w:bCs/>
          <w:color w:val="767171"/>
        </w:rPr>
      </w:pPr>
      <w:r w:rsidRPr="007D5B3E">
        <w:rPr>
          <w:bCs/>
          <w:color w:val="767171"/>
        </w:rPr>
        <w:lastRenderedPageBreak/>
        <w:t xml:space="preserve">Minería Artesanal y de Pequeña Escala </w:t>
      </w:r>
      <w:bookmarkStart w:id="20" w:name="_Hlk90467900"/>
    </w:p>
    <w:p w14:paraId="79C5790E" w14:textId="77777777" w:rsidR="007D5B3E" w:rsidRPr="007D5B3E" w:rsidRDefault="007D5B3E" w:rsidP="007D5B3E">
      <w:pPr>
        <w:pStyle w:val="Prrafodelista"/>
      </w:pPr>
    </w:p>
    <w:p w14:paraId="369E4DD0" w14:textId="5F2E10A0" w:rsidR="00624BE3" w:rsidRPr="00A04886" w:rsidRDefault="0058580C" w:rsidP="001431D6">
      <w:pPr>
        <w:spacing w:before="10" w:line="360" w:lineRule="auto"/>
        <w:ind w:right="284"/>
        <w:jc w:val="both"/>
        <w:rPr>
          <w:color w:val="767171"/>
        </w:rPr>
      </w:pPr>
      <w:r>
        <w:rPr>
          <w:color w:val="767171"/>
        </w:rPr>
        <w:t xml:space="preserve">En el </w:t>
      </w:r>
      <w:r w:rsidR="008C154D">
        <w:rPr>
          <w:color w:val="767171"/>
        </w:rPr>
        <w:t xml:space="preserve">año </w:t>
      </w:r>
      <w:r w:rsidR="00624BE3" w:rsidRPr="00A04886">
        <w:rPr>
          <w:color w:val="767171"/>
        </w:rPr>
        <w:t>2021, la Dirección de Minería Artesanal, de la Dirección General de Minería, presenta el siguiente desempeño:</w:t>
      </w:r>
    </w:p>
    <w:p w14:paraId="721BF46F" w14:textId="77777777" w:rsidR="00624BE3" w:rsidRPr="00A04886" w:rsidRDefault="00624BE3" w:rsidP="007D5B3E">
      <w:pPr>
        <w:pStyle w:val="Prrafodelista"/>
      </w:pPr>
    </w:p>
    <w:p w14:paraId="357D384B" w14:textId="76536065" w:rsidR="00624BE3" w:rsidRPr="003B131B" w:rsidRDefault="00624BE3" w:rsidP="001431D6">
      <w:pPr>
        <w:spacing w:before="10" w:line="360" w:lineRule="auto"/>
        <w:ind w:right="284"/>
        <w:jc w:val="both"/>
        <w:rPr>
          <w:color w:val="767171"/>
        </w:rPr>
      </w:pPr>
      <w:r w:rsidRPr="00A04886">
        <w:rPr>
          <w:color w:val="767171"/>
        </w:rPr>
        <w:t>Se desarroll</w:t>
      </w:r>
      <w:r w:rsidRPr="00A04886">
        <w:rPr>
          <w:rFonts w:ascii="Calibri" w:hAnsi="Calibri" w:cs="Calibri"/>
          <w:color w:val="767171"/>
        </w:rPr>
        <w:t>ó</w:t>
      </w:r>
      <w:r w:rsidRPr="00A04886">
        <w:rPr>
          <w:color w:val="767171"/>
        </w:rPr>
        <w:t xml:space="preserve"> un trabajo técnico de campo consistente en la supervisión </w:t>
      </w:r>
      <w:r w:rsidRPr="003B131B">
        <w:rPr>
          <w:color w:val="767171"/>
        </w:rPr>
        <w:t>y fiscalización de la mina de Larimar ubicada en La Filipina, Barahona. Nuestros técnicos capacitaron un total de</w:t>
      </w:r>
      <w:r w:rsidR="00BC701D">
        <w:rPr>
          <w:color w:val="767171"/>
        </w:rPr>
        <w:t xml:space="preserve"> 954 </w:t>
      </w:r>
      <w:r w:rsidRPr="003B131B">
        <w:rPr>
          <w:color w:val="767171"/>
        </w:rPr>
        <w:t xml:space="preserve">mineros artesanales a través de </w:t>
      </w:r>
      <w:r w:rsidR="00BC701D">
        <w:rPr>
          <w:color w:val="767171"/>
        </w:rPr>
        <w:t xml:space="preserve">65 </w:t>
      </w:r>
      <w:r w:rsidRPr="003B131B">
        <w:rPr>
          <w:color w:val="767171"/>
        </w:rPr>
        <w:t xml:space="preserve">charlas y talleres de seguridad y buenas prácticas, y se inspeccionaron de manera directa la cantidad de </w:t>
      </w:r>
      <w:r w:rsidR="00116984">
        <w:rPr>
          <w:color w:val="767171"/>
        </w:rPr>
        <w:t xml:space="preserve">82 </w:t>
      </w:r>
      <w:r w:rsidRPr="003B131B">
        <w:rPr>
          <w:color w:val="767171"/>
        </w:rPr>
        <w:t>labores subterráneas descendiendo a los pozos y galerías de extracción.</w:t>
      </w:r>
      <w:r w:rsidR="00733582">
        <w:rPr>
          <w:color w:val="767171"/>
        </w:rPr>
        <w:t xml:space="preserve"> Se fiscalizaron y re-fiscalizaron un total de cincuenta y nueve (59) pozos artesanales, incluidos quinientos ochenta y tres (583) mineros.</w:t>
      </w:r>
    </w:p>
    <w:p w14:paraId="1FE5535D" w14:textId="77777777" w:rsidR="00624BE3" w:rsidRPr="007D5B3E" w:rsidRDefault="00624BE3" w:rsidP="007D5B3E">
      <w:pPr>
        <w:pStyle w:val="Prrafodelista"/>
      </w:pPr>
    </w:p>
    <w:p w14:paraId="3BBBE084" w14:textId="2D80E70E" w:rsidR="00624BE3" w:rsidRDefault="00624BE3" w:rsidP="001431D6">
      <w:pPr>
        <w:spacing w:line="360" w:lineRule="auto"/>
        <w:jc w:val="both"/>
        <w:rPr>
          <w:color w:val="767171"/>
        </w:rPr>
      </w:pPr>
      <w:r w:rsidRPr="003B131B">
        <w:rPr>
          <w:color w:val="767171"/>
        </w:rPr>
        <w:t xml:space="preserve">Asimismo, también se supervisaron y fiscalizaron las obras mineras subterráneas de extracción de ámbar por parte de nuestros técnicos. Tomando en cuenta la variación de la actividad minera artesanal, se logró supervisar </w:t>
      </w:r>
      <w:r>
        <w:rPr>
          <w:color w:val="767171"/>
        </w:rPr>
        <w:t xml:space="preserve">y fiscalizar </w:t>
      </w:r>
      <w:r w:rsidR="00BC73FC">
        <w:rPr>
          <w:color w:val="767171"/>
        </w:rPr>
        <w:t>153</w:t>
      </w:r>
      <w:r>
        <w:rPr>
          <w:color w:val="767171"/>
        </w:rPr>
        <w:t xml:space="preserve"> pozos, se impartieron </w:t>
      </w:r>
      <w:r w:rsidR="00DB620C">
        <w:rPr>
          <w:color w:val="767171"/>
        </w:rPr>
        <w:t>3</w:t>
      </w:r>
      <w:r w:rsidR="00D35289">
        <w:rPr>
          <w:color w:val="767171"/>
        </w:rPr>
        <w:t xml:space="preserve">4 </w:t>
      </w:r>
      <w:r>
        <w:rPr>
          <w:color w:val="767171"/>
        </w:rPr>
        <w:t>charlas de seguridad y buenas prácticas a</w:t>
      </w:r>
      <w:r w:rsidRPr="003B131B">
        <w:rPr>
          <w:color w:val="767171"/>
        </w:rPr>
        <w:t xml:space="preserve"> un total </w:t>
      </w:r>
      <w:r>
        <w:rPr>
          <w:color w:val="767171"/>
        </w:rPr>
        <w:t>86</w:t>
      </w:r>
      <w:r w:rsidRPr="003B131B">
        <w:rPr>
          <w:color w:val="767171"/>
        </w:rPr>
        <w:t xml:space="preserve"> mineros en Santiago y </w:t>
      </w:r>
      <w:r w:rsidR="00D35289">
        <w:rPr>
          <w:color w:val="767171"/>
        </w:rPr>
        <w:t>136</w:t>
      </w:r>
      <w:r w:rsidRPr="003B131B">
        <w:rPr>
          <w:color w:val="767171"/>
        </w:rPr>
        <w:t xml:space="preserve"> en el municipio de El Valle.</w:t>
      </w:r>
    </w:p>
    <w:p w14:paraId="452CD190" w14:textId="77777777" w:rsidR="00957D17" w:rsidRPr="003B131B" w:rsidRDefault="00957D17" w:rsidP="007D5B3E">
      <w:pPr>
        <w:pStyle w:val="Prrafodelista"/>
      </w:pPr>
    </w:p>
    <w:p w14:paraId="19A36C5D" w14:textId="09DCA40C" w:rsidR="00957D17" w:rsidRDefault="00624BE3" w:rsidP="00957D17">
      <w:pPr>
        <w:spacing w:line="360" w:lineRule="auto"/>
        <w:jc w:val="both"/>
        <w:rPr>
          <w:color w:val="767171"/>
        </w:rPr>
      </w:pPr>
      <w:r w:rsidRPr="003B131B">
        <w:rPr>
          <w:color w:val="767171"/>
        </w:rPr>
        <w:t>La producción de larimar reportada durante este periodo fue de 65,191 libras,</w:t>
      </w:r>
      <w:r>
        <w:rPr>
          <w:color w:val="767171"/>
        </w:rPr>
        <w:t xml:space="preserve"> con un precio promedio variable entre RD $ 500 a RD $ 8,000/libra,</w:t>
      </w:r>
      <w:r w:rsidRPr="003B131B">
        <w:rPr>
          <w:color w:val="767171"/>
        </w:rPr>
        <w:t xml:space="preserve"> en tanto de ámbar de las diferentes variedades </w:t>
      </w:r>
      <w:r>
        <w:rPr>
          <w:color w:val="767171"/>
        </w:rPr>
        <w:t xml:space="preserve">en las dos zonas mineras El Valle y Santiago </w:t>
      </w:r>
      <w:r w:rsidRPr="003B131B">
        <w:rPr>
          <w:color w:val="767171"/>
        </w:rPr>
        <w:t>fue de 701.79 libras</w:t>
      </w:r>
      <w:r>
        <w:rPr>
          <w:color w:val="767171"/>
        </w:rPr>
        <w:t>, a un precio promedio variable entre RD $ 1,000 a RD$ 65,000/onza</w:t>
      </w:r>
      <w:r w:rsidR="00957D17">
        <w:rPr>
          <w:color w:val="767171"/>
        </w:rPr>
        <w:t xml:space="preserve"> según la calidad de la gema.</w:t>
      </w:r>
    </w:p>
    <w:p w14:paraId="675784FF" w14:textId="77777777" w:rsidR="00957D17" w:rsidRDefault="00957D17" w:rsidP="007D5B3E">
      <w:pPr>
        <w:pStyle w:val="Prrafodelista"/>
      </w:pPr>
    </w:p>
    <w:p w14:paraId="0747AC03" w14:textId="4A61811F" w:rsidR="00624BE3" w:rsidRDefault="00624BE3" w:rsidP="00957D17">
      <w:pPr>
        <w:spacing w:line="360" w:lineRule="auto"/>
        <w:jc w:val="both"/>
        <w:rPr>
          <w:color w:val="767171"/>
        </w:rPr>
      </w:pPr>
      <w:r>
        <w:rPr>
          <w:color w:val="767171"/>
        </w:rPr>
        <w:t>En la mina de larimar, d</w:t>
      </w:r>
      <w:r w:rsidRPr="00D67876">
        <w:rPr>
          <w:color w:val="767171"/>
        </w:rPr>
        <w:t xml:space="preserve">urante </w:t>
      </w:r>
      <w:r>
        <w:rPr>
          <w:color w:val="767171"/>
        </w:rPr>
        <w:t>el periodo</w:t>
      </w:r>
      <w:r w:rsidRPr="00D67876">
        <w:rPr>
          <w:color w:val="767171"/>
        </w:rPr>
        <w:t xml:space="preserve"> </w:t>
      </w:r>
      <w:r>
        <w:rPr>
          <w:color w:val="767171"/>
        </w:rPr>
        <w:t xml:space="preserve">reportado se crearon 520 </w:t>
      </w:r>
      <w:r w:rsidRPr="00D67876">
        <w:rPr>
          <w:color w:val="767171"/>
        </w:rPr>
        <w:t>empleos directos informales,</w:t>
      </w:r>
      <w:r>
        <w:rPr>
          <w:color w:val="767171"/>
        </w:rPr>
        <w:t xml:space="preserve"> en tanto en las minas de ámbar de El Valle, Hato Mayor, 104 empleos, y en La Cumbre, Santiago, la cantidad de 185 empleos. Todo lo cual </w:t>
      </w:r>
      <w:r w:rsidRPr="00D67876">
        <w:rPr>
          <w:color w:val="767171"/>
        </w:rPr>
        <w:t>gene</w:t>
      </w:r>
      <w:r>
        <w:rPr>
          <w:color w:val="767171"/>
        </w:rPr>
        <w:t>ra</w:t>
      </w:r>
      <w:r w:rsidRPr="00D67876">
        <w:rPr>
          <w:color w:val="767171"/>
        </w:rPr>
        <w:t xml:space="preserve"> un </w:t>
      </w:r>
      <w:r w:rsidRPr="00D67876">
        <w:rPr>
          <w:color w:val="767171"/>
        </w:rPr>
        <w:lastRenderedPageBreak/>
        <w:t xml:space="preserve">importante dinamismo económico en las comunidades mineras </w:t>
      </w:r>
      <w:r>
        <w:rPr>
          <w:color w:val="767171"/>
        </w:rPr>
        <w:t>circundantes, originando la cantidad total de 4,045 empleos indirectos.</w:t>
      </w:r>
    </w:p>
    <w:p w14:paraId="0A41656C" w14:textId="77777777" w:rsidR="007D5B3E" w:rsidRDefault="007D5B3E" w:rsidP="007D5B3E">
      <w:pPr>
        <w:pStyle w:val="Prrafodelista"/>
      </w:pPr>
    </w:p>
    <w:p w14:paraId="0541D328" w14:textId="5D6F19E6" w:rsidR="00624BE3" w:rsidRDefault="00624BE3" w:rsidP="007D5B3E">
      <w:pPr>
        <w:spacing w:before="10" w:line="360" w:lineRule="auto"/>
        <w:ind w:right="284"/>
        <w:jc w:val="both"/>
        <w:rPr>
          <w:color w:val="767171"/>
        </w:rPr>
      </w:pPr>
      <w:r>
        <w:rPr>
          <w:color w:val="767171"/>
        </w:rPr>
        <w:t>De igual manera, este Departamento culmin</w:t>
      </w:r>
      <w:r>
        <w:rPr>
          <w:rFonts w:ascii="Calibri" w:hAnsi="Calibri" w:cs="Calibri"/>
          <w:color w:val="767171"/>
        </w:rPr>
        <w:t>ó</w:t>
      </w:r>
      <w:r>
        <w:rPr>
          <w:color w:val="767171"/>
        </w:rPr>
        <w:t xml:space="preserve"> exitosamente junto con el</w:t>
      </w:r>
      <w:r w:rsidR="007D5B3E">
        <w:rPr>
          <w:color w:val="767171"/>
        </w:rPr>
        <w:t xml:space="preserve"> </w:t>
      </w:r>
      <w:r>
        <w:rPr>
          <w:color w:val="767171"/>
        </w:rPr>
        <w:t>IDECOOP, el proceso de Formalización de la Cooperativa de mineros del ámbar de El Valle y Sabana de la Mar, así como también auspici</w:t>
      </w:r>
      <w:r>
        <w:rPr>
          <w:rFonts w:ascii="Calibri" w:hAnsi="Calibri" w:cs="Calibri"/>
          <w:color w:val="767171"/>
        </w:rPr>
        <w:t>ó</w:t>
      </w:r>
      <w:r>
        <w:rPr>
          <w:color w:val="767171"/>
        </w:rPr>
        <w:t xml:space="preserve"> y colabor</w:t>
      </w:r>
      <w:r>
        <w:rPr>
          <w:rFonts w:ascii="Calibri" w:hAnsi="Calibri" w:cs="Calibri"/>
          <w:color w:val="767171"/>
        </w:rPr>
        <w:t>ó</w:t>
      </w:r>
      <w:r>
        <w:rPr>
          <w:color w:val="767171"/>
        </w:rPr>
        <w:t xml:space="preserve"> con la renovación y fortalecimiento de las cooperativas de larimar Bahoruco y Las Filipinas, y con el proceso de la elección de la nueva Directiva de la Cooperativa de Mineros de Yeso “La Esperanza” de Canoa, de la Provincia Barahona. En este mismo sentido, se trabaja en la formación de la Cooperativa de Extractores de Ámbar de La Cumbre, Santiago, y en la de los Lavadores de Oro Aluvial de San </w:t>
      </w:r>
      <w:r w:rsidR="007E3C13">
        <w:rPr>
          <w:color w:val="767171"/>
        </w:rPr>
        <w:t>José</w:t>
      </w:r>
      <w:r>
        <w:rPr>
          <w:color w:val="767171"/>
        </w:rPr>
        <w:t xml:space="preserve"> de las Matas. </w:t>
      </w:r>
    </w:p>
    <w:p w14:paraId="494E6299" w14:textId="77777777" w:rsidR="00624BE3" w:rsidRDefault="00624BE3" w:rsidP="007D5B3E">
      <w:pPr>
        <w:pStyle w:val="Prrafodelista"/>
      </w:pPr>
    </w:p>
    <w:p w14:paraId="5F2962D8" w14:textId="2036A45D" w:rsidR="00624BE3" w:rsidRDefault="00624BE3" w:rsidP="007D5B3E">
      <w:pPr>
        <w:spacing w:before="10" w:line="360" w:lineRule="auto"/>
        <w:ind w:right="284"/>
        <w:jc w:val="both"/>
        <w:rPr>
          <w:color w:val="767171"/>
        </w:rPr>
      </w:pPr>
      <w:r>
        <w:rPr>
          <w:color w:val="767171"/>
        </w:rPr>
        <w:t xml:space="preserve">Finalmente, el departamento MAPE junto con el </w:t>
      </w:r>
      <w:r w:rsidR="00B71B8E">
        <w:rPr>
          <w:color w:val="767171"/>
        </w:rPr>
        <w:t>D</w:t>
      </w:r>
      <w:r>
        <w:rPr>
          <w:color w:val="767171"/>
        </w:rPr>
        <w:t>irector</w:t>
      </w:r>
      <w:r w:rsidR="005A3A6E">
        <w:rPr>
          <w:color w:val="767171"/>
        </w:rPr>
        <w:t xml:space="preserve"> </w:t>
      </w:r>
      <w:r w:rsidR="00B71B8E">
        <w:rPr>
          <w:color w:val="767171"/>
        </w:rPr>
        <w:t>G</w:t>
      </w:r>
      <w:r>
        <w:rPr>
          <w:color w:val="767171"/>
        </w:rPr>
        <w:t xml:space="preserve">eneral da seguimiento e intercede en el conflicto que mantiene paralizada las labores de explotación de yeso, entre la cooperativa de extractores de Canoa “La Esperanza” y dos </w:t>
      </w:r>
      <w:r w:rsidRPr="00471615">
        <w:rPr>
          <w:color w:val="767171"/>
        </w:rPr>
        <w:t>contratistas</w:t>
      </w:r>
      <w:r>
        <w:rPr>
          <w:color w:val="767171"/>
        </w:rPr>
        <w:t xml:space="preserve"> mineros, a los que dicha cooperativa les arrend</w:t>
      </w:r>
      <w:r>
        <w:rPr>
          <w:rFonts w:ascii="Calibri" w:hAnsi="Calibri" w:cs="Calibri"/>
          <w:color w:val="767171"/>
        </w:rPr>
        <w:t>ó</w:t>
      </w:r>
      <w:r>
        <w:rPr>
          <w:color w:val="767171"/>
        </w:rPr>
        <w:t xml:space="preserve"> la mina, avanzando satisfactoriamente en su solución.</w:t>
      </w:r>
    </w:p>
    <w:p w14:paraId="51C1DB73" w14:textId="77777777" w:rsidR="00624BE3" w:rsidRDefault="00624BE3" w:rsidP="007D5B3E">
      <w:pPr>
        <w:pStyle w:val="Prrafodelista"/>
      </w:pPr>
    </w:p>
    <w:p w14:paraId="150CA299" w14:textId="60924AB0" w:rsidR="00624BE3" w:rsidRDefault="00624BE3" w:rsidP="007D5B3E">
      <w:pPr>
        <w:spacing w:before="10" w:line="360" w:lineRule="auto"/>
        <w:ind w:right="284"/>
        <w:jc w:val="both"/>
        <w:rPr>
          <w:color w:val="767171"/>
        </w:rPr>
      </w:pPr>
      <w:r>
        <w:rPr>
          <w:color w:val="767171"/>
        </w:rPr>
        <w:t xml:space="preserve">Los empleos directos generados fruto de la actividad de la minería artesanal y de pequeña escala, en que la </w:t>
      </w:r>
      <w:r w:rsidR="007E3C13">
        <w:rPr>
          <w:color w:val="767171"/>
        </w:rPr>
        <w:t>Dirección</w:t>
      </w:r>
      <w:r>
        <w:rPr>
          <w:color w:val="767171"/>
        </w:rPr>
        <w:t xml:space="preserve"> General de Minería tiene incidencia, esto es, en la minería del larimar, ámbar, yeso y caliza, asciende a la suma de </w:t>
      </w:r>
      <w:r w:rsidRPr="002412D8">
        <w:rPr>
          <w:color w:val="595959" w:themeColor="text1" w:themeTint="A6"/>
          <w:sz w:val="22"/>
        </w:rPr>
        <w:t>1,514</w:t>
      </w:r>
      <w:r w:rsidRPr="00A86D26">
        <w:rPr>
          <w:color w:val="7F7F7F" w:themeColor="text1" w:themeTint="80"/>
        </w:rPr>
        <w:t xml:space="preserve">, </w:t>
      </w:r>
      <w:r>
        <w:rPr>
          <w:color w:val="767171"/>
        </w:rPr>
        <w:t xml:space="preserve">en tanto los indirectos suman la cantidad de </w:t>
      </w:r>
      <w:r w:rsidRPr="00A86D26">
        <w:rPr>
          <w:color w:val="595959" w:themeColor="text1" w:themeTint="A6"/>
        </w:rPr>
        <w:t xml:space="preserve">7,570 </w:t>
      </w:r>
      <w:r>
        <w:rPr>
          <w:color w:val="767171"/>
        </w:rPr>
        <w:t xml:space="preserve">como se muestran en la siguiente tabla: </w:t>
      </w:r>
    </w:p>
    <w:p w14:paraId="6748285D" w14:textId="56415D3D" w:rsidR="00473DC1" w:rsidRDefault="00473DC1" w:rsidP="007E3C13">
      <w:pPr>
        <w:spacing w:before="10" w:line="360" w:lineRule="auto"/>
        <w:ind w:left="284" w:right="284"/>
        <w:jc w:val="both"/>
        <w:rPr>
          <w:color w:val="767171"/>
        </w:rPr>
      </w:pPr>
    </w:p>
    <w:p w14:paraId="306B83A6" w14:textId="77777777" w:rsidR="00624BE3" w:rsidRDefault="00624BE3" w:rsidP="00624BE3">
      <w:pPr>
        <w:spacing w:before="10" w:line="360" w:lineRule="auto"/>
        <w:ind w:right="284"/>
        <w:jc w:val="center"/>
        <w:rPr>
          <w:color w:val="767171"/>
          <w:sz w:val="28"/>
          <w:szCs w:val="28"/>
        </w:rPr>
      </w:pPr>
    </w:p>
    <w:p w14:paraId="27A64216" w14:textId="77777777" w:rsidR="00624BE3" w:rsidRDefault="00624BE3" w:rsidP="00624BE3">
      <w:pPr>
        <w:spacing w:before="10" w:line="360" w:lineRule="auto"/>
        <w:ind w:right="284"/>
        <w:jc w:val="center"/>
        <w:rPr>
          <w:color w:val="767171"/>
          <w:sz w:val="28"/>
          <w:szCs w:val="28"/>
        </w:rPr>
      </w:pPr>
    </w:p>
    <w:p w14:paraId="6DFEFFFC" w14:textId="77777777" w:rsidR="00483AE2" w:rsidRDefault="00483AE2" w:rsidP="00624BE3">
      <w:pPr>
        <w:spacing w:before="10" w:line="360" w:lineRule="auto"/>
        <w:ind w:right="284"/>
        <w:jc w:val="center"/>
        <w:rPr>
          <w:b/>
          <w:bCs/>
          <w:color w:val="767171"/>
          <w:sz w:val="28"/>
          <w:szCs w:val="28"/>
        </w:rPr>
      </w:pPr>
    </w:p>
    <w:p w14:paraId="64AF94CF" w14:textId="77777777" w:rsidR="00483AE2" w:rsidRDefault="00483AE2" w:rsidP="00624BE3">
      <w:pPr>
        <w:spacing w:before="10" w:line="360" w:lineRule="auto"/>
        <w:ind w:right="284"/>
        <w:jc w:val="center"/>
        <w:rPr>
          <w:b/>
          <w:bCs/>
          <w:color w:val="767171"/>
          <w:sz w:val="28"/>
          <w:szCs w:val="28"/>
        </w:rPr>
      </w:pPr>
    </w:p>
    <w:bookmarkEnd w:id="20"/>
    <w:tbl>
      <w:tblPr>
        <w:tblpPr w:leftFromText="141" w:rightFromText="141" w:vertAnchor="text" w:horzAnchor="margin" w:tblpXSpec="center" w:tblpY="163"/>
        <w:tblW w:w="10255" w:type="dxa"/>
        <w:tblCellMar>
          <w:left w:w="70" w:type="dxa"/>
          <w:right w:w="70" w:type="dxa"/>
        </w:tblCellMar>
        <w:tblLook w:val="04A0" w:firstRow="1" w:lastRow="0" w:firstColumn="1" w:lastColumn="0" w:noHBand="0" w:noVBand="1"/>
      </w:tblPr>
      <w:tblGrid>
        <w:gridCol w:w="1034"/>
        <w:gridCol w:w="839"/>
        <w:gridCol w:w="979"/>
        <w:gridCol w:w="1089"/>
        <w:gridCol w:w="1273"/>
        <w:gridCol w:w="1327"/>
        <w:gridCol w:w="1167"/>
        <w:gridCol w:w="1313"/>
        <w:gridCol w:w="1234"/>
      </w:tblGrid>
      <w:tr w:rsidR="00873954" w:rsidRPr="00873954" w14:paraId="2425B80D" w14:textId="77777777" w:rsidTr="00FA7E74">
        <w:trPr>
          <w:trHeight w:val="188"/>
        </w:trPr>
        <w:tc>
          <w:tcPr>
            <w:tcW w:w="1034" w:type="dxa"/>
            <w:tcBorders>
              <w:top w:val="nil"/>
              <w:left w:val="nil"/>
              <w:bottom w:val="nil"/>
              <w:right w:val="nil"/>
            </w:tcBorders>
            <w:shd w:val="clear" w:color="auto" w:fill="auto"/>
            <w:noWrap/>
            <w:vAlign w:val="bottom"/>
          </w:tcPr>
          <w:p w14:paraId="0E854193" w14:textId="77777777" w:rsidR="00873954" w:rsidRPr="00873954" w:rsidRDefault="00873954" w:rsidP="00FA7E74">
            <w:pPr>
              <w:spacing w:after="200" w:line="276" w:lineRule="auto"/>
              <w:rPr>
                <w:sz w:val="20"/>
                <w:szCs w:val="20"/>
                <w:lang w:eastAsia="es-DO"/>
              </w:rPr>
            </w:pPr>
          </w:p>
        </w:tc>
        <w:tc>
          <w:tcPr>
            <w:tcW w:w="839" w:type="dxa"/>
            <w:tcBorders>
              <w:top w:val="nil"/>
              <w:left w:val="nil"/>
              <w:bottom w:val="nil"/>
              <w:right w:val="nil"/>
            </w:tcBorders>
            <w:shd w:val="clear" w:color="auto" w:fill="auto"/>
            <w:noWrap/>
            <w:vAlign w:val="bottom"/>
          </w:tcPr>
          <w:p w14:paraId="293153D5" w14:textId="77777777" w:rsidR="00873954" w:rsidRPr="00873954" w:rsidRDefault="00873954" w:rsidP="00873954">
            <w:pPr>
              <w:rPr>
                <w:sz w:val="20"/>
                <w:szCs w:val="20"/>
                <w:lang w:eastAsia="es-DO"/>
              </w:rPr>
            </w:pPr>
          </w:p>
        </w:tc>
        <w:tc>
          <w:tcPr>
            <w:tcW w:w="979" w:type="dxa"/>
            <w:tcBorders>
              <w:top w:val="nil"/>
              <w:left w:val="nil"/>
              <w:bottom w:val="nil"/>
              <w:right w:val="nil"/>
            </w:tcBorders>
            <w:shd w:val="clear" w:color="auto" w:fill="auto"/>
            <w:noWrap/>
            <w:vAlign w:val="bottom"/>
          </w:tcPr>
          <w:p w14:paraId="6469EB64" w14:textId="77777777" w:rsidR="00873954" w:rsidRPr="00873954" w:rsidRDefault="00873954" w:rsidP="00873954">
            <w:pPr>
              <w:rPr>
                <w:sz w:val="20"/>
                <w:szCs w:val="20"/>
                <w:lang w:eastAsia="es-DO"/>
              </w:rPr>
            </w:pPr>
          </w:p>
        </w:tc>
        <w:tc>
          <w:tcPr>
            <w:tcW w:w="1089" w:type="dxa"/>
            <w:tcBorders>
              <w:top w:val="nil"/>
              <w:left w:val="nil"/>
              <w:bottom w:val="nil"/>
              <w:right w:val="nil"/>
            </w:tcBorders>
            <w:shd w:val="clear" w:color="auto" w:fill="auto"/>
            <w:noWrap/>
            <w:vAlign w:val="center"/>
          </w:tcPr>
          <w:p w14:paraId="4E785370" w14:textId="77777777" w:rsidR="00873954" w:rsidRPr="00873954" w:rsidRDefault="00873954" w:rsidP="00873954">
            <w:pPr>
              <w:rPr>
                <w:sz w:val="20"/>
                <w:szCs w:val="20"/>
                <w:lang w:eastAsia="es-DO"/>
              </w:rPr>
            </w:pPr>
          </w:p>
        </w:tc>
        <w:tc>
          <w:tcPr>
            <w:tcW w:w="1273" w:type="dxa"/>
            <w:tcBorders>
              <w:top w:val="nil"/>
              <w:left w:val="nil"/>
              <w:bottom w:val="nil"/>
              <w:right w:val="nil"/>
            </w:tcBorders>
            <w:shd w:val="clear" w:color="auto" w:fill="auto"/>
            <w:noWrap/>
            <w:vAlign w:val="bottom"/>
          </w:tcPr>
          <w:p w14:paraId="7925D00B" w14:textId="77777777" w:rsidR="00873954" w:rsidRPr="00873954" w:rsidRDefault="00873954" w:rsidP="00873954">
            <w:pPr>
              <w:jc w:val="center"/>
              <w:rPr>
                <w:sz w:val="20"/>
                <w:szCs w:val="20"/>
                <w:lang w:eastAsia="es-DO"/>
              </w:rPr>
            </w:pPr>
          </w:p>
        </w:tc>
        <w:tc>
          <w:tcPr>
            <w:tcW w:w="1327" w:type="dxa"/>
            <w:tcBorders>
              <w:top w:val="nil"/>
              <w:left w:val="nil"/>
              <w:bottom w:val="nil"/>
              <w:right w:val="nil"/>
            </w:tcBorders>
            <w:shd w:val="clear" w:color="auto" w:fill="auto"/>
            <w:noWrap/>
            <w:vAlign w:val="bottom"/>
          </w:tcPr>
          <w:p w14:paraId="3AAB2677" w14:textId="77777777" w:rsidR="00873954" w:rsidRPr="00873954" w:rsidRDefault="00873954" w:rsidP="00873954">
            <w:pPr>
              <w:rPr>
                <w:sz w:val="20"/>
                <w:szCs w:val="20"/>
                <w:lang w:eastAsia="es-DO"/>
              </w:rPr>
            </w:pPr>
          </w:p>
        </w:tc>
        <w:tc>
          <w:tcPr>
            <w:tcW w:w="1167" w:type="dxa"/>
            <w:tcBorders>
              <w:top w:val="nil"/>
              <w:left w:val="nil"/>
              <w:bottom w:val="nil"/>
              <w:right w:val="nil"/>
            </w:tcBorders>
            <w:shd w:val="clear" w:color="auto" w:fill="auto"/>
            <w:noWrap/>
            <w:vAlign w:val="bottom"/>
          </w:tcPr>
          <w:p w14:paraId="52EF6F6F" w14:textId="77777777" w:rsidR="00873954" w:rsidRPr="00873954" w:rsidRDefault="00873954" w:rsidP="00873954">
            <w:pPr>
              <w:rPr>
                <w:sz w:val="20"/>
                <w:szCs w:val="20"/>
                <w:lang w:eastAsia="es-DO"/>
              </w:rPr>
            </w:pPr>
          </w:p>
        </w:tc>
        <w:tc>
          <w:tcPr>
            <w:tcW w:w="1313" w:type="dxa"/>
            <w:tcBorders>
              <w:top w:val="nil"/>
              <w:left w:val="nil"/>
              <w:bottom w:val="nil"/>
              <w:right w:val="nil"/>
            </w:tcBorders>
            <w:shd w:val="clear" w:color="auto" w:fill="auto"/>
            <w:noWrap/>
            <w:vAlign w:val="bottom"/>
          </w:tcPr>
          <w:p w14:paraId="4692C4C0" w14:textId="77777777" w:rsidR="00873954" w:rsidRPr="00873954" w:rsidRDefault="00873954" w:rsidP="00873954">
            <w:pPr>
              <w:rPr>
                <w:sz w:val="20"/>
                <w:szCs w:val="20"/>
                <w:lang w:eastAsia="es-DO"/>
              </w:rPr>
            </w:pPr>
          </w:p>
        </w:tc>
        <w:tc>
          <w:tcPr>
            <w:tcW w:w="1234" w:type="dxa"/>
            <w:tcBorders>
              <w:top w:val="nil"/>
              <w:left w:val="nil"/>
              <w:bottom w:val="nil"/>
              <w:right w:val="nil"/>
            </w:tcBorders>
            <w:shd w:val="clear" w:color="auto" w:fill="auto"/>
            <w:noWrap/>
            <w:vAlign w:val="bottom"/>
          </w:tcPr>
          <w:p w14:paraId="0792C1E9" w14:textId="77777777" w:rsidR="00873954" w:rsidRPr="00873954" w:rsidRDefault="00873954" w:rsidP="00873954">
            <w:pPr>
              <w:rPr>
                <w:sz w:val="20"/>
                <w:szCs w:val="20"/>
                <w:lang w:eastAsia="es-DO"/>
              </w:rPr>
            </w:pPr>
          </w:p>
        </w:tc>
      </w:tr>
    </w:tbl>
    <w:p w14:paraId="18C0DE5B" w14:textId="7C85878C" w:rsidR="00371948" w:rsidRDefault="00371948" w:rsidP="00371948">
      <w:pPr>
        <w:pStyle w:val="Prrafodelista"/>
        <w:spacing w:line="360" w:lineRule="auto"/>
        <w:jc w:val="both"/>
        <w:rPr>
          <w:color w:val="767171"/>
          <w:lang w:val="es-ES"/>
        </w:rPr>
      </w:pPr>
    </w:p>
    <w:tbl>
      <w:tblPr>
        <w:tblpPr w:leftFromText="141" w:rightFromText="141" w:vertAnchor="page" w:horzAnchor="margin" w:tblpXSpec="center" w:tblpY="2318"/>
        <w:tblW w:w="10845" w:type="dxa"/>
        <w:tblCellMar>
          <w:left w:w="70" w:type="dxa"/>
          <w:right w:w="70" w:type="dxa"/>
        </w:tblCellMar>
        <w:tblLook w:val="04A0" w:firstRow="1" w:lastRow="0" w:firstColumn="1" w:lastColumn="0" w:noHBand="0" w:noVBand="1"/>
      </w:tblPr>
      <w:tblGrid>
        <w:gridCol w:w="2323"/>
        <w:gridCol w:w="1653"/>
        <w:gridCol w:w="1804"/>
        <w:gridCol w:w="1280"/>
        <w:gridCol w:w="1640"/>
        <w:gridCol w:w="855"/>
        <w:gridCol w:w="1290"/>
      </w:tblGrid>
      <w:tr w:rsidR="0090031D" w:rsidRPr="0090031D" w14:paraId="37A51336" w14:textId="77777777" w:rsidTr="00483AE2">
        <w:trPr>
          <w:trHeight w:val="395"/>
        </w:trPr>
        <w:tc>
          <w:tcPr>
            <w:tcW w:w="10845" w:type="dxa"/>
            <w:gridSpan w:val="7"/>
            <w:tcBorders>
              <w:top w:val="single" w:sz="8" w:space="0" w:color="auto"/>
              <w:left w:val="nil"/>
              <w:bottom w:val="single" w:sz="8" w:space="0" w:color="auto"/>
              <w:right w:val="nil"/>
            </w:tcBorders>
            <w:shd w:val="clear" w:color="000000" w:fill="1F497D"/>
            <w:vAlign w:val="center"/>
            <w:hideMark/>
          </w:tcPr>
          <w:p w14:paraId="22B29259" w14:textId="77777777" w:rsidR="0090031D" w:rsidRPr="0090031D" w:rsidRDefault="0090031D" w:rsidP="00483AE2">
            <w:pPr>
              <w:jc w:val="center"/>
              <w:rPr>
                <w:b/>
                <w:bCs/>
                <w:color w:val="FFFFFF"/>
                <w:sz w:val="28"/>
                <w:szCs w:val="28"/>
                <w:lang w:eastAsia="es-DO"/>
              </w:rPr>
            </w:pPr>
            <w:r w:rsidRPr="0090031D">
              <w:rPr>
                <w:b/>
                <w:bCs/>
                <w:color w:val="FFFFFF"/>
                <w:sz w:val="28"/>
                <w:szCs w:val="28"/>
                <w:lang w:eastAsia="es-DO"/>
              </w:rPr>
              <w:t>DPTO. MINERIA ARTESANAL Y DE PEQUEÑA ESCALA (MAPE)</w:t>
            </w:r>
          </w:p>
        </w:tc>
      </w:tr>
      <w:tr w:rsidR="0090031D" w:rsidRPr="0090031D" w14:paraId="464E9E47" w14:textId="77777777" w:rsidTr="00483AE2">
        <w:trPr>
          <w:trHeight w:val="436"/>
        </w:trPr>
        <w:tc>
          <w:tcPr>
            <w:tcW w:w="10845" w:type="dxa"/>
            <w:gridSpan w:val="7"/>
            <w:tcBorders>
              <w:top w:val="single" w:sz="8" w:space="0" w:color="auto"/>
              <w:left w:val="nil"/>
              <w:bottom w:val="single" w:sz="8" w:space="0" w:color="auto"/>
              <w:right w:val="nil"/>
            </w:tcBorders>
            <w:shd w:val="clear" w:color="000000" w:fill="1F497D"/>
            <w:vAlign w:val="center"/>
            <w:hideMark/>
          </w:tcPr>
          <w:p w14:paraId="52DEBEE8" w14:textId="77777777" w:rsidR="0090031D" w:rsidRPr="0090031D" w:rsidRDefault="0090031D" w:rsidP="00483AE2">
            <w:pPr>
              <w:jc w:val="center"/>
              <w:rPr>
                <w:b/>
                <w:bCs/>
                <w:color w:val="FFFFFF"/>
                <w:sz w:val="22"/>
                <w:szCs w:val="22"/>
                <w:lang w:eastAsia="es-DO"/>
              </w:rPr>
            </w:pPr>
            <w:r w:rsidRPr="0090031D">
              <w:rPr>
                <w:b/>
                <w:bCs/>
                <w:color w:val="FFFFFF"/>
                <w:sz w:val="22"/>
                <w:szCs w:val="22"/>
                <w:lang w:eastAsia="es-DO"/>
              </w:rPr>
              <w:t>PRECIOS Y PRODUCCION DEL AMBAR Y LARIMAR MES: ENERO-DICIEMBRE 2021</w:t>
            </w:r>
          </w:p>
        </w:tc>
      </w:tr>
      <w:tr w:rsidR="006D6135" w:rsidRPr="0090031D" w14:paraId="63731FB0" w14:textId="77777777" w:rsidTr="00483AE2">
        <w:trPr>
          <w:trHeight w:val="559"/>
        </w:trPr>
        <w:tc>
          <w:tcPr>
            <w:tcW w:w="2323" w:type="dxa"/>
            <w:tcBorders>
              <w:top w:val="nil"/>
              <w:left w:val="single" w:sz="8" w:space="0" w:color="auto"/>
              <w:bottom w:val="single" w:sz="8" w:space="0" w:color="auto"/>
              <w:right w:val="single" w:sz="8" w:space="0" w:color="auto"/>
            </w:tcBorders>
            <w:shd w:val="clear" w:color="000000" w:fill="FFFFFF"/>
            <w:vAlign w:val="center"/>
            <w:hideMark/>
          </w:tcPr>
          <w:p w14:paraId="511AD505" w14:textId="77777777" w:rsidR="0090031D" w:rsidRPr="00CE0A79" w:rsidRDefault="0090031D" w:rsidP="00483AE2">
            <w:pPr>
              <w:jc w:val="center"/>
              <w:rPr>
                <w:rFonts w:ascii="Calibri" w:hAnsi="Calibri" w:cs="Calibri"/>
                <w:b/>
                <w:bCs/>
                <w:color w:val="000000"/>
                <w:sz w:val="20"/>
                <w:szCs w:val="20"/>
                <w:lang w:eastAsia="es-DO"/>
              </w:rPr>
            </w:pPr>
            <w:r w:rsidRPr="00CE0A79">
              <w:rPr>
                <w:b/>
                <w:bCs/>
                <w:color w:val="767171"/>
                <w:sz w:val="20"/>
                <w:szCs w:val="20"/>
                <w:lang w:eastAsia="es-DO"/>
              </w:rPr>
              <w:t>PROCEDENCIA</w:t>
            </w:r>
          </w:p>
        </w:tc>
        <w:tc>
          <w:tcPr>
            <w:tcW w:w="1653" w:type="dxa"/>
            <w:tcBorders>
              <w:top w:val="nil"/>
              <w:left w:val="nil"/>
              <w:bottom w:val="single" w:sz="8" w:space="0" w:color="auto"/>
              <w:right w:val="single" w:sz="8" w:space="0" w:color="auto"/>
            </w:tcBorders>
            <w:shd w:val="clear" w:color="000000" w:fill="FFFFFF"/>
            <w:vAlign w:val="center"/>
            <w:hideMark/>
          </w:tcPr>
          <w:p w14:paraId="0D6B08BF" w14:textId="77777777" w:rsidR="0090031D" w:rsidRPr="00CE0A79" w:rsidRDefault="0090031D" w:rsidP="00483AE2">
            <w:pPr>
              <w:jc w:val="center"/>
              <w:rPr>
                <w:rFonts w:ascii="Calibri" w:hAnsi="Calibri" w:cs="Calibri"/>
                <w:b/>
                <w:bCs/>
                <w:color w:val="000000"/>
                <w:sz w:val="20"/>
                <w:szCs w:val="20"/>
                <w:lang w:eastAsia="es-DO"/>
              </w:rPr>
            </w:pPr>
            <w:r w:rsidRPr="00CE0A79">
              <w:rPr>
                <w:b/>
                <w:bCs/>
                <w:color w:val="767171"/>
                <w:sz w:val="20"/>
                <w:szCs w:val="20"/>
                <w:lang w:eastAsia="es-DO"/>
              </w:rPr>
              <w:t>VARIEDAD O CLASE</w:t>
            </w:r>
            <w:r w:rsidRPr="00CE0A79">
              <w:rPr>
                <w:rFonts w:ascii="Calibri" w:hAnsi="Calibri" w:cs="Calibri"/>
                <w:b/>
                <w:bCs/>
                <w:color w:val="000000"/>
                <w:sz w:val="20"/>
                <w:szCs w:val="20"/>
                <w:lang w:eastAsia="es-DO"/>
              </w:rPr>
              <w:t xml:space="preserve"> </w:t>
            </w:r>
          </w:p>
        </w:tc>
        <w:tc>
          <w:tcPr>
            <w:tcW w:w="1804" w:type="dxa"/>
            <w:tcBorders>
              <w:top w:val="nil"/>
              <w:left w:val="nil"/>
              <w:bottom w:val="single" w:sz="8" w:space="0" w:color="auto"/>
              <w:right w:val="single" w:sz="8" w:space="0" w:color="auto"/>
            </w:tcBorders>
            <w:shd w:val="clear" w:color="000000" w:fill="FFFFFF"/>
            <w:vAlign w:val="center"/>
            <w:hideMark/>
          </w:tcPr>
          <w:p w14:paraId="5E3B3863" w14:textId="77777777" w:rsidR="0090031D" w:rsidRPr="00CE0A79" w:rsidRDefault="0090031D" w:rsidP="00483AE2">
            <w:pPr>
              <w:jc w:val="center"/>
              <w:rPr>
                <w:rFonts w:ascii="Calibri" w:hAnsi="Calibri" w:cs="Calibri"/>
                <w:b/>
                <w:bCs/>
                <w:color w:val="000000"/>
                <w:sz w:val="20"/>
                <w:szCs w:val="20"/>
                <w:lang w:eastAsia="es-DO"/>
              </w:rPr>
            </w:pPr>
            <w:r w:rsidRPr="00CE0A79">
              <w:rPr>
                <w:b/>
                <w:bCs/>
                <w:color w:val="767171"/>
                <w:sz w:val="20"/>
                <w:szCs w:val="20"/>
                <w:lang w:eastAsia="es-DO"/>
              </w:rPr>
              <w:t>PRODUCCION (LBS.)</w:t>
            </w:r>
          </w:p>
        </w:tc>
        <w:tc>
          <w:tcPr>
            <w:tcW w:w="1280" w:type="dxa"/>
            <w:tcBorders>
              <w:top w:val="nil"/>
              <w:left w:val="nil"/>
              <w:bottom w:val="single" w:sz="8" w:space="0" w:color="auto"/>
              <w:right w:val="single" w:sz="8" w:space="0" w:color="auto"/>
            </w:tcBorders>
            <w:shd w:val="clear" w:color="000000" w:fill="FFFFFF"/>
            <w:vAlign w:val="center"/>
            <w:hideMark/>
          </w:tcPr>
          <w:p w14:paraId="20EF263A" w14:textId="77777777" w:rsidR="0090031D" w:rsidRPr="00CE0A79" w:rsidRDefault="0090031D" w:rsidP="00483AE2">
            <w:pPr>
              <w:spacing w:line="360" w:lineRule="auto"/>
              <w:ind w:right="284"/>
              <w:jc w:val="both"/>
              <w:rPr>
                <w:rFonts w:ascii="Calibri" w:hAnsi="Calibri" w:cs="Calibri"/>
                <w:b/>
                <w:bCs/>
                <w:color w:val="000000"/>
                <w:sz w:val="20"/>
                <w:szCs w:val="20"/>
                <w:lang w:eastAsia="es-DO"/>
              </w:rPr>
            </w:pPr>
            <w:r w:rsidRPr="00CE0A79">
              <w:rPr>
                <w:b/>
                <w:bCs/>
                <w:color w:val="767171"/>
                <w:sz w:val="20"/>
                <w:szCs w:val="20"/>
                <w:lang w:eastAsia="es-DO"/>
              </w:rPr>
              <w:t>PRECIO (</w:t>
            </w:r>
            <w:r w:rsidRPr="00CE0A79">
              <w:rPr>
                <w:b/>
                <w:bCs/>
                <w:color w:val="767171"/>
                <w:sz w:val="20"/>
                <w:szCs w:val="20"/>
              </w:rPr>
              <w:t>RD</w:t>
            </w:r>
            <w:r w:rsidRPr="00CE0A79">
              <w:rPr>
                <w:b/>
                <w:bCs/>
                <w:color w:val="767171"/>
                <w:sz w:val="20"/>
                <w:szCs w:val="20"/>
                <w:lang w:eastAsia="es-DO"/>
              </w:rPr>
              <w:t>$ /LB)</w:t>
            </w:r>
          </w:p>
        </w:tc>
        <w:tc>
          <w:tcPr>
            <w:tcW w:w="1640" w:type="dxa"/>
            <w:tcBorders>
              <w:top w:val="nil"/>
              <w:left w:val="nil"/>
              <w:bottom w:val="single" w:sz="8" w:space="0" w:color="auto"/>
              <w:right w:val="single" w:sz="8" w:space="0" w:color="auto"/>
            </w:tcBorders>
            <w:shd w:val="clear" w:color="000000" w:fill="FFFFFF"/>
            <w:noWrap/>
            <w:vAlign w:val="center"/>
            <w:hideMark/>
          </w:tcPr>
          <w:p w14:paraId="119A4701" w14:textId="77777777" w:rsidR="0090031D" w:rsidRPr="00CE0A79" w:rsidRDefault="0090031D" w:rsidP="00483AE2">
            <w:pPr>
              <w:jc w:val="center"/>
              <w:rPr>
                <w:rFonts w:ascii="Calibri" w:hAnsi="Calibri" w:cs="Calibri"/>
                <w:b/>
                <w:bCs/>
                <w:color w:val="000000"/>
                <w:sz w:val="20"/>
                <w:szCs w:val="20"/>
                <w:lang w:eastAsia="es-DO"/>
              </w:rPr>
            </w:pPr>
            <w:r w:rsidRPr="00CE0A79">
              <w:rPr>
                <w:b/>
                <w:bCs/>
                <w:color w:val="767171"/>
                <w:sz w:val="20"/>
                <w:szCs w:val="20"/>
                <w:lang w:eastAsia="es-DO"/>
              </w:rPr>
              <w:t>Valor RD $</w:t>
            </w:r>
          </w:p>
        </w:tc>
        <w:tc>
          <w:tcPr>
            <w:tcW w:w="855" w:type="dxa"/>
            <w:tcBorders>
              <w:top w:val="nil"/>
              <w:left w:val="nil"/>
              <w:bottom w:val="single" w:sz="8" w:space="0" w:color="auto"/>
              <w:right w:val="single" w:sz="8" w:space="0" w:color="auto"/>
            </w:tcBorders>
            <w:shd w:val="clear" w:color="000000" w:fill="FFFFFF"/>
            <w:vAlign w:val="center"/>
            <w:hideMark/>
          </w:tcPr>
          <w:p w14:paraId="66A2B339" w14:textId="77777777" w:rsidR="0090031D" w:rsidRPr="00CE0A79" w:rsidRDefault="0090031D" w:rsidP="00483AE2">
            <w:pPr>
              <w:jc w:val="center"/>
              <w:rPr>
                <w:rFonts w:ascii="Calibri" w:hAnsi="Calibri" w:cs="Calibri"/>
                <w:b/>
                <w:bCs/>
                <w:color w:val="000000"/>
                <w:sz w:val="20"/>
                <w:szCs w:val="20"/>
                <w:lang w:eastAsia="es-DO"/>
              </w:rPr>
            </w:pPr>
            <w:r w:rsidRPr="00CE0A79">
              <w:rPr>
                <w:b/>
                <w:bCs/>
                <w:color w:val="767171"/>
                <w:sz w:val="20"/>
                <w:szCs w:val="20"/>
                <w:lang w:eastAsia="es-DO"/>
              </w:rPr>
              <w:t>PMP RD $</w:t>
            </w:r>
            <w:r w:rsidRPr="00CE0A79">
              <w:rPr>
                <w:rFonts w:ascii="Calibri" w:hAnsi="Calibri" w:cs="Calibri"/>
                <w:b/>
                <w:bCs/>
                <w:color w:val="000000"/>
                <w:sz w:val="20"/>
                <w:szCs w:val="20"/>
                <w:lang w:eastAsia="es-DO"/>
              </w:rPr>
              <w:t xml:space="preserve"> </w:t>
            </w:r>
          </w:p>
        </w:tc>
        <w:tc>
          <w:tcPr>
            <w:tcW w:w="1290" w:type="dxa"/>
            <w:tcBorders>
              <w:top w:val="nil"/>
              <w:left w:val="nil"/>
              <w:bottom w:val="single" w:sz="8" w:space="0" w:color="auto"/>
              <w:right w:val="single" w:sz="8" w:space="0" w:color="auto"/>
            </w:tcBorders>
            <w:shd w:val="clear" w:color="000000" w:fill="FFFFFF"/>
            <w:vAlign w:val="center"/>
            <w:hideMark/>
          </w:tcPr>
          <w:p w14:paraId="0AC284F3" w14:textId="77777777" w:rsidR="0090031D" w:rsidRPr="00CE0A79" w:rsidRDefault="0090031D" w:rsidP="00483AE2">
            <w:pPr>
              <w:jc w:val="center"/>
              <w:rPr>
                <w:rFonts w:ascii="Calibri" w:hAnsi="Calibri" w:cs="Calibri"/>
                <w:b/>
                <w:bCs/>
                <w:color w:val="000000"/>
                <w:sz w:val="20"/>
                <w:szCs w:val="20"/>
                <w:lang w:eastAsia="es-DO"/>
              </w:rPr>
            </w:pPr>
            <w:r w:rsidRPr="00CE0A79">
              <w:rPr>
                <w:b/>
                <w:bCs/>
                <w:color w:val="767171"/>
                <w:sz w:val="20"/>
                <w:szCs w:val="20"/>
                <w:lang w:eastAsia="es-DO"/>
              </w:rPr>
              <w:t>EMPLEOS DIRECTOS</w:t>
            </w:r>
            <w:r w:rsidRPr="00CE0A79">
              <w:rPr>
                <w:rFonts w:ascii="Calibri" w:hAnsi="Calibri" w:cs="Calibri"/>
                <w:b/>
                <w:bCs/>
                <w:color w:val="000000"/>
                <w:sz w:val="20"/>
                <w:szCs w:val="20"/>
                <w:lang w:eastAsia="es-DO"/>
              </w:rPr>
              <w:t xml:space="preserve"> </w:t>
            </w:r>
          </w:p>
        </w:tc>
      </w:tr>
      <w:tr w:rsidR="0090031D" w:rsidRPr="0090031D" w14:paraId="437FEB73" w14:textId="77777777" w:rsidTr="00483AE2">
        <w:trPr>
          <w:trHeight w:val="313"/>
        </w:trPr>
        <w:tc>
          <w:tcPr>
            <w:tcW w:w="2323" w:type="dxa"/>
            <w:vMerge w:val="restart"/>
            <w:tcBorders>
              <w:top w:val="nil"/>
              <w:left w:val="single" w:sz="8" w:space="0" w:color="auto"/>
              <w:bottom w:val="nil"/>
              <w:right w:val="single" w:sz="8" w:space="0" w:color="auto"/>
            </w:tcBorders>
            <w:shd w:val="clear" w:color="auto" w:fill="auto"/>
            <w:vAlign w:val="center"/>
            <w:hideMark/>
          </w:tcPr>
          <w:p w14:paraId="529392BB" w14:textId="77777777" w:rsidR="0090031D" w:rsidRPr="0090031D" w:rsidRDefault="0090031D" w:rsidP="00483AE2">
            <w:pPr>
              <w:jc w:val="center"/>
              <w:rPr>
                <w:color w:val="767171"/>
                <w:sz w:val="22"/>
                <w:szCs w:val="22"/>
                <w:lang w:eastAsia="es-DO"/>
              </w:rPr>
            </w:pPr>
            <w:r w:rsidRPr="0090031D">
              <w:rPr>
                <w:color w:val="767171"/>
                <w:sz w:val="22"/>
                <w:szCs w:val="22"/>
                <w:lang w:eastAsia="es-DO"/>
              </w:rPr>
              <w:t>LARIMAR</w:t>
            </w:r>
          </w:p>
        </w:tc>
        <w:tc>
          <w:tcPr>
            <w:tcW w:w="1653" w:type="dxa"/>
            <w:tcBorders>
              <w:top w:val="nil"/>
              <w:left w:val="nil"/>
              <w:bottom w:val="single" w:sz="8" w:space="0" w:color="auto"/>
              <w:right w:val="single" w:sz="8" w:space="0" w:color="auto"/>
            </w:tcBorders>
            <w:shd w:val="clear" w:color="auto" w:fill="auto"/>
            <w:vAlign w:val="center"/>
            <w:hideMark/>
          </w:tcPr>
          <w:p w14:paraId="0270EA14" w14:textId="77777777" w:rsidR="0090031D" w:rsidRPr="0090031D" w:rsidRDefault="0090031D" w:rsidP="00483AE2">
            <w:pPr>
              <w:jc w:val="center"/>
              <w:rPr>
                <w:color w:val="767171"/>
                <w:sz w:val="22"/>
                <w:szCs w:val="22"/>
                <w:lang w:eastAsia="es-DO"/>
              </w:rPr>
            </w:pPr>
            <w:r w:rsidRPr="0090031D">
              <w:rPr>
                <w:color w:val="767171"/>
                <w:sz w:val="22"/>
                <w:szCs w:val="22"/>
                <w:lang w:eastAsia="es-DO"/>
              </w:rPr>
              <w:t>1era.</w:t>
            </w:r>
          </w:p>
        </w:tc>
        <w:tc>
          <w:tcPr>
            <w:tcW w:w="1804" w:type="dxa"/>
            <w:tcBorders>
              <w:top w:val="nil"/>
              <w:left w:val="nil"/>
              <w:bottom w:val="single" w:sz="8" w:space="0" w:color="auto"/>
              <w:right w:val="single" w:sz="8" w:space="0" w:color="auto"/>
            </w:tcBorders>
            <w:shd w:val="clear" w:color="auto" w:fill="auto"/>
            <w:vAlign w:val="center"/>
            <w:hideMark/>
          </w:tcPr>
          <w:p w14:paraId="40D0A216" w14:textId="77777777" w:rsidR="0090031D" w:rsidRPr="0090031D" w:rsidRDefault="0090031D" w:rsidP="00483AE2">
            <w:pPr>
              <w:jc w:val="center"/>
              <w:rPr>
                <w:color w:val="767171"/>
                <w:sz w:val="22"/>
                <w:szCs w:val="22"/>
                <w:lang w:eastAsia="es-DO"/>
              </w:rPr>
            </w:pPr>
            <w:r w:rsidRPr="0090031D">
              <w:rPr>
                <w:color w:val="767171"/>
                <w:sz w:val="22"/>
                <w:szCs w:val="22"/>
                <w:lang w:eastAsia="es-DO"/>
              </w:rPr>
              <w:t>42,471</w:t>
            </w:r>
          </w:p>
        </w:tc>
        <w:tc>
          <w:tcPr>
            <w:tcW w:w="1280" w:type="dxa"/>
            <w:tcBorders>
              <w:top w:val="nil"/>
              <w:left w:val="nil"/>
              <w:bottom w:val="single" w:sz="8" w:space="0" w:color="auto"/>
              <w:right w:val="single" w:sz="8" w:space="0" w:color="auto"/>
            </w:tcBorders>
            <w:shd w:val="clear" w:color="auto" w:fill="auto"/>
            <w:vAlign w:val="center"/>
            <w:hideMark/>
          </w:tcPr>
          <w:p w14:paraId="1EE6EEE7" w14:textId="77777777" w:rsidR="0090031D" w:rsidRPr="0090031D" w:rsidRDefault="0090031D" w:rsidP="00483AE2">
            <w:pPr>
              <w:jc w:val="center"/>
              <w:rPr>
                <w:color w:val="767171"/>
                <w:sz w:val="22"/>
                <w:szCs w:val="22"/>
                <w:lang w:eastAsia="es-DO"/>
              </w:rPr>
            </w:pPr>
            <w:r w:rsidRPr="0090031D">
              <w:rPr>
                <w:color w:val="767171"/>
                <w:sz w:val="22"/>
                <w:szCs w:val="22"/>
                <w:lang w:eastAsia="es-DO"/>
              </w:rPr>
              <w:t>4,500</w:t>
            </w:r>
          </w:p>
        </w:tc>
        <w:tc>
          <w:tcPr>
            <w:tcW w:w="1640" w:type="dxa"/>
            <w:tcBorders>
              <w:top w:val="nil"/>
              <w:left w:val="nil"/>
              <w:bottom w:val="single" w:sz="8" w:space="0" w:color="auto"/>
              <w:right w:val="single" w:sz="8" w:space="0" w:color="auto"/>
            </w:tcBorders>
            <w:shd w:val="clear" w:color="auto" w:fill="auto"/>
            <w:vAlign w:val="center"/>
            <w:hideMark/>
          </w:tcPr>
          <w:p w14:paraId="1C67D449" w14:textId="77777777" w:rsidR="0090031D" w:rsidRPr="0090031D" w:rsidRDefault="0090031D" w:rsidP="00483AE2">
            <w:pPr>
              <w:jc w:val="center"/>
              <w:rPr>
                <w:color w:val="767171"/>
                <w:sz w:val="22"/>
                <w:szCs w:val="22"/>
                <w:lang w:eastAsia="es-DO"/>
              </w:rPr>
            </w:pPr>
            <w:r w:rsidRPr="0090031D">
              <w:rPr>
                <w:color w:val="767171"/>
                <w:sz w:val="22"/>
                <w:szCs w:val="22"/>
                <w:lang w:eastAsia="es-DO"/>
              </w:rPr>
              <w:t>191,119,500</w:t>
            </w:r>
          </w:p>
        </w:tc>
        <w:tc>
          <w:tcPr>
            <w:tcW w:w="855" w:type="dxa"/>
            <w:vMerge w:val="restart"/>
            <w:tcBorders>
              <w:top w:val="nil"/>
              <w:left w:val="single" w:sz="8" w:space="0" w:color="auto"/>
              <w:bottom w:val="single" w:sz="8" w:space="0" w:color="000000"/>
              <w:right w:val="single" w:sz="8" w:space="0" w:color="auto"/>
            </w:tcBorders>
            <w:shd w:val="clear" w:color="auto" w:fill="auto"/>
            <w:vAlign w:val="center"/>
            <w:hideMark/>
          </w:tcPr>
          <w:p w14:paraId="5647A91E" w14:textId="77777777" w:rsidR="0090031D" w:rsidRPr="0090031D" w:rsidRDefault="0090031D" w:rsidP="00483AE2">
            <w:pPr>
              <w:jc w:val="center"/>
              <w:rPr>
                <w:color w:val="767171"/>
                <w:sz w:val="22"/>
                <w:szCs w:val="22"/>
                <w:lang w:eastAsia="es-DO"/>
              </w:rPr>
            </w:pPr>
            <w:r w:rsidRPr="0090031D">
              <w:rPr>
                <w:color w:val="767171"/>
                <w:sz w:val="22"/>
                <w:szCs w:val="22"/>
                <w:lang w:eastAsia="es-DO"/>
              </w:rPr>
              <w:t>2,146</w:t>
            </w:r>
          </w:p>
        </w:tc>
        <w:tc>
          <w:tcPr>
            <w:tcW w:w="1290" w:type="dxa"/>
            <w:vMerge w:val="restart"/>
            <w:tcBorders>
              <w:top w:val="nil"/>
              <w:left w:val="single" w:sz="8" w:space="0" w:color="auto"/>
              <w:bottom w:val="single" w:sz="8" w:space="0" w:color="000000"/>
              <w:right w:val="single" w:sz="8" w:space="0" w:color="auto"/>
            </w:tcBorders>
            <w:shd w:val="clear" w:color="auto" w:fill="auto"/>
            <w:vAlign w:val="center"/>
            <w:hideMark/>
          </w:tcPr>
          <w:p w14:paraId="162FD15F" w14:textId="77777777" w:rsidR="0090031D" w:rsidRPr="0090031D" w:rsidRDefault="0090031D" w:rsidP="00483AE2">
            <w:pPr>
              <w:jc w:val="center"/>
              <w:rPr>
                <w:color w:val="767171"/>
                <w:sz w:val="22"/>
                <w:szCs w:val="22"/>
                <w:lang w:eastAsia="es-DO"/>
              </w:rPr>
            </w:pPr>
            <w:r w:rsidRPr="0090031D">
              <w:rPr>
                <w:color w:val="767171"/>
                <w:sz w:val="22"/>
                <w:szCs w:val="22"/>
                <w:lang w:eastAsia="es-DO"/>
              </w:rPr>
              <w:t>1,370</w:t>
            </w:r>
          </w:p>
        </w:tc>
      </w:tr>
      <w:tr w:rsidR="0090031D" w:rsidRPr="0090031D" w14:paraId="1C5AEED1" w14:textId="77777777" w:rsidTr="00483AE2">
        <w:trPr>
          <w:trHeight w:val="313"/>
        </w:trPr>
        <w:tc>
          <w:tcPr>
            <w:tcW w:w="2323" w:type="dxa"/>
            <w:vMerge/>
            <w:tcBorders>
              <w:top w:val="nil"/>
              <w:left w:val="single" w:sz="8" w:space="0" w:color="auto"/>
              <w:bottom w:val="nil"/>
              <w:right w:val="single" w:sz="8" w:space="0" w:color="auto"/>
            </w:tcBorders>
            <w:vAlign w:val="center"/>
            <w:hideMark/>
          </w:tcPr>
          <w:p w14:paraId="1D786EA0" w14:textId="77777777" w:rsidR="0090031D" w:rsidRPr="0090031D" w:rsidRDefault="0090031D" w:rsidP="00483AE2">
            <w:pPr>
              <w:rPr>
                <w:color w:val="767171"/>
                <w:sz w:val="22"/>
                <w:szCs w:val="22"/>
                <w:lang w:eastAsia="es-DO"/>
              </w:rPr>
            </w:pPr>
          </w:p>
        </w:tc>
        <w:tc>
          <w:tcPr>
            <w:tcW w:w="1653" w:type="dxa"/>
            <w:tcBorders>
              <w:top w:val="nil"/>
              <w:left w:val="nil"/>
              <w:bottom w:val="single" w:sz="8" w:space="0" w:color="auto"/>
              <w:right w:val="single" w:sz="8" w:space="0" w:color="auto"/>
            </w:tcBorders>
            <w:shd w:val="clear" w:color="auto" w:fill="auto"/>
            <w:vAlign w:val="center"/>
            <w:hideMark/>
          </w:tcPr>
          <w:p w14:paraId="3038AD6B" w14:textId="77777777" w:rsidR="0090031D" w:rsidRPr="0090031D" w:rsidRDefault="0090031D" w:rsidP="00483AE2">
            <w:pPr>
              <w:jc w:val="center"/>
              <w:rPr>
                <w:color w:val="767171"/>
                <w:sz w:val="22"/>
                <w:szCs w:val="22"/>
                <w:lang w:eastAsia="es-DO"/>
              </w:rPr>
            </w:pPr>
            <w:r w:rsidRPr="0090031D">
              <w:rPr>
                <w:color w:val="767171"/>
                <w:sz w:val="22"/>
                <w:szCs w:val="22"/>
                <w:lang w:eastAsia="es-DO"/>
              </w:rPr>
              <w:t>2da.</w:t>
            </w:r>
          </w:p>
        </w:tc>
        <w:tc>
          <w:tcPr>
            <w:tcW w:w="1804" w:type="dxa"/>
            <w:tcBorders>
              <w:top w:val="nil"/>
              <w:left w:val="nil"/>
              <w:bottom w:val="single" w:sz="8" w:space="0" w:color="auto"/>
              <w:right w:val="single" w:sz="8" w:space="0" w:color="auto"/>
            </w:tcBorders>
            <w:shd w:val="clear" w:color="auto" w:fill="auto"/>
            <w:vAlign w:val="center"/>
            <w:hideMark/>
          </w:tcPr>
          <w:p w14:paraId="0961ABAE" w14:textId="77777777" w:rsidR="0090031D" w:rsidRPr="0090031D" w:rsidRDefault="0090031D" w:rsidP="00483AE2">
            <w:pPr>
              <w:jc w:val="center"/>
              <w:rPr>
                <w:color w:val="767171"/>
                <w:sz w:val="22"/>
                <w:szCs w:val="22"/>
                <w:lang w:eastAsia="es-DO"/>
              </w:rPr>
            </w:pPr>
            <w:r w:rsidRPr="0090031D">
              <w:rPr>
                <w:color w:val="767171"/>
                <w:sz w:val="22"/>
                <w:szCs w:val="22"/>
                <w:lang w:eastAsia="es-DO"/>
              </w:rPr>
              <w:t>33,961</w:t>
            </w:r>
          </w:p>
        </w:tc>
        <w:tc>
          <w:tcPr>
            <w:tcW w:w="1280" w:type="dxa"/>
            <w:tcBorders>
              <w:top w:val="nil"/>
              <w:left w:val="nil"/>
              <w:bottom w:val="single" w:sz="8" w:space="0" w:color="auto"/>
              <w:right w:val="single" w:sz="8" w:space="0" w:color="auto"/>
            </w:tcBorders>
            <w:shd w:val="clear" w:color="auto" w:fill="auto"/>
            <w:vAlign w:val="center"/>
            <w:hideMark/>
          </w:tcPr>
          <w:p w14:paraId="0303E278" w14:textId="77777777" w:rsidR="0090031D" w:rsidRPr="0090031D" w:rsidRDefault="0090031D" w:rsidP="00483AE2">
            <w:pPr>
              <w:jc w:val="center"/>
              <w:rPr>
                <w:color w:val="767171"/>
                <w:sz w:val="22"/>
                <w:szCs w:val="22"/>
                <w:lang w:eastAsia="es-DO"/>
              </w:rPr>
            </w:pPr>
            <w:r w:rsidRPr="0090031D">
              <w:rPr>
                <w:color w:val="767171"/>
                <w:sz w:val="22"/>
                <w:szCs w:val="22"/>
                <w:lang w:eastAsia="es-DO"/>
              </w:rPr>
              <w:t>1,425</w:t>
            </w:r>
          </w:p>
        </w:tc>
        <w:tc>
          <w:tcPr>
            <w:tcW w:w="1640" w:type="dxa"/>
            <w:tcBorders>
              <w:top w:val="nil"/>
              <w:left w:val="nil"/>
              <w:bottom w:val="single" w:sz="8" w:space="0" w:color="auto"/>
              <w:right w:val="single" w:sz="8" w:space="0" w:color="auto"/>
            </w:tcBorders>
            <w:shd w:val="clear" w:color="auto" w:fill="auto"/>
            <w:vAlign w:val="center"/>
            <w:hideMark/>
          </w:tcPr>
          <w:p w14:paraId="4713C82C" w14:textId="77777777" w:rsidR="0090031D" w:rsidRPr="0090031D" w:rsidRDefault="0090031D" w:rsidP="00483AE2">
            <w:pPr>
              <w:jc w:val="center"/>
              <w:rPr>
                <w:color w:val="767171"/>
                <w:sz w:val="22"/>
                <w:szCs w:val="22"/>
                <w:lang w:eastAsia="es-DO"/>
              </w:rPr>
            </w:pPr>
            <w:r w:rsidRPr="0090031D">
              <w:rPr>
                <w:color w:val="767171"/>
                <w:sz w:val="22"/>
                <w:szCs w:val="22"/>
                <w:lang w:eastAsia="es-DO"/>
              </w:rPr>
              <w:t>48,394,425</w:t>
            </w:r>
          </w:p>
        </w:tc>
        <w:tc>
          <w:tcPr>
            <w:tcW w:w="855" w:type="dxa"/>
            <w:vMerge/>
            <w:tcBorders>
              <w:top w:val="nil"/>
              <w:left w:val="single" w:sz="8" w:space="0" w:color="auto"/>
              <w:bottom w:val="single" w:sz="8" w:space="0" w:color="000000"/>
              <w:right w:val="single" w:sz="8" w:space="0" w:color="auto"/>
            </w:tcBorders>
            <w:vAlign w:val="center"/>
            <w:hideMark/>
          </w:tcPr>
          <w:p w14:paraId="5CF30AC4" w14:textId="77777777" w:rsidR="0090031D" w:rsidRPr="0090031D" w:rsidRDefault="0090031D" w:rsidP="00483AE2">
            <w:pPr>
              <w:rPr>
                <w:color w:val="767171"/>
                <w:sz w:val="22"/>
                <w:szCs w:val="22"/>
                <w:lang w:eastAsia="es-DO"/>
              </w:rPr>
            </w:pPr>
          </w:p>
        </w:tc>
        <w:tc>
          <w:tcPr>
            <w:tcW w:w="1290" w:type="dxa"/>
            <w:vMerge/>
            <w:tcBorders>
              <w:top w:val="nil"/>
              <w:left w:val="single" w:sz="8" w:space="0" w:color="auto"/>
              <w:bottom w:val="single" w:sz="8" w:space="0" w:color="000000"/>
              <w:right w:val="single" w:sz="8" w:space="0" w:color="auto"/>
            </w:tcBorders>
            <w:vAlign w:val="center"/>
            <w:hideMark/>
          </w:tcPr>
          <w:p w14:paraId="72F0D652" w14:textId="77777777" w:rsidR="0090031D" w:rsidRPr="0090031D" w:rsidRDefault="0090031D" w:rsidP="00483AE2">
            <w:pPr>
              <w:rPr>
                <w:color w:val="767171"/>
                <w:sz w:val="22"/>
                <w:szCs w:val="22"/>
                <w:lang w:eastAsia="es-DO"/>
              </w:rPr>
            </w:pPr>
          </w:p>
        </w:tc>
      </w:tr>
      <w:tr w:rsidR="0090031D" w:rsidRPr="0090031D" w14:paraId="731A0363" w14:textId="77777777" w:rsidTr="00483AE2">
        <w:trPr>
          <w:trHeight w:val="313"/>
        </w:trPr>
        <w:tc>
          <w:tcPr>
            <w:tcW w:w="2323" w:type="dxa"/>
            <w:vMerge/>
            <w:tcBorders>
              <w:top w:val="nil"/>
              <w:left w:val="single" w:sz="8" w:space="0" w:color="auto"/>
              <w:bottom w:val="nil"/>
              <w:right w:val="single" w:sz="8" w:space="0" w:color="auto"/>
            </w:tcBorders>
            <w:vAlign w:val="center"/>
            <w:hideMark/>
          </w:tcPr>
          <w:p w14:paraId="67889879" w14:textId="77777777" w:rsidR="0090031D" w:rsidRPr="0090031D" w:rsidRDefault="0090031D" w:rsidP="00483AE2">
            <w:pPr>
              <w:rPr>
                <w:color w:val="767171"/>
                <w:sz w:val="22"/>
                <w:szCs w:val="22"/>
                <w:lang w:eastAsia="es-DO"/>
              </w:rPr>
            </w:pPr>
          </w:p>
        </w:tc>
        <w:tc>
          <w:tcPr>
            <w:tcW w:w="1653" w:type="dxa"/>
            <w:tcBorders>
              <w:top w:val="nil"/>
              <w:left w:val="nil"/>
              <w:bottom w:val="single" w:sz="8" w:space="0" w:color="auto"/>
              <w:right w:val="single" w:sz="8" w:space="0" w:color="auto"/>
            </w:tcBorders>
            <w:shd w:val="clear" w:color="auto" w:fill="auto"/>
            <w:vAlign w:val="center"/>
            <w:hideMark/>
          </w:tcPr>
          <w:p w14:paraId="7E4E3DE8" w14:textId="77777777" w:rsidR="0090031D" w:rsidRPr="0090031D" w:rsidRDefault="0090031D" w:rsidP="00483AE2">
            <w:pPr>
              <w:jc w:val="center"/>
              <w:rPr>
                <w:color w:val="767171"/>
                <w:sz w:val="22"/>
                <w:szCs w:val="22"/>
                <w:lang w:eastAsia="es-DO"/>
              </w:rPr>
            </w:pPr>
            <w:r w:rsidRPr="0090031D">
              <w:rPr>
                <w:color w:val="767171"/>
                <w:sz w:val="22"/>
                <w:szCs w:val="22"/>
                <w:lang w:eastAsia="es-DO"/>
              </w:rPr>
              <w:t>Maco</w:t>
            </w:r>
          </w:p>
        </w:tc>
        <w:tc>
          <w:tcPr>
            <w:tcW w:w="1804" w:type="dxa"/>
            <w:tcBorders>
              <w:top w:val="nil"/>
              <w:left w:val="nil"/>
              <w:bottom w:val="single" w:sz="8" w:space="0" w:color="auto"/>
              <w:right w:val="single" w:sz="8" w:space="0" w:color="auto"/>
            </w:tcBorders>
            <w:shd w:val="clear" w:color="auto" w:fill="auto"/>
            <w:vAlign w:val="center"/>
            <w:hideMark/>
          </w:tcPr>
          <w:p w14:paraId="1AA9F953" w14:textId="77777777" w:rsidR="0090031D" w:rsidRPr="0090031D" w:rsidRDefault="0090031D" w:rsidP="00483AE2">
            <w:pPr>
              <w:jc w:val="center"/>
              <w:rPr>
                <w:color w:val="767171"/>
                <w:sz w:val="22"/>
                <w:szCs w:val="22"/>
                <w:lang w:eastAsia="es-DO"/>
              </w:rPr>
            </w:pPr>
            <w:r w:rsidRPr="0090031D">
              <w:rPr>
                <w:color w:val="767171"/>
                <w:sz w:val="22"/>
                <w:szCs w:val="22"/>
                <w:lang w:eastAsia="es-DO"/>
              </w:rPr>
              <w:t>44,476</w:t>
            </w:r>
          </w:p>
        </w:tc>
        <w:tc>
          <w:tcPr>
            <w:tcW w:w="1280" w:type="dxa"/>
            <w:tcBorders>
              <w:top w:val="nil"/>
              <w:left w:val="nil"/>
              <w:bottom w:val="single" w:sz="8" w:space="0" w:color="auto"/>
              <w:right w:val="single" w:sz="8" w:space="0" w:color="auto"/>
            </w:tcBorders>
            <w:shd w:val="clear" w:color="auto" w:fill="auto"/>
            <w:vAlign w:val="center"/>
            <w:hideMark/>
          </w:tcPr>
          <w:p w14:paraId="05CEAB5D" w14:textId="77777777" w:rsidR="0090031D" w:rsidRPr="0090031D" w:rsidRDefault="0090031D" w:rsidP="00483AE2">
            <w:pPr>
              <w:jc w:val="center"/>
              <w:rPr>
                <w:color w:val="767171"/>
                <w:sz w:val="22"/>
                <w:szCs w:val="22"/>
                <w:lang w:eastAsia="es-DO"/>
              </w:rPr>
            </w:pPr>
            <w:r w:rsidRPr="0090031D">
              <w:rPr>
                <w:color w:val="767171"/>
                <w:sz w:val="22"/>
                <w:szCs w:val="22"/>
                <w:lang w:eastAsia="es-DO"/>
              </w:rPr>
              <w:t>450</w:t>
            </w:r>
          </w:p>
        </w:tc>
        <w:tc>
          <w:tcPr>
            <w:tcW w:w="1640" w:type="dxa"/>
            <w:tcBorders>
              <w:top w:val="nil"/>
              <w:left w:val="nil"/>
              <w:bottom w:val="single" w:sz="8" w:space="0" w:color="auto"/>
              <w:right w:val="single" w:sz="8" w:space="0" w:color="auto"/>
            </w:tcBorders>
            <w:shd w:val="clear" w:color="auto" w:fill="auto"/>
            <w:vAlign w:val="center"/>
            <w:hideMark/>
          </w:tcPr>
          <w:p w14:paraId="6490C9D4" w14:textId="77777777" w:rsidR="0090031D" w:rsidRPr="0090031D" w:rsidRDefault="0090031D" w:rsidP="00483AE2">
            <w:pPr>
              <w:jc w:val="center"/>
              <w:rPr>
                <w:color w:val="767171"/>
                <w:sz w:val="22"/>
                <w:szCs w:val="22"/>
                <w:lang w:eastAsia="es-DO"/>
              </w:rPr>
            </w:pPr>
            <w:r w:rsidRPr="0090031D">
              <w:rPr>
                <w:color w:val="767171"/>
                <w:sz w:val="22"/>
                <w:szCs w:val="22"/>
                <w:lang w:eastAsia="es-DO"/>
              </w:rPr>
              <w:t>20,014,200</w:t>
            </w:r>
          </w:p>
        </w:tc>
        <w:tc>
          <w:tcPr>
            <w:tcW w:w="855" w:type="dxa"/>
            <w:vMerge/>
            <w:tcBorders>
              <w:top w:val="nil"/>
              <w:left w:val="single" w:sz="8" w:space="0" w:color="auto"/>
              <w:bottom w:val="single" w:sz="8" w:space="0" w:color="000000"/>
              <w:right w:val="single" w:sz="8" w:space="0" w:color="auto"/>
            </w:tcBorders>
            <w:vAlign w:val="center"/>
            <w:hideMark/>
          </w:tcPr>
          <w:p w14:paraId="219BA8F4" w14:textId="77777777" w:rsidR="0090031D" w:rsidRPr="0090031D" w:rsidRDefault="0090031D" w:rsidP="00483AE2">
            <w:pPr>
              <w:rPr>
                <w:color w:val="767171"/>
                <w:sz w:val="22"/>
                <w:szCs w:val="22"/>
                <w:lang w:eastAsia="es-DO"/>
              </w:rPr>
            </w:pPr>
          </w:p>
        </w:tc>
        <w:tc>
          <w:tcPr>
            <w:tcW w:w="1290" w:type="dxa"/>
            <w:vMerge/>
            <w:tcBorders>
              <w:top w:val="nil"/>
              <w:left w:val="single" w:sz="8" w:space="0" w:color="auto"/>
              <w:bottom w:val="single" w:sz="8" w:space="0" w:color="000000"/>
              <w:right w:val="single" w:sz="8" w:space="0" w:color="auto"/>
            </w:tcBorders>
            <w:vAlign w:val="center"/>
            <w:hideMark/>
          </w:tcPr>
          <w:p w14:paraId="6BAD516F" w14:textId="77777777" w:rsidR="0090031D" w:rsidRPr="0090031D" w:rsidRDefault="0090031D" w:rsidP="00483AE2">
            <w:pPr>
              <w:rPr>
                <w:color w:val="767171"/>
                <w:sz w:val="22"/>
                <w:szCs w:val="22"/>
                <w:lang w:eastAsia="es-DO"/>
              </w:rPr>
            </w:pPr>
          </w:p>
        </w:tc>
      </w:tr>
      <w:tr w:rsidR="0090031D" w:rsidRPr="0090031D" w14:paraId="7BEDB1FF" w14:textId="77777777" w:rsidTr="00483AE2">
        <w:trPr>
          <w:trHeight w:val="327"/>
        </w:trPr>
        <w:tc>
          <w:tcPr>
            <w:tcW w:w="397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800D4BE" w14:textId="77777777" w:rsidR="0090031D" w:rsidRPr="0090031D" w:rsidRDefault="0090031D" w:rsidP="00483AE2">
            <w:pPr>
              <w:jc w:val="center"/>
              <w:rPr>
                <w:color w:val="767171"/>
                <w:sz w:val="22"/>
                <w:szCs w:val="22"/>
                <w:lang w:eastAsia="es-DO"/>
              </w:rPr>
            </w:pPr>
            <w:r w:rsidRPr="0090031D">
              <w:rPr>
                <w:color w:val="767171"/>
                <w:sz w:val="22"/>
                <w:szCs w:val="22"/>
                <w:lang w:eastAsia="es-DO"/>
              </w:rPr>
              <w:t>Subtotal larimar</w:t>
            </w:r>
          </w:p>
        </w:tc>
        <w:tc>
          <w:tcPr>
            <w:tcW w:w="1804" w:type="dxa"/>
            <w:tcBorders>
              <w:top w:val="nil"/>
              <w:left w:val="nil"/>
              <w:bottom w:val="single" w:sz="8" w:space="0" w:color="auto"/>
              <w:right w:val="single" w:sz="8" w:space="0" w:color="auto"/>
            </w:tcBorders>
            <w:shd w:val="clear" w:color="auto" w:fill="auto"/>
            <w:vAlign w:val="center"/>
            <w:hideMark/>
          </w:tcPr>
          <w:p w14:paraId="62EE4687" w14:textId="77777777" w:rsidR="0090031D" w:rsidRPr="0090031D" w:rsidRDefault="0090031D" w:rsidP="00483AE2">
            <w:pPr>
              <w:jc w:val="center"/>
              <w:rPr>
                <w:color w:val="767171"/>
                <w:sz w:val="22"/>
                <w:szCs w:val="22"/>
                <w:lang w:eastAsia="es-DO"/>
              </w:rPr>
            </w:pPr>
            <w:r w:rsidRPr="0090031D">
              <w:rPr>
                <w:color w:val="767171"/>
                <w:sz w:val="22"/>
                <w:szCs w:val="22"/>
                <w:lang w:eastAsia="es-DO"/>
              </w:rPr>
              <w:t>120,908</w:t>
            </w:r>
          </w:p>
        </w:tc>
        <w:tc>
          <w:tcPr>
            <w:tcW w:w="1280" w:type="dxa"/>
            <w:tcBorders>
              <w:top w:val="nil"/>
              <w:left w:val="nil"/>
              <w:bottom w:val="single" w:sz="8" w:space="0" w:color="auto"/>
              <w:right w:val="single" w:sz="8" w:space="0" w:color="auto"/>
            </w:tcBorders>
            <w:shd w:val="clear" w:color="auto" w:fill="auto"/>
            <w:vAlign w:val="center"/>
            <w:hideMark/>
          </w:tcPr>
          <w:p w14:paraId="6A148A26" w14:textId="77777777" w:rsidR="0090031D" w:rsidRPr="0090031D" w:rsidRDefault="0090031D" w:rsidP="00483AE2">
            <w:pPr>
              <w:jc w:val="center"/>
              <w:rPr>
                <w:color w:val="767171"/>
                <w:sz w:val="22"/>
                <w:szCs w:val="22"/>
                <w:lang w:eastAsia="es-DO"/>
              </w:rPr>
            </w:pPr>
            <w:r w:rsidRPr="0090031D">
              <w:rPr>
                <w:color w:val="767171"/>
                <w:sz w:val="22"/>
                <w:szCs w:val="22"/>
                <w:lang w:eastAsia="es-DO"/>
              </w:rPr>
              <w:t>2,146</w:t>
            </w:r>
          </w:p>
        </w:tc>
        <w:tc>
          <w:tcPr>
            <w:tcW w:w="1640" w:type="dxa"/>
            <w:tcBorders>
              <w:top w:val="nil"/>
              <w:left w:val="nil"/>
              <w:bottom w:val="single" w:sz="8" w:space="0" w:color="auto"/>
              <w:right w:val="single" w:sz="8" w:space="0" w:color="auto"/>
            </w:tcBorders>
            <w:shd w:val="clear" w:color="auto" w:fill="auto"/>
            <w:vAlign w:val="center"/>
            <w:hideMark/>
          </w:tcPr>
          <w:p w14:paraId="3104BD3B" w14:textId="77777777" w:rsidR="0090031D" w:rsidRPr="0090031D" w:rsidRDefault="0090031D" w:rsidP="00483AE2">
            <w:pPr>
              <w:jc w:val="center"/>
              <w:rPr>
                <w:color w:val="767171"/>
                <w:sz w:val="22"/>
                <w:szCs w:val="22"/>
                <w:lang w:eastAsia="es-DO"/>
              </w:rPr>
            </w:pPr>
            <w:r w:rsidRPr="0090031D">
              <w:rPr>
                <w:color w:val="767171"/>
                <w:sz w:val="22"/>
                <w:szCs w:val="22"/>
                <w:lang w:eastAsia="es-DO"/>
              </w:rPr>
              <w:t>259,528,125</w:t>
            </w:r>
          </w:p>
        </w:tc>
        <w:tc>
          <w:tcPr>
            <w:tcW w:w="855" w:type="dxa"/>
            <w:tcBorders>
              <w:top w:val="nil"/>
              <w:left w:val="nil"/>
              <w:bottom w:val="single" w:sz="8" w:space="0" w:color="auto"/>
              <w:right w:val="single" w:sz="8" w:space="0" w:color="auto"/>
            </w:tcBorders>
            <w:shd w:val="clear" w:color="auto" w:fill="auto"/>
            <w:vAlign w:val="center"/>
            <w:hideMark/>
          </w:tcPr>
          <w:p w14:paraId="1DDC49B7" w14:textId="77777777" w:rsidR="0090031D" w:rsidRPr="0090031D" w:rsidRDefault="0090031D" w:rsidP="00483AE2">
            <w:pPr>
              <w:rPr>
                <w:color w:val="767171"/>
                <w:sz w:val="22"/>
                <w:szCs w:val="22"/>
                <w:lang w:eastAsia="es-DO"/>
              </w:rPr>
            </w:pPr>
            <w:r w:rsidRPr="0090031D">
              <w:rPr>
                <w:color w:val="767171"/>
                <w:sz w:val="22"/>
                <w:szCs w:val="22"/>
                <w:lang w:eastAsia="es-DO"/>
              </w:rPr>
              <w:t> </w:t>
            </w:r>
          </w:p>
        </w:tc>
        <w:tc>
          <w:tcPr>
            <w:tcW w:w="1290" w:type="dxa"/>
            <w:tcBorders>
              <w:top w:val="nil"/>
              <w:left w:val="nil"/>
              <w:bottom w:val="single" w:sz="8" w:space="0" w:color="auto"/>
              <w:right w:val="single" w:sz="8" w:space="0" w:color="auto"/>
            </w:tcBorders>
            <w:shd w:val="clear" w:color="auto" w:fill="auto"/>
            <w:noWrap/>
            <w:vAlign w:val="center"/>
            <w:hideMark/>
          </w:tcPr>
          <w:p w14:paraId="2704BDAF" w14:textId="77777777" w:rsidR="0090031D" w:rsidRPr="0090031D" w:rsidRDefault="0090031D" w:rsidP="00483AE2">
            <w:pPr>
              <w:rPr>
                <w:color w:val="767171"/>
                <w:sz w:val="22"/>
                <w:szCs w:val="22"/>
                <w:lang w:eastAsia="es-DO"/>
              </w:rPr>
            </w:pPr>
            <w:r w:rsidRPr="0090031D">
              <w:rPr>
                <w:color w:val="767171"/>
                <w:sz w:val="22"/>
                <w:szCs w:val="22"/>
                <w:lang w:eastAsia="es-DO"/>
              </w:rPr>
              <w:t> </w:t>
            </w:r>
          </w:p>
        </w:tc>
      </w:tr>
      <w:tr w:rsidR="0090031D" w:rsidRPr="0090031D" w14:paraId="0BDA162E" w14:textId="77777777" w:rsidTr="00483AE2">
        <w:trPr>
          <w:trHeight w:val="354"/>
        </w:trPr>
        <w:tc>
          <w:tcPr>
            <w:tcW w:w="2323" w:type="dxa"/>
            <w:vMerge w:val="restart"/>
            <w:tcBorders>
              <w:top w:val="nil"/>
              <w:left w:val="single" w:sz="8" w:space="0" w:color="auto"/>
              <w:bottom w:val="single" w:sz="8" w:space="0" w:color="000000"/>
              <w:right w:val="single" w:sz="8" w:space="0" w:color="auto"/>
            </w:tcBorders>
            <w:shd w:val="clear" w:color="auto" w:fill="auto"/>
            <w:vAlign w:val="center"/>
            <w:hideMark/>
          </w:tcPr>
          <w:p w14:paraId="68D27227" w14:textId="77777777" w:rsidR="0090031D" w:rsidRPr="0090031D" w:rsidRDefault="0090031D" w:rsidP="00483AE2">
            <w:pPr>
              <w:jc w:val="center"/>
              <w:rPr>
                <w:color w:val="767171"/>
                <w:sz w:val="22"/>
                <w:szCs w:val="22"/>
                <w:lang w:eastAsia="es-DO"/>
              </w:rPr>
            </w:pPr>
            <w:r w:rsidRPr="0090031D">
              <w:rPr>
                <w:color w:val="767171"/>
                <w:sz w:val="22"/>
                <w:szCs w:val="22"/>
                <w:lang w:eastAsia="es-DO"/>
              </w:rPr>
              <w:t>AMBAR SANTIAGO</w:t>
            </w:r>
          </w:p>
        </w:tc>
        <w:tc>
          <w:tcPr>
            <w:tcW w:w="1653" w:type="dxa"/>
            <w:tcBorders>
              <w:top w:val="nil"/>
              <w:left w:val="nil"/>
              <w:bottom w:val="single" w:sz="8" w:space="0" w:color="auto"/>
              <w:right w:val="single" w:sz="8" w:space="0" w:color="auto"/>
            </w:tcBorders>
            <w:shd w:val="clear" w:color="auto" w:fill="auto"/>
            <w:vAlign w:val="center"/>
            <w:hideMark/>
          </w:tcPr>
          <w:p w14:paraId="6C723F5F" w14:textId="77777777" w:rsidR="0090031D" w:rsidRPr="0090031D" w:rsidRDefault="0090031D" w:rsidP="00483AE2">
            <w:pPr>
              <w:jc w:val="center"/>
              <w:rPr>
                <w:color w:val="767171"/>
                <w:sz w:val="22"/>
                <w:szCs w:val="22"/>
                <w:lang w:eastAsia="es-DO"/>
              </w:rPr>
            </w:pPr>
            <w:r w:rsidRPr="0090031D">
              <w:rPr>
                <w:color w:val="767171"/>
                <w:sz w:val="22"/>
                <w:szCs w:val="22"/>
                <w:lang w:eastAsia="es-DO"/>
              </w:rPr>
              <w:t>AZUL 1era.</w:t>
            </w:r>
          </w:p>
        </w:tc>
        <w:tc>
          <w:tcPr>
            <w:tcW w:w="1804" w:type="dxa"/>
            <w:tcBorders>
              <w:top w:val="nil"/>
              <w:left w:val="nil"/>
              <w:bottom w:val="single" w:sz="8" w:space="0" w:color="auto"/>
              <w:right w:val="single" w:sz="8" w:space="0" w:color="auto"/>
            </w:tcBorders>
            <w:shd w:val="clear" w:color="auto" w:fill="auto"/>
            <w:vAlign w:val="center"/>
            <w:hideMark/>
          </w:tcPr>
          <w:p w14:paraId="75F60D5B" w14:textId="77777777" w:rsidR="0090031D" w:rsidRPr="0090031D" w:rsidRDefault="0090031D" w:rsidP="00483AE2">
            <w:pPr>
              <w:jc w:val="center"/>
              <w:rPr>
                <w:color w:val="767171"/>
                <w:sz w:val="22"/>
                <w:szCs w:val="22"/>
                <w:lang w:eastAsia="es-DO"/>
              </w:rPr>
            </w:pPr>
            <w:r w:rsidRPr="0090031D">
              <w:rPr>
                <w:color w:val="767171"/>
                <w:sz w:val="22"/>
                <w:szCs w:val="22"/>
                <w:lang w:eastAsia="es-DO"/>
              </w:rPr>
              <w:t>105</w:t>
            </w:r>
          </w:p>
        </w:tc>
        <w:tc>
          <w:tcPr>
            <w:tcW w:w="1280" w:type="dxa"/>
            <w:tcBorders>
              <w:top w:val="nil"/>
              <w:left w:val="nil"/>
              <w:bottom w:val="single" w:sz="8" w:space="0" w:color="auto"/>
              <w:right w:val="single" w:sz="8" w:space="0" w:color="auto"/>
            </w:tcBorders>
            <w:shd w:val="clear" w:color="auto" w:fill="auto"/>
            <w:vAlign w:val="center"/>
            <w:hideMark/>
          </w:tcPr>
          <w:p w14:paraId="7B6B40FC" w14:textId="77777777" w:rsidR="0090031D" w:rsidRPr="0090031D" w:rsidRDefault="0090031D" w:rsidP="00483AE2">
            <w:pPr>
              <w:jc w:val="center"/>
              <w:rPr>
                <w:color w:val="767171"/>
                <w:sz w:val="22"/>
                <w:szCs w:val="22"/>
                <w:lang w:eastAsia="es-DO"/>
              </w:rPr>
            </w:pPr>
            <w:r w:rsidRPr="0090031D">
              <w:rPr>
                <w:color w:val="767171"/>
                <w:sz w:val="22"/>
                <w:szCs w:val="22"/>
                <w:lang w:eastAsia="es-DO"/>
              </w:rPr>
              <w:t>650,000</w:t>
            </w:r>
          </w:p>
        </w:tc>
        <w:tc>
          <w:tcPr>
            <w:tcW w:w="1640" w:type="dxa"/>
            <w:tcBorders>
              <w:top w:val="nil"/>
              <w:left w:val="nil"/>
              <w:bottom w:val="single" w:sz="8" w:space="0" w:color="auto"/>
              <w:right w:val="single" w:sz="8" w:space="0" w:color="auto"/>
            </w:tcBorders>
            <w:shd w:val="clear" w:color="auto" w:fill="auto"/>
            <w:vAlign w:val="center"/>
            <w:hideMark/>
          </w:tcPr>
          <w:p w14:paraId="5CA8F729" w14:textId="77777777" w:rsidR="0090031D" w:rsidRPr="0090031D" w:rsidRDefault="0090031D" w:rsidP="00483AE2">
            <w:pPr>
              <w:jc w:val="center"/>
              <w:rPr>
                <w:color w:val="767171"/>
                <w:sz w:val="22"/>
                <w:szCs w:val="22"/>
                <w:lang w:eastAsia="es-DO"/>
              </w:rPr>
            </w:pPr>
            <w:r w:rsidRPr="0090031D">
              <w:rPr>
                <w:color w:val="767171"/>
                <w:sz w:val="22"/>
                <w:szCs w:val="22"/>
                <w:lang w:eastAsia="es-DO"/>
              </w:rPr>
              <w:t>68,568,500</w:t>
            </w:r>
          </w:p>
        </w:tc>
        <w:tc>
          <w:tcPr>
            <w:tcW w:w="855" w:type="dxa"/>
            <w:vMerge w:val="restart"/>
            <w:tcBorders>
              <w:top w:val="nil"/>
              <w:left w:val="single" w:sz="8" w:space="0" w:color="auto"/>
              <w:bottom w:val="single" w:sz="8" w:space="0" w:color="000000"/>
              <w:right w:val="single" w:sz="8" w:space="0" w:color="auto"/>
            </w:tcBorders>
            <w:shd w:val="clear" w:color="auto" w:fill="auto"/>
            <w:vAlign w:val="center"/>
            <w:hideMark/>
          </w:tcPr>
          <w:p w14:paraId="591EC439" w14:textId="77777777" w:rsidR="0090031D" w:rsidRPr="0090031D" w:rsidRDefault="0090031D" w:rsidP="00483AE2">
            <w:pPr>
              <w:jc w:val="center"/>
              <w:rPr>
                <w:color w:val="767171"/>
                <w:sz w:val="22"/>
                <w:szCs w:val="22"/>
                <w:lang w:eastAsia="es-DO"/>
              </w:rPr>
            </w:pPr>
            <w:r w:rsidRPr="0090031D">
              <w:rPr>
                <w:color w:val="767171"/>
                <w:sz w:val="22"/>
                <w:szCs w:val="22"/>
                <w:lang w:eastAsia="es-DO"/>
              </w:rPr>
              <w:t>249,249</w:t>
            </w:r>
          </w:p>
        </w:tc>
        <w:tc>
          <w:tcPr>
            <w:tcW w:w="1290" w:type="dxa"/>
            <w:vMerge w:val="restart"/>
            <w:tcBorders>
              <w:top w:val="nil"/>
              <w:left w:val="single" w:sz="8" w:space="0" w:color="auto"/>
              <w:bottom w:val="single" w:sz="8" w:space="0" w:color="000000"/>
              <w:right w:val="single" w:sz="8" w:space="0" w:color="auto"/>
            </w:tcBorders>
            <w:shd w:val="clear" w:color="auto" w:fill="auto"/>
            <w:vAlign w:val="center"/>
            <w:hideMark/>
          </w:tcPr>
          <w:p w14:paraId="0C5AA0DE" w14:textId="77777777" w:rsidR="0090031D" w:rsidRPr="0090031D" w:rsidRDefault="0090031D" w:rsidP="00483AE2">
            <w:pPr>
              <w:jc w:val="center"/>
              <w:rPr>
                <w:color w:val="767171"/>
                <w:sz w:val="22"/>
                <w:szCs w:val="22"/>
                <w:lang w:eastAsia="es-DO"/>
              </w:rPr>
            </w:pPr>
            <w:r w:rsidRPr="0090031D">
              <w:rPr>
                <w:color w:val="767171"/>
                <w:sz w:val="22"/>
                <w:szCs w:val="22"/>
                <w:lang w:eastAsia="es-DO"/>
              </w:rPr>
              <w:t>208</w:t>
            </w:r>
          </w:p>
        </w:tc>
      </w:tr>
      <w:tr w:rsidR="0090031D" w:rsidRPr="0090031D" w14:paraId="069B4CF9" w14:textId="77777777" w:rsidTr="00483AE2">
        <w:trPr>
          <w:trHeight w:val="354"/>
        </w:trPr>
        <w:tc>
          <w:tcPr>
            <w:tcW w:w="2323" w:type="dxa"/>
            <w:vMerge/>
            <w:tcBorders>
              <w:top w:val="nil"/>
              <w:left w:val="single" w:sz="8" w:space="0" w:color="auto"/>
              <w:bottom w:val="single" w:sz="8" w:space="0" w:color="000000"/>
              <w:right w:val="single" w:sz="8" w:space="0" w:color="auto"/>
            </w:tcBorders>
            <w:vAlign w:val="center"/>
            <w:hideMark/>
          </w:tcPr>
          <w:p w14:paraId="489198A9" w14:textId="77777777" w:rsidR="0090031D" w:rsidRPr="0090031D" w:rsidRDefault="0090031D" w:rsidP="00483AE2">
            <w:pPr>
              <w:rPr>
                <w:color w:val="767171"/>
                <w:sz w:val="22"/>
                <w:szCs w:val="22"/>
                <w:lang w:eastAsia="es-DO"/>
              </w:rPr>
            </w:pPr>
          </w:p>
        </w:tc>
        <w:tc>
          <w:tcPr>
            <w:tcW w:w="1653" w:type="dxa"/>
            <w:tcBorders>
              <w:top w:val="nil"/>
              <w:left w:val="nil"/>
              <w:bottom w:val="single" w:sz="8" w:space="0" w:color="auto"/>
              <w:right w:val="single" w:sz="8" w:space="0" w:color="auto"/>
            </w:tcBorders>
            <w:shd w:val="clear" w:color="auto" w:fill="auto"/>
            <w:vAlign w:val="center"/>
            <w:hideMark/>
          </w:tcPr>
          <w:p w14:paraId="149A5CD8" w14:textId="77777777" w:rsidR="0090031D" w:rsidRPr="0090031D" w:rsidRDefault="0090031D" w:rsidP="00483AE2">
            <w:pPr>
              <w:jc w:val="center"/>
              <w:rPr>
                <w:color w:val="767171"/>
                <w:sz w:val="22"/>
                <w:szCs w:val="22"/>
                <w:lang w:eastAsia="es-DO"/>
              </w:rPr>
            </w:pPr>
            <w:r w:rsidRPr="0090031D">
              <w:rPr>
                <w:color w:val="767171"/>
                <w:sz w:val="22"/>
                <w:szCs w:val="22"/>
                <w:lang w:eastAsia="es-DO"/>
              </w:rPr>
              <w:t>AZUL 2da.</w:t>
            </w:r>
          </w:p>
        </w:tc>
        <w:tc>
          <w:tcPr>
            <w:tcW w:w="1804" w:type="dxa"/>
            <w:tcBorders>
              <w:top w:val="nil"/>
              <w:left w:val="nil"/>
              <w:bottom w:val="single" w:sz="8" w:space="0" w:color="auto"/>
              <w:right w:val="single" w:sz="8" w:space="0" w:color="auto"/>
            </w:tcBorders>
            <w:shd w:val="clear" w:color="auto" w:fill="auto"/>
            <w:vAlign w:val="center"/>
            <w:hideMark/>
          </w:tcPr>
          <w:p w14:paraId="00E88EF5" w14:textId="77777777" w:rsidR="0090031D" w:rsidRPr="0090031D" w:rsidRDefault="0090031D" w:rsidP="00483AE2">
            <w:pPr>
              <w:jc w:val="center"/>
              <w:rPr>
                <w:color w:val="767171"/>
                <w:sz w:val="22"/>
                <w:szCs w:val="22"/>
                <w:lang w:eastAsia="es-DO"/>
              </w:rPr>
            </w:pPr>
            <w:r w:rsidRPr="0090031D">
              <w:rPr>
                <w:color w:val="767171"/>
                <w:sz w:val="22"/>
                <w:szCs w:val="22"/>
                <w:lang w:eastAsia="es-DO"/>
              </w:rPr>
              <w:t>42</w:t>
            </w:r>
          </w:p>
        </w:tc>
        <w:tc>
          <w:tcPr>
            <w:tcW w:w="1280" w:type="dxa"/>
            <w:tcBorders>
              <w:top w:val="nil"/>
              <w:left w:val="nil"/>
              <w:bottom w:val="single" w:sz="8" w:space="0" w:color="auto"/>
              <w:right w:val="single" w:sz="8" w:space="0" w:color="auto"/>
            </w:tcBorders>
            <w:shd w:val="clear" w:color="auto" w:fill="auto"/>
            <w:vAlign w:val="center"/>
            <w:hideMark/>
          </w:tcPr>
          <w:p w14:paraId="74C1013A" w14:textId="77777777" w:rsidR="0090031D" w:rsidRPr="0090031D" w:rsidRDefault="0090031D" w:rsidP="00483AE2">
            <w:pPr>
              <w:jc w:val="center"/>
              <w:rPr>
                <w:color w:val="767171"/>
                <w:sz w:val="22"/>
                <w:szCs w:val="22"/>
                <w:lang w:eastAsia="es-DO"/>
              </w:rPr>
            </w:pPr>
            <w:r w:rsidRPr="0090031D">
              <w:rPr>
                <w:color w:val="767171"/>
                <w:sz w:val="22"/>
                <w:szCs w:val="22"/>
                <w:lang w:eastAsia="es-DO"/>
              </w:rPr>
              <w:t>480,000</w:t>
            </w:r>
          </w:p>
        </w:tc>
        <w:tc>
          <w:tcPr>
            <w:tcW w:w="1640" w:type="dxa"/>
            <w:tcBorders>
              <w:top w:val="nil"/>
              <w:left w:val="nil"/>
              <w:bottom w:val="single" w:sz="8" w:space="0" w:color="auto"/>
              <w:right w:val="single" w:sz="8" w:space="0" w:color="auto"/>
            </w:tcBorders>
            <w:shd w:val="clear" w:color="auto" w:fill="auto"/>
            <w:vAlign w:val="center"/>
            <w:hideMark/>
          </w:tcPr>
          <w:p w14:paraId="2B58FF11" w14:textId="77777777" w:rsidR="0090031D" w:rsidRPr="0090031D" w:rsidRDefault="0090031D" w:rsidP="00483AE2">
            <w:pPr>
              <w:jc w:val="center"/>
              <w:rPr>
                <w:color w:val="767171"/>
                <w:sz w:val="22"/>
                <w:szCs w:val="22"/>
                <w:lang w:eastAsia="es-DO"/>
              </w:rPr>
            </w:pPr>
            <w:r w:rsidRPr="0090031D">
              <w:rPr>
                <w:color w:val="767171"/>
                <w:sz w:val="22"/>
                <w:szCs w:val="22"/>
                <w:lang w:eastAsia="es-DO"/>
              </w:rPr>
              <w:t>20,193,600</w:t>
            </w:r>
          </w:p>
        </w:tc>
        <w:tc>
          <w:tcPr>
            <w:tcW w:w="855" w:type="dxa"/>
            <w:vMerge/>
            <w:tcBorders>
              <w:top w:val="nil"/>
              <w:left w:val="single" w:sz="8" w:space="0" w:color="auto"/>
              <w:bottom w:val="single" w:sz="8" w:space="0" w:color="000000"/>
              <w:right w:val="single" w:sz="8" w:space="0" w:color="auto"/>
            </w:tcBorders>
            <w:vAlign w:val="center"/>
            <w:hideMark/>
          </w:tcPr>
          <w:p w14:paraId="103DEAE6" w14:textId="77777777" w:rsidR="0090031D" w:rsidRPr="0090031D" w:rsidRDefault="0090031D" w:rsidP="00483AE2">
            <w:pPr>
              <w:rPr>
                <w:color w:val="767171"/>
                <w:sz w:val="22"/>
                <w:szCs w:val="22"/>
                <w:lang w:eastAsia="es-DO"/>
              </w:rPr>
            </w:pPr>
          </w:p>
        </w:tc>
        <w:tc>
          <w:tcPr>
            <w:tcW w:w="1290" w:type="dxa"/>
            <w:vMerge/>
            <w:tcBorders>
              <w:top w:val="nil"/>
              <w:left w:val="single" w:sz="8" w:space="0" w:color="auto"/>
              <w:bottom w:val="single" w:sz="8" w:space="0" w:color="000000"/>
              <w:right w:val="single" w:sz="8" w:space="0" w:color="auto"/>
            </w:tcBorders>
            <w:vAlign w:val="center"/>
            <w:hideMark/>
          </w:tcPr>
          <w:p w14:paraId="3269241D" w14:textId="77777777" w:rsidR="0090031D" w:rsidRPr="0090031D" w:rsidRDefault="0090031D" w:rsidP="00483AE2">
            <w:pPr>
              <w:rPr>
                <w:color w:val="767171"/>
                <w:sz w:val="22"/>
                <w:szCs w:val="22"/>
                <w:lang w:eastAsia="es-DO"/>
              </w:rPr>
            </w:pPr>
          </w:p>
        </w:tc>
      </w:tr>
      <w:tr w:rsidR="0090031D" w:rsidRPr="0090031D" w14:paraId="10620503" w14:textId="77777777" w:rsidTr="00483AE2">
        <w:trPr>
          <w:trHeight w:val="354"/>
        </w:trPr>
        <w:tc>
          <w:tcPr>
            <w:tcW w:w="2323" w:type="dxa"/>
            <w:vMerge/>
            <w:tcBorders>
              <w:top w:val="nil"/>
              <w:left w:val="single" w:sz="8" w:space="0" w:color="auto"/>
              <w:bottom w:val="single" w:sz="8" w:space="0" w:color="000000"/>
              <w:right w:val="single" w:sz="8" w:space="0" w:color="auto"/>
            </w:tcBorders>
            <w:vAlign w:val="center"/>
            <w:hideMark/>
          </w:tcPr>
          <w:p w14:paraId="0EE4972B" w14:textId="77777777" w:rsidR="0090031D" w:rsidRPr="0090031D" w:rsidRDefault="0090031D" w:rsidP="00483AE2">
            <w:pPr>
              <w:rPr>
                <w:color w:val="767171"/>
                <w:sz w:val="22"/>
                <w:szCs w:val="22"/>
                <w:lang w:eastAsia="es-DO"/>
              </w:rPr>
            </w:pPr>
          </w:p>
        </w:tc>
        <w:tc>
          <w:tcPr>
            <w:tcW w:w="1653" w:type="dxa"/>
            <w:tcBorders>
              <w:top w:val="nil"/>
              <w:left w:val="nil"/>
              <w:bottom w:val="single" w:sz="8" w:space="0" w:color="auto"/>
              <w:right w:val="single" w:sz="8" w:space="0" w:color="auto"/>
            </w:tcBorders>
            <w:shd w:val="clear" w:color="auto" w:fill="auto"/>
            <w:vAlign w:val="center"/>
            <w:hideMark/>
          </w:tcPr>
          <w:p w14:paraId="728814A0" w14:textId="77777777" w:rsidR="0090031D" w:rsidRPr="0090031D" w:rsidRDefault="0090031D" w:rsidP="00483AE2">
            <w:pPr>
              <w:jc w:val="center"/>
              <w:rPr>
                <w:color w:val="767171"/>
                <w:sz w:val="22"/>
                <w:szCs w:val="22"/>
                <w:lang w:eastAsia="es-DO"/>
              </w:rPr>
            </w:pPr>
            <w:r w:rsidRPr="0090031D">
              <w:rPr>
                <w:color w:val="767171"/>
                <w:sz w:val="22"/>
                <w:szCs w:val="22"/>
                <w:lang w:eastAsia="es-DO"/>
              </w:rPr>
              <w:t xml:space="preserve">AMARILLO </w:t>
            </w:r>
          </w:p>
        </w:tc>
        <w:tc>
          <w:tcPr>
            <w:tcW w:w="1804" w:type="dxa"/>
            <w:tcBorders>
              <w:top w:val="nil"/>
              <w:left w:val="nil"/>
              <w:bottom w:val="single" w:sz="8" w:space="0" w:color="auto"/>
              <w:right w:val="single" w:sz="8" w:space="0" w:color="auto"/>
            </w:tcBorders>
            <w:shd w:val="clear" w:color="auto" w:fill="auto"/>
            <w:vAlign w:val="center"/>
            <w:hideMark/>
          </w:tcPr>
          <w:p w14:paraId="698C2D51" w14:textId="77777777" w:rsidR="0090031D" w:rsidRPr="0090031D" w:rsidRDefault="0090031D" w:rsidP="00483AE2">
            <w:pPr>
              <w:jc w:val="center"/>
              <w:rPr>
                <w:color w:val="767171"/>
                <w:sz w:val="22"/>
                <w:szCs w:val="22"/>
                <w:lang w:eastAsia="es-DO"/>
              </w:rPr>
            </w:pPr>
            <w:r w:rsidRPr="0090031D">
              <w:rPr>
                <w:color w:val="767171"/>
                <w:sz w:val="22"/>
                <w:szCs w:val="22"/>
                <w:lang w:eastAsia="es-DO"/>
              </w:rPr>
              <w:t>111</w:t>
            </w:r>
          </w:p>
        </w:tc>
        <w:tc>
          <w:tcPr>
            <w:tcW w:w="1280" w:type="dxa"/>
            <w:tcBorders>
              <w:top w:val="nil"/>
              <w:left w:val="nil"/>
              <w:bottom w:val="single" w:sz="8" w:space="0" w:color="auto"/>
              <w:right w:val="single" w:sz="8" w:space="0" w:color="auto"/>
            </w:tcBorders>
            <w:shd w:val="clear" w:color="auto" w:fill="auto"/>
            <w:vAlign w:val="center"/>
            <w:hideMark/>
          </w:tcPr>
          <w:p w14:paraId="41B36B8B" w14:textId="77777777" w:rsidR="0090031D" w:rsidRPr="0090031D" w:rsidRDefault="0090031D" w:rsidP="00483AE2">
            <w:pPr>
              <w:jc w:val="center"/>
              <w:rPr>
                <w:color w:val="767171"/>
                <w:sz w:val="22"/>
                <w:szCs w:val="22"/>
                <w:lang w:eastAsia="es-DO"/>
              </w:rPr>
            </w:pPr>
            <w:r w:rsidRPr="0090031D">
              <w:rPr>
                <w:color w:val="767171"/>
                <w:sz w:val="22"/>
                <w:szCs w:val="22"/>
                <w:lang w:eastAsia="es-DO"/>
              </w:rPr>
              <w:t>16,000</w:t>
            </w:r>
          </w:p>
        </w:tc>
        <w:tc>
          <w:tcPr>
            <w:tcW w:w="1640" w:type="dxa"/>
            <w:tcBorders>
              <w:top w:val="nil"/>
              <w:left w:val="nil"/>
              <w:bottom w:val="single" w:sz="8" w:space="0" w:color="auto"/>
              <w:right w:val="single" w:sz="8" w:space="0" w:color="auto"/>
            </w:tcBorders>
            <w:shd w:val="clear" w:color="auto" w:fill="auto"/>
            <w:vAlign w:val="center"/>
            <w:hideMark/>
          </w:tcPr>
          <w:p w14:paraId="1B319BA6" w14:textId="77777777" w:rsidR="0090031D" w:rsidRPr="0090031D" w:rsidRDefault="0090031D" w:rsidP="00483AE2">
            <w:pPr>
              <w:jc w:val="center"/>
              <w:rPr>
                <w:color w:val="767171"/>
                <w:sz w:val="22"/>
                <w:szCs w:val="22"/>
                <w:lang w:eastAsia="es-DO"/>
              </w:rPr>
            </w:pPr>
            <w:r w:rsidRPr="0090031D">
              <w:rPr>
                <w:color w:val="767171"/>
                <w:sz w:val="22"/>
                <w:szCs w:val="22"/>
                <w:lang w:eastAsia="es-DO"/>
              </w:rPr>
              <w:t>1,773,280</w:t>
            </w:r>
          </w:p>
        </w:tc>
        <w:tc>
          <w:tcPr>
            <w:tcW w:w="855" w:type="dxa"/>
            <w:vMerge/>
            <w:tcBorders>
              <w:top w:val="nil"/>
              <w:left w:val="single" w:sz="8" w:space="0" w:color="auto"/>
              <w:bottom w:val="single" w:sz="8" w:space="0" w:color="000000"/>
              <w:right w:val="single" w:sz="8" w:space="0" w:color="auto"/>
            </w:tcBorders>
            <w:vAlign w:val="center"/>
            <w:hideMark/>
          </w:tcPr>
          <w:p w14:paraId="592CF536" w14:textId="77777777" w:rsidR="0090031D" w:rsidRPr="0090031D" w:rsidRDefault="0090031D" w:rsidP="00483AE2">
            <w:pPr>
              <w:rPr>
                <w:color w:val="767171"/>
                <w:sz w:val="22"/>
                <w:szCs w:val="22"/>
                <w:lang w:eastAsia="es-DO"/>
              </w:rPr>
            </w:pPr>
          </w:p>
        </w:tc>
        <w:tc>
          <w:tcPr>
            <w:tcW w:w="1290" w:type="dxa"/>
            <w:vMerge/>
            <w:tcBorders>
              <w:top w:val="nil"/>
              <w:left w:val="single" w:sz="8" w:space="0" w:color="auto"/>
              <w:bottom w:val="single" w:sz="8" w:space="0" w:color="000000"/>
              <w:right w:val="single" w:sz="8" w:space="0" w:color="auto"/>
            </w:tcBorders>
            <w:vAlign w:val="center"/>
            <w:hideMark/>
          </w:tcPr>
          <w:p w14:paraId="2CC80484" w14:textId="77777777" w:rsidR="0090031D" w:rsidRPr="0090031D" w:rsidRDefault="0090031D" w:rsidP="00483AE2">
            <w:pPr>
              <w:rPr>
                <w:color w:val="767171"/>
                <w:sz w:val="22"/>
                <w:szCs w:val="22"/>
                <w:lang w:eastAsia="es-DO"/>
              </w:rPr>
            </w:pPr>
          </w:p>
        </w:tc>
      </w:tr>
      <w:tr w:rsidR="0090031D" w:rsidRPr="0090031D" w14:paraId="5567AE61" w14:textId="77777777" w:rsidTr="00483AE2">
        <w:trPr>
          <w:trHeight w:val="354"/>
        </w:trPr>
        <w:tc>
          <w:tcPr>
            <w:tcW w:w="2323" w:type="dxa"/>
            <w:vMerge/>
            <w:tcBorders>
              <w:top w:val="nil"/>
              <w:left w:val="single" w:sz="8" w:space="0" w:color="auto"/>
              <w:bottom w:val="single" w:sz="8" w:space="0" w:color="000000"/>
              <w:right w:val="single" w:sz="8" w:space="0" w:color="auto"/>
            </w:tcBorders>
            <w:vAlign w:val="center"/>
            <w:hideMark/>
          </w:tcPr>
          <w:p w14:paraId="1B66FB64" w14:textId="77777777" w:rsidR="0090031D" w:rsidRPr="0090031D" w:rsidRDefault="0090031D" w:rsidP="00483AE2">
            <w:pPr>
              <w:rPr>
                <w:color w:val="767171"/>
                <w:sz w:val="22"/>
                <w:szCs w:val="22"/>
                <w:lang w:eastAsia="es-DO"/>
              </w:rPr>
            </w:pPr>
          </w:p>
        </w:tc>
        <w:tc>
          <w:tcPr>
            <w:tcW w:w="1653" w:type="dxa"/>
            <w:tcBorders>
              <w:top w:val="nil"/>
              <w:left w:val="nil"/>
              <w:bottom w:val="single" w:sz="8" w:space="0" w:color="auto"/>
              <w:right w:val="single" w:sz="8" w:space="0" w:color="auto"/>
            </w:tcBorders>
            <w:shd w:val="clear" w:color="auto" w:fill="auto"/>
            <w:vAlign w:val="center"/>
            <w:hideMark/>
          </w:tcPr>
          <w:p w14:paraId="58C6E0C0" w14:textId="77777777" w:rsidR="0090031D" w:rsidRPr="0090031D" w:rsidRDefault="0090031D" w:rsidP="00483AE2">
            <w:pPr>
              <w:jc w:val="center"/>
              <w:rPr>
                <w:color w:val="767171"/>
                <w:sz w:val="22"/>
                <w:szCs w:val="22"/>
                <w:lang w:eastAsia="es-DO"/>
              </w:rPr>
            </w:pPr>
            <w:r w:rsidRPr="0090031D">
              <w:rPr>
                <w:color w:val="767171"/>
                <w:sz w:val="22"/>
                <w:szCs w:val="22"/>
                <w:lang w:eastAsia="es-DO"/>
              </w:rPr>
              <w:t xml:space="preserve">VERDE </w:t>
            </w:r>
          </w:p>
        </w:tc>
        <w:tc>
          <w:tcPr>
            <w:tcW w:w="1804" w:type="dxa"/>
            <w:tcBorders>
              <w:top w:val="nil"/>
              <w:left w:val="nil"/>
              <w:bottom w:val="single" w:sz="8" w:space="0" w:color="auto"/>
              <w:right w:val="single" w:sz="8" w:space="0" w:color="auto"/>
            </w:tcBorders>
            <w:shd w:val="clear" w:color="auto" w:fill="auto"/>
            <w:vAlign w:val="center"/>
            <w:hideMark/>
          </w:tcPr>
          <w:p w14:paraId="60A91325" w14:textId="77777777" w:rsidR="0090031D" w:rsidRPr="0090031D" w:rsidRDefault="0090031D" w:rsidP="00483AE2">
            <w:pPr>
              <w:jc w:val="center"/>
              <w:rPr>
                <w:color w:val="767171"/>
                <w:sz w:val="22"/>
                <w:szCs w:val="22"/>
                <w:lang w:eastAsia="es-DO"/>
              </w:rPr>
            </w:pPr>
            <w:r w:rsidRPr="0090031D">
              <w:rPr>
                <w:color w:val="767171"/>
                <w:sz w:val="22"/>
                <w:szCs w:val="22"/>
                <w:lang w:eastAsia="es-DO"/>
              </w:rPr>
              <w:t>0</w:t>
            </w:r>
          </w:p>
        </w:tc>
        <w:tc>
          <w:tcPr>
            <w:tcW w:w="1280" w:type="dxa"/>
            <w:tcBorders>
              <w:top w:val="nil"/>
              <w:left w:val="nil"/>
              <w:bottom w:val="single" w:sz="8" w:space="0" w:color="auto"/>
              <w:right w:val="single" w:sz="8" w:space="0" w:color="auto"/>
            </w:tcBorders>
            <w:shd w:val="clear" w:color="auto" w:fill="auto"/>
            <w:vAlign w:val="center"/>
            <w:hideMark/>
          </w:tcPr>
          <w:p w14:paraId="515053C6" w14:textId="77777777" w:rsidR="0090031D" w:rsidRPr="0090031D" w:rsidRDefault="0090031D" w:rsidP="00483AE2">
            <w:pPr>
              <w:jc w:val="center"/>
              <w:rPr>
                <w:color w:val="767171"/>
                <w:sz w:val="22"/>
                <w:szCs w:val="22"/>
                <w:lang w:eastAsia="es-DO"/>
              </w:rPr>
            </w:pPr>
            <w:r w:rsidRPr="0090031D">
              <w:rPr>
                <w:color w:val="767171"/>
                <w:sz w:val="22"/>
                <w:szCs w:val="22"/>
                <w:lang w:eastAsia="es-DO"/>
              </w:rPr>
              <w:t>32,000</w:t>
            </w:r>
          </w:p>
        </w:tc>
        <w:tc>
          <w:tcPr>
            <w:tcW w:w="1640" w:type="dxa"/>
            <w:tcBorders>
              <w:top w:val="nil"/>
              <w:left w:val="nil"/>
              <w:bottom w:val="single" w:sz="8" w:space="0" w:color="auto"/>
              <w:right w:val="single" w:sz="8" w:space="0" w:color="auto"/>
            </w:tcBorders>
            <w:shd w:val="clear" w:color="auto" w:fill="auto"/>
            <w:vAlign w:val="center"/>
            <w:hideMark/>
          </w:tcPr>
          <w:p w14:paraId="11AAAAE6" w14:textId="77777777" w:rsidR="0090031D" w:rsidRPr="0090031D" w:rsidRDefault="0090031D" w:rsidP="00483AE2">
            <w:pPr>
              <w:jc w:val="center"/>
              <w:rPr>
                <w:color w:val="767171"/>
                <w:sz w:val="22"/>
                <w:szCs w:val="22"/>
                <w:lang w:eastAsia="es-DO"/>
              </w:rPr>
            </w:pPr>
            <w:r w:rsidRPr="0090031D">
              <w:rPr>
                <w:color w:val="767171"/>
                <w:sz w:val="22"/>
                <w:szCs w:val="22"/>
                <w:lang w:eastAsia="es-DO"/>
              </w:rPr>
              <w:t>0</w:t>
            </w:r>
          </w:p>
        </w:tc>
        <w:tc>
          <w:tcPr>
            <w:tcW w:w="855" w:type="dxa"/>
            <w:vMerge/>
            <w:tcBorders>
              <w:top w:val="nil"/>
              <w:left w:val="single" w:sz="8" w:space="0" w:color="auto"/>
              <w:bottom w:val="single" w:sz="8" w:space="0" w:color="000000"/>
              <w:right w:val="single" w:sz="8" w:space="0" w:color="auto"/>
            </w:tcBorders>
            <w:vAlign w:val="center"/>
            <w:hideMark/>
          </w:tcPr>
          <w:p w14:paraId="5B6AF678" w14:textId="77777777" w:rsidR="0090031D" w:rsidRPr="0090031D" w:rsidRDefault="0090031D" w:rsidP="00483AE2">
            <w:pPr>
              <w:rPr>
                <w:color w:val="767171"/>
                <w:sz w:val="22"/>
                <w:szCs w:val="22"/>
                <w:lang w:eastAsia="es-DO"/>
              </w:rPr>
            </w:pPr>
          </w:p>
        </w:tc>
        <w:tc>
          <w:tcPr>
            <w:tcW w:w="1290" w:type="dxa"/>
            <w:vMerge/>
            <w:tcBorders>
              <w:top w:val="nil"/>
              <w:left w:val="single" w:sz="8" w:space="0" w:color="auto"/>
              <w:bottom w:val="single" w:sz="8" w:space="0" w:color="000000"/>
              <w:right w:val="single" w:sz="8" w:space="0" w:color="auto"/>
            </w:tcBorders>
            <w:vAlign w:val="center"/>
            <w:hideMark/>
          </w:tcPr>
          <w:p w14:paraId="317E4D49" w14:textId="77777777" w:rsidR="0090031D" w:rsidRPr="0090031D" w:rsidRDefault="0090031D" w:rsidP="00483AE2">
            <w:pPr>
              <w:rPr>
                <w:color w:val="767171"/>
                <w:sz w:val="22"/>
                <w:szCs w:val="22"/>
                <w:lang w:eastAsia="es-DO"/>
              </w:rPr>
            </w:pPr>
          </w:p>
        </w:tc>
      </w:tr>
      <w:tr w:rsidR="0090031D" w:rsidRPr="0090031D" w14:paraId="1A82E9E6" w14:textId="77777777" w:rsidTr="00483AE2">
        <w:trPr>
          <w:trHeight w:val="354"/>
        </w:trPr>
        <w:tc>
          <w:tcPr>
            <w:tcW w:w="2323" w:type="dxa"/>
            <w:vMerge/>
            <w:tcBorders>
              <w:top w:val="nil"/>
              <w:left w:val="single" w:sz="8" w:space="0" w:color="auto"/>
              <w:bottom w:val="single" w:sz="8" w:space="0" w:color="000000"/>
              <w:right w:val="single" w:sz="8" w:space="0" w:color="auto"/>
            </w:tcBorders>
            <w:vAlign w:val="center"/>
            <w:hideMark/>
          </w:tcPr>
          <w:p w14:paraId="0599964F" w14:textId="77777777" w:rsidR="0090031D" w:rsidRPr="0090031D" w:rsidRDefault="0090031D" w:rsidP="00483AE2">
            <w:pPr>
              <w:rPr>
                <w:color w:val="767171"/>
                <w:sz w:val="22"/>
                <w:szCs w:val="22"/>
                <w:lang w:eastAsia="es-DO"/>
              </w:rPr>
            </w:pPr>
          </w:p>
        </w:tc>
        <w:tc>
          <w:tcPr>
            <w:tcW w:w="1653" w:type="dxa"/>
            <w:tcBorders>
              <w:top w:val="nil"/>
              <w:left w:val="nil"/>
              <w:bottom w:val="single" w:sz="8" w:space="0" w:color="auto"/>
              <w:right w:val="single" w:sz="8" w:space="0" w:color="auto"/>
            </w:tcBorders>
            <w:shd w:val="clear" w:color="auto" w:fill="auto"/>
            <w:vAlign w:val="center"/>
            <w:hideMark/>
          </w:tcPr>
          <w:p w14:paraId="70280AB8" w14:textId="77777777" w:rsidR="0090031D" w:rsidRPr="0090031D" w:rsidRDefault="0090031D" w:rsidP="00483AE2">
            <w:pPr>
              <w:jc w:val="center"/>
              <w:rPr>
                <w:color w:val="767171"/>
                <w:sz w:val="22"/>
                <w:szCs w:val="22"/>
                <w:lang w:eastAsia="es-DO"/>
              </w:rPr>
            </w:pPr>
            <w:r w:rsidRPr="0090031D">
              <w:rPr>
                <w:color w:val="767171"/>
                <w:sz w:val="22"/>
                <w:szCs w:val="22"/>
                <w:lang w:eastAsia="es-DO"/>
              </w:rPr>
              <w:t>TRILLA</w:t>
            </w:r>
          </w:p>
        </w:tc>
        <w:tc>
          <w:tcPr>
            <w:tcW w:w="1804" w:type="dxa"/>
            <w:tcBorders>
              <w:top w:val="nil"/>
              <w:left w:val="nil"/>
              <w:bottom w:val="single" w:sz="8" w:space="0" w:color="auto"/>
              <w:right w:val="single" w:sz="8" w:space="0" w:color="auto"/>
            </w:tcBorders>
            <w:shd w:val="clear" w:color="auto" w:fill="auto"/>
            <w:vAlign w:val="center"/>
            <w:hideMark/>
          </w:tcPr>
          <w:p w14:paraId="4B30339F" w14:textId="77777777" w:rsidR="0090031D" w:rsidRPr="0090031D" w:rsidRDefault="0090031D" w:rsidP="00483AE2">
            <w:pPr>
              <w:jc w:val="center"/>
              <w:rPr>
                <w:color w:val="767171"/>
                <w:sz w:val="22"/>
                <w:szCs w:val="22"/>
                <w:lang w:eastAsia="es-DO"/>
              </w:rPr>
            </w:pPr>
            <w:r w:rsidRPr="0090031D">
              <w:rPr>
                <w:color w:val="767171"/>
                <w:sz w:val="22"/>
                <w:szCs w:val="22"/>
                <w:lang w:eastAsia="es-DO"/>
              </w:rPr>
              <w:t>106</w:t>
            </w:r>
          </w:p>
        </w:tc>
        <w:tc>
          <w:tcPr>
            <w:tcW w:w="1280" w:type="dxa"/>
            <w:tcBorders>
              <w:top w:val="nil"/>
              <w:left w:val="nil"/>
              <w:bottom w:val="single" w:sz="8" w:space="0" w:color="auto"/>
              <w:right w:val="single" w:sz="8" w:space="0" w:color="auto"/>
            </w:tcBorders>
            <w:shd w:val="clear" w:color="auto" w:fill="auto"/>
            <w:vAlign w:val="center"/>
            <w:hideMark/>
          </w:tcPr>
          <w:p w14:paraId="1339417E" w14:textId="77777777" w:rsidR="0090031D" w:rsidRPr="0090031D" w:rsidRDefault="0090031D" w:rsidP="00483AE2">
            <w:pPr>
              <w:jc w:val="center"/>
              <w:rPr>
                <w:color w:val="767171"/>
                <w:sz w:val="22"/>
                <w:szCs w:val="22"/>
                <w:lang w:eastAsia="es-DO"/>
              </w:rPr>
            </w:pPr>
            <w:r w:rsidRPr="0090031D">
              <w:rPr>
                <w:color w:val="767171"/>
                <w:sz w:val="22"/>
                <w:szCs w:val="22"/>
                <w:lang w:eastAsia="es-DO"/>
              </w:rPr>
              <w:t>3,000</w:t>
            </w:r>
          </w:p>
        </w:tc>
        <w:tc>
          <w:tcPr>
            <w:tcW w:w="1640" w:type="dxa"/>
            <w:tcBorders>
              <w:top w:val="nil"/>
              <w:left w:val="nil"/>
              <w:bottom w:val="single" w:sz="8" w:space="0" w:color="auto"/>
              <w:right w:val="single" w:sz="8" w:space="0" w:color="auto"/>
            </w:tcBorders>
            <w:shd w:val="clear" w:color="auto" w:fill="auto"/>
            <w:vAlign w:val="center"/>
            <w:hideMark/>
          </w:tcPr>
          <w:p w14:paraId="16923360" w14:textId="77777777" w:rsidR="0090031D" w:rsidRPr="0090031D" w:rsidRDefault="0090031D" w:rsidP="00483AE2">
            <w:pPr>
              <w:jc w:val="center"/>
              <w:rPr>
                <w:color w:val="767171"/>
                <w:sz w:val="22"/>
                <w:szCs w:val="22"/>
                <w:lang w:eastAsia="es-DO"/>
              </w:rPr>
            </w:pPr>
            <w:r w:rsidRPr="0090031D">
              <w:rPr>
                <w:color w:val="767171"/>
                <w:sz w:val="22"/>
                <w:szCs w:val="22"/>
                <w:lang w:eastAsia="es-DO"/>
              </w:rPr>
              <w:t>318,360</w:t>
            </w:r>
          </w:p>
        </w:tc>
        <w:tc>
          <w:tcPr>
            <w:tcW w:w="855" w:type="dxa"/>
            <w:vMerge/>
            <w:tcBorders>
              <w:top w:val="nil"/>
              <w:left w:val="single" w:sz="8" w:space="0" w:color="auto"/>
              <w:bottom w:val="single" w:sz="8" w:space="0" w:color="000000"/>
              <w:right w:val="single" w:sz="8" w:space="0" w:color="auto"/>
            </w:tcBorders>
            <w:vAlign w:val="center"/>
            <w:hideMark/>
          </w:tcPr>
          <w:p w14:paraId="01C9B0FC" w14:textId="77777777" w:rsidR="0090031D" w:rsidRPr="0090031D" w:rsidRDefault="0090031D" w:rsidP="00483AE2">
            <w:pPr>
              <w:rPr>
                <w:color w:val="767171"/>
                <w:sz w:val="22"/>
                <w:szCs w:val="22"/>
                <w:lang w:eastAsia="es-DO"/>
              </w:rPr>
            </w:pPr>
          </w:p>
        </w:tc>
        <w:tc>
          <w:tcPr>
            <w:tcW w:w="1290" w:type="dxa"/>
            <w:vMerge/>
            <w:tcBorders>
              <w:top w:val="nil"/>
              <w:left w:val="single" w:sz="8" w:space="0" w:color="auto"/>
              <w:bottom w:val="single" w:sz="8" w:space="0" w:color="000000"/>
              <w:right w:val="single" w:sz="8" w:space="0" w:color="auto"/>
            </w:tcBorders>
            <w:vAlign w:val="center"/>
            <w:hideMark/>
          </w:tcPr>
          <w:p w14:paraId="3197757C" w14:textId="77777777" w:rsidR="0090031D" w:rsidRPr="0090031D" w:rsidRDefault="0090031D" w:rsidP="00483AE2">
            <w:pPr>
              <w:rPr>
                <w:color w:val="767171"/>
                <w:sz w:val="22"/>
                <w:szCs w:val="22"/>
                <w:lang w:eastAsia="es-DO"/>
              </w:rPr>
            </w:pPr>
          </w:p>
        </w:tc>
      </w:tr>
      <w:tr w:rsidR="0090031D" w:rsidRPr="0090031D" w14:paraId="60314D98" w14:textId="77777777" w:rsidTr="00483AE2">
        <w:trPr>
          <w:trHeight w:val="285"/>
        </w:trPr>
        <w:tc>
          <w:tcPr>
            <w:tcW w:w="397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B53CA7D" w14:textId="77777777" w:rsidR="0090031D" w:rsidRPr="0090031D" w:rsidRDefault="0090031D" w:rsidP="00483AE2">
            <w:pPr>
              <w:jc w:val="center"/>
              <w:rPr>
                <w:color w:val="767171"/>
                <w:sz w:val="22"/>
                <w:szCs w:val="22"/>
                <w:lang w:eastAsia="es-DO"/>
              </w:rPr>
            </w:pPr>
            <w:r w:rsidRPr="0090031D">
              <w:rPr>
                <w:color w:val="767171"/>
                <w:sz w:val="22"/>
                <w:szCs w:val="22"/>
                <w:lang w:eastAsia="es-DO"/>
              </w:rPr>
              <w:t>Subtotal ámbar Santiago</w:t>
            </w:r>
          </w:p>
        </w:tc>
        <w:tc>
          <w:tcPr>
            <w:tcW w:w="1804" w:type="dxa"/>
            <w:tcBorders>
              <w:top w:val="nil"/>
              <w:left w:val="nil"/>
              <w:bottom w:val="single" w:sz="8" w:space="0" w:color="auto"/>
              <w:right w:val="single" w:sz="8" w:space="0" w:color="auto"/>
            </w:tcBorders>
            <w:shd w:val="clear" w:color="auto" w:fill="auto"/>
            <w:vAlign w:val="center"/>
            <w:hideMark/>
          </w:tcPr>
          <w:p w14:paraId="488BDE26" w14:textId="77777777" w:rsidR="0090031D" w:rsidRPr="0090031D" w:rsidRDefault="0090031D" w:rsidP="00483AE2">
            <w:pPr>
              <w:jc w:val="center"/>
              <w:rPr>
                <w:b/>
                <w:bCs/>
                <w:color w:val="767171"/>
                <w:sz w:val="22"/>
                <w:szCs w:val="22"/>
                <w:lang w:eastAsia="es-DO"/>
              </w:rPr>
            </w:pPr>
            <w:r w:rsidRPr="0090031D">
              <w:rPr>
                <w:b/>
                <w:bCs/>
                <w:color w:val="767171"/>
                <w:sz w:val="22"/>
                <w:szCs w:val="22"/>
                <w:lang w:eastAsia="es-DO"/>
              </w:rPr>
              <w:t>365</w:t>
            </w:r>
          </w:p>
        </w:tc>
        <w:tc>
          <w:tcPr>
            <w:tcW w:w="1280" w:type="dxa"/>
            <w:tcBorders>
              <w:top w:val="nil"/>
              <w:left w:val="nil"/>
              <w:bottom w:val="single" w:sz="8" w:space="0" w:color="auto"/>
              <w:right w:val="single" w:sz="8" w:space="0" w:color="auto"/>
            </w:tcBorders>
            <w:shd w:val="clear" w:color="auto" w:fill="auto"/>
            <w:vAlign w:val="center"/>
            <w:hideMark/>
          </w:tcPr>
          <w:p w14:paraId="38D62F3F" w14:textId="77777777" w:rsidR="0090031D" w:rsidRPr="0090031D" w:rsidRDefault="0090031D" w:rsidP="00483AE2">
            <w:pPr>
              <w:jc w:val="center"/>
              <w:rPr>
                <w:b/>
                <w:bCs/>
                <w:color w:val="767171"/>
                <w:sz w:val="22"/>
                <w:szCs w:val="22"/>
                <w:lang w:eastAsia="es-DO"/>
              </w:rPr>
            </w:pPr>
            <w:r w:rsidRPr="0090031D">
              <w:rPr>
                <w:b/>
                <w:bCs/>
                <w:color w:val="767171"/>
                <w:sz w:val="22"/>
                <w:szCs w:val="22"/>
                <w:lang w:eastAsia="es-DO"/>
              </w:rPr>
              <w:t>249,249</w:t>
            </w:r>
          </w:p>
        </w:tc>
        <w:tc>
          <w:tcPr>
            <w:tcW w:w="1640" w:type="dxa"/>
            <w:tcBorders>
              <w:top w:val="nil"/>
              <w:left w:val="nil"/>
              <w:bottom w:val="single" w:sz="8" w:space="0" w:color="auto"/>
              <w:right w:val="single" w:sz="8" w:space="0" w:color="auto"/>
            </w:tcBorders>
            <w:shd w:val="clear" w:color="auto" w:fill="auto"/>
            <w:vAlign w:val="center"/>
            <w:hideMark/>
          </w:tcPr>
          <w:p w14:paraId="0BDF5CC1" w14:textId="77777777" w:rsidR="0090031D" w:rsidRPr="0090031D" w:rsidRDefault="0090031D" w:rsidP="00483AE2">
            <w:pPr>
              <w:jc w:val="center"/>
              <w:rPr>
                <w:b/>
                <w:bCs/>
                <w:color w:val="767171"/>
                <w:sz w:val="22"/>
                <w:szCs w:val="22"/>
                <w:lang w:eastAsia="es-DO"/>
              </w:rPr>
            </w:pPr>
            <w:r w:rsidRPr="0090031D">
              <w:rPr>
                <w:b/>
                <w:bCs/>
                <w:color w:val="767171"/>
                <w:sz w:val="22"/>
                <w:szCs w:val="22"/>
                <w:lang w:eastAsia="es-DO"/>
              </w:rPr>
              <w:t>90,853,740</w:t>
            </w:r>
          </w:p>
        </w:tc>
        <w:tc>
          <w:tcPr>
            <w:tcW w:w="855" w:type="dxa"/>
            <w:tcBorders>
              <w:top w:val="nil"/>
              <w:left w:val="nil"/>
              <w:bottom w:val="single" w:sz="8" w:space="0" w:color="auto"/>
              <w:right w:val="single" w:sz="8" w:space="0" w:color="auto"/>
            </w:tcBorders>
            <w:shd w:val="clear" w:color="auto" w:fill="auto"/>
            <w:noWrap/>
            <w:vAlign w:val="center"/>
            <w:hideMark/>
          </w:tcPr>
          <w:p w14:paraId="12F61BED" w14:textId="77777777" w:rsidR="0090031D" w:rsidRPr="0090031D" w:rsidRDefault="0090031D" w:rsidP="00483AE2">
            <w:pPr>
              <w:rPr>
                <w:color w:val="767171"/>
                <w:sz w:val="22"/>
                <w:szCs w:val="22"/>
                <w:lang w:eastAsia="es-DO"/>
              </w:rPr>
            </w:pPr>
            <w:r w:rsidRPr="0090031D">
              <w:rPr>
                <w:color w:val="767171"/>
                <w:sz w:val="22"/>
                <w:szCs w:val="22"/>
                <w:lang w:eastAsia="es-DO"/>
              </w:rPr>
              <w:t> </w:t>
            </w:r>
          </w:p>
        </w:tc>
        <w:tc>
          <w:tcPr>
            <w:tcW w:w="1290" w:type="dxa"/>
            <w:tcBorders>
              <w:top w:val="nil"/>
              <w:left w:val="nil"/>
              <w:bottom w:val="single" w:sz="8" w:space="0" w:color="auto"/>
              <w:right w:val="single" w:sz="8" w:space="0" w:color="auto"/>
            </w:tcBorders>
            <w:shd w:val="clear" w:color="auto" w:fill="auto"/>
            <w:noWrap/>
            <w:vAlign w:val="center"/>
            <w:hideMark/>
          </w:tcPr>
          <w:p w14:paraId="069A1557" w14:textId="77777777" w:rsidR="0090031D" w:rsidRPr="0090031D" w:rsidRDefault="0090031D" w:rsidP="00483AE2">
            <w:pPr>
              <w:rPr>
                <w:color w:val="767171"/>
                <w:sz w:val="22"/>
                <w:szCs w:val="22"/>
                <w:lang w:eastAsia="es-DO"/>
              </w:rPr>
            </w:pPr>
            <w:r w:rsidRPr="0090031D">
              <w:rPr>
                <w:color w:val="767171"/>
                <w:sz w:val="22"/>
                <w:szCs w:val="22"/>
                <w:lang w:eastAsia="es-DO"/>
              </w:rPr>
              <w:t> </w:t>
            </w:r>
          </w:p>
        </w:tc>
      </w:tr>
      <w:tr w:rsidR="0090031D" w:rsidRPr="0090031D" w14:paraId="683C7C4F" w14:textId="77777777" w:rsidTr="00483AE2">
        <w:trPr>
          <w:trHeight w:val="327"/>
        </w:trPr>
        <w:tc>
          <w:tcPr>
            <w:tcW w:w="2323" w:type="dxa"/>
            <w:vMerge w:val="restart"/>
            <w:tcBorders>
              <w:top w:val="nil"/>
              <w:left w:val="single" w:sz="8" w:space="0" w:color="auto"/>
              <w:bottom w:val="single" w:sz="8" w:space="0" w:color="000000"/>
              <w:right w:val="single" w:sz="8" w:space="0" w:color="auto"/>
            </w:tcBorders>
            <w:shd w:val="clear" w:color="auto" w:fill="auto"/>
            <w:vAlign w:val="center"/>
            <w:hideMark/>
          </w:tcPr>
          <w:p w14:paraId="5E7AB9C0" w14:textId="77777777" w:rsidR="0090031D" w:rsidRPr="0090031D" w:rsidRDefault="0090031D" w:rsidP="00483AE2">
            <w:pPr>
              <w:jc w:val="center"/>
              <w:rPr>
                <w:color w:val="767171"/>
                <w:sz w:val="22"/>
                <w:szCs w:val="22"/>
                <w:lang w:eastAsia="es-DO"/>
              </w:rPr>
            </w:pPr>
            <w:r w:rsidRPr="0090031D">
              <w:rPr>
                <w:color w:val="767171"/>
                <w:sz w:val="22"/>
                <w:szCs w:val="22"/>
                <w:lang w:eastAsia="es-DO"/>
              </w:rPr>
              <w:t>AMBAR HATO MAYOR</w:t>
            </w:r>
          </w:p>
        </w:tc>
        <w:tc>
          <w:tcPr>
            <w:tcW w:w="1653" w:type="dxa"/>
            <w:tcBorders>
              <w:top w:val="nil"/>
              <w:left w:val="nil"/>
              <w:bottom w:val="single" w:sz="8" w:space="0" w:color="auto"/>
              <w:right w:val="single" w:sz="8" w:space="0" w:color="auto"/>
            </w:tcBorders>
            <w:shd w:val="clear" w:color="auto" w:fill="auto"/>
            <w:vAlign w:val="center"/>
            <w:hideMark/>
          </w:tcPr>
          <w:p w14:paraId="2534EC6B" w14:textId="77777777" w:rsidR="0090031D" w:rsidRPr="0090031D" w:rsidRDefault="0090031D" w:rsidP="00483AE2">
            <w:pPr>
              <w:jc w:val="center"/>
              <w:rPr>
                <w:color w:val="767171"/>
                <w:sz w:val="22"/>
                <w:szCs w:val="22"/>
                <w:lang w:eastAsia="es-DO"/>
              </w:rPr>
            </w:pPr>
            <w:r w:rsidRPr="0090031D">
              <w:rPr>
                <w:color w:val="767171"/>
                <w:sz w:val="22"/>
                <w:szCs w:val="22"/>
                <w:lang w:eastAsia="es-DO"/>
              </w:rPr>
              <w:t>AZUL 1era</w:t>
            </w:r>
          </w:p>
        </w:tc>
        <w:tc>
          <w:tcPr>
            <w:tcW w:w="1804" w:type="dxa"/>
            <w:tcBorders>
              <w:top w:val="nil"/>
              <w:left w:val="nil"/>
              <w:bottom w:val="single" w:sz="8" w:space="0" w:color="auto"/>
              <w:right w:val="single" w:sz="8" w:space="0" w:color="auto"/>
            </w:tcBorders>
            <w:shd w:val="clear" w:color="auto" w:fill="auto"/>
            <w:vAlign w:val="center"/>
            <w:hideMark/>
          </w:tcPr>
          <w:p w14:paraId="7A5E8D66" w14:textId="77777777" w:rsidR="0090031D" w:rsidRPr="0090031D" w:rsidRDefault="0090031D" w:rsidP="00483AE2">
            <w:pPr>
              <w:jc w:val="center"/>
              <w:rPr>
                <w:color w:val="767171"/>
                <w:sz w:val="22"/>
                <w:szCs w:val="22"/>
                <w:lang w:eastAsia="es-DO"/>
              </w:rPr>
            </w:pPr>
            <w:r w:rsidRPr="0090031D">
              <w:rPr>
                <w:color w:val="767171"/>
                <w:sz w:val="22"/>
                <w:szCs w:val="22"/>
                <w:lang w:eastAsia="es-DO"/>
              </w:rPr>
              <w:t>143</w:t>
            </w:r>
          </w:p>
        </w:tc>
        <w:tc>
          <w:tcPr>
            <w:tcW w:w="1280" w:type="dxa"/>
            <w:tcBorders>
              <w:top w:val="nil"/>
              <w:left w:val="nil"/>
              <w:bottom w:val="single" w:sz="8" w:space="0" w:color="auto"/>
              <w:right w:val="single" w:sz="8" w:space="0" w:color="auto"/>
            </w:tcBorders>
            <w:shd w:val="clear" w:color="auto" w:fill="auto"/>
            <w:vAlign w:val="center"/>
            <w:hideMark/>
          </w:tcPr>
          <w:p w14:paraId="18637BAB" w14:textId="77777777" w:rsidR="0090031D" w:rsidRPr="0090031D" w:rsidRDefault="0090031D" w:rsidP="00483AE2">
            <w:pPr>
              <w:jc w:val="center"/>
              <w:rPr>
                <w:color w:val="767171"/>
                <w:sz w:val="22"/>
                <w:szCs w:val="22"/>
                <w:lang w:eastAsia="es-DO"/>
              </w:rPr>
            </w:pPr>
            <w:r w:rsidRPr="0090031D">
              <w:rPr>
                <w:color w:val="767171"/>
                <w:sz w:val="22"/>
                <w:szCs w:val="22"/>
                <w:lang w:eastAsia="es-DO"/>
              </w:rPr>
              <w:t>624,000</w:t>
            </w:r>
          </w:p>
        </w:tc>
        <w:tc>
          <w:tcPr>
            <w:tcW w:w="1640" w:type="dxa"/>
            <w:tcBorders>
              <w:top w:val="nil"/>
              <w:left w:val="nil"/>
              <w:bottom w:val="single" w:sz="8" w:space="0" w:color="auto"/>
              <w:right w:val="single" w:sz="8" w:space="0" w:color="auto"/>
            </w:tcBorders>
            <w:shd w:val="clear" w:color="auto" w:fill="auto"/>
            <w:vAlign w:val="center"/>
            <w:hideMark/>
          </w:tcPr>
          <w:p w14:paraId="3B8BFB1B" w14:textId="77777777" w:rsidR="0090031D" w:rsidRPr="0090031D" w:rsidRDefault="0090031D" w:rsidP="00483AE2">
            <w:pPr>
              <w:jc w:val="center"/>
              <w:rPr>
                <w:color w:val="767171"/>
                <w:sz w:val="22"/>
                <w:szCs w:val="22"/>
                <w:lang w:eastAsia="es-DO"/>
              </w:rPr>
            </w:pPr>
            <w:r w:rsidRPr="0090031D">
              <w:rPr>
                <w:color w:val="767171"/>
                <w:sz w:val="22"/>
                <w:szCs w:val="22"/>
                <w:lang w:eastAsia="es-DO"/>
              </w:rPr>
              <w:t>89,013,600</w:t>
            </w:r>
          </w:p>
        </w:tc>
        <w:tc>
          <w:tcPr>
            <w:tcW w:w="855" w:type="dxa"/>
            <w:vMerge w:val="restart"/>
            <w:tcBorders>
              <w:top w:val="nil"/>
              <w:left w:val="single" w:sz="8" w:space="0" w:color="auto"/>
              <w:bottom w:val="single" w:sz="8" w:space="0" w:color="000000"/>
              <w:right w:val="single" w:sz="8" w:space="0" w:color="auto"/>
            </w:tcBorders>
            <w:shd w:val="clear" w:color="auto" w:fill="auto"/>
            <w:vAlign w:val="center"/>
            <w:hideMark/>
          </w:tcPr>
          <w:p w14:paraId="042D0631" w14:textId="77777777" w:rsidR="0090031D" w:rsidRPr="0090031D" w:rsidRDefault="0090031D" w:rsidP="00483AE2">
            <w:pPr>
              <w:jc w:val="center"/>
              <w:rPr>
                <w:color w:val="767171"/>
                <w:sz w:val="22"/>
                <w:szCs w:val="22"/>
                <w:lang w:eastAsia="es-DO"/>
              </w:rPr>
            </w:pPr>
            <w:r w:rsidRPr="0090031D">
              <w:rPr>
                <w:color w:val="767171"/>
                <w:sz w:val="22"/>
                <w:szCs w:val="22"/>
                <w:lang w:eastAsia="es-DO"/>
              </w:rPr>
              <w:t>101,547</w:t>
            </w:r>
          </w:p>
        </w:tc>
        <w:tc>
          <w:tcPr>
            <w:tcW w:w="1290" w:type="dxa"/>
            <w:vMerge w:val="restart"/>
            <w:tcBorders>
              <w:top w:val="nil"/>
              <w:left w:val="single" w:sz="8" w:space="0" w:color="auto"/>
              <w:bottom w:val="single" w:sz="8" w:space="0" w:color="000000"/>
              <w:right w:val="single" w:sz="8" w:space="0" w:color="auto"/>
            </w:tcBorders>
            <w:shd w:val="clear" w:color="auto" w:fill="auto"/>
            <w:vAlign w:val="center"/>
            <w:hideMark/>
          </w:tcPr>
          <w:p w14:paraId="4E532EF0" w14:textId="77777777" w:rsidR="0090031D" w:rsidRPr="0090031D" w:rsidRDefault="0090031D" w:rsidP="00483AE2">
            <w:pPr>
              <w:jc w:val="center"/>
              <w:rPr>
                <w:color w:val="767171"/>
                <w:sz w:val="22"/>
                <w:szCs w:val="22"/>
                <w:lang w:eastAsia="es-DO"/>
              </w:rPr>
            </w:pPr>
            <w:r w:rsidRPr="0090031D">
              <w:rPr>
                <w:color w:val="767171"/>
                <w:sz w:val="22"/>
                <w:szCs w:val="22"/>
                <w:lang w:eastAsia="es-DO"/>
              </w:rPr>
              <w:t>430</w:t>
            </w:r>
          </w:p>
        </w:tc>
      </w:tr>
      <w:tr w:rsidR="0090031D" w:rsidRPr="0090031D" w14:paraId="423FCAD9" w14:textId="77777777" w:rsidTr="00483AE2">
        <w:trPr>
          <w:trHeight w:val="327"/>
        </w:trPr>
        <w:tc>
          <w:tcPr>
            <w:tcW w:w="2323" w:type="dxa"/>
            <w:vMerge/>
            <w:tcBorders>
              <w:top w:val="nil"/>
              <w:left w:val="single" w:sz="8" w:space="0" w:color="auto"/>
              <w:bottom w:val="single" w:sz="8" w:space="0" w:color="000000"/>
              <w:right w:val="single" w:sz="8" w:space="0" w:color="auto"/>
            </w:tcBorders>
            <w:vAlign w:val="center"/>
            <w:hideMark/>
          </w:tcPr>
          <w:p w14:paraId="7379DBB5" w14:textId="77777777" w:rsidR="0090031D" w:rsidRPr="0090031D" w:rsidRDefault="0090031D" w:rsidP="00483AE2">
            <w:pPr>
              <w:rPr>
                <w:color w:val="767171"/>
                <w:sz w:val="22"/>
                <w:szCs w:val="22"/>
                <w:lang w:eastAsia="es-DO"/>
              </w:rPr>
            </w:pPr>
          </w:p>
        </w:tc>
        <w:tc>
          <w:tcPr>
            <w:tcW w:w="1653" w:type="dxa"/>
            <w:tcBorders>
              <w:top w:val="nil"/>
              <w:left w:val="nil"/>
              <w:bottom w:val="single" w:sz="8" w:space="0" w:color="auto"/>
              <w:right w:val="single" w:sz="8" w:space="0" w:color="auto"/>
            </w:tcBorders>
            <w:shd w:val="clear" w:color="auto" w:fill="auto"/>
            <w:vAlign w:val="center"/>
            <w:hideMark/>
          </w:tcPr>
          <w:p w14:paraId="24EE9602" w14:textId="77777777" w:rsidR="0090031D" w:rsidRPr="0090031D" w:rsidRDefault="0090031D" w:rsidP="00483AE2">
            <w:pPr>
              <w:jc w:val="center"/>
              <w:rPr>
                <w:color w:val="767171"/>
                <w:sz w:val="22"/>
                <w:szCs w:val="22"/>
                <w:lang w:eastAsia="es-DO"/>
              </w:rPr>
            </w:pPr>
            <w:r w:rsidRPr="0090031D">
              <w:rPr>
                <w:color w:val="767171"/>
                <w:sz w:val="22"/>
                <w:szCs w:val="22"/>
                <w:lang w:eastAsia="es-DO"/>
              </w:rPr>
              <w:t>AZUL 2da.</w:t>
            </w:r>
          </w:p>
        </w:tc>
        <w:tc>
          <w:tcPr>
            <w:tcW w:w="1804" w:type="dxa"/>
            <w:tcBorders>
              <w:top w:val="nil"/>
              <w:left w:val="nil"/>
              <w:bottom w:val="single" w:sz="8" w:space="0" w:color="auto"/>
              <w:right w:val="single" w:sz="8" w:space="0" w:color="auto"/>
            </w:tcBorders>
            <w:shd w:val="clear" w:color="auto" w:fill="auto"/>
            <w:vAlign w:val="center"/>
            <w:hideMark/>
          </w:tcPr>
          <w:p w14:paraId="6FFD89E3" w14:textId="77777777" w:rsidR="0090031D" w:rsidRPr="0090031D" w:rsidRDefault="0090031D" w:rsidP="00483AE2">
            <w:pPr>
              <w:jc w:val="center"/>
              <w:rPr>
                <w:color w:val="767171"/>
                <w:sz w:val="22"/>
                <w:szCs w:val="22"/>
                <w:lang w:eastAsia="es-DO"/>
              </w:rPr>
            </w:pPr>
            <w:r w:rsidRPr="0090031D">
              <w:rPr>
                <w:color w:val="767171"/>
                <w:sz w:val="22"/>
                <w:szCs w:val="22"/>
                <w:lang w:eastAsia="es-DO"/>
              </w:rPr>
              <w:t>0</w:t>
            </w:r>
          </w:p>
        </w:tc>
        <w:tc>
          <w:tcPr>
            <w:tcW w:w="1280" w:type="dxa"/>
            <w:tcBorders>
              <w:top w:val="nil"/>
              <w:left w:val="nil"/>
              <w:bottom w:val="single" w:sz="8" w:space="0" w:color="auto"/>
              <w:right w:val="single" w:sz="8" w:space="0" w:color="auto"/>
            </w:tcBorders>
            <w:shd w:val="clear" w:color="auto" w:fill="auto"/>
            <w:vAlign w:val="center"/>
            <w:hideMark/>
          </w:tcPr>
          <w:p w14:paraId="6C9FCE63" w14:textId="77777777" w:rsidR="0090031D" w:rsidRPr="0090031D" w:rsidRDefault="0090031D" w:rsidP="00483AE2">
            <w:pPr>
              <w:jc w:val="center"/>
              <w:rPr>
                <w:color w:val="767171"/>
                <w:sz w:val="22"/>
                <w:szCs w:val="22"/>
                <w:lang w:eastAsia="es-DO"/>
              </w:rPr>
            </w:pPr>
            <w:r w:rsidRPr="0090031D">
              <w:rPr>
                <w:color w:val="767171"/>
                <w:sz w:val="22"/>
                <w:szCs w:val="22"/>
                <w:lang w:eastAsia="es-DO"/>
              </w:rPr>
              <w:t>0</w:t>
            </w:r>
          </w:p>
        </w:tc>
        <w:tc>
          <w:tcPr>
            <w:tcW w:w="1640" w:type="dxa"/>
            <w:tcBorders>
              <w:top w:val="nil"/>
              <w:left w:val="nil"/>
              <w:bottom w:val="single" w:sz="8" w:space="0" w:color="auto"/>
              <w:right w:val="single" w:sz="8" w:space="0" w:color="auto"/>
            </w:tcBorders>
            <w:shd w:val="clear" w:color="auto" w:fill="auto"/>
            <w:vAlign w:val="center"/>
            <w:hideMark/>
          </w:tcPr>
          <w:p w14:paraId="49BD8ECC" w14:textId="77777777" w:rsidR="0090031D" w:rsidRPr="0090031D" w:rsidRDefault="0090031D" w:rsidP="00483AE2">
            <w:pPr>
              <w:jc w:val="center"/>
              <w:rPr>
                <w:color w:val="767171"/>
                <w:sz w:val="22"/>
                <w:szCs w:val="22"/>
                <w:lang w:eastAsia="es-DO"/>
              </w:rPr>
            </w:pPr>
            <w:r w:rsidRPr="0090031D">
              <w:rPr>
                <w:color w:val="767171"/>
                <w:sz w:val="22"/>
                <w:szCs w:val="22"/>
                <w:lang w:eastAsia="es-DO"/>
              </w:rPr>
              <w:t>0</w:t>
            </w:r>
          </w:p>
        </w:tc>
        <w:tc>
          <w:tcPr>
            <w:tcW w:w="855" w:type="dxa"/>
            <w:vMerge/>
            <w:tcBorders>
              <w:top w:val="nil"/>
              <w:left w:val="single" w:sz="8" w:space="0" w:color="auto"/>
              <w:bottom w:val="single" w:sz="8" w:space="0" w:color="000000"/>
              <w:right w:val="single" w:sz="8" w:space="0" w:color="auto"/>
            </w:tcBorders>
            <w:vAlign w:val="center"/>
            <w:hideMark/>
          </w:tcPr>
          <w:p w14:paraId="081BF211" w14:textId="77777777" w:rsidR="0090031D" w:rsidRPr="0090031D" w:rsidRDefault="0090031D" w:rsidP="00483AE2">
            <w:pPr>
              <w:rPr>
                <w:rFonts w:ascii="Calibri" w:hAnsi="Calibri" w:cs="Calibri"/>
                <w:color w:val="000000"/>
                <w:sz w:val="22"/>
                <w:szCs w:val="22"/>
                <w:lang w:eastAsia="es-DO"/>
              </w:rPr>
            </w:pPr>
          </w:p>
        </w:tc>
        <w:tc>
          <w:tcPr>
            <w:tcW w:w="1290" w:type="dxa"/>
            <w:vMerge/>
            <w:tcBorders>
              <w:top w:val="nil"/>
              <w:left w:val="single" w:sz="8" w:space="0" w:color="auto"/>
              <w:bottom w:val="single" w:sz="8" w:space="0" w:color="000000"/>
              <w:right w:val="single" w:sz="8" w:space="0" w:color="auto"/>
            </w:tcBorders>
            <w:vAlign w:val="center"/>
            <w:hideMark/>
          </w:tcPr>
          <w:p w14:paraId="3322345E" w14:textId="77777777" w:rsidR="0090031D" w:rsidRPr="0090031D" w:rsidRDefault="0090031D" w:rsidP="00483AE2">
            <w:pPr>
              <w:rPr>
                <w:rFonts w:ascii="Calibri" w:hAnsi="Calibri" w:cs="Calibri"/>
                <w:color w:val="000000"/>
                <w:sz w:val="22"/>
                <w:szCs w:val="22"/>
                <w:lang w:eastAsia="es-DO"/>
              </w:rPr>
            </w:pPr>
          </w:p>
        </w:tc>
      </w:tr>
      <w:tr w:rsidR="0090031D" w:rsidRPr="0090031D" w14:paraId="59737187" w14:textId="77777777" w:rsidTr="00483AE2">
        <w:trPr>
          <w:trHeight w:val="327"/>
        </w:trPr>
        <w:tc>
          <w:tcPr>
            <w:tcW w:w="2323" w:type="dxa"/>
            <w:vMerge/>
            <w:tcBorders>
              <w:top w:val="nil"/>
              <w:left w:val="single" w:sz="8" w:space="0" w:color="auto"/>
              <w:bottom w:val="single" w:sz="8" w:space="0" w:color="000000"/>
              <w:right w:val="single" w:sz="8" w:space="0" w:color="auto"/>
            </w:tcBorders>
            <w:vAlign w:val="center"/>
            <w:hideMark/>
          </w:tcPr>
          <w:p w14:paraId="2455B25D" w14:textId="77777777" w:rsidR="0090031D" w:rsidRPr="0090031D" w:rsidRDefault="0090031D" w:rsidP="00483AE2">
            <w:pPr>
              <w:rPr>
                <w:color w:val="767171"/>
                <w:sz w:val="22"/>
                <w:szCs w:val="22"/>
                <w:lang w:eastAsia="es-DO"/>
              </w:rPr>
            </w:pPr>
          </w:p>
        </w:tc>
        <w:tc>
          <w:tcPr>
            <w:tcW w:w="1653" w:type="dxa"/>
            <w:tcBorders>
              <w:top w:val="nil"/>
              <w:left w:val="nil"/>
              <w:bottom w:val="single" w:sz="8" w:space="0" w:color="auto"/>
              <w:right w:val="single" w:sz="8" w:space="0" w:color="auto"/>
            </w:tcBorders>
            <w:shd w:val="clear" w:color="auto" w:fill="auto"/>
            <w:vAlign w:val="center"/>
            <w:hideMark/>
          </w:tcPr>
          <w:p w14:paraId="06A850DC" w14:textId="77777777" w:rsidR="0090031D" w:rsidRPr="0090031D" w:rsidRDefault="0090031D" w:rsidP="00483AE2">
            <w:pPr>
              <w:jc w:val="center"/>
              <w:rPr>
                <w:color w:val="767171"/>
                <w:sz w:val="22"/>
                <w:szCs w:val="22"/>
                <w:lang w:eastAsia="es-DO"/>
              </w:rPr>
            </w:pPr>
            <w:r w:rsidRPr="0090031D">
              <w:rPr>
                <w:color w:val="767171"/>
                <w:sz w:val="22"/>
                <w:szCs w:val="22"/>
                <w:lang w:eastAsia="es-DO"/>
              </w:rPr>
              <w:t xml:space="preserve">AMARILLO </w:t>
            </w:r>
          </w:p>
        </w:tc>
        <w:tc>
          <w:tcPr>
            <w:tcW w:w="1804" w:type="dxa"/>
            <w:tcBorders>
              <w:top w:val="nil"/>
              <w:left w:val="nil"/>
              <w:bottom w:val="single" w:sz="8" w:space="0" w:color="auto"/>
              <w:right w:val="single" w:sz="8" w:space="0" w:color="auto"/>
            </w:tcBorders>
            <w:shd w:val="clear" w:color="auto" w:fill="auto"/>
            <w:vAlign w:val="center"/>
            <w:hideMark/>
          </w:tcPr>
          <w:p w14:paraId="0232CECF" w14:textId="77777777" w:rsidR="0090031D" w:rsidRPr="0090031D" w:rsidRDefault="0090031D" w:rsidP="00483AE2">
            <w:pPr>
              <w:jc w:val="center"/>
              <w:rPr>
                <w:color w:val="767171"/>
                <w:sz w:val="22"/>
                <w:szCs w:val="22"/>
                <w:lang w:eastAsia="es-DO"/>
              </w:rPr>
            </w:pPr>
            <w:r w:rsidRPr="0090031D">
              <w:rPr>
                <w:color w:val="767171"/>
                <w:sz w:val="22"/>
                <w:szCs w:val="22"/>
                <w:lang w:eastAsia="es-DO"/>
              </w:rPr>
              <w:t>281</w:t>
            </w:r>
          </w:p>
        </w:tc>
        <w:tc>
          <w:tcPr>
            <w:tcW w:w="1280" w:type="dxa"/>
            <w:tcBorders>
              <w:top w:val="nil"/>
              <w:left w:val="nil"/>
              <w:bottom w:val="single" w:sz="8" w:space="0" w:color="auto"/>
              <w:right w:val="single" w:sz="8" w:space="0" w:color="auto"/>
            </w:tcBorders>
            <w:shd w:val="clear" w:color="auto" w:fill="auto"/>
            <w:vAlign w:val="center"/>
            <w:hideMark/>
          </w:tcPr>
          <w:p w14:paraId="7234883A" w14:textId="77777777" w:rsidR="0090031D" w:rsidRPr="0090031D" w:rsidRDefault="0090031D" w:rsidP="00483AE2">
            <w:pPr>
              <w:jc w:val="center"/>
              <w:rPr>
                <w:color w:val="767171"/>
                <w:sz w:val="22"/>
                <w:szCs w:val="22"/>
                <w:lang w:eastAsia="es-DO"/>
              </w:rPr>
            </w:pPr>
            <w:r w:rsidRPr="0090031D">
              <w:rPr>
                <w:color w:val="767171"/>
                <w:sz w:val="22"/>
                <w:szCs w:val="22"/>
                <w:lang w:eastAsia="es-DO"/>
              </w:rPr>
              <w:t>4,666</w:t>
            </w:r>
          </w:p>
        </w:tc>
        <w:tc>
          <w:tcPr>
            <w:tcW w:w="1640" w:type="dxa"/>
            <w:tcBorders>
              <w:top w:val="nil"/>
              <w:left w:val="nil"/>
              <w:bottom w:val="single" w:sz="8" w:space="0" w:color="auto"/>
              <w:right w:val="single" w:sz="8" w:space="0" w:color="auto"/>
            </w:tcBorders>
            <w:shd w:val="clear" w:color="auto" w:fill="auto"/>
            <w:vAlign w:val="center"/>
            <w:hideMark/>
          </w:tcPr>
          <w:p w14:paraId="645B1FA4" w14:textId="77777777" w:rsidR="0090031D" w:rsidRPr="0090031D" w:rsidRDefault="0090031D" w:rsidP="00483AE2">
            <w:pPr>
              <w:jc w:val="center"/>
              <w:rPr>
                <w:color w:val="767171"/>
                <w:sz w:val="22"/>
                <w:szCs w:val="22"/>
                <w:lang w:eastAsia="es-DO"/>
              </w:rPr>
            </w:pPr>
            <w:r w:rsidRPr="0090031D">
              <w:rPr>
                <w:color w:val="767171"/>
                <w:sz w:val="22"/>
                <w:szCs w:val="22"/>
                <w:lang w:eastAsia="es-DO"/>
              </w:rPr>
              <w:t>1,308,813</w:t>
            </w:r>
          </w:p>
        </w:tc>
        <w:tc>
          <w:tcPr>
            <w:tcW w:w="855" w:type="dxa"/>
            <w:vMerge/>
            <w:tcBorders>
              <w:top w:val="nil"/>
              <w:left w:val="single" w:sz="8" w:space="0" w:color="auto"/>
              <w:bottom w:val="single" w:sz="8" w:space="0" w:color="000000"/>
              <w:right w:val="single" w:sz="8" w:space="0" w:color="auto"/>
            </w:tcBorders>
            <w:vAlign w:val="center"/>
            <w:hideMark/>
          </w:tcPr>
          <w:p w14:paraId="16D9D031" w14:textId="77777777" w:rsidR="0090031D" w:rsidRPr="0090031D" w:rsidRDefault="0090031D" w:rsidP="00483AE2">
            <w:pPr>
              <w:rPr>
                <w:rFonts w:ascii="Calibri" w:hAnsi="Calibri" w:cs="Calibri"/>
                <w:color w:val="000000"/>
                <w:sz w:val="22"/>
                <w:szCs w:val="22"/>
                <w:lang w:eastAsia="es-DO"/>
              </w:rPr>
            </w:pPr>
          </w:p>
        </w:tc>
        <w:tc>
          <w:tcPr>
            <w:tcW w:w="1290" w:type="dxa"/>
            <w:vMerge/>
            <w:tcBorders>
              <w:top w:val="nil"/>
              <w:left w:val="single" w:sz="8" w:space="0" w:color="auto"/>
              <w:bottom w:val="single" w:sz="8" w:space="0" w:color="000000"/>
              <w:right w:val="single" w:sz="8" w:space="0" w:color="auto"/>
            </w:tcBorders>
            <w:vAlign w:val="center"/>
            <w:hideMark/>
          </w:tcPr>
          <w:p w14:paraId="3D1493B6" w14:textId="77777777" w:rsidR="0090031D" w:rsidRPr="0090031D" w:rsidRDefault="0090031D" w:rsidP="00483AE2">
            <w:pPr>
              <w:rPr>
                <w:rFonts w:ascii="Calibri" w:hAnsi="Calibri" w:cs="Calibri"/>
                <w:color w:val="000000"/>
                <w:sz w:val="22"/>
                <w:szCs w:val="22"/>
                <w:lang w:eastAsia="es-DO"/>
              </w:rPr>
            </w:pPr>
          </w:p>
        </w:tc>
      </w:tr>
      <w:tr w:rsidR="0090031D" w:rsidRPr="0090031D" w14:paraId="07F5A255" w14:textId="77777777" w:rsidTr="00483AE2">
        <w:trPr>
          <w:trHeight w:val="327"/>
        </w:trPr>
        <w:tc>
          <w:tcPr>
            <w:tcW w:w="2323" w:type="dxa"/>
            <w:vMerge/>
            <w:tcBorders>
              <w:top w:val="nil"/>
              <w:left w:val="single" w:sz="8" w:space="0" w:color="auto"/>
              <w:bottom w:val="single" w:sz="8" w:space="0" w:color="000000"/>
              <w:right w:val="single" w:sz="8" w:space="0" w:color="auto"/>
            </w:tcBorders>
            <w:vAlign w:val="center"/>
            <w:hideMark/>
          </w:tcPr>
          <w:p w14:paraId="3CD71BAA" w14:textId="77777777" w:rsidR="0090031D" w:rsidRPr="0090031D" w:rsidRDefault="0090031D" w:rsidP="00483AE2">
            <w:pPr>
              <w:rPr>
                <w:color w:val="767171"/>
                <w:sz w:val="22"/>
                <w:szCs w:val="22"/>
                <w:lang w:eastAsia="es-DO"/>
              </w:rPr>
            </w:pPr>
          </w:p>
        </w:tc>
        <w:tc>
          <w:tcPr>
            <w:tcW w:w="1653" w:type="dxa"/>
            <w:tcBorders>
              <w:top w:val="nil"/>
              <w:left w:val="nil"/>
              <w:bottom w:val="single" w:sz="8" w:space="0" w:color="auto"/>
              <w:right w:val="single" w:sz="8" w:space="0" w:color="auto"/>
            </w:tcBorders>
            <w:shd w:val="clear" w:color="auto" w:fill="auto"/>
            <w:vAlign w:val="center"/>
            <w:hideMark/>
          </w:tcPr>
          <w:p w14:paraId="234D1782" w14:textId="77777777" w:rsidR="0090031D" w:rsidRPr="0090031D" w:rsidRDefault="0090031D" w:rsidP="00483AE2">
            <w:pPr>
              <w:jc w:val="center"/>
              <w:rPr>
                <w:color w:val="767171"/>
                <w:sz w:val="22"/>
                <w:szCs w:val="22"/>
                <w:lang w:eastAsia="es-DO"/>
              </w:rPr>
            </w:pPr>
            <w:r w:rsidRPr="0090031D">
              <w:rPr>
                <w:color w:val="767171"/>
                <w:sz w:val="22"/>
                <w:szCs w:val="22"/>
                <w:lang w:eastAsia="es-DO"/>
              </w:rPr>
              <w:t>VERDE</w:t>
            </w:r>
          </w:p>
        </w:tc>
        <w:tc>
          <w:tcPr>
            <w:tcW w:w="1804" w:type="dxa"/>
            <w:tcBorders>
              <w:top w:val="nil"/>
              <w:left w:val="nil"/>
              <w:bottom w:val="single" w:sz="8" w:space="0" w:color="auto"/>
              <w:right w:val="single" w:sz="8" w:space="0" w:color="auto"/>
            </w:tcBorders>
            <w:shd w:val="clear" w:color="auto" w:fill="auto"/>
            <w:vAlign w:val="center"/>
            <w:hideMark/>
          </w:tcPr>
          <w:p w14:paraId="5F8BAC64" w14:textId="77777777" w:rsidR="0090031D" w:rsidRPr="0090031D" w:rsidRDefault="0090031D" w:rsidP="00483AE2">
            <w:pPr>
              <w:jc w:val="center"/>
              <w:rPr>
                <w:color w:val="767171"/>
                <w:sz w:val="22"/>
                <w:szCs w:val="22"/>
                <w:lang w:eastAsia="es-DO"/>
              </w:rPr>
            </w:pPr>
            <w:r w:rsidRPr="0090031D">
              <w:rPr>
                <w:color w:val="767171"/>
                <w:sz w:val="22"/>
                <w:szCs w:val="22"/>
                <w:lang w:eastAsia="es-DO"/>
              </w:rPr>
              <w:t>0</w:t>
            </w:r>
          </w:p>
        </w:tc>
        <w:tc>
          <w:tcPr>
            <w:tcW w:w="1280" w:type="dxa"/>
            <w:tcBorders>
              <w:top w:val="nil"/>
              <w:left w:val="nil"/>
              <w:bottom w:val="single" w:sz="8" w:space="0" w:color="auto"/>
              <w:right w:val="single" w:sz="8" w:space="0" w:color="auto"/>
            </w:tcBorders>
            <w:shd w:val="clear" w:color="auto" w:fill="auto"/>
            <w:vAlign w:val="center"/>
            <w:hideMark/>
          </w:tcPr>
          <w:p w14:paraId="0C617430" w14:textId="77777777" w:rsidR="0090031D" w:rsidRPr="0090031D" w:rsidRDefault="0090031D" w:rsidP="00483AE2">
            <w:pPr>
              <w:jc w:val="center"/>
              <w:rPr>
                <w:color w:val="767171"/>
                <w:sz w:val="22"/>
                <w:szCs w:val="22"/>
                <w:lang w:eastAsia="es-DO"/>
              </w:rPr>
            </w:pPr>
            <w:r w:rsidRPr="0090031D">
              <w:rPr>
                <w:color w:val="767171"/>
                <w:sz w:val="22"/>
                <w:szCs w:val="22"/>
                <w:lang w:eastAsia="es-DO"/>
              </w:rPr>
              <w:t>0</w:t>
            </w:r>
          </w:p>
        </w:tc>
        <w:tc>
          <w:tcPr>
            <w:tcW w:w="1640" w:type="dxa"/>
            <w:tcBorders>
              <w:top w:val="nil"/>
              <w:left w:val="nil"/>
              <w:bottom w:val="single" w:sz="8" w:space="0" w:color="auto"/>
              <w:right w:val="single" w:sz="8" w:space="0" w:color="auto"/>
            </w:tcBorders>
            <w:shd w:val="clear" w:color="auto" w:fill="auto"/>
            <w:vAlign w:val="center"/>
            <w:hideMark/>
          </w:tcPr>
          <w:p w14:paraId="11B31295" w14:textId="77777777" w:rsidR="0090031D" w:rsidRPr="0090031D" w:rsidRDefault="0090031D" w:rsidP="00483AE2">
            <w:pPr>
              <w:jc w:val="center"/>
              <w:rPr>
                <w:color w:val="767171"/>
                <w:sz w:val="22"/>
                <w:szCs w:val="22"/>
                <w:lang w:eastAsia="es-DO"/>
              </w:rPr>
            </w:pPr>
            <w:r w:rsidRPr="0090031D">
              <w:rPr>
                <w:color w:val="767171"/>
                <w:sz w:val="22"/>
                <w:szCs w:val="22"/>
                <w:lang w:eastAsia="es-DO"/>
              </w:rPr>
              <w:t>0</w:t>
            </w:r>
          </w:p>
        </w:tc>
        <w:tc>
          <w:tcPr>
            <w:tcW w:w="855" w:type="dxa"/>
            <w:vMerge/>
            <w:tcBorders>
              <w:top w:val="nil"/>
              <w:left w:val="single" w:sz="8" w:space="0" w:color="auto"/>
              <w:bottom w:val="single" w:sz="8" w:space="0" w:color="000000"/>
              <w:right w:val="single" w:sz="8" w:space="0" w:color="auto"/>
            </w:tcBorders>
            <w:vAlign w:val="center"/>
            <w:hideMark/>
          </w:tcPr>
          <w:p w14:paraId="1DDC9A00" w14:textId="77777777" w:rsidR="0090031D" w:rsidRPr="0090031D" w:rsidRDefault="0090031D" w:rsidP="00483AE2">
            <w:pPr>
              <w:rPr>
                <w:rFonts w:ascii="Calibri" w:hAnsi="Calibri" w:cs="Calibri"/>
                <w:color w:val="000000"/>
                <w:sz w:val="22"/>
                <w:szCs w:val="22"/>
                <w:lang w:eastAsia="es-DO"/>
              </w:rPr>
            </w:pPr>
          </w:p>
        </w:tc>
        <w:tc>
          <w:tcPr>
            <w:tcW w:w="1290" w:type="dxa"/>
            <w:vMerge/>
            <w:tcBorders>
              <w:top w:val="nil"/>
              <w:left w:val="single" w:sz="8" w:space="0" w:color="auto"/>
              <w:bottom w:val="single" w:sz="8" w:space="0" w:color="000000"/>
              <w:right w:val="single" w:sz="8" w:space="0" w:color="auto"/>
            </w:tcBorders>
            <w:vAlign w:val="center"/>
            <w:hideMark/>
          </w:tcPr>
          <w:p w14:paraId="330CAA7F" w14:textId="77777777" w:rsidR="0090031D" w:rsidRPr="0090031D" w:rsidRDefault="0090031D" w:rsidP="00483AE2">
            <w:pPr>
              <w:rPr>
                <w:rFonts w:ascii="Calibri" w:hAnsi="Calibri" w:cs="Calibri"/>
                <w:color w:val="000000"/>
                <w:sz w:val="22"/>
                <w:szCs w:val="22"/>
                <w:lang w:eastAsia="es-DO"/>
              </w:rPr>
            </w:pPr>
          </w:p>
        </w:tc>
      </w:tr>
      <w:tr w:rsidR="0090031D" w:rsidRPr="0090031D" w14:paraId="30CEF869" w14:textId="77777777" w:rsidTr="00483AE2">
        <w:trPr>
          <w:trHeight w:val="327"/>
        </w:trPr>
        <w:tc>
          <w:tcPr>
            <w:tcW w:w="2323" w:type="dxa"/>
            <w:vMerge/>
            <w:tcBorders>
              <w:top w:val="nil"/>
              <w:left w:val="single" w:sz="8" w:space="0" w:color="auto"/>
              <w:bottom w:val="single" w:sz="8" w:space="0" w:color="000000"/>
              <w:right w:val="single" w:sz="8" w:space="0" w:color="auto"/>
            </w:tcBorders>
            <w:vAlign w:val="center"/>
            <w:hideMark/>
          </w:tcPr>
          <w:p w14:paraId="75614256" w14:textId="77777777" w:rsidR="0090031D" w:rsidRPr="0090031D" w:rsidRDefault="0090031D" w:rsidP="00483AE2">
            <w:pPr>
              <w:rPr>
                <w:color w:val="767171"/>
                <w:sz w:val="22"/>
                <w:szCs w:val="22"/>
                <w:lang w:eastAsia="es-DO"/>
              </w:rPr>
            </w:pPr>
          </w:p>
        </w:tc>
        <w:tc>
          <w:tcPr>
            <w:tcW w:w="1653" w:type="dxa"/>
            <w:tcBorders>
              <w:top w:val="nil"/>
              <w:left w:val="nil"/>
              <w:bottom w:val="single" w:sz="8" w:space="0" w:color="auto"/>
              <w:right w:val="single" w:sz="8" w:space="0" w:color="auto"/>
            </w:tcBorders>
            <w:shd w:val="clear" w:color="auto" w:fill="auto"/>
            <w:vAlign w:val="center"/>
            <w:hideMark/>
          </w:tcPr>
          <w:p w14:paraId="2F3AC492" w14:textId="77777777" w:rsidR="0090031D" w:rsidRPr="0090031D" w:rsidRDefault="0090031D" w:rsidP="00483AE2">
            <w:pPr>
              <w:jc w:val="center"/>
              <w:rPr>
                <w:color w:val="767171"/>
                <w:sz w:val="22"/>
                <w:szCs w:val="22"/>
                <w:lang w:eastAsia="es-DO"/>
              </w:rPr>
            </w:pPr>
            <w:r w:rsidRPr="0090031D">
              <w:rPr>
                <w:color w:val="767171"/>
                <w:sz w:val="22"/>
                <w:szCs w:val="22"/>
                <w:lang w:eastAsia="es-DO"/>
              </w:rPr>
              <w:t>TRILLA</w:t>
            </w:r>
          </w:p>
        </w:tc>
        <w:tc>
          <w:tcPr>
            <w:tcW w:w="1804" w:type="dxa"/>
            <w:tcBorders>
              <w:top w:val="nil"/>
              <w:left w:val="nil"/>
              <w:bottom w:val="single" w:sz="8" w:space="0" w:color="auto"/>
              <w:right w:val="single" w:sz="8" w:space="0" w:color="auto"/>
            </w:tcBorders>
            <w:shd w:val="clear" w:color="auto" w:fill="auto"/>
            <w:vAlign w:val="center"/>
            <w:hideMark/>
          </w:tcPr>
          <w:p w14:paraId="7C93DB18" w14:textId="77777777" w:rsidR="0090031D" w:rsidRPr="0090031D" w:rsidRDefault="0090031D" w:rsidP="00483AE2">
            <w:pPr>
              <w:jc w:val="center"/>
              <w:rPr>
                <w:color w:val="767171"/>
                <w:sz w:val="22"/>
                <w:szCs w:val="22"/>
                <w:lang w:eastAsia="es-DO"/>
              </w:rPr>
            </w:pPr>
            <w:r w:rsidRPr="0090031D">
              <w:rPr>
                <w:color w:val="767171"/>
                <w:sz w:val="22"/>
                <w:szCs w:val="22"/>
                <w:lang w:eastAsia="es-DO"/>
              </w:rPr>
              <w:t>478</w:t>
            </w:r>
          </w:p>
        </w:tc>
        <w:tc>
          <w:tcPr>
            <w:tcW w:w="1280" w:type="dxa"/>
            <w:tcBorders>
              <w:top w:val="nil"/>
              <w:left w:val="nil"/>
              <w:bottom w:val="single" w:sz="8" w:space="0" w:color="auto"/>
              <w:right w:val="single" w:sz="8" w:space="0" w:color="auto"/>
            </w:tcBorders>
            <w:shd w:val="clear" w:color="auto" w:fill="auto"/>
            <w:vAlign w:val="center"/>
            <w:hideMark/>
          </w:tcPr>
          <w:p w14:paraId="4F49218D" w14:textId="77777777" w:rsidR="0090031D" w:rsidRPr="0090031D" w:rsidRDefault="0090031D" w:rsidP="00483AE2">
            <w:pPr>
              <w:jc w:val="center"/>
              <w:rPr>
                <w:color w:val="767171"/>
                <w:sz w:val="22"/>
                <w:szCs w:val="22"/>
                <w:lang w:eastAsia="es-DO"/>
              </w:rPr>
            </w:pPr>
            <w:r w:rsidRPr="0090031D">
              <w:rPr>
                <w:color w:val="767171"/>
                <w:sz w:val="22"/>
                <w:szCs w:val="22"/>
                <w:lang w:eastAsia="es-DO"/>
              </w:rPr>
              <w:t>2,433</w:t>
            </w:r>
          </w:p>
        </w:tc>
        <w:tc>
          <w:tcPr>
            <w:tcW w:w="1640" w:type="dxa"/>
            <w:tcBorders>
              <w:top w:val="nil"/>
              <w:left w:val="nil"/>
              <w:bottom w:val="single" w:sz="8" w:space="0" w:color="auto"/>
              <w:right w:val="single" w:sz="8" w:space="0" w:color="auto"/>
            </w:tcBorders>
            <w:shd w:val="clear" w:color="auto" w:fill="auto"/>
            <w:vAlign w:val="center"/>
            <w:hideMark/>
          </w:tcPr>
          <w:p w14:paraId="4399058D" w14:textId="77777777" w:rsidR="0090031D" w:rsidRPr="0090031D" w:rsidRDefault="0090031D" w:rsidP="00483AE2">
            <w:pPr>
              <w:jc w:val="center"/>
              <w:rPr>
                <w:color w:val="767171"/>
                <w:sz w:val="22"/>
                <w:szCs w:val="22"/>
                <w:lang w:eastAsia="es-DO"/>
              </w:rPr>
            </w:pPr>
            <w:r w:rsidRPr="0090031D">
              <w:rPr>
                <w:color w:val="767171"/>
                <w:sz w:val="22"/>
                <w:szCs w:val="22"/>
                <w:lang w:eastAsia="es-DO"/>
              </w:rPr>
              <w:t>1,162,390</w:t>
            </w:r>
          </w:p>
        </w:tc>
        <w:tc>
          <w:tcPr>
            <w:tcW w:w="855" w:type="dxa"/>
            <w:vMerge/>
            <w:tcBorders>
              <w:top w:val="nil"/>
              <w:left w:val="single" w:sz="8" w:space="0" w:color="auto"/>
              <w:bottom w:val="single" w:sz="8" w:space="0" w:color="000000"/>
              <w:right w:val="single" w:sz="8" w:space="0" w:color="auto"/>
            </w:tcBorders>
            <w:vAlign w:val="center"/>
            <w:hideMark/>
          </w:tcPr>
          <w:p w14:paraId="6076B834" w14:textId="77777777" w:rsidR="0090031D" w:rsidRPr="0090031D" w:rsidRDefault="0090031D" w:rsidP="00483AE2">
            <w:pPr>
              <w:rPr>
                <w:rFonts w:ascii="Calibri" w:hAnsi="Calibri" w:cs="Calibri"/>
                <w:color w:val="000000"/>
                <w:sz w:val="22"/>
                <w:szCs w:val="22"/>
                <w:lang w:eastAsia="es-DO"/>
              </w:rPr>
            </w:pPr>
          </w:p>
        </w:tc>
        <w:tc>
          <w:tcPr>
            <w:tcW w:w="1290" w:type="dxa"/>
            <w:vMerge/>
            <w:tcBorders>
              <w:top w:val="nil"/>
              <w:left w:val="single" w:sz="8" w:space="0" w:color="auto"/>
              <w:bottom w:val="single" w:sz="8" w:space="0" w:color="000000"/>
              <w:right w:val="single" w:sz="8" w:space="0" w:color="auto"/>
            </w:tcBorders>
            <w:vAlign w:val="center"/>
            <w:hideMark/>
          </w:tcPr>
          <w:p w14:paraId="458595C1" w14:textId="77777777" w:rsidR="0090031D" w:rsidRPr="0090031D" w:rsidRDefault="0090031D" w:rsidP="00483AE2">
            <w:pPr>
              <w:rPr>
                <w:rFonts w:ascii="Calibri" w:hAnsi="Calibri" w:cs="Calibri"/>
                <w:color w:val="000000"/>
                <w:sz w:val="22"/>
                <w:szCs w:val="22"/>
                <w:lang w:eastAsia="es-DO"/>
              </w:rPr>
            </w:pPr>
          </w:p>
        </w:tc>
      </w:tr>
      <w:tr w:rsidR="0090031D" w:rsidRPr="0090031D" w14:paraId="1375AE61" w14:textId="77777777" w:rsidTr="00483AE2">
        <w:trPr>
          <w:trHeight w:val="285"/>
        </w:trPr>
        <w:tc>
          <w:tcPr>
            <w:tcW w:w="397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F1CB22F" w14:textId="77777777" w:rsidR="0090031D" w:rsidRPr="0090031D" w:rsidRDefault="0090031D" w:rsidP="00483AE2">
            <w:pPr>
              <w:jc w:val="center"/>
              <w:rPr>
                <w:color w:val="767171"/>
                <w:sz w:val="22"/>
                <w:szCs w:val="22"/>
                <w:lang w:eastAsia="es-DO"/>
              </w:rPr>
            </w:pPr>
            <w:r w:rsidRPr="0090031D">
              <w:rPr>
                <w:color w:val="767171"/>
                <w:sz w:val="22"/>
                <w:szCs w:val="22"/>
                <w:lang w:eastAsia="es-DO"/>
              </w:rPr>
              <w:t>Subtotal ámbar El Valle</w:t>
            </w:r>
          </w:p>
        </w:tc>
        <w:tc>
          <w:tcPr>
            <w:tcW w:w="1804" w:type="dxa"/>
            <w:tcBorders>
              <w:top w:val="nil"/>
              <w:left w:val="nil"/>
              <w:bottom w:val="single" w:sz="8" w:space="0" w:color="auto"/>
              <w:right w:val="single" w:sz="8" w:space="0" w:color="auto"/>
            </w:tcBorders>
            <w:shd w:val="clear" w:color="auto" w:fill="auto"/>
            <w:vAlign w:val="center"/>
            <w:hideMark/>
          </w:tcPr>
          <w:p w14:paraId="5AEC66FA" w14:textId="77777777" w:rsidR="0090031D" w:rsidRPr="0090031D" w:rsidRDefault="0090031D" w:rsidP="00483AE2">
            <w:pPr>
              <w:jc w:val="center"/>
              <w:rPr>
                <w:color w:val="767171"/>
                <w:sz w:val="22"/>
                <w:szCs w:val="22"/>
                <w:lang w:eastAsia="es-DO"/>
              </w:rPr>
            </w:pPr>
            <w:r w:rsidRPr="0090031D">
              <w:rPr>
                <w:color w:val="767171"/>
                <w:sz w:val="22"/>
                <w:szCs w:val="22"/>
                <w:lang w:eastAsia="es-DO"/>
              </w:rPr>
              <w:t>901</w:t>
            </w:r>
          </w:p>
        </w:tc>
        <w:tc>
          <w:tcPr>
            <w:tcW w:w="1280" w:type="dxa"/>
            <w:tcBorders>
              <w:top w:val="nil"/>
              <w:left w:val="nil"/>
              <w:bottom w:val="single" w:sz="8" w:space="0" w:color="auto"/>
              <w:right w:val="single" w:sz="8" w:space="0" w:color="auto"/>
            </w:tcBorders>
            <w:shd w:val="clear" w:color="auto" w:fill="auto"/>
            <w:vAlign w:val="center"/>
            <w:hideMark/>
          </w:tcPr>
          <w:p w14:paraId="3A375D9C" w14:textId="77777777" w:rsidR="0090031D" w:rsidRPr="0090031D" w:rsidRDefault="0090031D" w:rsidP="00483AE2">
            <w:pPr>
              <w:jc w:val="center"/>
              <w:rPr>
                <w:color w:val="767171"/>
                <w:sz w:val="22"/>
                <w:szCs w:val="22"/>
                <w:lang w:eastAsia="es-DO"/>
              </w:rPr>
            </w:pPr>
            <w:r w:rsidRPr="0090031D">
              <w:rPr>
                <w:color w:val="767171"/>
                <w:sz w:val="22"/>
                <w:szCs w:val="22"/>
                <w:lang w:eastAsia="es-DO"/>
              </w:rPr>
              <w:t>101,547</w:t>
            </w:r>
          </w:p>
        </w:tc>
        <w:tc>
          <w:tcPr>
            <w:tcW w:w="1640" w:type="dxa"/>
            <w:tcBorders>
              <w:top w:val="nil"/>
              <w:left w:val="nil"/>
              <w:bottom w:val="single" w:sz="8" w:space="0" w:color="auto"/>
              <w:right w:val="single" w:sz="8" w:space="0" w:color="auto"/>
            </w:tcBorders>
            <w:shd w:val="clear" w:color="auto" w:fill="auto"/>
            <w:vAlign w:val="center"/>
            <w:hideMark/>
          </w:tcPr>
          <w:p w14:paraId="790F0CE0" w14:textId="77777777" w:rsidR="0090031D" w:rsidRPr="0090031D" w:rsidRDefault="0090031D" w:rsidP="00483AE2">
            <w:pPr>
              <w:jc w:val="center"/>
              <w:rPr>
                <w:color w:val="767171"/>
                <w:sz w:val="22"/>
                <w:szCs w:val="22"/>
                <w:lang w:eastAsia="es-DO"/>
              </w:rPr>
            </w:pPr>
            <w:r w:rsidRPr="0090031D">
              <w:rPr>
                <w:color w:val="767171"/>
                <w:sz w:val="22"/>
                <w:szCs w:val="22"/>
                <w:lang w:eastAsia="es-DO"/>
              </w:rPr>
              <w:t>91,484,803</w:t>
            </w:r>
          </w:p>
        </w:tc>
        <w:tc>
          <w:tcPr>
            <w:tcW w:w="855" w:type="dxa"/>
            <w:tcBorders>
              <w:top w:val="nil"/>
              <w:left w:val="nil"/>
              <w:bottom w:val="nil"/>
              <w:right w:val="nil"/>
            </w:tcBorders>
            <w:shd w:val="clear" w:color="auto" w:fill="auto"/>
            <w:vAlign w:val="center"/>
            <w:hideMark/>
          </w:tcPr>
          <w:p w14:paraId="516DDA18" w14:textId="77777777" w:rsidR="0090031D" w:rsidRPr="0090031D" w:rsidRDefault="0090031D" w:rsidP="00483AE2">
            <w:pPr>
              <w:jc w:val="center"/>
              <w:rPr>
                <w:color w:val="767171"/>
                <w:sz w:val="22"/>
                <w:szCs w:val="22"/>
                <w:lang w:eastAsia="es-DO"/>
              </w:rPr>
            </w:pPr>
          </w:p>
        </w:tc>
        <w:tc>
          <w:tcPr>
            <w:tcW w:w="1290" w:type="dxa"/>
            <w:tcBorders>
              <w:top w:val="nil"/>
              <w:left w:val="nil"/>
              <w:bottom w:val="nil"/>
              <w:right w:val="nil"/>
            </w:tcBorders>
            <w:shd w:val="clear" w:color="auto" w:fill="auto"/>
            <w:noWrap/>
            <w:vAlign w:val="bottom"/>
            <w:hideMark/>
          </w:tcPr>
          <w:p w14:paraId="7E54BA22" w14:textId="77777777" w:rsidR="0090031D" w:rsidRPr="0090031D" w:rsidRDefault="0090031D" w:rsidP="00483AE2">
            <w:pPr>
              <w:rPr>
                <w:sz w:val="20"/>
                <w:szCs w:val="20"/>
                <w:lang w:eastAsia="es-DO"/>
              </w:rPr>
            </w:pPr>
          </w:p>
        </w:tc>
      </w:tr>
      <w:tr w:rsidR="0090031D" w:rsidRPr="0090031D" w14:paraId="34CE40A5" w14:textId="77777777" w:rsidTr="00483AE2">
        <w:trPr>
          <w:trHeight w:val="299"/>
        </w:trPr>
        <w:tc>
          <w:tcPr>
            <w:tcW w:w="397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4AF74D0" w14:textId="77777777" w:rsidR="0090031D" w:rsidRPr="0090031D" w:rsidRDefault="0090031D" w:rsidP="00483AE2">
            <w:pPr>
              <w:jc w:val="center"/>
              <w:rPr>
                <w:color w:val="767171"/>
                <w:sz w:val="22"/>
                <w:szCs w:val="22"/>
                <w:lang w:eastAsia="es-DO"/>
              </w:rPr>
            </w:pPr>
            <w:r w:rsidRPr="0090031D">
              <w:rPr>
                <w:color w:val="767171"/>
                <w:sz w:val="22"/>
                <w:szCs w:val="22"/>
                <w:lang w:eastAsia="es-DO"/>
              </w:rPr>
              <w:t>Totales</w:t>
            </w:r>
          </w:p>
        </w:tc>
        <w:tc>
          <w:tcPr>
            <w:tcW w:w="1804" w:type="dxa"/>
            <w:tcBorders>
              <w:top w:val="nil"/>
              <w:left w:val="nil"/>
              <w:bottom w:val="single" w:sz="8" w:space="0" w:color="auto"/>
              <w:right w:val="single" w:sz="8" w:space="0" w:color="auto"/>
            </w:tcBorders>
            <w:shd w:val="clear" w:color="000000" w:fill="D0CECE"/>
            <w:noWrap/>
            <w:vAlign w:val="center"/>
            <w:hideMark/>
          </w:tcPr>
          <w:p w14:paraId="7A212487" w14:textId="77777777" w:rsidR="0090031D" w:rsidRPr="0090031D" w:rsidRDefault="0090031D" w:rsidP="00483AE2">
            <w:pPr>
              <w:jc w:val="center"/>
              <w:rPr>
                <w:b/>
                <w:bCs/>
                <w:color w:val="767171"/>
                <w:lang w:eastAsia="es-DO"/>
              </w:rPr>
            </w:pPr>
            <w:r w:rsidRPr="0090031D">
              <w:rPr>
                <w:b/>
                <w:bCs/>
                <w:color w:val="767171"/>
                <w:lang w:eastAsia="es-DO"/>
              </w:rPr>
              <w:t>122,173.00</w:t>
            </w:r>
          </w:p>
        </w:tc>
        <w:tc>
          <w:tcPr>
            <w:tcW w:w="1280" w:type="dxa"/>
            <w:tcBorders>
              <w:top w:val="nil"/>
              <w:left w:val="nil"/>
              <w:bottom w:val="single" w:sz="8" w:space="0" w:color="auto"/>
              <w:right w:val="single" w:sz="8" w:space="0" w:color="auto"/>
            </w:tcBorders>
            <w:shd w:val="clear" w:color="000000" w:fill="D0CECE"/>
            <w:noWrap/>
            <w:vAlign w:val="center"/>
            <w:hideMark/>
          </w:tcPr>
          <w:p w14:paraId="64834E7E" w14:textId="77777777" w:rsidR="0090031D" w:rsidRPr="0090031D" w:rsidRDefault="0090031D" w:rsidP="00483AE2">
            <w:pPr>
              <w:jc w:val="center"/>
              <w:rPr>
                <w:b/>
                <w:bCs/>
                <w:color w:val="767171"/>
                <w:lang w:eastAsia="es-DO"/>
              </w:rPr>
            </w:pPr>
            <w:r w:rsidRPr="0090031D">
              <w:rPr>
                <w:b/>
                <w:bCs/>
                <w:color w:val="767171"/>
                <w:lang w:eastAsia="es-DO"/>
              </w:rPr>
              <w:t>3,584.17</w:t>
            </w:r>
          </w:p>
        </w:tc>
        <w:tc>
          <w:tcPr>
            <w:tcW w:w="1640" w:type="dxa"/>
            <w:tcBorders>
              <w:top w:val="nil"/>
              <w:left w:val="nil"/>
              <w:bottom w:val="single" w:sz="8" w:space="0" w:color="auto"/>
              <w:right w:val="single" w:sz="8" w:space="0" w:color="auto"/>
            </w:tcBorders>
            <w:shd w:val="clear" w:color="000000" w:fill="D0CECE"/>
            <w:noWrap/>
            <w:vAlign w:val="center"/>
            <w:hideMark/>
          </w:tcPr>
          <w:p w14:paraId="1C6736EE" w14:textId="77777777" w:rsidR="0090031D" w:rsidRPr="0090031D" w:rsidRDefault="0090031D" w:rsidP="00483AE2">
            <w:pPr>
              <w:jc w:val="center"/>
              <w:rPr>
                <w:b/>
                <w:bCs/>
                <w:color w:val="767171"/>
                <w:lang w:eastAsia="es-DO"/>
              </w:rPr>
            </w:pPr>
            <w:r w:rsidRPr="0090031D">
              <w:rPr>
                <w:b/>
                <w:bCs/>
                <w:color w:val="767171"/>
                <w:lang w:eastAsia="es-DO"/>
              </w:rPr>
              <w:t>437,890,243.00</w:t>
            </w:r>
          </w:p>
        </w:tc>
        <w:tc>
          <w:tcPr>
            <w:tcW w:w="855" w:type="dxa"/>
            <w:tcBorders>
              <w:top w:val="nil"/>
              <w:left w:val="nil"/>
              <w:bottom w:val="nil"/>
              <w:right w:val="nil"/>
            </w:tcBorders>
            <w:shd w:val="clear" w:color="auto" w:fill="auto"/>
            <w:noWrap/>
            <w:vAlign w:val="bottom"/>
            <w:hideMark/>
          </w:tcPr>
          <w:p w14:paraId="3EB3054E" w14:textId="77777777" w:rsidR="0090031D" w:rsidRPr="0090031D" w:rsidRDefault="0090031D" w:rsidP="00483AE2">
            <w:pPr>
              <w:jc w:val="center"/>
              <w:rPr>
                <w:b/>
                <w:bCs/>
                <w:color w:val="767171"/>
                <w:lang w:eastAsia="es-DO"/>
              </w:rPr>
            </w:pPr>
          </w:p>
        </w:tc>
        <w:tc>
          <w:tcPr>
            <w:tcW w:w="1290" w:type="dxa"/>
            <w:tcBorders>
              <w:top w:val="nil"/>
              <w:left w:val="nil"/>
              <w:bottom w:val="single" w:sz="8" w:space="0" w:color="auto"/>
              <w:right w:val="single" w:sz="8" w:space="0" w:color="auto"/>
            </w:tcBorders>
            <w:shd w:val="clear" w:color="000000" w:fill="D0CECE"/>
            <w:noWrap/>
            <w:vAlign w:val="center"/>
            <w:hideMark/>
          </w:tcPr>
          <w:p w14:paraId="74DF47B1" w14:textId="77777777" w:rsidR="0090031D" w:rsidRPr="0090031D" w:rsidRDefault="0090031D" w:rsidP="00483AE2">
            <w:pPr>
              <w:jc w:val="center"/>
              <w:rPr>
                <w:b/>
                <w:bCs/>
                <w:color w:val="767171"/>
                <w:lang w:eastAsia="es-DO"/>
              </w:rPr>
            </w:pPr>
            <w:r w:rsidRPr="0090031D">
              <w:rPr>
                <w:b/>
                <w:bCs/>
                <w:color w:val="767171"/>
                <w:lang w:eastAsia="es-DO"/>
              </w:rPr>
              <w:t>2,008.00</w:t>
            </w:r>
          </w:p>
        </w:tc>
      </w:tr>
      <w:tr w:rsidR="0090031D" w:rsidRPr="0090031D" w14:paraId="4829A9EE" w14:textId="77777777" w:rsidTr="00483AE2">
        <w:trPr>
          <w:trHeight w:val="272"/>
        </w:trPr>
        <w:tc>
          <w:tcPr>
            <w:tcW w:w="2323" w:type="dxa"/>
            <w:tcBorders>
              <w:top w:val="nil"/>
              <w:left w:val="nil"/>
              <w:bottom w:val="nil"/>
              <w:right w:val="nil"/>
            </w:tcBorders>
            <w:shd w:val="clear" w:color="auto" w:fill="auto"/>
            <w:noWrap/>
            <w:vAlign w:val="center"/>
            <w:hideMark/>
          </w:tcPr>
          <w:p w14:paraId="6792D0C8" w14:textId="77777777" w:rsidR="0090031D" w:rsidRPr="0090031D" w:rsidRDefault="0090031D" w:rsidP="00483AE2">
            <w:pPr>
              <w:jc w:val="center"/>
              <w:rPr>
                <w:b/>
                <w:bCs/>
                <w:color w:val="767171"/>
                <w:lang w:eastAsia="es-DO"/>
              </w:rPr>
            </w:pPr>
          </w:p>
        </w:tc>
        <w:tc>
          <w:tcPr>
            <w:tcW w:w="1653" w:type="dxa"/>
            <w:tcBorders>
              <w:top w:val="nil"/>
              <w:left w:val="nil"/>
              <w:bottom w:val="nil"/>
              <w:right w:val="nil"/>
            </w:tcBorders>
            <w:shd w:val="clear" w:color="auto" w:fill="auto"/>
            <w:noWrap/>
            <w:vAlign w:val="bottom"/>
            <w:hideMark/>
          </w:tcPr>
          <w:p w14:paraId="06607681" w14:textId="77777777" w:rsidR="0090031D" w:rsidRPr="0090031D" w:rsidRDefault="0090031D" w:rsidP="00483AE2">
            <w:pPr>
              <w:rPr>
                <w:sz w:val="20"/>
                <w:szCs w:val="20"/>
                <w:lang w:eastAsia="es-DO"/>
              </w:rPr>
            </w:pPr>
          </w:p>
        </w:tc>
        <w:tc>
          <w:tcPr>
            <w:tcW w:w="1804" w:type="dxa"/>
            <w:tcBorders>
              <w:top w:val="nil"/>
              <w:left w:val="nil"/>
              <w:bottom w:val="nil"/>
              <w:right w:val="nil"/>
            </w:tcBorders>
            <w:shd w:val="clear" w:color="auto" w:fill="auto"/>
            <w:noWrap/>
            <w:vAlign w:val="bottom"/>
            <w:hideMark/>
          </w:tcPr>
          <w:p w14:paraId="3DAEF147" w14:textId="77777777" w:rsidR="0090031D" w:rsidRPr="0090031D" w:rsidRDefault="0090031D" w:rsidP="00483AE2">
            <w:pPr>
              <w:rPr>
                <w:sz w:val="20"/>
                <w:szCs w:val="20"/>
                <w:lang w:eastAsia="es-DO"/>
              </w:rPr>
            </w:pPr>
          </w:p>
        </w:tc>
        <w:tc>
          <w:tcPr>
            <w:tcW w:w="1280" w:type="dxa"/>
            <w:tcBorders>
              <w:top w:val="nil"/>
              <w:left w:val="nil"/>
              <w:bottom w:val="nil"/>
              <w:right w:val="nil"/>
            </w:tcBorders>
            <w:shd w:val="clear" w:color="auto" w:fill="auto"/>
            <w:noWrap/>
            <w:vAlign w:val="bottom"/>
            <w:hideMark/>
          </w:tcPr>
          <w:p w14:paraId="7B6B1664" w14:textId="77777777" w:rsidR="0090031D" w:rsidRPr="0090031D" w:rsidRDefault="0090031D" w:rsidP="00483AE2">
            <w:pPr>
              <w:rPr>
                <w:sz w:val="20"/>
                <w:szCs w:val="20"/>
                <w:lang w:eastAsia="es-DO"/>
              </w:rPr>
            </w:pPr>
          </w:p>
        </w:tc>
        <w:tc>
          <w:tcPr>
            <w:tcW w:w="1640" w:type="dxa"/>
            <w:tcBorders>
              <w:top w:val="nil"/>
              <w:left w:val="nil"/>
              <w:bottom w:val="nil"/>
              <w:right w:val="nil"/>
            </w:tcBorders>
            <w:shd w:val="clear" w:color="auto" w:fill="auto"/>
            <w:noWrap/>
            <w:vAlign w:val="bottom"/>
            <w:hideMark/>
          </w:tcPr>
          <w:p w14:paraId="56470638" w14:textId="77777777" w:rsidR="0090031D" w:rsidRPr="0090031D" w:rsidRDefault="0090031D" w:rsidP="00483AE2">
            <w:pPr>
              <w:rPr>
                <w:sz w:val="20"/>
                <w:szCs w:val="20"/>
                <w:lang w:eastAsia="es-DO"/>
              </w:rPr>
            </w:pPr>
          </w:p>
        </w:tc>
        <w:tc>
          <w:tcPr>
            <w:tcW w:w="855" w:type="dxa"/>
            <w:tcBorders>
              <w:top w:val="nil"/>
              <w:left w:val="nil"/>
              <w:bottom w:val="nil"/>
              <w:right w:val="nil"/>
            </w:tcBorders>
            <w:shd w:val="clear" w:color="auto" w:fill="auto"/>
            <w:noWrap/>
            <w:vAlign w:val="bottom"/>
            <w:hideMark/>
          </w:tcPr>
          <w:p w14:paraId="7DC670FA" w14:textId="77777777" w:rsidR="0090031D" w:rsidRPr="0090031D" w:rsidRDefault="0090031D" w:rsidP="00483AE2">
            <w:pPr>
              <w:rPr>
                <w:sz w:val="20"/>
                <w:szCs w:val="20"/>
                <w:lang w:eastAsia="es-DO"/>
              </w:rPr>
            </w:pPr>
          </w:p>
        </w:tc>
        <w:tc>
          <w:tcPr>
            <w:tcW w:w="1290" w:type="dxa"/>
            <w:tcBorders>
              <w:top w:val="nil"/>
              <w:left w:val="nil"/>
              <w:bottom w:val="nil"/>
              <w:right w:val="nil"/>
            </w:tcBorders>
            <w:shd w:val="clear" w:color="auto" w:fill="auto"/>
            <w:noWrap/>
            <w:vAlign w:val="bottom"/>
            <w:hideMark/>
          </w:tcPr>
          <w:p w14:paraId="40E91078" w14:textId="77777777" w:rsidR="0090031D" w:rsidRPr="0090031D" w:rsidRDefault="0090031D" w:rsidP="00483AE2">
            <w:pPr>
              <w:rPr>
                <w:sz w:val="20"/>
                <w:szCs w:val="20"/>
                <w:lang w:eastAsia="es-DO"/>
              </w:rPr>
            </w:pPr>
          </w:p>
        </w:tc>
      </w:tr>
    </w:tbl>
    <w:p w14:paraId="30E21A54" w14:textId="77777777" w:rsidR="00524F71" w:rsidRDefault="00524F71" w:rsidP="007D5B3E">
      <w:pPr>
        <w:spacing w:line="360" w:lineRule="auto"/>
        <w:ind w:right="284"/>
        <w:jc w:val="center"/>
        <w:rPr>
          <w:color w:val="767171"/>
        </w:rPr>
      </w:pPr>
    </w:p>
    <w:p w14:paraId="6B9CF22A" w14:textId="77777777" w:rsidR="00524F71" w:rsidRDefault="00524F71">
      <w:pPr>
        <w:spacing w:after="200" w:line="276" w:lineRule="auto"/>
        <w:rPr>
          <w:color w:val="767171"/>
        </w:rPr>
      </w:pPr>
      <w:r>
        <w:rPr>
          <w:color w:val="767171"/>
        </w:rPr>
        <w:br w:type="page"/>
      </w:r>
    </w:p>
    <w:p w14:paraId="266F5983" w14:textId="1D7414D6" w:rsidR="00A706DB" w:rsidRPr="007D5B3E" w:rsidRDefault="00A706DB" w:rsidP="007D5B3E">
      <w:pPr>
        <w:spacing w:line="360" w:lineRule="auto"/>
        <w:ind w:right="284"/>
        <w:jc w:val="center"/>
        <w:rPr>
          <w:color w:val="767171"/>
        </w:rPr>
      </w:pPr>
      <w:r w:rsidRPr="007D5B3E">
        <w:rPr>
          <w:color w:val="767171"/>
        </w:rPr>
        <w:lastRenderedPageBreak/>
        <w:t>Dirección de Proyectos de Recursos Mineros</w:t>
      </w:r>
    </w:p>
    <w:p w14:paraId="18C9AB0B" w14:textId="77777777" w:rsidR="00A706DB" w:rsidRPr="000160FF" w:rsidRDefault="00A706DB" w:rsidP="007D5B3E">
      <w:pPr>
        <w:pStyle w:val="Prrafodelista"/>
      </w:pPr>
    </w:p>
    <w:p w14:paraId="0BB37E2B" w14:textId="39000DB9" w:rsidR="00A706DB" w:rsidRDefault="00A706DB" w:rsidP="00A706DB">
      <w:pPr>
        <w:spacing w:line="360" w:lineRule="auto"/>
        <w:ind w:right="-16"/>
        <w:jc w:val="both"/>
        <w:rPr>
          <w:color w:val="767171"/>
        </w:rPr>
      </w:pPr>
      <w:r w:rsidRPr="000160FF">
        <w:rPr>
          <w:color w:val="767171"/>
        </w:rPr>
        <w:t>En periodo enero – diciembre 2021 la Dirección de Proyectos de Recursos Mineros, estuvo enfocada en mejorar el conocimiento del potencial de los recursos mineros del país, mediante la ejecución de nuevos proyectos, así como la identificación y evaluación de la presencia de recursos y reservas mineras en el país como son las tierras raras, ámbar, oro aluvional, larimar, rocas ornamentales o piedras naturales (lajas), minerales industriales como las arcillas, el yeso,  rocas para la industria de la construcción y materias primas minerales como el carbonato de calcio para la industria de la construcción, agroindustria, la farmacéutica. Información importante para mejorar la productividad de los pequeños mineros, el desarrollo del potencial minero de cada provincia del país, así como también</w:t>
      </w:r>
      <w:bookmarkStart w:id="21" w:name="_Toc58480677"/>
      <w:r w:rsidRPr="000160FF">
        <w:rPr>
          <w:color w:val="767171"/>
        </w:rPr>
        <w:t xml:space="preserve"> la Evaluación de Bauxita en la Sierra de Bahoruco, Pedernales, República Dominicana.</w:t>
      </w:r>
      <w:bookmarkStart w:id="22" w:name="_Toc58480678"/>
      <w:bookmarkEnd w:id="21"/>
    </w:p>
    <w:p w14:paraId="521B3E8F" w14:textId="77777777" w:rsidR="00483AE2" w:rsidRPr="000160FF" w:rsidRDefault="00483AE2" w:rsidP="007D5B3E">
      <w:pPr>
        <w:pStyle w:val="Prrafodelista"/>
      </w:pPr>
    </w:p>
    <w:p w14:paraId="7FFC01CC" w14:textId="208669EF" w:rsidR="00A706DB" w:rsidRDefault="00A706DB" w:rsidP="00A706DB">
      <w:pPr>
        <w:spacing w:line="360" w:lineRule="auto"/>
        <w:ind w:right="-16"/>
        <w:jc w:val="both"/>
        <w:rPr>
          <w:color w:val="767171"/>
        </w:rPr>
      </w:pPr>
      <w:r w:rsidRPr="000160FF">
        <w:rPr>
          <w:color w:val="767171"/>
        </w:rPr>
        <w:t xml:space="preserve">Se realizaron diferentes actividades relacionadas con la preparación de proyectos para estudios e investigación, así como trabajos de campo y asistencia técnica a diferentes departamentos de la Dirección General de Minería. </w:t>
      </w:r>
    </w:p>
    <w:p w14:paraId="5F9AC9F8" w14:textId="77777777" w:rsidR="00483AE2" w:rsidRPr="000160FF" w:rsidRDefault="00483AE2" w:rsidP="007D5B3E">
      <w:pPr>
        <w:pStyle w:val="Prrafodelista"/>
      </w:pPr>
    </w:p>
    <w:p w14:paraId="01DDE892" w14:textId="4CE64A82" w:rsidR="00A706DB" w:rsidRDefault="00A706DB" w:rsidP="00A706DB">
      <w:pPr>
        <w:spacing w:line="360" w:lineRule="auto"/>
        <w:ind w:right="-16"/>
        <w:jc w:val="both"/>
        <w:rPr>
          <w:color w:val="767171"/>
        </w:rPr>
      </w:pPr>
      <w:r w:rsidRPr="000160FF">
        <w:rPr>
          <w:color w:val="767171"/>
        </w:rPr>
        <w:t>Se presentó al Ministerio de Medio Ambiente y Recursos Naturales la solicitud de renovación de la licencia ambiental para remediar los suelos afectados por la explotación de la Mina de Bauxita de Las Mercedes, en la provincia de Pedernales, además para dichos fines se realizó el mapa de las zonas que han sido remediadas y las zonas faltantes por remediar.</w:t>
      </w:r>
    </w:p>
    <w:p w14:paraId="39C54E72" w14:textId="77777777" w:rsidR="00483AE2" w:rsidRPr="000160FF" w:rsidRDefault="00483AE2" w:rsidP="007D5B3E">
      <w:pPr>
        <w:pStyle w:val="Prrafodelista"/>
      </w:pPr>
    </w:p>
    <w:p w14:paraId="392FED73" w14:textId="77777777" w:rsidR="00A706DB" w:rsidRPr="000160FF" w:rsidRDefault="00A706DB" w:rsidP="00A706DB">
      <w:pPr>
        <w:spacing w:line="360" w:lineRule="auto"/>
        <w:ind w:right="-16"/>
        <w:jc w:val="both"/>
        <w:rPr>
          <w:color w:val="767171"/>
        </w:rPr>
      </w:pPr>
      <w:r w:rsidRPr="000160FF">
        <w:rPr>
          <w:color w:val="767171"/>
        </w:rPr>
        <w:t>Preparación del Mapa de la Reserva Fiscal Minera ‘‘AVILA’’ conteniendo los depósitos de Bauxita registrados en el área de la Reserva Fiscal, también se identificaron zonas con potencial de contenidos de Bauxita y Elementos de las Tierras Raras (ETRR).</w:t>
      </w:r>
    </w:p>
    <w:p w14:paraId="7EB52865" w14:textId="2C19C025" w:rsidR="00A706DB" w:rsidRDefault="00A706DB" w:rsidP="00A706DB">
      <w:pPr>
        <w:spacing w:line="360" w:lineRule="auto"/>
        <w:jc w:val="both"/>
        <w:rPr>
          <w:color w:val="767171"/>
        </w:rPr>
      </w:pPr>
      <w:r w:rsidRPr="000160FF">
        <w:rPr>
          <w:color w:val="767171"/>
        </w:rPr>
        <w:lastRenderedPageBreak/>
        <w:t>Se iniciaron los trabajos de campo del Proyecto Evaluación del Potencial de Rocas Ornamentales (Lajas, rocas dimensionadas) por provincias de la Republica Dominicana, se ha iniciado este proyecto con la finalidad de aumentar el desarrollo de este recurso para la industria de la construcción la agroindustria y la industria química, contribuyendo a la generación de empleos en las comunidades. Hay que destacar que las rocas conocidas como Lajas extraídas de Puerto Plata, Samaná, San Cristóbal son Rocas Ornamentales que se exportan en grandes cantidades y son utilizadas en los hoteles para el desarrollo del turismo.</w:t>
      </w:r>
    </w:p>
    <w:p w14:paraId="72ED06B5" w14:textId="77777777" w:rsidR="007D5B3E" w:rsidRPr="000160FF" w:rsidRDefault="007D5B3E" w:rsidP="007D5B3E">
      <w:pPr>
        <w:pStyle w:val="Prrafodelista"/>
      </w:pPr>
    </w:p>
    <w:p w14:paraId="06DBB6D0" w14:textId="615F307F" w:rsidR="00A706DB" w:rsidRDefault="00A706DB" w:rsidP="00A706DB">
      <w:pPr>
        <w:spacing w:line="360" w:lineRule="auto"/>
        <w:ind w:right="-16"/>
        <w:jc w:val="both"/>
        <w:rPr>
          <w:color w:val="767171"/>
        </w:rPr>
      </w:pPr>
      <w:r w:rsidRPr="000160FF">
        <w:rPr>
          <w:color w:val="767171"/>
        </w:rPr>
        <w:t>Las Rocas Ornamentales son aquellas cuya utilización primordial se basa en su valor estético, la vistosidad de su color, los contrastes cromáticos, influye también su uso distintivo de estas rocas en la arquitectura de edificaciones coloniales como la Catedral Primada de América, el Alcázar de Colon y otras. Estas rocas se presentan formadas por tres rocas principales, los granitos, los mármoles, travertinos, rocas calizas para revestimiento de paredes y pisos y las sedimentarias como pizarras, lajas y otras, que son utilizadas en las edificaciones de hoteles, casas campestres y otros.</w:t>
      </w:r>
    </w:p>
    <w:p w14:paraId="1BD4641C" w14:textId="77777777" w:rsidR="00483AE2" w:rsidRPr="000160FF" w:rsidRDefault="00483AE2" w:rsidP="007D5B3E">
      <w:pPr>
        <w:pStyle w:val="Prrafodelista"/>
      </w:pPr>
    </w:p>
    <w:p w14:paraId="3600F074" w14:textId="0A274199" w:rsidR="00A706DB" w:rsidRDefault="00A706DB" w:rsidP="00A706DB">
      <w:pPr>
        <w:spacing w:line="360" w:lineRule="auto"/>
        <w:ind w:right="-16"/>
        <w:jc w:val="both"/>
        <w:rPr>
          <w:color w:val="767171"/>
        </w:rPr>
      </w:pPr>
      <w:r w:rsidRPr="000160FF">
        <w:rPr>
          <w:color w:val="767171"/>
        </w:rPr>
        <w:t>Otras actividades de importancia son las que se enmarcan en participar en talleres, conferencias y seminarios:</w:t>
      </w:r>
    </w:p>
    <w:p w14:paraId="1F0C372B" w14:textId="77777777" w:rsidR="007D5B3E" w:rsidRPr="000160FF" w:rsidRDefault="007D5B3E" w:rsidP="007D5B3E">
      <w:pPr>
        <w:pStyle w:val="Prrafodelista"/>
      </w:pPr>
    </w:p>
    <w:p w14:paraId="5D155008" w14:textId="32AD2305" w:rsidR="00A706DB" w:rsidRDefault="00A706DB" w:rsidP="00A706DB">
      <w:pPr>
        <w:spacing w:line="360" w:lineRule="auto"/>
        <w:ind w:right="-16"/>
        <w:jc w:val="both"/>
        <w:rPr>
          <w:color w:val="767171"/>
        </w:rPr>
      </w:pPr>
      <w:r w:rsidRPr="000160FF">
        <w:rPr>
          <w:color w:val="767171"/>
        </w:rPr>
        <w:t>Se participó en el Webinar de la UNESCO ‘‘Materiales De La Tierra: La Base para el Desarrollo’’, con un contenido de la revisión histórica y actual de la demanda de minerales y sus conexiones con la economía, la tecnología y la sociedad, además de la importancia de los materiales de la tierra para el desarrollo.</w:t>
      </w:r>
    </w:p>
    <w:p w14:paraId="37254BB6" w14:textId="77777777" w:rsidR="007D5B3E" w:rsidRPr="000160FF" w:rsidRDefault="007D5B3E" w:rsidP="007D5B3E">
      <w:pPr>
        <w:pStyle w:val="Prrafodelista"/>
      </w:pPr>
    </w:p>
    <w:p w14:paraId="15AC1E19" w14:textId="288FF68E" w:rsidR="00A706DB" w:rsidRDefault="00A706DB" w:rsidP="00A706DB">
      <w:pPr>
        <w:spacing w:line="360" w:lineRule="auto"/>
        <w:ind w:right="-16"/>
        <w:jc w:val="both"/>
        <w:rPr>
          <w:color w:val="767171"/>
        </w:rPr>
      </w:pPr>
      <w:r w:rsidRPr="000160FF">
        <w:rPr>
          <w:color w:val="767171"/>
        </w:rPr>
        <w:t xml:space="preserve">Se solicitó a la información a las compañías que prestan los servicios de análisis químicos de suelos, rocas, minerales, que realiza servicios de análisis químico, incluyendo los datos los análisis de multielementos químicos y elementos de las </w:t>
      </w:r>
      <w:r w:rsidRPr="000160FF">
        <w:rPr>
          <w:color w:val="767171"/>
        </w:rPr>
        <w:lastRenderedPageBreak/>
        <w:t>Tierras Raras (RREE) para los estudios geoquímicos de las muestras de suelo en la Reserva Fiscal Minera “AVILA”.</w:t>
      </w:r>
    </w:p>
    <w:p w14:paraId="35F26919" w14:textId="77777777" w:rsidR="00483AE2" w:rsidRPr="000160FF" w:rsidRDefault="00483AE2" w:rsidP="007D5B3E">
      <w:pPr>
        <w:pStyle w:val="Prrafodelista"/>
      </w:pPr>
    </w:p>
    <w:p w14:paraId="070B5ABC" w14:textId="3E115632" w:rsidR="00A706DB" w:rsidRDefault="00A706DB" w:rsidP="00A706DB">
      <w:pPr>
        <w:spacing w:line="360" w:lineRule="auto"/>
        <w:ind w:right="-16"/>
        <w:jc w:val="both"/>
        <w:rPr>
          <w:color w:val="767171"/>
        </w:rPr>
      </w:pPr>
      <w:r w:rsidRPr="000160FF">
        <w:rPr>
          <w:color w:val="767171"/>
        </w:rPr>
        <w:t>Se elaboró un mapa del esquema de las infraestructuras existentes en el área comprendida desde la mina de Las Mercedes hasta el puerto de Cabo Rojo, provincia Pedernales. Entre las infraestructuras más importantes identificadas están el puerto de Cabo Rojo, el aeropuerto, carreteras, concesiones mineras, Reserva Fiscal Minera AVILA.</w:t>
      </w:r>
    </w:p>
    <w:p w14:paraId="3A2495B4" w14:textId="77777777" w:rsidR="00483AE2" w:rsidRPr="000160FF" w:rsidRDefault="00483AE2" w:rsidP="007D5B3E">
      <w:pPr>
        <w:pStyle w:val="Prrafodelista"/>
      </w:pPr>
    </w:p>
    <w:p w14:paraId="59A493DF" w14:textId="2FB6B0CF" w:rsidR="00A706DB" w:rsidRDefault="00A706DB" w:rsidP="00A706DB">
      <w:pPr>
        <w:spacing w:line="360" w:lineRule="auto"/>
        <w:ind w:right="-16"/>
        <w:jc w:val="both"/>
        <w:rPr>
          <w:color w:val="767171"/>
        </w:rPr>
      </w:pPr>
      <w:r w:rsidRPr="000160FF">
        <w:rPr>
          <w:color w:val="767171"/>
        </w:rPr>
        <w:t>Se preparó la descripción del proyecto de Exploración de Geoquímica del área de la Reserva Fiscal Minera “AVILA”, provincia de Pedernales. Esta Reserva Fiscal Minera “Ávila”, fue creada mediante el decreto número 430-18, de fecha 19 de noviembre del año 2018, en el Artículo 1, se expresa lo siguiente: Se declara Reserva Fiscal Minera “Ávila”, para la Exploración y Evaluación de Posibles Yacimientos de “Tierras Raras”, a ser desarrolladas directamente por el Estado Dominicano, con una extensión superficial de 14,876.045 hectáreas, localizada en la provincia de Pedernales.</w:t>
      </w:r>
    </w:p>
    <w:p w14:paraId="0EA9CF0B" w14:textId="77777777" w:rsidR="00483AE2" w:rsidRPr="000160FF" w:rsidRDefault="00483AE2" w:rsidP="007D5B3E">
      <w:pPr>
        <w:pStyle w:val="Prrafodelista"/>
      </w:pPr>
    </w:p>
    <w:p w14:paraId="19C9A6FC" w14:textId="35DD9BFF" w:rsidR="00A706DB" w:rsidRDefault="00A706DB" w:rsidP="00A706DB">
      <w:pPr>
        <w:spacing w:line="360" w:lineRule="auto"/>
        <w:ind w:right="-16"/>
        <w:jc w:val="both"/>
        <w:rPr>
          <w:color w:val="767171"/>
        </w:rPr>
      </w:pPr>
      <w:r w:rsidRPr="000160FF">
        <w:rPr>
          <w:color w:val="767171"/>
        </w:rPr>
        <w:t>Se iniciaron en el mes de agosto con el apoyo del Servicio Geológico Nacional los trabajos de campo de la prospección y exploración geoquímica en la Reserva Fiscal Minera “AVILA”, realizando unas cuatro jornadas de campo alcanzando unas 120 muestras de suelo y rocas, cubriendo alrededor de un 66 % del área total en esta primera fase de exploración con el reconocimiento, delimitación y muestreo de los posibles depósitos de bauxita/arcillas de descalcificación con contenidos de Tierras Raras (RREE)</w:t>
      </w:r>
      <w:r w:rsidR="007D5B3E">
        <w:rPr>
          <w:color w:val="767171"/>
        </w:rPr>
        <w:t>.</w:t>
      </w:r>
    </w:p>
    <w:p w14:paraId="11B66181" w14:textId="77777777" w:rsidR="007D5B3E" w:rsidRPr="000160FF" w:rsidRDefault="007D5B3E" w:rsidP="007D5B3E">
      <w:pPr>
        <w:pStyle w:val="Prrafodelista"/>
      </w:pPr>
    </w:p>
    <w:p w14:paraId="61787DB9" w14:textId="21F5C0B7" w:rsidR="00483AE2" w:rsidRDefault="00A706DB" w:rsidP="00A706DB">
      <w:pPr>
        <w:spacing w:line="360" w:lineRule="auto"/>
        <w:jc w:val="both"/>
        <w:rPr>
          <w:color w:val="767171"/>
        </w:rPr>
      </w:pPr>
      <w:r w:rsidRPr="000160FF">
        <w:rPr>
          <w:color w:val="767171"/>
        </w:rPr>
        <w:t xml:space="preserve">Las actividades de exploración para el reconocimiento, delimitación y muestreo de los posibles depósitos de bauxita/arcillas de descalcificación con altos contenidos </w:t>
      </w:r>
      <w:r w:rsidRPr="000160FF">
        <w:rPr>
          <w:color w:val="767171"/>
        </w:rPr>
        <w:lastRenderedPageBreak/>
        <w:t>de Tierras Raras (RREE) continuaron, con el apoyo de técnicos del Servicio Geológico.</w:t>
      </w:r>
    </w:p>
    <w:p w14:paraId="6BEEDE75" w14:textId="77777777" w:rsidR="007D5B3E" w:rsidRPr="000160FF" w:rsidRDefault="007D5B3E" w:rsidP="007D5B3E">
      <w:pPr>
        <w:pStyle w:val="Prrafodelista"/>
      </w:pPr>
    </w:p>
    <w:p w14:paraId="72D18A24" w14:textId="45D90E43" w:rsidR="00A706DB" w:rsidRDefault="00A706DB" w:rsidP="00A706DB">
      <w:pPr>
        <w:spacing w:line="360" w:lineRule="auto"/>
        <w:jc w:val="both"/>
        <w:rPr>
          <w:color w:val="767171"/>
        </w:rPr>
      </w:pPr>
      <w:r w:rsidRPr="000160FF">
        <w:rPr>
          <w:color w:val="767171"/>
        </w:rPr>
        <w:t>Los trabajos de reconocimiento se concentraron en la parte noreste de la reserva, en las zonas de: Aguas Negras, La Altagracia, El Bejucal, Las Mercedes y Sitio Nuevo. De los depósitos identificados fueron reconocidos en el campo dos génesis de formaciones de suelo: una residual y la otra por acumulación en dolinas (fondos de valles y relleno kárstica). Los Suelos residuales consisten en arcillas de descalcificación, estos presentando perfiles de desarrollo variado, con profundidades desde unos centímetros (10 cm) hasta más de un metro, poseen un relieve suave, su ocurrencia es en la parte alta de pequeños cuerpos montañosos de caliza. Los Suelos transportados (acumulación en fondos de valles y relleno kárstico): corresponden a depósitos de arcillas de descalcificación en dolinas. Se pudieron verificar depósitos de hasta 2 metros de profundidad.</w:t>
      </w:r>
    </w:p>
    <w:p w14:paraId="3304FF93" w14:textId="77777777" w:rsidR="007D5B3E" w:rsidRPr="000160FF" w:rsidRDefault="007D5B3E" w:rsidP="007D5B3E">
      <w:pPr>
        <w:pStyle w:val="Prrafodelista"/>
      </w:pPr>
    </w:p>
    <w:p w14:paraId="6BAD89AD" w14:textId="0C66DDCD" w:rsidR="00A706DB" w:rsidRDefault="00A706DB" w:rsidP="00A706DB">
      <w:pPr>
        <w:spacing w:line="360" w:lineRule="auto"/>
        <w:ind w:right="-16"/>
        <w:jc w:val="both"/>
        <w:rPr>
          <w:color w:val="767171"/>
        </w:rPr>
      </w:pPr>
      <w:r w:rsidRPr="000160FF">
        <w:rPr>
          <w:color w:val="767171"/>
        </w:rPr>
        <w:t xml:space="preserve">Se preparó la propuesta de la estructura Organizacional de la Dirección de Proyectos y Recursos Mineros para ser entregado al departamento de Planificación y Desarrollo con la finalidad de actualizar la estructura orgánica de la Dirección General de </w:t>
      </w:r>
      <w:r w:rsidR="00952EC2" w:rsidRPr="000160FF">
        <w:rPr>
          <w:color w:val="767171"/>
        </w:rPr>
        <w:t>Minería</w:t>
      </w:r>
      <w:r w:rsidRPr="000160FF">
        <w:rPr>
          <w:color w:val="767171"/>
        </w:rPr>
        <w:t>.</w:t>
      </w:r>
    </w:p>
    <w:p w14:paraId="6157AC41" w14:textId="77777777" w:rsidR="00483AE2" w:rsidRPr="000160FF" w:rsidRDefault="00483AE2" w:rsidP="007D5B3E">
      <w:pPr>
        <w:pStyle w:val="Prrafodelista"/>
      </w:pPr>
    </w:p>
    <w:p w14:paraId="7B87A2C3" w14:textId="61CD7F12" w:rsidR="00A706DB" w:rsidRDefault="00A706DB" w:rsidP="00A706DB">
      <w:pPr>
        <w:spacing w:line="360" w:lineRule="auto"/>
        <w:ind w:right="-16"/>
        <w:jc w:val="both"/>
        <w:rPr>
          <w:color w:val="767171"/>
        </w:rPr>
      </w:pPr>
      <w:r w:rsidRPr="000160FF">
        <w:rPr>
          <w:color w:val="767171"/>
        </w:rPr>
        <w:t xml:space="preserve">La división de Recursos y Reservas Mineras inició un Geodatabase (generación de base de datos con formulario) de los expedientes de las concesiones de exploración y explotación minera solicitadas y otorgadas en las provincias de Santo Domingo, San Cristóbal, Azua, Barahona, Bahoruco e Independencia con el objetivo de presentar los mapas, recursos y reservas de minerales metálicos, no metálicos y minerales industriales. </w:t>
      </w:r>
    </w:p>
    <w:p w14:paraId="2390B91F" w14:textId="77777777" w:rsidR="007D5B3E" w:rsidRPr="000160FF" w:rsidRDefault="007D5B3E" w:rsidP="007D5B3E">
      <w:pPr>
        <w:pStyle w:val="Prrafodelista"/>
      </w:pPr>
    </w:p>
    <w:p w14:paraId="1D7C08DB" w14:textId="7B782EF3" w:rsidR="00A706DB" w:rsidRDefault="00A706DB" w:rsidP="00A706DB">
      <w:pPr>
        <w:spacing w:line="360" w:lineRule="auto"/>
        <w:ind w:right="-17"/>
        <w:jc w:val="both"/>
        <w:rPr>
          <w:color w:val="767171"/>
        </w:rPr>
      </w:pPr>
      <w:r w:rsidRPr="000160FF">
        <w:rPr>
          <w:color w:val="767171"/>
        </w:rPr>
        <w:t xml:space="preserve">Inspección y evaluación con representantes del Ministerio de Medio Ambiente y Recursos Naturales mediante trabajos de campo en la mina Las Mercedes, provincia </w:t>
      </w:r>
      <w:r w:rsidRPr="000160FF">
        <w:rPr>
          <w:color w:val="767171"/>
        </w:rPr>
        <w:lastRenderedPageBreak/>
        <w:t>Pedernales, de las áreas minadas y remediadas para la renovación del permiso ambiental, en el recorrido de campo los técnicos de medio ambiente comprobaron el beneficio ambiental de haber reforestado con especies endémicas las zonas minadas y la diferencia de un 60 % en zonas que no han sido recuperadas después de realizarse el minado de la bauxita.</w:t>
      </w:r>
    </w:p>
    <w:p w14:paraId="4CAE0B59" w14:textId="77777777" w:rsidR="00483AE2" w:rsidRPr="000160FF" w:rsidRDefault="00483AE2" w:rsidP="007D5B3E">
      <w:pPr>
        <w:pStyle w:val="Prrafodelista"/>
      </w:pPr>
    </w:p>
    <w:p w14:paraId="3A6C7055" w14:textId="3250C25B" w:rsidR="00A706DB" w:rsidRPr="000160FF" w:rsidRDefault="00A706DB" w:rsidP="00A706DB">
      <w:pPr>
        <w:spacing w:line="360" w:lineRule="auto"/>
        <w:ind w:right="-17"/>
        <w:jc w:val="both"/>
        <w:rPr>
          <w:color w:val="767171"/>
        </w:rPr>
      </w:pPr>
      <w:r w:rsidRPr="000160FF">
        <w:rPr>
          <w:color w:val="767171"/>
        </w:rPr>
        <w:t xml:space="preserve">Levantamiento de información digital y en papel para el proyecto de Oro Aluvial de la Cordillera Central, se agregó la información del proyecto de “Oro Aluvial de Mao Bulla”, ejecutado por Rosario Dominicana en la dedada de los 80s, conteniendo Informe, resumen ejecutivo, mapas de las zonas de Monción y Bulla, provincias de Santiago </w:t>
      </w:r>
      <w:r w:rsidR="005B5146" w:rsidRPr="000160FF">
        <w:rPr>
          <w:color w:val="767171"/>
        </w:rPr>
        <w:t>Rodríguez</w:t>
      </w:r>
      <w:r w:rsidRPr="000160FF">
        <w:rPr>
          <w:color w:val="767171"/>
        </w:rPr>
        <w:t xml:space="preserve"> y Valverde Mao, con tablas Excel en físico de los sondeos y tablas de los datos con valores de oro en miligramos por metro cubico</w:t>
      </w:r>
    </w:p>
    <w:p w14:paraId="6D1E3E40" w14:textId="4BF644E6" w:rsidR="00A706DB" w:rsidRDefault="00A706DB" w:rsidP="00A706DB">
      <w:pPr>
        <w:spacing w:line="360" w:lineRule="auto"/>
        <w:ind w:right="-16"/>
        <w:jc w:val="both"/>
        <w:rPr>
          <w:color w:val="767171"/>
        </w:rPr>
      </w:pPr>
      <w:r w:rsidRPr="000160FF">
        <w:rPr>
          <w:color w:val="767171"/>
        </w:rPr>
        <w:t xml:space="preserve">Proyecto Estudio regional geológico y minero para la evaluación del ámbar en la cordillera septentrional (Santiago de los Caballeros y Puerto Plata) iniciando con el levantamiento </w:t>
      </w:r>
      <w:r w:rsidR="00AF5AE8" w:rsidRPr="000160FF">
        <w:rPr>
          <w:color w:val="767171"/>
        </w:rPr>
        <w:t>de información</w:t>
      </w:r>
      <w:r w:rsidRPr="000160FF">
        <w:rPr>
          <w:color w:val="767171"/>
        </w:rPr>
        <w:t xml:space="preserve"> (artículos, estudios, investigaciones).</w:t>
      </w:r>
    </w:p>
    <w:p w14:paraId="41BE1727" w14:textId="77777777" w:rsidR="00483AE2" w:rsidRPr="000160FF" w:rsidRDefault="00483AE2" w:rsidP="007D5B3E">
      <w:pPr>
        <w:pStyle w:val="Prrafodelista"/>
      </w:pPr>
    </w:p>
    <w:bookmarkEnd w:id="22"/>
    <w:p w14:paraId="3C470121" w14:textId="77777777" w:rsidR="00A706DB" w:rsidRPr="000160FF" w:rsidRDefault="00A706DB" w:rsidP="00A706DB">
      <w:pPr>
        <w:spacing w:line="360" w:lineRule="auto"/>
        <w:jc w:val="both"/>
        <w:rPr>
          <w:color w:val="767171"/>
        </w:rPr>
      </w:pPr>
      <w:r w:rsidRPr="000160FF">
        <w:rPr>
          <w:color w:val="767171"/>
        </w:rPr>
        <w:t xml:space="preserve">Se realizó con el Servicio Geológico Nacional un levantamiento de campo en la región sur del país principalmente en las provincias Barahona, Bahoruco e independencia de las canteras secas, aluviones y coluviones que son utilizados en el procesamiento de agregados para la construcción de carreteras y su asfaltado. </w:t>
      </w:r>
    </w:p>
    <w:p w14:paraId="0B032DC7" w14:textId="3AA9BB9C" w:rsidR="00A706DB" w:rsidRDefault="00A706DB" w:rsidP="00A706DB">
      <w:pPr>
        <w:spacing w:line="360" w:lineRule="auto"/>
        <w:jc w:val="both"/>
        <w:rPr>
          <w:color w:val="767171"/>
        </w:rPr>
      </w:pPr>
      <w:r w:rsidRPr="000160FF">
        <w:rPr>
          <w:color w:val="767171"/>
        </w:rPr>
        <w:t>Se iniciaron los trabajos de campo para el proyecto Estudio Geológico regional y de detalle del yacimiento del Larimar, Las Filipinas, provincia Barahona por medio a la incorporación de un modelo geológico-minero digital en 3D.</w:t>
      </w:r>
    </w:p>
    <w:p w14:paraId="1C8F1056" w14:textId="77777777" w:rsidR="00483AE2" w:rsidRPr="000160FF" w:rsidRDefault="00483AE2" w:rsidP="007D5B3E">
      <w:pPr>
        <w:pStyle w:val="Prrafodelista"/>
      </w:pPr>
    </w:p>
    <w:p w14:paraId="49CC45FE" w14:textId="1CC18F54" w:rsidR="00612185" w:rsidRDefault="00A706DB" w:rsidP="007D5B3E">
      <w:pPr>
        <w:spacing w:line="360" w:lineRule="auto"/>
        <w:jc w:val="both"/>
        <w:rPr>
          <w:color w:val="767171"/>
        </w:rPr>
      </w:pPr>
      <w:r w:rsidRPr="000160FF">
        <w:rPr>
          <w:color w:val="767171"/>
        </w:rPr>
        <w:t xml:space="preserve">Se realizo una jornada de campo en la extracción de Rocas Ornamentales (Lajas) en las comunidades de Majagual y la Colonia, próximo a Cambita Garabito en la provincia de San Cristóbal, además se </w:t>
      </w:r>
      <w:r w:rsidR="005B5146" w:rsidRPr="000160FF">
        <w:rPr>
          <w:color w:val="767171"/>
        </w:rPr>
        <w:t>trabajó</w:t>
      </w:r>
      <w:r w:rsidRPr="000160FF">
        <w:rPr>
          <w:color w:val="767171"/>
        </w:rPr>
        <w:t xml:space="preserve"> en la zona de Agua Dulce en dirección a Manaclar de la provincia Peravia. La extracción de estas rocas permite el desarrollo de empleos a personas de bajos ingresos los cuales se realizan de forma </w:t>
      </w:r>
      <w:r w:rsidRPr="000160FF">
        <w:rPr>
          <w:color w:val="767171"/>
        </w:rPr>
        <w:lastRenderedPageBreak/>
        <w:t>artesanal utilizando picos, cinceles y martillos, contribuyendo al desarrollo de la industria de la construcción.</w:t>
      </w:r>
    </w:p>
    <w:p w14:paraId="48A43AD1" w14:textId="77777777" w:rsidR="00F555B4" w:rsidRPr="007D5B3E" w:rsidRDefault="00F555B4" w:rsidP="007D5B3E">
      <w:pPr>
        <w:spacing w:line="360" w:lineRule="auto"/>
        <w:jc w:val="both"/>
        <w:rPr>
          <w:color w:val="767171"/>
        </w:rPr>
      </w:pPr>
    </w:p>
    <w:bookmarkStart w:id="23" w:name="_Toc90915057"/>
    <w:p w14:paraId="764C647B" w14:textId="3942DCB1" w:rsidR="00371948" w:rsidRDefault="000E0ABF" w:rsidP="00A74B36">
      <w:pPr>
        <w:pStyle w:val="Ttulo1"/>
        <w:numPr>
          <w:ilvl w:val="0"/>
          <w:numId w:val="6"/>
        </w:numPr>
        <w:spacing w:line="360" w:lineRule="auto"/>
        <w:jc w:val="center"/>
        <w:rPr>
          <w:rFonts w:ascii="Times New Roman" w:eastAsia="Times New Roman" w:hAnsi="Times New Roman" w:cs="Times New Roman"/>
          <w:color w:val="767171"/>
          <w:sz w:val="28"/>
          <w:szCs w:val="28"/>
          <w:lang w:val="es-ES"/>
        </w:rPr>
      </w:pPr>
      <w:r>
        <w:rPr>
          <w:noProof/>
          <w:lang w:val="es-ES"/>
        </w:rPr>
        <mc:AlternateContent>
          <mc:Choice Requires="wps">
            <w:drawing>
              <wp:anchor distT="0" distB="0" distL="114300" distR="114300" simplePos="0" relativeHeight="251681792" behindDoc="0" locked="0" layoutInCell="1" allowOverlap="1" wp14:anchorId="0B0A289D" wp14:editId="026AB281">
                <wp:simplePos x="0" y="0"/>
                <wp:positionH relativeFrom="margin">
                  <wp:posOffset>2362338</wp:posOffset>
                </wp:positionH>
                <wp:positionV relativeFrom="paragraph">
                  <wp:posOffset>407919</wp:posOffset>
                </wp:positionV>
                <wp:extent cx="463550" cy="0"/>
                <wp:effectExtent l="0" t="0" r="0" b="0"/>
                <wp:wrapNone/>
                <wp:docPr id="30" name="Conector recto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DFD3D" id="Conector recto 30"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6pt,32.1pt" to="222.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" strokecolor="#ee2a24" strokeweight="2.25pt">
                <v:stroke joinstyle="miter"/>
                <w10:wrap anchorx="margin"/>
              </v:line>
            </w:pict>
          </mc:Fallback>
        </mc:AlternateContent>
      </w:r>
      <w:r w:rsidR="00371948">
        <w:rPr>
          <w:rFonts w:ascii="Times New Roman" w:eastAsia="Times New Roman" w:hAnsi="Times New Roman" w:cs="Times New Roman"/>
          <w:color w:val="767171"/>
          <w:sz w:val="28"/>
          <w:szCs w:val="28"/>
          <w:lang w:val="es-ES"/>
        </w:rPr>
        <w:t xml:space="preserve">Resultados </w:t>
      </w:r>
      <w:r w:rsidR="00F555B4">
        <w:rPr>
          <w:rFonts w:ascii="Times New Roman" w:eastAsia="Times New Roman" w:hAnsi="Times New Roman" w:cs="Times New Roman"/>
          <w:color w:val="767171"/>
          <w:sz w:val="28"/>
          <w:szCs w:val="28"/>
          <w:lang w:val="es-ES"/>
        </w:rPr>
        <w:t>á</w:t>
      </w:r>
      <w:r w:rsidR="00371948">
        <w:rPr>
          <w:rFonts w:ascii="Times New Roman" w:eastAsia="Times New Roman" w:hAnsi="Times New Roman" w:cs="Times New Roman"/>
          <w:color w:val="767171"/>
          <w:sz w:val="28"/>
          <w:szCs w:val="28"/>
          <w:lang w:val="es-ES"/>
        </w:rPr>
        <w:t xml:space="preserve">reas </w:t>
      </w:r>
      <w:r w:rsidR="00F555B4">
        <w:rPr>
          <w:rFonts w:ascii="Times New Roman" w:eastAsia="Times New Roman" w:hAnsi="Times New Roman" w:cs="Times New Roman"/>
          <w:color w:val="767171"/>
          <w:sz w:val="28"/>
          <w:szCs w:val="28"/>
          <w:lang w:val="es-ES"/>
        </w:rPr>
        <w:t>t</w:t>
      </w:r>
      <w:r w:rsidR="00371948">
        <w:rPr>
          <w:rFonts w:ascii="Times New Roman" w:eastAsia="Times New Roman" w:hAnsi="Times New Roman" w:cs="Times New Roman"/>
          <w:color w:val="767171"/>
          <w:sz w:val="28"/>
          <w:szCs w:val="28"/>
          <w:lang w:val="es-ES"/>
        </w:rPr>
        <w:t xml:space="preserve">ransversales y </w:t>
      </w:r>
      <w:r w:rsidR="00F555B4">
        <w:rPr>
          <w:rFonts w:ascii="Times New Roman" w:eastAsia="Times New Roman" w:hAnsi="Times New Roman" w:cs="Times New Roman"/>
          <w:color w:val="767171"/>
          <w:sz w:val="28"/>
          <w:szCs w:val="28"/>
          <w:lang w:val="es-ES"/>
        </w:rPr>
        <w:t>d</w:t>
      </w:r>
      <w:r w:rsidR="00371948">
        <w:rPr>
          <w:rFonts w:ascii="Times New Roman" w:eastAsia="Times New Roman" w:hAnsi="Times New Roman" w:cs="Times New Roman"/>
          <w:color w:val="767171"/>
          <w:sz w:val="28"/>
          <w:szCs w:val="28"/>
          <w:lang w:val="es-ES"/>
        </w:rPr>
        <w:t xml:space="preserve">e </w:t>
      </w:r>
      <w:r w:rsidR="00F555B4">
        <w:rPr>
          <w:rFonts w:ascii="Times New Roman" w:eastAsia="Times New Roman" w:hAnsi="Times New Roman" w:cs="Times New Roman"/>
          <w:color w:val="767171"/>
          <w:sz w:val="28"/>
          <w:szCs w:val="28"/>
          <w:lang w:val="es-ES"/>
        </w:rPr>
        <w:t>a</w:t>
      </w:r>
      <w:r w:rsidR="00371948">
        <w:rPr>
          <w:rFonts w:ascii="Times New Roman" w:eastAsia="Times New Roman" w:hAnsi="Times New Roman" w:cs="Times New Roman"/>
          <w:color w:val="767171"/>
          <w:sz w:val="28"/>
          <w:szCs w:val="28"/>
          <w:lang w:val="es-ES"/>
        </w:rPr>
        <w:t>poyo</w:t>
      </w:r>
      <w:bookmarkEnd w:id="23"/>
    </w:p>
    <w:p w14:paraId="6BB7AE6E" w14:textId="1FADF9C0" w:rsidR="00371948" w:rsidRPr="00945A19" w:rsidRDefault="00371948" w:rsidP="00371948">
      <w:pPr>
        <w:jc w:val="both"/>
        <w:rPr>
          <w:lang w:val="es-ES"/>
        </w:rPr>
      </w:pPr>
    </w:p>
    <w:p w14:paraId="00AB9EFC" w14:textId="164DEEA9" w:rsidR="00371948" w:rsidRPr="00F555B4" w:rsidRDefault="00D8594A" w:rsidP="00F555B4">
      <w:pPr>
        <w:pStyle w:val="Ttulo1"/>
        <w:spacing w:line="360" w:lineRule="auto"/>
        <w:jc w:val="center"/>
        <w:rPr>
          <w:rFonts w:ascii="Times New Roman" w:eastAsia="Times New Roman" w:hAnsi="Times New Roman" w:cs="Times New Roman"/>
          <w:color w:val="767171"/>
          <w:sz w:val="24"/>
          <w:szCs w:val="24"/>
          <w:lang w:val="es-ES"/>
        </w:rPr>
      </w:pPr>
      <w:bookmarkStart w:id="24" w:name="_Toc90915058"/>
      <w:r w:rsidRPr="00F555B4">
        <w:rPr>
          <w:rFonts w:ascii="Times New Roman" w:eastAsia="Times New Roman" w:hAnsi="Times New Roman" w:cs="Times New Roman"/>
          <w:color w:val="767171"/>
          <w:sz w:val="24"/>
          <w:szCs w:val="24"/>
          <w:lang w:val="es-ES"/>
        </w:rPr>
        <w:t xml:space="preserve">4.1 </w:t>
      </w:r>
      <w:r w:rsidR="00E525C7" w:rsidRPr="00F555B4">
        <w:rPr>
          <w:rFonts w:ascii="Times New Roman" w:eastAsia="Times New Roman" w:hAnsi="Times New Roman" w:cs="Times New Roman"/>
          <w:color w:val="767171"/>
          <w:sz w:val="24"/>
          <w:szCs w:val="24"/>
          <w:lang w:val="es-ES"/>
        </w:rPr>
        <w:t xml:space="preserve">Desempeño </w:t>
      </w:r>
      <w:r w:rsidR="00F555B4" w:rsidRPr="00F555B4">
        <w:rPr>
          <w:rFonts w:ascii="Times New Roman" w:eastAsia="Times New Roman" w:hAnsi="Times New Roman" w:cs="Times New Roman"/>
          <w:color w:val="767171"/>
          <w:sz w:val="24"/>
          <w:szCs w:val="24"/>
          <w:lang w:val="es-ES"/>
        </w:rPr>
        <w:t>á</w:t>
      </w:r>
      <w:r w:rsidR="0088416F" w:rsidRPr="00F555B4">
        <w:rPr>
          <w:rFonts w:ascii="Times New Roman" w:eastAsia="Times New Roman" w:hAnsi="Times New Roman" w:cs="Times New Roman"/>
          <w:color w:val="767171"/>
          <w:sz w:val="24"/>
          <w:szCs w:val="24"/>
          <w:lang w:val="es-ES"/>
        </w:rPr>
        <w:t xml:space="preserve">rea </w:t>
      </w:r>
      <w:r w:rsidR="00F555B4" w:rsidRPr="00F555B4">
        <w:rPr>
          <w:rFonts w:ascii="Times New Roman" w:eastAsia="Times New Roman" w:hAnsi="Times New Roman" w:cs="Times New Roman"/>
          <w:color w:val="767171"/>
          <w:sz w:val="24"/>
          <w:szCs w:val="24"/>
          <w:lang w:val="es-ES"/>
        </w:rPr>
        <w:t>a</w:t>
      </w:r>
      <w:r w:rsidR="0088416F" w:rsidRPr="00F555B4">
        <w:rPr>
          <w:rFonts w:ascii="Times New Roman" w:eastAsia="Times New Roman" w:hAnsi="Times New Roman" w:cs="Times New Roman"/>
          <w:color w:val="767171"/>
          <w:sz w:val="24"/>
          <w:szCs w:val="24"/>
          <w:lang w:val="es-ES"/>
        </w:rPr>
        <w:t xml:space="preserve">dministrativa y </w:t>
      </w:r>
      <w:r w:rsidR="00F555B4" w:rsidRPr="00F555B4">
        <w:rPr>
          <w:rFonts w:ascii="Times New Roman" w:eastAsia="Times New Roman" w:hAnsi="Times New Roman" w:cs="Times New Roman"/>
          <w:color w:val="767171"/>
          <w:sz w:val="24"/>
          <w:szCs w:val="24"/>
          <w:lang w:val="es-ES"/>
        </w:rPr>
        <w:t>f</w:t>
      </w:r>
      <w:r w:rsidR="0088416F" w:rsidRPr="00F555B4">
        <w:rPr>
          <w:rFonts w:ascii="Times New Roman" w:eastAsia="Times New Roman" w:hAnsi="Times New Roman" w:cs="Times New Roman"/>
          <w:color w:val="767171"/>
          <w:sz w:val="24"/>
          <w:szCs w:val="24"/>
          <w:lang w:val="es-ES"/>
        </w:rPr>
        <w:t>inanciera</w:t>
      </w:r>
      <w:bookmarkEnd w:id="24"/>
    </w:p>
    <w:p w14:paraId="4ACBFA21" w14:textId="23DB2736" w:rsidR="00980467" w:rsidRDefault="00980467" w:rsidP="00F555B4">
      <w:pPr>
        <w:pStyle w:val="Prrafodelista"/>
      </w:pPr>
    </w:p>
    <w:p w14:paraId="0C530C50" w14:textId="08C6B9A1" w:rsidR="00980467" w:rsidRPr="006D13D7" w:rsidRDefault="00980467" w:rsidP="00F555B4">
      <w:pPr>
        <w:spacing w:line="360" w:lineRule="auto"/>
        <w:jc w:val="center"/>
        <w:rPr>
          <w:color w:val="767171"/>
        </w:rPr>
      </w:pPr>
      <w:r w:rsidRPr="006D13D7">
        <w:rPr>
          <w:color w:val="767171"/>
        </w:rPr>
        <w:t>Gestión Presupuestaria:</w:t>
      </w:r>
    </w:p>
    <w:p w14:paraId="690C0CB0" w14:textId="45E832C5" w:rsidR="00980467" w:rsidRPr="00DE02AD" w:rsidRDefault="00980467" w:rsidP="00F555B4">
      <w:pPr>
        <w:pStyle w:val="Prrafodelista"/>
      </w:pPr>
    </w:p>
    <w:p w14:paraId="0E4F9B8D" w14:textId="04DFE55B" w:rsidR="00980467" w:rsidRDefault="00980467" w:rsidP="00F555B4">
      <w:pPr>
        <w:spacing w:line="360" w:lineRule="auto"/>
        <w:ind w:right="284"/>
        <w:jc w:val="both"/>
        <w:rPr>
          <w:color w:val="767171"/>
        </w:rPr>
      </w:pPr>
      <w:r w:rsidRPr="00DE02AD">
        <w:rPr>
          <w:color w:val="767171"/>
        </w:rPr>
        <w:t xml:space="preserve">En este indicador al cierre </w:t>
      </w:r>
      <w:r w:rsidR="005E2595">
        <w:rPr>
          <w:color w:val="767171"/>
        </w:rPr>
        <w:t xml:space="preserve">del año </w:t>
      </w:r>
      <w:r w:rsidRPr="00DE02AD">
        <w:rPr>
          <w:color w:val="767171"/>
        </w:rPr>
        <w:t xml:space="preserve">2021, cerramos con un avance de un 98% en color verde. El mismo está compuesto por dos (2) subindicadores, los cuales son: Eficacia Presupuestaria, el cual mide el grado de cumplimiento de los objetivos de la producción de bienes y servicios (producción física) de la Dirección General de Minería, sin referirse al costo de los mismo, por tanto, se mide el porcentaje de cumplimiento de las metas físicas del presupuesto institucional, la meta De este era de un 100% para un logro de un 96%.  </w:t>
      </w:r>
    </w:p>
    <w:p w14:paraId="4050885E" w14:textId="77777777" w:rsidR="008235F6" w:rsidRPr="00DE02AD" w:rsidRDefault="008235F6" w:rsidP="00F555B4">
      <w:pPr>
        <w:spacing w:line="360" w:lineRule="auto"/>
        <w:ind w:right="284"/>
        <w:jc w:val="both"/>
        <w:rPr>
          <w:color w:val="767171"/>
        </w:rPr>
      </w:pPr>
    </w:p>
    <w:p w14:paraId="1F0F1B02" w14:textId="7425BF33" w:rsidR="00980467" w:rsidRPr="00DE02AD" w:rsidRDefault="00980467" w:rsidP="00F555B4">
      <w:pPr>
        <w:spacing w:line="360" w:lineRule="auto"/>
        <w:ind w:right="284"/>
        <w:jc w:val="both"/>
        <w:rPr>
          <w:color w:val="767171"/>
        </w:rPr>
      </w:pPr>
      <w:r w:rsidRPr="00DE02AD">
        <w:rPr>
          <w:color w:val="767171"/>
        </w:rPr>
        <w:t>El otro subindicador es el de la Correcta Publicación de la Información Presupuestaria, el cual mide la apertura y validez de la información presupuestaria puesta a disposición de la ciudadanía por la Dirección General de Minería en su portal de transparencia, para el mismo la meta es de un 100% con nivel de cumplimento de un 100%</w:t>
      </w:r>
      <w:r>
        <w:rPr>
          <w:color w:val="767171"/>
        </w:rPr>
        <w:t>.</w:t>
      </w:r>
    </w:p>
    <w:p w14:paraId="0898440B" w14:textId="581BBE94" w:rsidR="0088416F" w:rsidRPr="00980467" w:rsidRDefault="0088416F" w:rsidP="00371948">
      <w:pPr>
        <w:spacing w:line="360" w:lineRule="auto"/>
        <w:jc w:val="both"/>
        <w:rPr>
          <w:color w:val="767171"/>
        </w:rPr>
      </w:pPr>
    </w:p>
    <w:tbl>
      <w:tblPr>
        <w:tblpPr w:leftFromText="141" w:rightFromText="141" w:vertAnchor="page" w:horzAnchor="margin" w:tblpY="1429"/>
        <w:tblW w:w="8453" w:type="dxa"/>
        <w:tblCellMar>
          <w:left w:w="70" w:type="dxa"/>
          <w:right w:w="70" w:type="dxa"/>
        </w:tblCellMar>
        <w:tblLook w:val="04A0" w:firstRow="1" w:lastRow="0" w:firstColumn="1" w:lastColumn="0" w:noHBand="0" w:noVBand="1"/>
      </w:tblPr>
      <w:tblGrid>
        <w:gridCol w:w="3402"/>
        <w:gridCol w:w="2247"/>
        <w:gridCol w:w="1313"/>
        <w:gridCol w:w="1491"/>
      </w:tblGrid>
      <w:tr w:rsidR="00CE36CE" w:rsidRPr="008235F6" w14:paraId="6BF02A38" w14:textId="77777777" w:rsidTr="00846FAD">
        <w:trPr>
          <w:trHeight w:val="1"/>
        </w:trPr>
        <w:tc>
          <w:tcPr>
            <w:tcW w:w="8453" w:type="dxa"/>
            <w:gridSpan w:val="4"/>
            <w:tcBorders>
              <w:top w:val="single" w:sz="8" w:space="0" w:color="auto"/>
              <w:left w:val="single" w:sz="8" w:space="0" w:color="auto"/>
              <w:bottom w:val="single" w:sz="8" w:space="0" w:color="auto"/>
              <w:right w:val="nil"/>
            </w:tcBorders>
            <w:shd w:val="clear" w:color="000000" w:fill="1F497D"/>
            <w:vAlign w:val="center"/>
            <w:hideMark/>
          </w:tcPr>
          <w:p w14:paraId="191F96FD" w14:textId="77777777" w:rsidR="00CE36CE" w:rsidRPr="008235F6" w:rsidRDefault="00CE36CE" w:rsidP="00CE36CE">
            <w:pPr>
              <w:jc w:val="center"/>
              <w:rPr>
                <w:b/>
                <w:bCs/>
                <w:color w:val="FFFFFF"/>
                <w:lang w:eastAsia="es-DO"/>
              </w:rPr>
            </w:pPr>
            <w:r w:rsidRPr="008235F6">
              <w:rPr>
                <w:b/>
                <w:bCs/>
                <w:color w:val="FFFFFF"/>
                <w:lang w:eastAsia="es-DO"/>
              </w:rPr>
              <w:lastRenderedPageBreak/>
              <w:t>CUADRE AL 30/11/2021 </w:t>
            </w:r>
          </w:p>
        </w:tc>
      </w:tr>
      <w:tr w:rsidR="00CE36CE" w:rsidRPr="008235F6" w14:paraId="60A8F274" w14:textId="77777777" w:rsidTr="00846FAD">
        <w:tc>
          <w:tcPr>
            <w:tcW w:w="3402" w:type="dxa"/>
            <w:tcBorders>
              <w:top w:val="nil"/>
              <w:left w:val="single" w:sz="8" w:space="0" w:color="auto"/>
              <w:bottom w:val="single" w:sz="8" w:space="0" w:color="auto"/>
              <w:right w:val="single" w:sz="8" w:space="0" w:color="auto"/>
            </w:tcBorders>
            <w:shd w:val="clear" w:color="000000" w:fill="D0CECE"/>
            <w:noWrap/>
            <w:vAlign w:val="center"/>
            <w:hideMark/>
          </w:tcPr>
          <w:p w14:paraId="77909D07" w14:textId="77777777" w:rsidR="00CE36CE" w:rsidRPr="008235F6" w:rsidRDefault="00CE36CE" w:rsidP="00CE36CE">
            <w:pPr>
              <w:jc w:val="center"/>
              <w:rPr>
                <w:color w:val="767171"/>
                <w:sz w:val="22"/>
                <w:szCs w:val="22"/>
                <w:lang w:eastAsia="es-DO"/>
              </w:rPr>
            </w:pPr>
            <w:r w:rsidRPr="008235F6">
              <w:rPr>
                <w:color w:val="767171"/>
                <w:sz w:val="22"/>
                <w:szCs w:val="22"/>
                <w:lang w:eastAsia="es-DO"/>
              </w:rPr>
              <w:t>Libramientos</w:t>
            </w:r>
          </w:p>
        </w:tc>
        <w:tc>
          <w:tcPr>
            <w:tcW w:w="3560" w:type="dxa"/>
            <w:gridSpan w:val="2"/>
            <w:tcBorders>
              <w:top w:val="nil"/>
              <w:left w:val="nil"/>
              <w:bottom w:val="single" w:sz="8" w:space="0" w:color="auto"/>
              <w:right w:val="single" w:sz="8" w:space="0" w:color="auto"/>
            </w:tcBorders>
            <w:shd w:val="clear" w:color="000000" w:fill="D0CECE"/>
            <w:noWrap/>
            <w:vAlign w:val="center"/>
            <w:hideMark/>
          </w:tcPr>
          <w:p w14:paraId="01E50AF6" w14:textId="77777777" w:rsidR="00CE36CE" w:rsidRPr="008235F6" w:rsidRDefault="00CE36CE" w:rsidP="00CE36CE">
            <w:pPr>
              <w:jc w:val="center"/>
              <w:rPr>
                <w:color w:val="767171"/>
                <w:sz w:val="22"/>
                <w:szCs w:val="22"/>
                <w:lang w:eastAsia="es-DO"/>
              </w:rPr>
            </w:pPr>
            <w:r w:rsidRPr="008235F6">
              <w:rPr>
                <w:color w:val="767171"/>
                <w:sz w:val="22"/>
                <w:szCs w:val="22"/>
                <w:lang w:eastAsia="es-DO"/>
              </w:rPr>
              <w:t>Pagado</w:t>
            </w:r>
          </w:p>
        </w:tc>
        <w:tc>
          <w:tcPr>
            <w:tcW w:w="1491" w:type="dxa"/>
            <w:tcBorders>
              <w:top w:val="nil"/>
              <w:left w:val="nil"/>
              <w:bottom w:val="single" w:sz="8" w:space="0" w:color="auto"/>
              <w:right w:val="single" w:sz="8" w:space="0" w:color="auto"/>
            </w:tcBorders>
            <w:shd w:val="clear" w:color="000000" w:fill="D0CECE"/>
            <w:noWrap/>
            <w:vAlign w:val="center"/>
            <w:hideMark/>
          </w:tcPr>
          <w:p w14:paraId="4AE224C2" w14:textId="77777777" w:rsidR="00CE36CE" w:rsidRPr="008235F6" w:rsidRDefault="00CE36CE" w:rsidP="00CE36CE">
            <w:pPr>
              <w:jc w:val="center"/>
              <w:rPr>
                <w:color w:val="767171"/>
                <w:sz w:val="22"/>
                <w:szCs w:val="22"/>
                <w:lang w:eastAsia="es-DO"/>
              </w:rPr>
            </w:pPr>
            <w:r w:rsidRPr="008235F6">
              <w:rPr>
                <w:color w:val="767171"/>
                <w:sz w:val="22"/>
                <w:szCs w:val="22"/>
                <w:lang w:eastAsia="es-DO"/>
              </w:rPr>
              <w:t>Pendiente de Pago</w:t>
            </w:r>
          </w:p>
        </w:tc>
      </w:tr>
      <w:tr w:rsidR="00CE36CE" w:rsidRPr="008235F6" w14:paraId="7E56B2CF" w14:textId="77777777" w:rsidTr="00846FAD">
        <w:trPr>
          <w:trHeight w:val="306"/>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4C6A4407" w14:textId="77777777" w:rsidR="00CE36CE" w:rsidRPr="008235F6" w:rsidRDefault="00CE36CE" w:rsidP="00CE36CE">
            <w:pPr>
              <w:jc w:val="right"/>
              <w:rPr>
                <w:color w:val="767171"/>
                <w:lang w:eastAsia="es-DO"/>
              </w:rPr>
            </w:pPr>
            <w:r w:rsidRPr="008235F6">
              <w:rPr>
                <w:color w:val="767171"/>
                <w:lang w:eastAsia="es-DO"/>
              </w:rPr>
              <w:t>134,432,840.83</w:t>
            </w:r>
          </w:p>
        </w:tc>
        <w:tc>
          <w:tcPr>
            <w:tcW w:w="3560" w:type="dxa"/>
            <w:gridSpan w:val="2"/>
            <w:tcBorders>
              <w:top w:val="nil"/>
              <w:left w:val="nil"/>
              <w:bottom w:val="single" w:sz="8" w:space="0" w:color="auto"/>
              <w:right w:val="single" w:sz="8" w:space="0" w:color="auto"/>
            </w:tcBorders>
            <w:shd w:val="clear" w:color="auto" w:fill="auto"/>
            <w:noWrap/>
            <w:vAlign w:val="center"/>
            <w:hideMark/>
          </w:tcPr>
          <w:p w14:paraId="23C08BFF" w14:textId="77777777" w:rsidR="00CE36CE" w:rsidRPr="008235F6" w:rsidRDefault="00CE36CE" w:rsidP="00CE36CE">
            <w:pPr>
              <w:jc w:val="center"/>
              <w:rPr>
                <w:color w:val="767171"/>
                <w:lang w:eastAsia="es-DO"/>
              </w:rPr>
            </w:pPr>
            <w:r w:rsidRPr="008235F6">
              <w:rPr>
                <w:color w:val="767171"/>
                <w:lang w:eastAsia="es-DO"/>
              </w:rPr>
              <w:t>126,617,565.62</w:t>
            </w:r>
          </w:p>
        </w:tc>
        <w:tc>
          <w:tcPr>
            <w:tcW w:w="1491" w:type="dxa"/>
            <w:tcBorders>
              <w:top w:val="nil"/>
              <w:left w:val="nil"/>
              <w:bottom w:val="single" w:sz="8" w:space="0" w:color="auto"/>
              <w:right w:val="single" w:sz="8" w:space="0" w:color="auto"/>
            </w:tcBorders>
            <w:shd w:val="clear" w:color="auto" w:fill="auto"/>
            <w:noWrap/>
            <w:vAlign w:val="center"/>
            <w:hideMark/>
          </w:tcPr>
          <w:p w14:paraId="2CC78C1B" w14:textId="77777777" w:rsidR="00CE36CE" w:rsidRPr="008235F6" w:rsidRDefault="00CE36CE" w:rsidP="00CE36CE">
            <w:pPr>
              <w:jc w:val="right"/>
              <w:rPr>
                <w:color w:val="767171"/>
                <w:lang w:eastAsia="es-DO"/>
              </w:rPr>
            </w:pPr>
            <w:r w:rsidRPr="008235F6">
              <w:rPr>
                <w:color w:val="767171"/>
                <w:lang w:eastAsia="es-DO"/>
              </w:rPr>
              <w:t>7,815,275.21</w:t>
            </w:r>
          </w:p>
        </w:tc>
      </w:tr>
      <w:tr w:rsidR="00CE36CE" w:rsidRPr="008235F6" w14:paraId="1E6C0229" w14:textId="77777777" w:rsidTr="00846FAD">
        <w:trPr>
          <w:trHeight w:val="1"/>
        </w:trPr>
        <w:tc>
          <w:tcPr>
            <w:tcW w:w="5649" w:type="dxa"/>
            <w:gridSpan w:val="2"/>
            <w:tcBorders>
              <w:top w:val="nil"/>
              <w:left w:val="nil"/>
              <w:bottom w:val="nil"/>
              <w:right w:val="nil"/>
            </w:tcBorders>
            <w:shd w:val="clear" w:color="auto" w:fill="auto"/>
            <w:noWrap/>
            <w:vAlign w:val="bottom"/>
            <w:hideMark/>
          </w:tcPr>
          <w:tbl>
            <w:tblPr>
              <w:tblpPr w:leftFromText="141" w:rightFromText="141" w:vertAnchor="page" w:horzAnchor="margin" w:tblpY="1"/>
              <w:tblOverlap w:val="never"/>
              <w:tblW w:w="5304" w:type="dxa"/>
              <w:tblCellMar>
                <w:left w:w="70" w:type="dxa"/>
                <w:right w:w="70" w:type="dxa"/>
              </w:tblCellMar>
              <w:tblLook w:val="04A0" w:firstRow="1" w:lastRow="0" w:firstColumn="1" w:lastColumn="0" w:noHBand="0" w:noVBand="1"/>
            </w:tblPr>
            <w:tblGrid>
              <w:gridCol w:w="3203"/>
              <w:gridCol w:w="2101"/>
            </w:tblGrid>
            <w:tr w:rsidR="00CE36CE" w:rsidRPr="0016067D" w14:paraId="438A01FC" w14:textId="77777777" w:rsidTr="00846FAD">
              <w:trPr>
                <w:gridAfter w:val="1"/>
                <w:wAfter w:w="2101" w:type="dxa"/>
                <w:trHeight w:val="3"/>
              </w:trPr>
              <w:tc>
                <w:tcPr>
                  <w:tcW w:w="3203" w:type="dxa"/>
                  <w:tcBorders>
                    <w:top w:val="nil"/>
                    <w:left w:val="nil"/>
                    <w:bottom w:val="nil"/>
                    <w:right w:val="nil"/>
                  </w:tcBorders>
                  <w:shd w:val="clear" w:color="auto" w:fill="auto"/>
                  <w:noWrap/>
                  <w:vAlign w:val="bottom"/>
                </w:tcPr>
                <w:p w14:paraId="0E85F162" w14:textId="77777777" w:rsidR="00CE36CE" w:rsidRPr="0016067D" w:rsidRDefault="00CE36CE" w:rsidP="00CE36CE">
                  <w:pPr>
                    <w:spacing w:after="240" w:line="360" w:lineRule="auto"/>
                    <w:rPr>
                      <w:lang w:eastAsia="es-DO"/>
                    </w:rPr>
                  </w:pPr>
                </w:p>
              </w:tc>
            </w:tr>
            <w:tr w:rsidR="00CE36CE" w:rsidRPr="0016067D" w14:paraId="2A09AC72" w14:textId="77777777" w:rsidTr="00846FAD">
              <w:trPr>
                <w:gridAfter w:val="1"/>
                <w:wAfter w:w="2101" w:type="dxa"/>
                <w:trHeight w:val="2"/>
              </w:trPr>
              <w:tc>
                <w:tcPr>
                  <w:tcW w:w="3203" w:type="dxa"/>
                  <w:tcBorders>
                    <w:top w:val="nil"/>
                    <w:left w:val="nil"/>
                    <w:bottom w:val="nil"/>
                    <w:right w:val="nil"/>
                  </w:tcBorders>
                  <w:shd w:val="clear" w:color="auto" w:fill="auto"/>
                  <w:noWrap/>
                  <w:vAlign w:val="bottom"/>
                </w:tcPr>
                <w:p w14:paraId="207B0208" w14:textId="77777777" w:rsidR="00CE36CE" w:rsidRPr="0016067D" w:rsidRDefault="00CE36CE" w:rsidP="00F555B4">
                  <w:pPr>
                    <w:spacing w:line="360" w:lineRule="auto"/>
                    <w:rPr>
                      <w:color w:val="767171"/>
                      <w:lang w:eastAsia="es-DO"/>
                    </w:rPr>
                  </w:pPr>
                </w:p>
              </w:tc>
            </w:tr>
            <w:tr w:rsidR="00CE36CE" w:rsidRPr="0016067D" w14:paraId="60326C37" w14:textId="77777777" w:rsidTr="00846FAD">
              <w:trPr>
                <w:gridAfter w:val="1"/>
                <w:wAfter w:w="2101" w:type="dxa"/>
                <w:trHeight w:val="2"/>
              </w:trPr>
              <w:tc>
                <w:tcPr>
                  <w:tcW w:w="3203" w:type="dxa"/>
                  <w:tcBorders>
                    <w:top w:val="nil"/>
                    <w:left w:val="nil"/>
                    <w:bottom w:val="nil"/>
                    <w:right w:val="nil"/>
                  </w:tcBorders>
                  <w:shd w:val="clear" w:color="auto" w:fill="auto"/>
                  <w:noWrap/>
                  <w:vAlign w:val="bottom"/>
                </w:tcPr>
                <w:p w14:paraId="50296C74" w14:textId="77777777" w:rsidR="00CE36CE" w:rsidRPr="0016067D" w:rsidRDefault="00CE36CE" w:rsidP="00F555B4">
                  <w:pPr>
                    <w:spacing w:line="360" w:lineRule="auto"/>
                    <w:rPr>
                      <w:color w:val="767171"/>
                      <w:lang w:eastAsia="es-DO"/>
                    </w:rPr>
                  </w:pPr>
                </w:p>
              </w:tc>
            </w:tr>
            <w:tr w:rsidR="00CE36CE" w:rsidRPr="0016067D" w14:paraId="6A1F1F1D" w14:textId="77777777" w:rsidTr="00846FAD">
              <w:trPr>
                <w:gridAfter w:val="1"/>
                <w:wAfter w:w="2101" w:type="dxa"/>
                <w:trHeight w:val="2"/>
              </w:trPr>
              <w:tc>
                <w:tcPr>
                  <w:tcW w:w="3203" w:type="dxa"/>
                  <w:tcBorders>
                    <w:top w:val="nil"/>
                    <w:left w:val="nil"/>
                    <w:bottom w:val="nil"/>
                    <w:right w:val="nil"/>
                  </w:tcBorders>
                  <w:shd w:val="clear" w:color="auto" w:fill="auto"/>
                  <w:noWrap/>
                  <w:vAlign w:val="bottom"/>
                  <w:hideMark/>
                </w:tcPr>
                <w:p w14:paraId="096E5E2A" w14:textId="77777777" w:rsidR="00CE36CE" w:rsidRPr="0016067D" w:rsidRDefault="00CE36CE" w:rsidP="00CE36CE">
                  <w:pPr>
                    <w:spacing w:line="360" w:lineRule="auto"/>
                    <w:jc w:val="center"/>
                    <w:rPr>
                      <w:color w:val="767171"/>
                      <w:lang w:eastAsia="es-DO"/>
                    </w:rPr>
                  </w:pPr>
                </w:p>
              </w:tc>
            </w:tr>
            <w:tr w:rsidR="00CE36CE" w:rsidRPr="00CC3C98" w14:paraId="6C0A2AAE" w14:textId="77777777" w:rsidTr="00846FAD">
              <w:trPr>
                <w:trHeight w:val="2"/>
              </w:trPr>
              <w:tc>
                <w:tcPr>
                  <w:tcW w:w="5304" w:type="dxa"/>
                  <w:gridSpan w:val="2"/>
                  <w:tcBorders>
                    <w:top w:val="single" w:sz="8" w:space="0" w:color="auto"/>
                    <w:left w:val="single" w:sz="8" w:space="0" w:color="auto"/>
                    <w:bottom w:val="single" w:sz="8" w:space="0" w:color="auto"/>
                    <w:right w:val="nil"/>
                  </w:tcBorders>
                  <w:shd w:val="clear" w:color="000000" w:fill="1F497D"/>
                  <w:vAlign w:val="center"/>
                  <w:hideMark/>
                </w:tcPr>
                <w:p w14:paraId="46F97BAB" w14:textId="77777777" w:rsidR="00CE36CE" w:rsidRPr="00CC3C98" w:rsidRDefault="00CE36CE" w:rsidP="00CE36CE">
                  <w:pPr>
                    <w:jc w:val="center"/>
                    <w:rPr>
                      <w:b/>
                      <w:bCs/>
                      <w:color w:val="FFFFFF"/>
                      <w:lang w:eastAsia="es-DO"/>
                    </w:rPr>
                  </w:pPr>
                  <w:r w:rsidRPr="00CC3C98">
                    <w:rPr>
                      <w:b/>
                      <w:bCs/>
                      <w:color w:val="FFFFFF"/>
                      <w:lang w:eastAsia="es-DO"/>
                    </w:rPr>
                    <w:t>Libramientos Pendientes de Pago Al 30/11/2021</w:t>
                  </w:r>
                </w:p>
              </w:tc>
            </w:tr>
            <w:tr w:rsidR="00CE36CE" w:rsidRPr="00CC3C98" w14:paraId="79004CF0" w14:textId="77777777" w:rsidTr="00846FAD">
              <w:trPr>
                <w:trHeight w:val="1"/>
              </w:trPr>
              <w:tc>
                <w:tcPr>
                  <w:tcW w:w="3203" w:type="dxa"/>
                  <w:tcBorders>
                    <w:top w:val="nil"/>
                    <w:left w:val="single" w:sz="8" w:space="0" w:color="auto"/>
                    <w:bottom w:val="single" w:sz="8" w:space="0" w:color="auto"/>
                    <w:right w:val="single" w:sz="8" w:space="0" w:color="auto"/>
                  </w:tcBorders>
                  <w:shd w:val="clear" w:color="000000" w:fill="D0CECE"/>
                  <w:vAlign w:val="center"/>
                  <w:hideMark/>
                </w:tcPr>
                <w:p w14:paraId="5D145410" w14:textId="77777777" w:rsidR="00CE36CE" w:rsidRPr="00CC3C98" w:rsidRDefault="00CE36CE" w:rsidP="00CE36CE">
                  <w:pPr>
                    <w:jc w:val="center"/>
                    <w:rPr>
                      <w:b/>
                      <w:bCs/>
                      <w:color w:val="767171"/>
                      <w:sz w:val="22"/>
                      <w:szCs w:val="22"/>
                      <w:lang w:eastAsia="es-DO"/>
                    </w:rPr>
                  </w:pPr>
                  <w:r w:rsidRPr="00CC3C98">
                    <w:rPr>
                      <w:b/>
                      <w:bCs/>
                      <w:color w:val="767171"/>
                      <w:sz w:val="22"/>
                      <w:szCs w:val="22"/>
                      <w:lang w:eastAsia="es-DO"/>
                    </w:rPr>
                    <w:t>Documento Numero</w:t>
                  </w:r>
                </w:p>
              </w:tc>
              <w:tc>
                <w:tcPr>
                  <w:tcW w:w="2100" w:type="dxa"/>
                  <w:tcBorders>
                    <w:top w:val="nil"/>
                    <w:left w:val="nil"/>
                    <w:bottom w:val="single" w:sz="8" w:space="0" w:color="auto"/>
                    <w:right w:val="single" w:sz="8" w:space="0" w:color="auto"/>
                  </w:tcBorders>
                  <w:shd w:val="clear" w:color="000000" w:fill="D0CECE"/>
                  <w:vAlign w:val="center"/>
                  <w:hideMark/>
                </w:tcPr>
                <w:p w14:paraId="6FE9D794" w14:textId="77777777" w:rsidR="00CE36CE" w:rsidRPr="00CC3C98" w:rsidRDefault="00CE36CE" w:rsidP="00CE36CE">
                  <w:pPr>
                    <w:jc w:val="center"/>
                    <w:rPr>
                      <w:b/>
                      <w:bCs/>
                      <w:color w:val="767171"/>
                      <w:sz w:val="22"/>
                      <w:szCs w:val="22"/>
                      <w:lang w:eastAsia="es-DO"/>
                    </w:rPr>
                  </w:pPr>
                  <w:r w:rsidRPr="00CC3C98">
                    <w:rPr>
                      <w:b/>
                      <w:bCs/>
                      <w:color w:val="767171"/>
                      <w:sz w:val="22"/>
                      <w:szCs w:val="22"/>
                      <w:lang w:eastAsia="es-DO"/>
                    </w:rPr>
                    <w:t>Valor</w:t>
                  </w:r>
                </w:p>
              </w:tc>
            </w:tr>
            <w:tr w:rsidR="00CE36CE" w:rsidRPr="00CC3C98" w14:paraId="5F67E30F" w14:textId="77777777" w:rsidTr="00846FAD">
              <w:trPr>
                <w:trHeight w:val="1"/>
              </w:trPr>
              <w:tc>
                <w:tcPr>
                  <w:tcW w:w="3203" w:type="dxa"/>
                  <w:tcBorders>
                    <w:top w:val="nil"/>
                    <w:left w:val="single" w:sz="8" w:space="0" w:color="auto"/>
                    <w:bottom w:val="single" w:sz="8" w:space="0" w:color="auto"/>
                    <w:right w:val="single" w:sz="8" w:space="0" w:color="auto"/>
                  </w:tcBorders>
                  <w:shd w:val="clear" w:color="auto" w:fill="auto"/>
                  <w:noWrap/>
                  <w:vAlign w:val="center"/>
                  <w:hideMark/>
                </w:tcPr>
                <w:p w14:paraId="1B947CEA" w14:textId="77777777" w:rsidR="00CE36CE" w:rsidRPr="00CC3C98" w:rsidRDefault="00CE36CE" w:rsidP="00CE36CE">
                  <w:pPr>
                    <w:jc w:val="center"/>
                    <w:rPr>
                      <w:color w:val="767171"/>
                      <w:lang w:eastAsia="es-DO"/>
                    </w:rPr>
                  </w:pPr>
                  <w:r w:rsidRPr="00CC3C98">
                    <w:rPr>
                      <w:color w:val="767171"/>
                      <w:lang w:eastAsia="es-DO"/>
                    </w:rPr>
                    <w:t>1303</w:t>
                  </w:r>
                </w:p>
              </w:tc>
              <w:tc>
                <w:tcPr>
                  <w:tcW w:w="2100" w:type="dxa"/>
                  <w:tcBorders>
                    <w:top w:val="nil"/>
                    <w:left w:val="nil"/>
                    <w:bottom w:val="single" w:sz="8" w:space="0" w:color="auto"/>
                    <w:right w:val="single" w:sz="8" w:space="0" w:color="auto"/>
                  </w:tcBorders>
                  <w:shd w:val="clear" w:color="auto" w:fill="auto"/>
                  <w:noWrap/>
                  <w:vAlign w:val="center"/>
                  <w:hideMark/>
                </w:tcPr>
                <w:p w14:paraId="2A88DBE0" w14:textId="77777777" w:rsidR="00CE36CE" w:rsidRPr="00CC3C98" w:rsidRDefault="00CE36CE" w:rsidP="00CE36CE">
                  <w:pPr>
                    <w:jc w:val="center"/>
                    <w:rPr>
                      <w:color w:val="767171"/>
                      <w:lang w:eastAsia="es-DO"/>
                    </w:rPr>
                  </w:pPr>
                  <w:r w:rsidRPr="00CC3C98">
                    <w:rPr>
                      <w:color w:val="767171"/>
                      <w:lang w:eastAsia="es-DO"/>
                    </w:rPr>
                    <w:t>6,370,553.88</w:t>
                  </w:r>
                </w:p>
              </w:tc>
            </w:tr>
            <w:tr w:rsidR="00CE36CE" w:rsidRPr="00CC3C98" w14:paraId="42E84805" w14:textId="77777777" w:rsidTr="00846FAD">
              <w:trPr>
                <w:trHeight w:val="1"/>
              </w:trPr>
              <w:tc>
                <w:tcPr>
                  <w:tcW w:w="3203" w:type="dxa"/>
                  <w:tcBorders>
                    <w:top w:val="nil"/>
                    <w:left w:val="single" w:sz="8" w:space="0" w:color="auto"/>
                    <w:bottom w:val="single" w:sz="8" w:space="0" w:color="auto"/>
                    <w:right w:val="single" w:sz="8" w:space="0" w:color="auto"/>
                  </w:tcBorders>
                  <w:shd w:val="clear" w:color="auto" w:fill="auto"/>
                  <w:noWrap/>
                  <w:vAlign w:val="center"/>
                  <w:hideMark/>
                </w:tcPr>
                <w:p w14:paraId="2F7EA99E" w14:textId="77777777" w:rsidR="00CE36CE" w:rsidRPr="00CC3C98" w:rsidRDefault="00CE36CE" w:rsidP="00CE36CE">
                  <w:pPr>
                    <w:jc w:val="center"/>
                    <w:rPr>
                      <w:color w:val="767171"/>
                      <w:lang w:eastAsia="es-DO"/>
                    </w:rPr>
                  </w:pPr>
                  <w:r w:rsidRPr="00CC3C98">
                    <w:rPr>
                      <w:color w:val="767171"/>
                      <w:lang w:eastAsia="es-DO"/>
                    </w:rPr>
                    <w:t>1305</w:t>
                  </w:r>
                </w:p>
              </w:tc>
              <w:tc>
                <w:tcPr>
                  <w:tcW w:w="2100" w:type="dxa"/>
                  <w:tcBorders>
                    <w:top w:val="nil"/>
                    <w:left w:val="nil"/>
                    <w:bottom w:val="single" w:sz="8" w:space="0" w:color="auto"/>
                    <w:right w:val="single" w:sz="8" w:space="0" w:color="auto"/>
                  </w:tcBorders>
                  <w:shd w:val="clear" w:color="auto" w:fill="auto"/>
                  <w:noWrap/>
                  <w:vAlign w:val="center"/>
                  <w:hideMark/>
                </w:tcPr>
                <w:p w14:paraId="293DCCD8" w14:textId="77777777" w:rsidR="00CE36CE" w:rsidRPr="00CC3C98" w:rsidRDefault="00CE36CE" w:rsidP="00CE36CE">
                  <w:pPr>
                    <w:jc w:val="center"/>
                    <w:rPr>
                      <w:color w:val="767171"/>
                      <w:lang w:eastAsia="es-DO"/>
                    </w:rPr>
                  </w:pPr>
                  <w:r w:rsidRPr="00CC3C98">
                    <w:rPr>
                      <w:color w:val="767171"/>
                      <w:lang w:eastAsia="es-DO"/>
                    </w:rPr>
                    <w:t>960,791.67</w:t>
                  </w:r>
                </w:p>
              </w:tc>
            </w:tr>
            <w:tr w:rsidR="00CE36CE" w:rsidRPr="00CC3C98" w14:paraId="3ACE37E4" w14:textId="77777777" w:rsidTr="00846FAD">
              <w:trPr>
                <w:trHeight w:val="1"/>
              </w:trPr>
              <w:tc>
                <w:tcPr>
                  <w:tcW w:w="3203" w:type="dxa"/>
                  <w:tcBorders>
                    <w:top w:val="nil"/>
                    <w:left w:val="single" w:sz="8" w:space="0" w:color="auto"/>
                    <w:bottom w:val="single" w:sz="8" w:space="0" w:color="auto"/>
                    <w:right w:val="single" w:sz="8" w:space="0" w:color="auto"/>
                  </w:tcBorders>
                  <w:shd w:val="clear" w:color="auto" w:fill="auto"/>
                  <w:noWrap/>
                  <w:vAlign w:val="center"/>
                  <w:hideMark/>
                </w:tcPr>
                <w:p w14:paraId="641FC194" w14:textId="77777777" w:rsidR="00CE36CE" w:rsidRPr="00CC3C98" w:rsidRDefault="00CE36CE" w:rsidP="00CE36CE">
                  <w:pPr>
                    <w:jc w:val="center"/>
                    <w:rPr>
                      <w:color w:val="767171"/>
                      <w:lang w:eastAsia="es-DO"/>
                    </w:rPr>
                  </w:pPr>
                  <w:r w:rsidRPr="00CC3C98">
                    <w:rPr>
                      <w:color w:val="767171"/>
                      <w:lang w:eastAsia="es-DO"/>
                    </w:rPr>
                    <w:t>1307</w:t>
                  </w:r>
                </w:p>
              </w:tc>
              <w:tc>
                <w:tcPr>
                  <w:tcW w:w="2100" w:type="dxa"/>
                  <w:tcBorders>
                    <w:top w:val="nil"/>
                    <w:left w:val="nil"/>
                    <w:bottom w:val="single" w:sz="8" w:space="0" w:color="auto"/>
                    <w:right w:val="single" w:sz="8" w:space="0" w:color="auto"/>
                  </w:tcBorders>
                  <w:shd w:val="clear" w:color="auto" w:fill="auto"/>
                  <w:noWrap/>
                  <w:vAlign w:val="center"/>
                  <w:hideMark/>
                </w:tcPr>
                <w:p w14:paraId="31523BD5" w14:textId="77777777" w:rsidR="00CE36CE" w:rsidRPr="00CC3C98" w:rsidRDefault="00CE36CE" w:rsidP="00CE36CE">
                  <w:pPr>
                    <w:jc w:val="center"/>
                    <w:rPr>
                      <w:color w:val="767171"/>
                      <w:lang w:eastAsia="es-DO"/>
                    </w:rPr>
                  </w:pPr>
                  <w:r w:rsidRPr="00CC3C98">
                    <w:rPr>
                      <w:color w:val="767171"/>
                      <w:lang w:eastAsia="es-DO"/>
                    </w:rPr>
                    <w:t>21,666.67</w:t>
                  </w:r>
                </w:p>
              </w:tc>
            </w:tr>
            <w:tr w:rsidR="00CE36CE" w:rsidRPr="00CC3C98" w14:paraId="60C35AA1" w14:textId="77777777" w:rsidTr="00846FAD">
              <w:trPr>
                <w:trHeight w:val="1"/>
              </w:trPr>
              <w:tc>
                <w:tcPr>
                  <w:tcW w:w="3203" w:type="dxa"/>
                  <w:tcBorders>
                    <w:top w:val="nil"/>
                    <w:left w:val="single" w:sz="8" w:space="0" w:color="auto"/>
                    <w:bottom w:val="single" w:sz="8" w:space="0" w:color="auto"/>
                    <w:right w:val="single" w:sz="8" w:space="0" w:color="auto"/>
                  </w:tcBorders>
                  <w:shd w:val="clear" w:color="auto" w:fill="auto"/>
                  <w:noWrap/>
                  <w:vAlign w:val="center"/>
                  <w:hideMark/>
                </w:tcPr>
                <w:p w14:paraId="1442F3AE" w14:textId="77777777" w:rsidR="00CE36CE" w:rsidRPr="00CC3C98" w:rsidRDefault="00CE36CE" w:rsidP="00CE36CE">
                  <w:pPr>
                    <w:jc w:val="center"/>
                    <w:rPr>
                      <w:color w:val="767171"/>
                      <w:lang w:eastAsia="es-DO"/>
                    </w:rPr>
                  </w:pPr>
                  <w:r w:rsidRPr="00CC3C98">
                    <w:rPr>
                      <w:color w:val="767171"/>
                      <w:lang w:eastAsia="es-DO"/>
                    </w:rPr>
                    <w:t>1309</w:t>
                  </w:r>
                </w:p>
              </w:tc>
              <w:tc>
                <w:tcPr>
                  <w:tcW w:w="2100" w:type="dxa"/>
                  <w:tcBorders>
                    <w:top w:val="nil"/>
                    <w:left w:val="nil"/>
                    <w:bottom w:val="single" w:sz="8" w:space="0" w:color="auto"/>
                    <w:right w:val="single" w:sz="8" w:space="0" w:color="auto"/>
                  </w:tcBorders>
                  <w:shd w:val="clear" w:color="auto" w:fill="auto"/>
                  <w:noWrap/>
                  <w:vAlign w:val="center"/>
                  <w:hideMark/>
                </w:tcPr>
                <w:p w14:paraId="678B297C" w14:textId="77777777" w:rsidR="00CE36CE" w:rsidRPr="00CC3C98" w:rsidRDefault="00CE36CE" w:rsidP="00CE36CE">
                  <w:pPr>
                    <w:jc w:val="center"/>
                    <w:rPr>
                      <w:color w:val="767171"/>
                      <w:lang w:eastAsia="es-DO"/>
                    </w:rPr>
                  </w:pPr>
                  <w:r w:rsidRPr="00CC3C98">
                    <w:rPr>
                      <w:color w:val="767171"/>
                      <w:lang w:eastAsia="es-DO"/>
                    </w:rPr>
                    <w:t>247,421.37</w:t>
                  </w:r>
                </w:p>
              </w:tc>
            </w:tr>
            <w:tr w:rsidR="00CE36CE" w:rsidRPr="00CC3C98" w14:paraId="44746948" w14:textId="77777777" w:rsidTr="00846FAD">
              <w:trPr>
                <w:trHeight w:val="1"/>
              </w:trPr>
              <w:tc>
                <w:tcPr>
                  <w:tcW w:w="3203" w:type="dxa"/>
                  <w:tcBorders>
                    <w:top w:val="nil"/>
                    <w:left w:val="single" w:sz="8" w:space="0" w:color="auto"/>
                    <w:bottom w:val="single" w:sz="8" w:space="0" w:color="auto"/>
                    <w:right w:val="single" w:sz="8" w:space="0" w:color="auto"/>
                  </w:tcBorders>
                  <w:shd w:val="clear" w:color="auto" w:fill="auto"/>
                  <w:noWrap/>
                  <w:vAlign w:val="center"/>
                  <w:hideMark/>
                </w:tcPr>
                <w:p w14:paraId="4178B17F" w14:textId="77777777" w:rsidR="00CE36CE" w:rsidRPr="00CC3C98" w:rsidRDefault="00CE36CE" w:rsidP="00CE36CE">
                  <w:pPr>
                    <w:jc w:val="center"/>
                    <w:rPr>
                      <w:color w:val="767171"/>
                      <w:lang w:eastAsia="es-DO"/>
                    </w:rPr>
                  </w:pPr>
                  <w:r w:rsidRPr="00CC3C98">
                    <w:rPr>
                      <w:color w:val="767171"/>
                      <w:lang w:eastAsia="es-DO"/>
                    </w:rPr>
                    <w:t>1333</w:t>
                  </w:r>
                </w:p>
              </w:tc>
              <w:tc>
                <w:tcPr>
                  <w:tcW w:w="2100" w:type="dxa"/>
                  <w:tcBorders>
                    <w:top w:val="nil"/>
                    <w:left w:val="nil"/>
                    <w:bottom w:val="single" w:sz="8" w:space="0" w:color="auto"/>
                    <w:right w:val="single" w:sz="8" w:space="0" w:color="auto"/>
                  </w:tcBorders>
                  <w:shd w:val="clear" w:color="auto" w:fill="auto"/>
                  <w:noWrap/>
                  <w:vAlign w:val="center"/>
                  <w:hideMark/>
                </w:tcPr>
                <w:p w14:paraId="4E3E3B43" w14:textId="77777777" w:rsidR="00CE36CE" w:rsidRPr="00CC3C98" w:rsidRDefault="00CE36CE" w:rsidP="00CE36CE">
                  <w:pPr>
                    <w:jc w:val="center"/>
                    <w:rPr>
                      <w:color w:val="767171"/>
                      <w:lang w:eastAsia="es-DO"/>
                    </w:rPr>
                  </w:pPr>
                  <w:r w:rsidRPr="00CC3C98">
                    <w:rPr>
                      <w:color w:val="767171"/>
                      <w:lang w:eastAsia="es-DO"/>
                    </w:rPr>
                    <w:t>214,841.62</w:t>
                  </w:r>
                </w:p>
              </w:tc>
            </w:tr>
            <w:tr w:rsidR="00CE36CE" w:rsidRPr="00CC3C98" w14:paraId="11493751" w14:textId="77777777" w:rsidTr="00846FAD">
              <w:trPr>
                <w:trHeight w:val="1"/>
              </w:trPr>
              <w:tc>
                <w:tcPr>
                  <w:tcW w:w="3203" w:type="dxa"/>
                  <w:tcBorders>
                    <w:top w:val="nil"/>
                    <w:left w:val="single" w:sz="8" w:space="0" w:color="auto"/>
                    <w:bottom w:val="single" w:sz="8" w:space="0" w:color="auto"/>
                    <w:right w:val="single" w:sz="8" w:space="0" w:color="auto"/>
                  </w:tcBorders>
                  <w:shd w:val="clear" w:color="auto" w:fill="auto"/>
                  <w:noWrap/>
                  <w:vAlign w:val="center"/>
                  <w:hideMark/>
                </w:tcPr>
                <w:p w14:paraId="40F7D73B" w14:textId="77777777" w:rsidR="00CE36CE" w:rsidRPr="00CC3C98" w:rsidRDefault="00CE36CE" w:rsidP="00CE36CE">
                  <w:pPr>
                    <w:jc w:val="center"/>
                    <w:rPr>
                      <w:b/>
                      <w:bCs/>
                      <w:color w:val="767171"/>
                      <w:lang w:eastAsia="es-DO"/>
                    </w:rPr>
                  </w:pPr>
                  <w:r w:rsidRPr="00CC3C98">
                    <w:rPr>
                      <w:b/>
                      <w:bCs/>
                      <w:color w:val="767171"/>
                      <w:lang w:eastAsia="es-DO"/>
                    </w:rPr>
                    <w:t>Total</w:t>
                  </w:r>
                </w:p>
              </w:tc>
              <w:tc>
                <w:tcPr>
                  <w:tcW w:w="2100" w:type="dxa"/>
                  <w:tcBorders>
                    <w:top w:val="nil"/>
                    <w:left w:val="nil"/>
                    <w:bottom w:val="single" w:sz="8" w:space="0" w:color="auto"/>
                    <w:right w:val="single" w:sz="8" w:space="0" w:color="auto"/>
                  </w:tcBorders>
                  <w:shd w:val="clear" w:color="auto" w:fill="auto"/>
                  <w:noWrap/>
                  <w:vAlign w:val="center"/>
                  <w:hideMark/>
                </w:tcPr>
                <w:p w14:paraId="7F08D7BC" w14:textId="77777777" w:rsidR="00CE36CE" w:rsidRPr="00CC3C98" w:rsidRDefault="00CE36CE" w:rsidP="00CE36CE">
                  <w:pPr>
                    <w:jc w:val="center"/>
                    <w:rPr>
                      <w:b/>
                      <w:bCs/>
                      <w:color w:val="767171"/>
                      <w:lang w:eastAsia="es-DO"/>
                    </w:rPr>
                  </w:pPr>
                  <w:r w:rsidRPr="00CC3C98">
                    <w:rPr>
                      <w:b/>
                      <w:bCs/>
                      <w:color w:val="767171"/>
                      <w:lang w:eastAsia="es-DO"/>
                    </w:rPr>
                    <w:t>7,815,275.21</w:t>
                  </w:r>
                </w:p>
              </w:tc>
            </w:tr>
            <w:tr w:rsidR="00CE36CE" w:rsidRPr="00CC3C98" w14:paraId="00DA5F33" w14:textId="77777777" w:rsidTr="00846FAD">
              <w:tc>
                <w:tcPr>
                  <w:tcW w:w="3203" w:type="dxa"/>
                  <w:tcBorders>
                    <w:top w:val="nil"/>
                    <w:left w:val="nil"/>
                    <w:bottom w:val="nil"/>
                    <w:right w:val="nil"/>
                  </w:tcBorders>
                  <w:shd w:val="clear" w:color="auto" w:fill="auto"/>
                  <w:noWrap/>
                  <w:vAlign w:val="bottom"/>
                  <w:hideMark/>
                </w:tcPr>
                <w:p w14:paraId="40DBE72E" w14:textId="77777777" w:rsidR="00CE36CE" w:rsidRPr="00CC3C98" w:rsidRDefault="00CE36CE" w:rsidP="00CE36CE">
                  <w:pPr>
                    <w:jc w:val="right"/>
                    <w:rPr>
                      <w:b/>
                      <w:bCs/>
                      <w:color w:val="767171"/>
                      <w:lang w:eastAsia="es-DO"/>
                    </w:rPr>
                  </w:pPr>
                </w:p>
              </w:tc>
              <w:tc>
                <w:tcPr>
                  <w:tcW w:w="2100" w:type="dxa"/>
                  <w:tcBorders>
                    <w:top w:val="nil"/>
                    <w:left w:val="nil"/>
                    <w:bottom w:val="nil"/>
                    <w:right w:val="nil"/>
                  </w:tcBorders>
                  <w:shd w:val="clear" w:color="auto" w:fill="auto"/>
                  <w:noWrap/>
                  <w:vAlign w:val="bottom"/>
                  <w:hideMark/>
                </w:tcPr>
                <w:p w14:paraId="4F40B7DC" w14:textId="77777777" w:rsidR="00CE36CE" w:rsidRPr="00CC3C98" w:rsidRDefault="00CE36CE" w:rsidP="00CE36CE">
                  <w:pPr>
                    <w:rPr>
                      <w:sz w:val="20"/>
                      <w:szCs w:val="20"/>
                      <w:lang w:eastAsia="es-DO"/>
                    </w:rPr>
                  </w:pPr>
                </w:p>
              </w:tc>
            </w:tr>
          </w:tbl>
          <w:p w14:paraId="5F16A895" w14:textId="77777777" w:rsidR="00CE36CE" w:rsidRDefault="00CE36CE" w:rsidP="00CE36CE"/>
          <w:p w14:paraId="21BB3E23" w14:textId="77777777" w:rsidR="00CE36CE" w:rsidRPr="008235F6" w:rsidRDefault="00CE36CE" w:rsidP="00CE36CE">
            <w:pPr>
              <w:jc w:val="right"/>
              <w:rPr>
                <w:color w:val="767171"/>
                <w:lang w:eastAsia="es-DO"/>
              </w:rPr>
            </w:pPr>
          </w:p>
        </w:tc>
        <w:tc>
          <w:tcPr>
            <w:tcW w:w="1313" w:type="dxa"/>
            <w:tcBorders>
              <w:top w:val="nil"/>
              <w:left w:val="nil"/>
              <w:bottom w:val="nil"/>
              <w:right w:val="nil"/>
            </w:tcBorders>
            <w:shd w:val="clear" w:color="auto" w:fill="auto"/>
            <w:noWrap/>
            <w:vAlign w:val="bottom"/>
            <w:hideMark/>
          </w:tcPr>
          <w:p w14:paraId="7DB8F68B" w14:textId="77777777" w:rsidR="00CE36CE" w:rsidRDefault="00CE36CE" w:rsidP="00CE36CE">
            <w:pPr>
              <w:rPr>
                <w:sz w:val="20"/>
                <w:szCs w:val="20"/>
                <w:lang w:eastAsia="es-DO"/>
              </w:rPr>
            </w:pPr>
          </w:p>
          <w:p w14:paraId="48370091" w14:textId="77777777" w:rsidR="00846FAD" w:rsidRDefault="00846FAD" w:rsidP="00CE36CE">
            <w:pPr>
              <w:rPr>
                <w:sz w:val="20"/>
                <w:szCs w:val="20"/>
                <w:lang w:eastAsia="es-DO"/>
              </w:rPr>
            </w:pPr>
          </w:p>
          <w:p w14:paraId="673BF919" w14:textId="77777777" w:rsidR="00846FAD" w:rsidRDefault="00846FAD" w:rsidP="00CE36CE">
            <w:pPr>
              <w:rPr>
                <w:sz w:val="20"/>
                <w:szCs w:val="20"/>
                <w:lang w:eastAsia="es-DO"/>
              </w:rPr>
            </w:pPr>
          </w:p>
          <w:p w14:paraId="040344BE" w14:textId="0C70E899" w:rsidR="00846FAD" w:rsidRDefault="00846FAD" w:rsidP="00CE36CE">
            <w:pPr>
              <w:rPr>
                <w:sz w:val="20"/>
                <w:szCs w:val="20"/>
                <w:lang w:eastAsia="es-DO"/>
              </w:rPr>
            </w:pPr>
          </w:p>
          <w:p w14:paraId="6297E932" w14:textId="78DA19E0" w:rsidR="00846FAD" w:rsidRDefault="00846FAD" w:rsidP="00CE36CE">
            <w:pPr>
              <w:rPr>
                <w:sz w:val="20"/>
                <w:szCs w:val="20"/>
                <w:lang w:eastAsia="es-DO"/>
              </w:rPr>
            </w:pPr>
          </w:p>
          <w:p w14:paraId="621FA334" w14:textId="72C4F367" w:rsidR="00846FAD" w:rsidRDefault="00846FAD" w:rsidP="00CE36CE">
            <w:pPr>
              <w:rPr>
                <w:sz w:val="20"/>
                <w:szCs w:val="20"/>
                <w:lang w:eastAsia="es-DO"/>
              </w:rPr>
            </w:pPr>
          </w:p>
          <w:p w14:paraId="08BABDBE" w14:textId="7F0DD74B" w:rsidR="00846FAD" w:rsidRDefault="00846FAD" w:rsidP="00CE36CE">
            <w:pPr>
              <w:rPr>
                <w:sz w:val="20"/>
                <w:szCs w:val="20"/>
                <w:lang w:eastAsia="es-DO"/>
              </w:rPr>
            </w:pPr>
          </w:p>
          <w:p w14:paraId="51095E11" w14:textId="6F6A9BE6" w:rsidR="00846FAD" w:rsidRDefault="00846FAD" w:rsidP="00CE36CE">
            <w:pPr>
              <w:rPr>
                <w:sz w:val="20"/>
                <w:szCs w:val="20"/>
                <w:lang w:eastAsia="es-DO"/>
              </w:rPr>
            </w:pPr>
          </w:p>
          <w:p w14:paraId="67EBABB5" w14:textId="572720FC" w:rsidR="00846FAD" w:rsidRDefault="00846FAD" w:rsidP="00CE36CE">
            <w:pPr>
              <w:rPr>
                <w:sz w:val="20"/>
                <w:szCs w:val="20"/>
                <w:lang w:eastAsia="es-DO"/>
              </w:rPr>
            </w:pPr>
          </w:p>
          <w:p w14:paraId="13294269" w14:textId="77777777" w:rsidR="00846FAD" w:rsidRDefault="00846FAD" w:rsidP="00CE36CE">
            <w:pPr>
              <w:rPr>
                <w:sz w:val="20"/>
                <w:szCs w:val="20"/>
                <w:lang w:eastAsia="es-DO"/>
              </w:rPr>
            </w:pPr>
          </w:p>
          <w:p w14:paraId="274B90FE" w14:textId="02D016B1" w:rsidR="00846FAD" w:rsidRPr="008235F6" w:rsidRDefault="00846FAD" w:rsidP="00CE36CE">
            <w:pPr>
              <w:rPr>
                <w:sz w:val="20"/>
                <w:szCs w:val="20"/>
                <w:lang w:eastAsia="es-DO"/>
              </w:rPr>
            </w:pPr>
          </w:p>
        </w:tc>
        <w:tc>
          <w:tcPr>
            <w:tcW w:w="1491" w:type="dxa"/>
            <w:tcBorders>
              <w:top w:val="nil"/>
              <w:left w:val="nil"/>
              <w:bottom w:val="nil"/>
              <w:right w:val="nil"/>
            </w:tcBorders>
            <w:shd w:val="clear" w:color="auto" w:fill="auto"/>
            <w:noWrap/>
            <w:vAlign w:val="bottom"/>
            <w:hideMark/>
          </w:tcPr>
          <w:p w14:paraId="190636AB" w14:textId="77777777" w:rsidR="00CE36CE" w:rsidRPr="008235F6" w:rsidRDefault="00CE36CE" w:rsidP="00CE36CE">
            <w:pPr>
              <w:rPr>
                <w:sz w:val="20"/>
                <w:szCs w:val="20"/>
                <w:lang w:eastAsia="es-DO"/>
              </w:rPr>
            </w:pPr>
          </w:p>
        </w:tc>
      </w:tr>
    </w:tbl>
    <w:tbl>
      <w:tblPr>
        <w:tblpPr w:leftFromText="141" w:rightFromText="141" w:vertAnchor="page" w:horzAnchor="margin" w:tblpXSpec="center" w:tblpY="7976"/>
        <w:tblW w:w="9946" w:type="dxa"/>
        <w:tblCellMar>
          <w:left w:w="70" w:type="dxa"/>
          <w:right w:w="70" w:type="dxa"/>
        </w:tblCellMar>
        <w:tblLook w:val="04A0" w:firstRow="1" w:lastRow="0" w:firstColumn="1" w:lastColumn="0" w:noHBand="0" w:noVBand="1"/>
      </w:tblPr>
      <w:tblGrid>
        <w:gridCol w:w="3158"/>
        <w:gridCol w:w="2195"/>
        <w:gridCol w:w="1685"/>
        <w:gridCol w:w="1685"/>
        <w:gridCol w:w="1223"/>
      </w:tblGrid>
      <w:tr w:rsidR="00CE36CE" w:rsidRPr="008235F6" w14:paraId="45127DA5" w14:textId="77777777" w:rsidTr="00846FAD">
        <w:trPr>
          <w:trHeight w:val="464"/>
        </w:trPr>
        <w:tc>
          <w:tcPr>
            <w:tcW w:w="9946" w:type="dxa"/>
            <w:gridSpan w:val="5"/>
            <w:tcBorders>
              <w:top w:val="single" w:sz="8" w:space="0" w:color="auto"/>
              <w:left w:val="single" w:sz="8" w:space="0" w:color="auto"/>
              <w:bottom w:val="single" w:sz="8" w:space="0" w:color="auto"/>
              <w:right w:val="nil"/>
            </w:tcBorders>
            <w:shd w:val="clear" w:color="000000" w:fill="1F497D"/>
            <w:vAlign w:val="center"/>
            <w:hideMark/>
          </w:tcPr>
          <w:p w14:paraId="4B062050" w14:textId="77777777" w:rsidR="00CE36CE" w:rsidRPr="008235F6" w:rsidRDefault="00CE36CE" w:rsidP="00846FAD">
            <w:pPr>
              <w:jc w:val="center"/>
              <w:rPr>
                <w:b/>
                <w:bCs/>
                <w:color w:val="FFFFFF"/>
                <w:lang w:eastAsia="es-DO"/>
              </w:rPr>
            </w:pPr>
            <w:r w:rsidRPr="008235F6">
              <w:rPr>
                <w:b/>
                <w:bCs/>
                <w:color w:val="FFFFFF"/>
                <w:lang w:eastAsia="es-DO"/>
              </w:rPr>
              <w:t>Resumen de la Ejecución Presupuestaria</w:t>
            </w:r>
          </w:p>
        </w:tc>
      </w:tr>
      <w:tr w:rsidR="00CE36CE" w:rsidRPr="008235F6" w14:paraId="3136AD68" w14:textId="77777777" w:rsidTr="00846FAD">
        <w:trPr>
          <w:trHeight w:val="464"/>
        </w:trPr>
        <w:tc>
          <w:tcPr>
            <w:tcW w:w="9946" w:type="dxa"/>
            <w:gridSpan w:val="5"/>
            <w:tcBorders>
              <w:top w:val="single" w:sz="8" w:space="0" w:color="auto"/>
              <w:left w:val="single" w:sz="8" w:space="0" w:color="auto"/>
              <w:bottom w:val="single" w:sz="8" w:space="0" w:color="auto"/>
              <w:right w:val="nil"/>
            </w:tcBorders>
            <w:shd w:val="clear" w:color="000000" w:fill="1F497D"/>
            <w:vAlign w:val="center"/>
            <w:hideMark/>
          </w:tcPr>
          <w:p w14:paraId="716B01F3" w14:textId="77777777" w:rsidR="00CE36CE" w:rsidRPr="008235F6" w:rsidRDefault="00CE36CE" w:rsidP="00846FAD">
            <w:pPr>
              <w:jc w:val="center"/>
              <w:rPr>
                <w:b/>
                <w:bCs/>
                <w:color w:val="FFFFFF"/>
                <w:lang w:eastAsia="es-DO"/>
              </w:rPr>
            </w:pPr>
            <w:r w:rsidRPr="008235F6">
              <w:rPr>
                <w:b/>
                <w:bCs/>
                <w:color w:val="FFFFFF"/>
                <w:lang w:eastAsia="es-DO"/>
              </w:rPr>
              <w:t>Al 30/11/2021</w:t>
            </w:r>
          </w:p>
        </w:tc>
      </w:tr>
      <w:tr w:rsidR="00CE36CE" w:rsidRPr="008235F6" w14:paraId="3F2CE95E" w14:textId="77777777" w:rsidTr="00846FAD">
        <w:trPr>
          <w:trHeight w:val="464"/>
        </w:trPr>
        <w:tc>
          <w:tcPr>
            <w:tcW w:w="9946" w:type="dxa"/>
            <w:gridSpan w:val="5"/>
            <w:tcBorders>
              <w:top w:val="single" w:sz="8" w:space="0" w:color="auto"/>
              <w:left w:val="single" w:sz="8" w:space="0" w:color="auto"/>
              <w:bottom w:val="single" w:sz="8" w:space="0" w:color="auto"/>
              <w:right w:val="nil"/>
            </w:tcBorders>
            <w:shd w:val="clear" w:color="000000" w:fill="1F497D"/>
            <w:vAlign w:val="center"/>
            <w:hideMark/>
          </w:tcPr>
          <w:p w14:paraId="19A73870" w14:textId="77777777" w:rsidR="00CE36CE" w:rsidRPr="008235F6" w:rsidRDefault="00CE36CE" w:rsidP="00846FAD">
            <w:pPr>
              <w:jc w:val="center"/>
              <w:rPr>
                <w:b/>
                <w:bCs/>
                <w:color w:val="FFFFFF"/>
                <w:lang w:eastAsia="es-DO"/>
              </w:rPr>
            </w:pPr>
            <w:r w:rsidRPr="008235F6">
              <w:rPr>
                <w:b/>
                <w:bCs/>
                <w:color w:val="FFFFFF"/>
                <w:lang w:eastAsia="es-DO"/>
              </w:rPr>
              <w:t>Valores RD$</w:t>
            </w:r>
          </w:p>
        </w:tc>
      </w:tr>
      <w:tr w:rsidR="00CE36CE" w:rsidRPr="008235F6" w14:paraId="13C8D9CE" w14:textId="77777777" w:rsidTr="00846FAD">
        <w:trPr>
          <w:trHeight w:val="464"/>
        </w:trPr>
        <w:tc>
          <w:tcPr>
            <w:tcW w:w="3158" w:type="dxa"/>
            <w:tcBorders>
              <w:top w:val="nil"/>
              <w:left w:val="single" w:sz="8" w:space="0" w:color="auto"/>
              <w:bottom w:val="single" w:sz="8" w:space="0" w:color="auto"/>
              <w:right w:val="single" w:sz="8" w:space="0" w:color="auto"/>
            </w:tcBorders>
            <w:shd w:val="clear" w:color="000000" w:fill="D0CECE"/>
            <w:vAlign w:val="center"/>
            <w:hideMark/>
          </w:tcPr>
          <w:p w14:paraId="39019C55"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Capitulo</w:t>
            </w:r>
          </w:p>
        </w:tc>
        <w:tc>
          <w:tcPr>
            <w:tcW w:w="6788" w:type="dxa"/>
            <w:gridSpan w:val="4"/>
            <w:tcBorders>
              <w:top w:val="single" w:sz="8" w:space="0" w:color="auto"/>
              <w:left w:val="nil"/>
              <w:bottom w:val="single" w:sz="8" w:space="0" w:color="auto"/>
              <w:right w:val="single" w:sz="8" w:space="0" w:color="000000"/>
            </w:tcBorders>
            <w:shd w:val="clear" w:color="000000" w:fill="D0CECE"/>
            <w:vAlign w:val="center"/>
            <w:hideMark/>
          </w:tcPr>
          <w:p w14:paraId="0DD732E9"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0222 - Ministerio De Energía Y Minas</w:t>
            </w:r>
          </w:p>
        </w:tc>
      </w:tr>
      <w:tr w:rsidR="00CE36CE" w:rsidRPr="008235F6" w14:paraId="05584C10" w14:textId="77777777" w:rsidTr="00846FAD">
        <w:trPr>
          <w:trHeight w:val="464"/>
        </w:trPr>
        <w:tc>
          <w:tcPr>
            <w:tcW w:w="3158" w:type="dxa"/>
            <w:tcBorders>
              <w:top w:val="nil"/>
              <w:left w:val="single" w:sz="8" w:space="0" w:color="auto"/>
              <w:bottom w:val="single" w:sz="8" w:space="0" w:color="auto"/>
              <w:right w:val="single" w:sz="8" w:space="0" w:color="auto"/>
            </w:tcBorders>
            <w:shd w:val="clear" w:color="000000" w:fill="D0CECE"/>
            <w:vAlign w:val="center"/>
            <w:hideMark/>
          </w:tcPr>
          <w:p w14:paraId="1B58806A"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Programa</w:t>
            </w:r>
          </w:p>
        </w:tc>
        <w:tc>
          <w:tcPr>
            <w:tcW w:w="6788" w:type="dxa"/>
            <w:gridSpan w:val="4"/>
            <w:tcBorders>
              <w:top w:val="single" w:sz="8" w:space="0" w:color="auto"/>
              <w:left w:val="nil"/>
              <w:bottom w:val="single" w:sz="8" w:space="0" w:color="auto"/>
              <w:right w:val="single" w:sz="8" w:space="0" w:color="000000"/>
            </w:tcBorders>
            <w:shd w:val="clear" w:color="000000" w:fill="D0CECE"/>
            <w:vAlign w:val="center"/>
            <w:hideMark/>
          </w:tcPr>
          <w:p w14:paraId="2D432E69"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11-Regulacion, Fiscalización Y Desarrollo De La Minería Metálica Y No Metálica Y Mape</w:t>
            </w:r>
          </w:p>
        </w:tc>
      </w:tr>
      <w:tr w:rsidR="00CE36CE" w:rsidRPr="008235F6" w14:paraId="6043E7B9" w14:textId="77777777" w:rsidTr="00846FAD">
        <w:trPr>
          <w:trHeight w:val="464"/>
        </w:trPr>
        <w:tc>
          <w:tcPr>
            <w:tcW w:w="3158" w:type="dxa"/>
            <w:tcBorders>
              <w:top w:val="nil"/>
              <w:left w:val="single" w:sz="8" w:space="0" w:color="auto"/>
              <w:bottom w:val="single" w:sz="8" w:space="0" w:color="auto"/>
              <w:right w:val="single" w:sz="8" w:space="0" w:color="auto"/>
            </w:tcBorders>
            <w:shd w:val="clear" w:color="000000" w:fill="D0CECE"/>
            <w:vAlign w:val="center"/>
            <w:hideMark/>
          </w:tcPr>
          <w:p w14:paraId="276AB417"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Unidad Ejecutora</w:t>
            </w:r>
          </w:p>
        </w:tc>
        <w:tc>
          <w:tcPr>
            <w:tcW w:w="6788" w:type="dxa"/>
            <w:gridSpan w:val="4"/>
            <w:tcBorders>
              <w:top w:val="single" w:sz="8" w:space="0" w:color="auto"/>
              <w:left w:val="nil"/>
              <w:bottom w:val="single" w:sz="8" w:space="0" w:color="auto"/>
              <w:right w:val="single" w:sz="8" w:space="0" w:color="000000"/>
            </w:tcBorders>
            <w:shd w:val="clear" w:color="000000" w:fill="D0CECE"/>
            <w:vAlign w:val="center"/>
            <w:hideMark/>
          </w:tcPr>
          <w:p w14:paraId="438BABA0"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0002-Direccion General De Minería</w:t>
            </w:r>
          </w:p>
        </w:tc>
      </w:tr>
      <w:tr w:rsidR="00CE36CE" w:rsidRPr="008235F6" w14:paraId="3808DB33" w14:textId="77777777" w:rsidTr="00846FAD">
        <w:trPr>
          <w:trHeight w:val="281"/>
        </w:trPr>
        <w:tc>
          <w:tcPr>
            <w:tcW w:w="3158" w:type="dxa"/>
            <w:tcBorders>
              <w:top w:val="nil"/>
              <w:left w:val="single" w:sz="8" w:space="0" w:color="auto"/>
              <w:bottom w:val="single" w:sz="8" w:space="0" w:color="auto"/>
              <w:right w:val="single" w:sz="8" w:space="0" w:color="auto"/>
            </w:tcBorders>
            <w:shd w:val="clear" w:color="000000" w:fill="D0CECE"/>
            <w:noWrap/>
            <w:vAlign w:val="center"/>
            <w:hideMark/>
          </w:tcPr>
          <w:p w14:paraId="281D92CE"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Objeto</w:t>
            </w:r>
          </w:p>
        </w:tc>
        <w:tc>
          <w:tcPr>
            <w:tcW w:w="2195" w:type="dxa"/>
            <w:tcBorders>
              <w:top w:val="nil"/>
              <w:left w:val="nil"/>
              <w:bottom w:val="single" w:sz="8" w:space="0" w:color="auto"/>
              <w:right w:val="single" w:sz="8" w:space="0" w:color="auto"/>
            </w:tcBorders>
            <w:shd w:val="clear" w:color="000000" w:fill="D0CECE"/>
            <w:noWrap/>
            <w:vAlign w:val="center"/>
            <w:hideMark/>
          </w:tcPr>
          <w:p w14:paraId="1195A036"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Detalle</w:t>
            </w:r>
          </w:p>
        </w:tc>
        <w:tc>
          <w:tcPr>
            <w:tcW w:w="1685" w:type="dxa"/>
            <w:tcBorders>
              <w:top w:val="nil"/>
              <w:left w:val="nil"/>
              <w:bottom w:val="single" w:sz="8" w:space="0" w:color="auto"/>
              <w:right w:val="single" w:sz="8" w:space="0" w:color="auto"/>
            </w:tcBorders>
            <w:shd w:val="clear" w:color="000000" w:fill="D0CECE"/>
            <w:noWrap/>
            <w:vAlign w:val="center"/>
            <w:hideMark/>
          </w:tcPr>
          <w:p w14:paraId="342FF403"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Presupuesto Vigente</w:t>
            </w:r>
          </w:p>
        </w:tc>
        <w:tc>
          <w:tcPr>
            <w:tcW w:w="1685" w:type="dxa"/>
            <w:tcBorders>
              <w:top w:val="nil"/>
              <w:left w:val="nil"/>
              <w:bottom w:val="single" w:sz="8" w:space="0" w:color="auto"/>
              <w:right w:val="single" w:sz="8" w:space="0" w:color="auto"/>
            </w:tcBorders>
            <w:shd w:val="clear" w:color="000000" w:fill="D0CECE"/>
            <w:noWrap/>
            <w:vAlign w:val="center"/>
            <w:hideMark/>
          </w:tcPr>
          <w:p w14:paraId="2EB0DA01"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Devengado Aprobado</w:t>
            </w:r>
          </w:p>
        </w:tc>
        <w:tc>
          <w:tcPr>
            <w:tcW w:w="1223" w:type="dxa"/>
            <w:tcBorders>
              <w:top w:val="nil"/>
              <w:left w:val="nil"/>
              <w:bottom w:val="single" w:sz="8" w:space="0" w:color="auto"/>
              <w:right w:val="single" w:sz="8" w:space="0" w:color="auto"/>
            </w:tcBorders>
            <w:shd w:val="clear" w:color="000000" w:fill="D0CECE"/>
            <w:noWrap/>
            <w:vAlign w:val="center"/>
            <w:hideMark/>
          </w:tcPr>
          <w:p w14:paraId="51A813B5"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 Ejecutado</w:t>
            </w:r>
          </w:p>
        </w:tc>
      </w:tr>
      <w:tr w:rsidR="00CE36CE" w:rsidRPr="008235F6" w14:paraId="0C4E6BF9" w14:textId="77777777" w:rsidTr="00846FAD">
        <w:trPr>
          <w:trHeight w:val="594"/>
        </w:trPr>
        <w:tc>
          <w:tcPr>
            <w:tcW w:w="3158" w:type="dxa"/>
            <w:tcBorders>
              <w:top w:val="nil"/>
              <w:left w:val="single" w:sz="8" w:space="0" w:color="auto"/>
              <w:bottom w:val="single" w:sz="8" w:space="0" w:color="auto"/>
              <w:right w:val="single" w:sz="8" w:space="0" w:color="auto"/>
            </w:tcBorders>
            <w:shd w:val="clear" w:color="auto" w:fill="auto"/>
            <w:noWrap/>
            <w:vAlign w:val="center"/>
            <w:hideMark/>
          </w:tcPr>
          <w:p w14:paraId="46CE0234"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2.1</w:t>
            </w:r>
          </w:p>
        </w:tc>
        <w:tc>
          <w:tcPr>
            <w:tcW w:w="2195" w:type="dxa"/>
            <w:tcBorders>
              <w:top w:val="nil"/>
              <w:left w:val="nil"/>
              <w:bottom w:val="single" w:sz="8" w:space="0" w:color="auto"/>
              <w:right w:val="single" w:sz="8" w:space="0" w:color="auto"/>
            </w:tcBorders>
            <w:shd w:val="clear" w:color="auto" w:fill="auto"/>
            <w:vAlign w:val="center"/>
            <w:hideMark/>
          </w:tcPr>
          <w:p w14:paraId="68375416" w14:textId="77777777" w:rsidR="00CE36CE" w:rsidRPr="008235F6" w:rsidRDefault="00CE36CE" w:rsidP="00846FAD">
            <w:pPr>
              <w:jc w:val="center"/>
              <w:rPr>
                <w:color w:val="767171"/>
                <w:sz w:val="22"/>
                <w:szCs w:val="22"/>
                <w:lang w:eastAsia="es-DO"/>
              </w:rPr>
            </w:pPr>
            <w:r w:rsidRPr="008235F6">
              <w:rPr>
                <w:color w:val="767171"/>
                <w:sz w:val="22"/>
                <w:szCs w:val="22"/>
                <w:lang w:eastAsia="es-DO"/>
              </w:rPr>
              <w:t>Remuneraciones y Contribuciones</w:t>
            </w:r>
          </w:p>
        </w:tc>
        <w:tc>
          <w:tcPr>
            <w:tcW w:w="1685" w:type="dxa"/>
            <w:tcBorders>
              <w:top w:val="nil"/>
              <w:left w:val="nil"/>
              <w:bottom w:val="single" w:sz="8" w:space="0" w:color="auto"/>
              <w:right w:val="single" w:sz="8" w:space="0" w:color="auto"/>
            </w:tcBorders>
            <w:shd w:val="clear" w:color="auto" w:fill="auto"/>
            <w:noWrap/>
            <w:vAlign w:val="center"/>
            <w:hideMark/>
          </w:tcPr>
          <w:p w14:paraId="2DA1CFF9" w14:textId="77777777" w:rsidR="00CE36CE" w:rsidRPr="008235F6" w:rsidRDefault="00CE36CE" w:rsidP="00846FAD">
            <w:pPr>
              <w:jc w:val="right"/>
              <w:rPr>
                <w:color w:val="767171"/>
                <w:sz w:val="22"/>
                <w:szCs w:val="22"/>
                <w:lang w:eastAsia="es-DO"/>
              </w:rPr>
            </w:pPr>
            <w:r w:rsidRPr="008235F6">
              <w:rPr>
                <w:color w:val="767171"/>
                <w:sz w:val="22"/>
                <w:szCs w:val="22"/>
                <w:lang w:eastAsia="es-DO"/>
              </w:rPr>
              <w:t>138,104,981.00</w:t>
            </w:r>
          </w:p>
        </w:tc>
        <w:tc>
          <w:tcPr>
            <w:tcW w:w="1685" w:type="dxa"/>
            <w:tcBorders>
              <w:top w:val="nil"/>
              <w:left w:val="nil"/>
              <w:bottom w:val="single" w:sz="8" w:space="0" w:color="auto"/>
              <w:right w:val="single" w:sz="8" w:space="0" w:color="auto"/>
            </w:tcBorders>
            <w:shd w:val="clear" w:color="auto" w:fill="auto"/>
            <w:noWrap/>
            <w:vAlign w:val="center"/>
            <w:hideMark/>
          </w:tcPr>
          <w:p w14:paraId="33B4403A" w14:textId="77777777" w:rsidR="00CE36CE" w:rsidRPr="008235F6" w:rsidRDefault="00CE36CE" w:rsidP="00846FAD">
            <w:pPr>
              <w:jc w:val="right"/>
              <w:rPr>
                <w:color w:val="767171"/>
                <w:sz w:val="22"/>
                <w:szCs w:val="22"/>
                <w:lang w:eastAsia="es-DO"/>
              </w:rPr>
            </w:pPr>
            <w:r w:rsidRPr="008235F6">
              <w:rPr>
                <w:color w:val="767171"/>
                <w:sz w:val="22"/>
                <w:szCs w:val="22"/>
                <w:lang w:eastAsia="es-DO"/>
              </w:rPr>
              <w:t>118,741,241.26</w:t>
            </w:r>
          </w:p>
        </w:tc>
        <w:tc>
          <w:tcPr>
            <w:tcW w:w="1223" w:type="dxa"/>
            <w:tcBorders>
              <w:top w:val="nil"/>
              <w:left w:val="nil"/>
              <w:bottom w:val="single" w:sz="8" w:space="0" w:color="auto"/>
              <w:right w:val="single" w:sz="8" w:space="0" w:color="auto"/>
            </w:tcBorders>
            <w:shd w:val="clear" w:color="auto" w:fill="auto"/>
            <w:noWrap/>
            <w:vAlign w:val="center"/>
            <w:hideMark/>
          </w:tcPr>
          <w:p w14:paraId="2510B076"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85.98%</w:t>
            </w:r>
          </w:p>
        </w:tc>
      </w:tr>
      <w:tr w:rsidR="00CE36CE" w:rsidRPr="008235F6" w14:paraId="57D147AA" w14:textId="77777777" w:rsidTr="00846FAD">
        <w:trPr>
          <w:trHeight w:val="508"/>
        </w:trPr>
        <w:tc>
          <w:tcPr>
            <w:tcW w:w="3158" w:type="dxa"/>
            <w:tcBorders>
              <w:top w:val="nil"/>
              <w:left w:val="single" w:sz="8" w:space="0" w:color="auto"/>
              <w:bottom w:val="single" w:sz="8" w:space="0" w:color="auto"/>
              <w:right w:val="single" w:sz="8" w:space="0" w:color="auto"/>
            </w:tcBorders>
            <w:shd w:val="clear" w:color="auto" w:fill="auto"/>
            <w:noWrap/>
            <w:vAlign w:val="center"/>
            <w:hideMark/>
          </w:tcPr>
          <w:p w14:paraId="3790DF69"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2.2</w:t>
            </w:r>
          </w:p>
        </w:tc>
        <w:tc>
          <w:tcPr>
            <w:tcW w:w="2195" w:type="dxa"/>
            <w:tcBorders>
              <w:top w:val="nil"/>
              <w:left w:val="nil"/>
              <w:bottom w:val="single" w:sz="8" w:space="0" w:color="auto"/>
              <w:right w:val="single" w:sz="8" w:space="0" w:color="auto"/>
            </w:tcBorders>
            <w:shd w:val="clear" w:color="auto" w:fill="auto"/>
            <w:vAlign w:val="center"/>
            <w:hideMark/>
          </w:tcPr>
          <w:p w14:paraId="4BD7A293" w14:textId="77777777" w:rsidR="00CE36CE" w:rsidRPr="008235F6" w:rsidRDefault="00CE36CE" w:rsidP="00846FAD">
            <w:pPr>
              <w:jc w:val="center"/>
              <w:rPr>
                <w:color w:val="767171"/>
                <w:sz w:val="22"/>
                <w:szCs w:val="22"/>
                <w:lang w:eastAsia="es-DO"/>
              </w:rPr>
            </w:pPr>
            <w:r w:rsidRPr="008235F6">
              <w:rPr>
                <w:color w:val="767171"/>
                <w:sz w:val="22"/>
                <w:szCs w:val="22"/>
                <w:lang w:eastAsia="es-DO"/>
              </w:rPr>
              <w:t>contratación de Servicios</w:t>
            </w:r>
          </w:p>
        </w:tc>
        <w:tc>
          <w:tcPr>
            <w:tcW w:w="1685" w:type="dxa"/>
            <w:tcBorders>
              <w:top w:val="nil"/>
              <w:left w:val="nil"/>
              <w:bottom w:val="single" w:sz="8" w:space="0" w:color="auto"/>
              <w:right w:val="single" w:sz="8" w:space="0" w:color="auto"/>
            </w:tcBorders>
            <w:shd w:val="clear" w:color="auto" w:fill="auto"/>
            <w:noWrap/>
            <w:vAlign w:val="center"/>
            <w:hideMark/>
          </w:tcPr>
          <w:p w14:paraId="2A84BCAB" w14:textId="77777777" w:rsidR="00CE36CE" w:rsidRPr="008235F6" w:rsidRDefault="00CE36CE" w:rsidP="00846FAD">
            <w:pPr>
              <w:jc w:val="right"/>
              <w:rPr>
                <w:color w:val="767171"/>
                <w:sz w:val="22"/>
                <w:szCs w:val="22"/>
                <w:lang w:eastAsia="es-DO"/>
              </w:rPr>
            </w:pPr>
            <w:r w:rsidRPr="008235F6">
              <w:rPr>
                <w:color w:val="767171"/>
                <w:sz w:val="22"/>
                <w:szCs w:val="22"/>
                <w:lang w:eastAsia="es-DO"/>
              </w:rPr>
              <w:t>22,312,467.00</w:t>
            </w:r>
          </w:p>
        </w:tc>
        <w:tc>
          <w:tcPr>
            <w:tcW w:w="1685" w:type="dxa"/>
            <w:tcBorders>
              <w:top w:val="nil"/>
              <w:left w:val="nil"/>
              <w:bottom w:val="single" w:sz="8" w:space="0" w:color="auto"/>
              <w:right w:val="single" w:sz="8" w:space="0" w:color="auto"/>
            </w:tcBorders>
            <w:shd w:val="clear" w:color="auto" w:fill="auto"/>
            <w:noWrap/>
            <w:vAlign w:val="center"/>
            <w:hideMark/>
          </w:tcPr>
          <w:p w14:paraId="4146A8BD" w14:textId="77777777" w:rsidR="00CE36CE" w:rsidRPr="008235F6" w:rsidRDefault="00CE36CE" w:rsidP="00846FAD">
            <w:pPr>
              <w:jc w:val="right"/>
              <w:rPr>
                <w:color w:val="767171"/>
                <w:sz w:val="22"/>
                <w:szCs w:val="22"/>
                <w:lang w:eastAsia="es-DO"/>
              </w:rPr>
            </w:pPr>
            <w:r w:rsidRPr="008235F6">
              <w:rPr>
                <w:color w:val="767171"/>
                <w:sz w:val="22"/>
                <w:szCs w:val="22"/>
                <w:lang w:eastAsia="es-DO"/>
              </w:rPr>
              <w:t>12,340,900.59</w:t>
            </w:r>
          </w:p>
        </w:tc>
        <w:tc>
          <w:tcPr>
            <w:tcW w:w="1223" w:type="dxa"/>
            <w:tcBorders>
              <w:top w:val="nil"/>
              <w:left w:val="nil"/>
              <w:bottom w:val="single" w:sz="8" w:space="0" w:color="auto"/>
              <w:right w:val="single" w:sz="8" w:space="0" w:color="auto"/>
            </w:tcBorders>
            <w:shd w:val="clear" w:color="auto" w:fill="auto"/>
            <w:noWrap/>
            <w:vAlign w:val="center"/>
            <w:hideMark/>
          </w:tcPr>
          <w:p w14:paraId="4EC4327A"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55.31%</w:t>
            </w:r>
          </w:p>
        </w:tc>
      </w:tr>
      <w:tr w:rsidR="00CE36CE" w:rsidRPr="008235F6" w14:paraId="31979EEE" w14:textId="77777777" w:rsidTr="00846FAD">
        <w:trPr>
          <w:trHeight w:val="508"/>
        </w:trPr>
        <w:tc>
          <w:tcPr>
            <w:tcW w:w="3158" w:type="dxa"/>
            <w:tcBorders>
              <w:top w:val="nil"/>
              <w:left w:val="single" w:sz="8" w:space="0" w:color="auto"/>
              <w:bottom w:val="single" w:sz="8" w:space="0" w:color="auto"/>
              <w:right w:val="single" w:sz="8" w:space="0" w:color="auto"/>
            </w:tcBorders>
            <w:shd w:val="clear" w:color="auto" w:fill="auto"/>
            <w:noWrap/>
            <w:vAlign w:val="center"/>
            <w:hideMark/>
          </w:tcPr>
          <w:p w14:paraId="12B71A54"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2.3</w:t>
            </w:r>
          </w:p>
        </w:tc>
        <w:tc>
          <w:tcPr>
            <w:tcW w:w="2195" w:type="dxa"/>
            <w:tcBorders>
              <w:top w:val="nil"/>
              <w:left w:val="nil"/>
              <w:bottom w:val="single" w:sz="8" w:space="0" w:color="auto"/>
              <w:right w:val="single" w:sz="8" w:space="0" w:color="auto"/>
            </w:tcBorders>
            <w:shd w:val="clear" w:color="auto" w:fill="auto"/>
            <w:vAlign w:val="center"/>
            <w:hideMark/>
          </w:tcPr>
          <w:p w14:paraId="1579CCA1" w14:textId="77777777" w:rsidR="00CE36CE" w:rsidRPr="008235F6" w:rsidRDefault="00CE36CE" w:rsidP="00846FAD">
            <w:pPr>
              <w:jc w:val="center"/>
              <w:rPr>
                <w:color w:val="767171"/>
                <w:sz w:val="22"/>
                <w:szCs w:val="22"/>
                <w:lang w:eastAsia="es-DO"/>
              </w:rPr>
            </w:pPr>
            <w:r w:rsidRPr="008235F6">
              <w:rPr>
                <w:color w:val="767171"/>
                <w:sz w:val="22"/>
                <w:szCs w:val="22"/>
                <w:lang w:eastAsia="es-DO"/>
              </w:rPr>
              <w:t>Materiales y Suministros</w:t>
            </w:r>
          </w:p>
        </w:tc>
        <w:tc>
          <w:tcPr>
            <w:tcW w:w="1685" w:type="dxa"/>
            <w:tcBorders>
              <w:top w:val="nil"/>
              <w:left w:val="nil"/>
              <w:bottom w:val="single" w:sz="8" w:space="0" w:color="auto"/>
              <w:right w:val="single" w:sz="8" w:space="0" w:color="auto"/>
            </w:tcBorders>
            <w:shd w:val="clear" w:color="auto" w:fill="auto"/>
            <w:noWrap/>
            <w:vAlign w:val="center"/>
            <w:hideMark/>
          </w:tcPr>
          <w:p w14:paraId="7CABF43B" w14:textId="77777777" w:rsidR="00CE36CE" w:rsidRPr="008235F6" w:rsidRDefault="00CE36CE" w:rsidP="00846FAD">
            <w:pPr>
              <w:jc w:val="right"/>
              <w:rPr>
                <w:color w:val="767171"/>
                <w:sz w:val="22"/>
                <w:szCs w:val="22"/>
                <w:lang w:eastAsia="es-DO"/>
              </w:rPr>
            </w:pPr>
            <w:r w:rsidRPr="008235F6">
              <w:rPr>
                <w:color w:val="767171"/>
                <w:sz w:val="22"/>
                <w:szCs w:val="22"/>
                <w:lang w:eastAsia="es-DO"/>
              </w:rPr>
              <w:t>9,464,243.00</w:t>
            </w:r>
          </w:p>
        </w:tc>
        <w:tc>
          <w:tcPr>
            <w:tcW w:w="1685" w:type="dxa"/>
            <w:tcBorders>
              <w:top w:val="nil"/>
              <w:left w:val="nil"/>
              <w:bottom w:val="single" w:sz="8" w:space="0" w:color="auto"/>
              <w:right w:val="single" w:sz="8" w:space="0" w:color="auto"/>
            </w:tcBorders>
            <w:shd w:val="clear" w:color="auto" w:fill="auto"/>
            <w:noWrap/>
            <w:vAlign w:val="center"/>
            <w:hideMark/>
          </w:tcPr>
          <w:p w14:paraId="6BC58107" w14:textId="77777777" w:rsidR="00CE36CE" w:rsidRPr="008235F6" w:rsidRDefault="00CE36CE" w:rsidP="00846FAD">
            <w:pPr>
              <w:jc w:val="right"/>
              <w:rPr>
                <w:color w:val="767171"/>
                <w:sz w:val="22"/>
                <w:szCs w:val="22"/>
                <w:lang w:eastAsia="es-DO"/>
              </w:rPr>
            </w:pPr>
            <w:r w:rsidRPr="008235F6">
              <w:rPr>
                <w:color w:val="767171"/>
                <w:sz w:val="22"/>
                <w:szCs w:val="22"/>
                <w:lang w:eastAsia="es-DO"/>
              </w:rPr>
              <w:t>5,735,801.69</w:t>
            </w:r>
          </w:p>
        </w:tc>
        <w:tc>
          <w:tcPr>
            <w:tcW w:w="1223" w:type="dxa"/>
            <w:tcBorders>
              <w:top w:val="nil"/>
              <w:left w:val="nil"/>
              <w:bottom w:val="single" w:sz="8" w:space="0" w:color="auto"/>
              <w:right w:val="single" w:sz="8" w:space="0" w:color="auto"/>
            </w:tcBorders>
            <w:shd w:val="clear" w:color="auto" w:fill="auto"/>
            <w:noWrap/>
            <w:vAlign w:val="center"/>
            <w:hideMark/>
          </w:tcPr>
          <w:p w14:paraId="12F3E4A7"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60.60%</w:t>
            </w:r>
          </w:p>
        </w:tc>
      </w:tr>
      <w:tr w:rsidR="00CE36CE" w:rsidRPr="008235F6" w14:paraId="2E81FC54" w14:textId="77777777" w:rsidTr="00846FAD">
        <w:trPr>
          <w:trHeight w:val="508"/>
        </w:trPr>
        <w:tc>
          <w:tcPr>
            <w:tcW w:w="3158" w:type="dxa"/>
            <w:tcBorders>
              <w:top w:val="nil"/>
              <w:left w:val="single" w:sz="8" w:space="0" w:color="auto"/>
              <w:bottom w:val="single" w:sz="8" w:space="0" w:color="auto"/>
              <w:right w:val="single" w:sz="8" w:space="0" w:color="auto"/>
            </w:tcBorders>
            <w:shd w:val="clear" w:color="auto" w:fill="auto"/>
            <w:noWrap/>
            <w:vAlign w:val="center"/>
            <w:hideMark/>
          </w:tcPr>
          <w:p w14:paraId="20B8D626"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2.4</w:t>
            </w:r>
          </w:p>
        </w:tc>
        <w:tc>
          <w:tcPr>
            <w:tcW w:w="2195" w:type="dxa"/>
            <w:tcBorders>
              <w:top w:val="nil"/>
              <w:left w:val="nil"/>
              <w:bottom w:val="single" w:sz="8" w:space="0" w:color="auto"/>
              <w:right w:val="single" w:sz="8" w:space="0" w:color="auto"/>
            </w:tcBorders>
            <w:shd w:val="clear" w:color="auto" w:fill="auto"/>
            <w:noWrap/>
            <w:vAlign w:val="center"/>
            <w:hideMark/>
          </w:tcPr>
          <w:p w14:paraId="6DFC206E" w14:textId="77777777" w:rsidR="00CE36CE" w:rsidRPr="008235F6" w:rsidRDefault="00CE36CE" w:rsidP="00846FAD">
            <w:pPr>
              <w:jc w:val="center"/>
              <w:rPr>
                <w:color w:val="767171"/>
                <w:sz w:val="22"/>
                <w:szCs w:val="22"/>
                <w:lang w:eastAsia="es-DO"/>
              </w:rPr>
            </w:pPr>
            <w:r w:rsidRPr="008235F6">
              <w:rPr>
                <w:color w:val="767171"/>
                <w:sz w:val="22"/>
                <w:szCs w:val="22"/>
                <w:lang w:eastAsia="es-DO"/>
              </w:rPr>
              <w:t>Transferencias Corrientes</w:t>
            </w:r>
          </w:p>
        </w:tc>
        <w:tc>
          <w:tcPr>
            <w:tcW w:w="1685" w:type="dxa"/>
            <w:tcBorders>
              <w:top w:val="nil"/>
              <w:left w:val="nil"/>
              <w:bottom w:val="single" w:sz="8" w:space="0" w:color="auto"/>
              <w:right w:val="single" w:sz="8" w:space="0" w:color="auto"/>
            </w:tcBorders>
            <w:shd w:val="clear" w:color="auto" w:fill="auto"/>
            <w:noWrap/>
            <w:vAlign w:val="center"/>
            <w:hideMark/>
          </w:tcPr>
          <w:p w14:paraId="7C7517BD" w14:textId="77777777" w:rsidR="00CE36CE" w:rsidRPr="008235F6" w:rsidRDefault="00CE36CE" w:rsidP="00846FAD">
            <w:pPr>
              <w:jc w:val="right"/>
              <w:rPr>
                <w:color w:val="767171"/>
                <w:sz w:val="22"/>
                <w:szCs w:val="22"/>
                <w:lang w:eastAsia="es-DO"/>
              </w:rPr>
            </w:pPr>
            <w:r w:rsidRPr="008235F6">
              <w:rPr>
                <w:color w:val="767171"/>
                <w:sz w:val="22"/>
                <w:szCs w:val="22"/>
                <w:lang w:eastAsia="es-DO"/>
              </w:rPr>
              <w:t>0</w:t>
            </w:r>
          </w:p>
        </w:tc>
        <w:tc>
          <w:tcPr>
            <w:tcW w:w="1685" w:type="dxa"/>
            <w:tcBorders>
              <w:top w:val="nil"/>
              <w:left w:val="nil"/>
              <w:bottom w:val="single" w:sz="8" w:space="0" w:color="auto"/>
              <w:right w:val="single" w:sz="8" w:space="0" w:color="auto"/>
            </w:tcBorders>
            <w:shd w:val="clear" w:color="auto" w:fill="auto"/>
            <w:noWrap/>
            <w:vAlign w:val="center"/>
            <w:hideMark/>
          </w:tcPr>
          <w:p w14:paraId="331CB090" w14:textId="77777777" w:rsidR="00CE36CE" w:rsidRPr="008235F6" w:rsidRDefault="00CE36CE" w:rsidP="00846FAD">
            <w:pPr>
              <w:jc w:val="right"/>
              <w:rPr>
                <w:color w:val="767171"/>
                <w:sz w:val="22"/>
                <w:szCs w:val="22"/>
                <w:lang w:eastAsia="es-DO"/>
              </w:rPr>
            </w:pPr>
            <w:r w:rsidRPr="008235F6">
              <w:rPr>
                <w:color w:val="767171"/>
                <w:sz w:val="22"/>
                <w:szCs w:val="22"/>
                <w:lang w:eastAsia="es-DO"/>
              </w:rPr>
              <w:t>0</w:t>
            </w:r>
          </w:p>
        </w:tc>
        <w:tc>
          <w:tcPr>
            <w:tcW w:w="1223" w:type="dxa"/>
            <w:tcBorders>
              <w:top w:val="nil"/>
              <w:left w:val="nil"/>
              <w:bottom w:val="single" w:sz="8" w:space="0" w:color="auto"/>
              <w:right w:val="single" w:sz="8" w:space="0" w:color="auto"/>
            </w:tcBorders>
            <w:shd w:val="clear" w:color="auto" w:fill="auto"/>
            <w:noWrap/>
            <w:vAlign w:val="center"/>
            <w:hideMark/>
          </w:tcPr>
          <w:p w14:paraId="6EAE4460"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0.00%</w:t>
            </w:r>
          </w:p>
        </w:tc>
      </w:tr>
      <w:tr w:rsidR="00CE36CE" w:rsidRPr="008235F6" w14:paraId="438817DF" w14:textId="77777777" w:rsidTr="00846FAD">
        <w:trPr>
          <w:trHeight w:val="508"/>
        </w:trPr>
        <w:tc>
          <w:tcPr>
            <w:tcW w:w="3158" w:type="dxa"/>
            <w:tcBorders>
              <w:top w:val="nil"/>
              <w:left w:val="single" w:sz="8" w:space="0" w:color="auto"/>
              <w:bottom w:val="single" w:sz="8" w:space="0" w:color="auto"/>
              <w:right w:val="single" w:sz="8" w:space="0" w:color="auto"/>
            </w:tcBorders>
            <w:shd w:val="clear" w:color="auto" w:fill="auto"/>
            <w:noWrap/>
            <w:vAlign w:val="center"/>
            <w:hideMark/>
          </w:tcPr>
          <w:p w14:paraId="4BB9FA42"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lastRenderedPageBreak/>
              <w:t>2.5</w:t>
            </w:r>
          </w:p>
        </w:tc>
        <w:tc>
          <w:tcPr>
            <w:tcW w:w="2195" w:type="dxa"/>
            <w:tcBorders>
              <w:top w:val="nil"/>
              <w:left w:val="nil"/>
              <w:bottom w:val="single" w:sz="8" w:space="0" w:color="auto"/>
              <w:right w:val="single" w:sz="8" w:space="0" w:color="auto"/>
            </w:tcBorders>
            <w:shd w:val="clear" w:color="auto" w:fill="auto"/>
            <w:vAlign w:val="center"/>
            <w:hideMark/>
          </w:tcPr>
          <w:p w14:paraId="38C2845A" w14:textId="77777777" w:rsidR="00CE36CE" w:rsidRPr="008235F6" w:rsidRDefault="00CE36CE" w:rsidP="00846FAD">
            <w:pPr>
              <w:jc w:val="center"/>
              <w:rPr>
                <w:color w:val="767171"/>
                <w:sz w:val="22"/>
                <w:szCs w:val="22"/>
                <w:lang w:eastAsia="es-DO"/>
              </w:rPr>
            </w:pPr>
            <w:r w:rsidRPr="008235F6">
              <w:rPr>
                <w:color w:val="767171"/>
                <w:sz w:val="22"/>
                <w:szCs w:val="22"/>
                <w:lang w:eastAsia="es-DO"/>
              </w:rPr>
              <w:t>Transferencias de Capital</w:t>
            </w:r>
          </w:p>
        </w:tc>
        <w:tc>
          <w:tcPr>
            <w:tcW w:w="1685" w:type="dxa"/>
            <w:tcBorders>
              <w:top w:val="nil"/>
              <w:left w:val="nil"/>
              <w:bottom w:val="single" w:sz="8" w:space="0" w:color="auto"/>
              <w:right w:val="single" w:sz="8" w:space="0" w:color="auto"/>
            </w:tcBorders>
            <w:shd w:val="clear" w:color="auto" w:fill="auto"/>
            <w:noWrap/>
            <w:vAlign w:val="center"/>
            <w:hideMark/>
          </w:tcPr>
          <w:p w14:paraId="195C4A63" w14:textId="77777777" w:rsidR="00CE36CE" w:rsidRPr="008235F6" w:rsidRDefault="00CE36CE" w:rsidP="00846FAD">
            <w:pPr>
              <w:jc w:val="right"/>
              <w:rPr>
                <w:color w:val="767171"/>
                <w:sz w:val="22"/>
                <w:szCs w:val="22"/>
                <w:lang w:eastAsia="es-DO"/>
              </w:rPr>
            </w:pPr>
            <w:r w:rsidRPr="008235F6">
              <w:rPr>
                <w:color w:val="767171"/>
                <w:sz w:val="22"/>
                <w:szCs w:val="22"/>
                <w:lang w:eastAsia="es-DO"/>
              </w:rPr>
              <w:t>0</w:t>
            </w:r>
          </w:p>
        </w:tc>
        <w:tc>
          <w:tcPr>
            <w:tcW w:w="1685" w:type="dxa"/>
            <w:tcBorders>
              <w:top w:val="nil"/>
              <w:left w:val="nil"/>
              <w:bottom w:val="single" w:sz="8" w:space="0" w:color="auto"/>
              <w:right w:val="single" w:sz="8" w:space="0" w:color="auto"/>
            </w:tcBorders>
            <w:shd w:val="clear" w:color="auto" w:fill="auto"/>
            <w:noWrap/>
            <w:vAlign w:val="center"/>
            <w:hideMark/>
          </w:tcPr>
          <w:p w14:paraId="049E7BB4" w14:textId="77777777" w:rsidR="00CE36CE" w:rsidRPr="008235F6" w:rsidRDefault="00CE36CE" w:rsidP="00846FAD">
            <w:pPr>
              <w:jc w:val="right"/>
              <w:rPr>
                <w:color w:val="767171"/>
                <w:sz w:val="22"/>
                <w:szCs w:val="22"/>
                <w:lang w:eastAsia="es-DO"/>
              </w:rPr>
            </w:pPr>
            <w:r w:rsidRPr="008235F6">
              <w:rPr>
                <w:color w:val="767171"/>
                <w:sz w:val="22"/>
                <w:szCs w:val="22"/>
                <w:lang w:eastAsia="es-DO"/>
              </w:rPr>
              <w:t>0</w:t>
            </w:r>
          </w:p>
        </w:tc>
        <w:tc>
          <w:tcPr>
            <w:tcW w:w="1223" w:type="dxa"/>
            <w:tcBorders>
              <w:top w:val="nil"/>
              <w:left w:val="nil"/>
              <w:bottom w:val="single" w:sz="8" w:space="0" w:color="auto"/>
              <w:right w:val="single" w:sz="8" w:space="0" w:color="auto"/>
            </w:tcBorders>
            <w:shd w:val="clear" w:color="auto" w:fill="auto"/>
            <w:noWrap/>
            <w:vAlign w:val="center"/>
            <w:hideMark/>
          </w:tcPr>
          <w:p w14:paraId="4EFC63A9"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0.00%</w:t>
            </w:r>
          </w:p>
        </w:tc>
      </w:tr>
      <w:tr w:rsidR="00CE36CE" w:rsidRPr="008235F6" w14:paraId="1EA1E283" w14:textId="77777777" w:rsidTr="00846FAD">
        <w:trPr>
          <w:trHeight w:val="628"/>
        </w:trPr>
        <w:tc>
          <w:tcPr>
            <w:tcW w:w="3158" w:type="dxa"/>
            <w:tcBorders>
              <w:top w:val="nil"/>
              <w:left w:val="single" w:sz="8" w:space="0" w:color="auto"/>
              <w:bottom w:val="single" w:sz="8" w:space="0" w:color="auto"/>
              <w:right w:val="single" w:sz="8" w:space="0" w:color="auto"/>
            </w:tcBorders>
            <w:shd w:val="clear" w:color="auto" w:fill="auto"/>
            <w:noWrap/>
            <w:vAlign w:val="center"/>
            <w:hideMark/>
          </w:tcPr>
          <w:p w14:paraId="570898CE"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2.6</w:t>
            </w:r>
          </w:p>
        </w:tc>
        <w:tc>
          <w:tcPr>
            <w:tcW w:w="2195" w:type="dxa"/>
            <w:tcBorders>
              <w:top w:val="nil"/>
              <w:left w:val="nil"/>
              <w:bottom w:val="single" w:sz="8" w:space="0" w:color="auto"/>
              <w:right w:val="single" w:sz="8" w:space="0" w:color="auto"/>
            </w:tcBorders>
            <w:shd w:val="clear" w:color="auto" w:fill="auto"/>
            <w:vAlign w:val="center"/>
            <w:hideMark/>
          </w:tcPr>
          <w:p w14:paraId="7FDB0C05" w14:textId="77777777" w:rsidR="00CE36CE" w:rsidRPr="008235F6" w:rsidRDefault="00CE36CE" w:rsidP="00846FAD">
            <w:pPr>
              <w:jc w:val="center"/>
              <w:rPr>
                <w:color w:val="767171"/>
                <w:sz w:val="22"/>
                <w:szCs w:val="22"/>
                <w:lang w:eastAsia="es-DO"/>
              </w:rPr>
            </w:pPr>
            <w:r w:rsidRPr="008235F6">
              <w:rPr>
                <w:color w:val="767171"/>
                <w:sz w:val="22"/>
                <w:szCs w:val="22"/>
                <w:lang w:eastAsia="es-DO"/>
              </w:rPr>
              <w:t>Bienes Muebles, Inmuebles e Intangibles</w:t>
            </w:r>
          </w:p>
        </w:tc>
        <w:tc>
          <w:tcPr>
            <w:tcW w:w="1685" w:type="dxa"/>
            <w:tcBorders>
              <w:top w:val="nil"/>
              <w:left w:val="nil"/>
              <w:bottom w:val="single" w:sz="8" w:space="0" w:color="auto"/>
              <w:right w:val="single" w:sz="8" w:space="0" w:color="auto"/>
            </w:tcBorders>
            <w:shd w:val="clear" w:color="auto" w:fill="auto"/>
            <w:noWrap/>
            <w:vAlign w:val="center"/>
            <w:hideMark/>
          </w:tcPr>
          <w:p w14:paraId="11691F52" w14:textId="77777777" w:rsidR="00CE36CE" w:rsidRPr="008235F6" w:rsidRDefault="00CE36CE" w:rsidP="00846FAD">
            <w:pPr>
              <w:jc w:val="right"/>
              <w:rPr>
                <w:color w:val="767171"/>
                <w:sz w:val="22"/>
                <w:szCs w:val="22"/>
                <w:lang w:eastAsia="es-DO"/>
              </w:rPr>
            </w:pPr>
            <w:r w:rsidRPr="008235F6">
              <w:rPr>
                <w:color w:val="767171"/>
                <w:sz w:val="22"/>
                <w:szCs w:val="22"/>
                <w:lang w:eastAsia="es-DO"/>
              </w:rPr>
              <w:t>13,767,500.00</w:t>
            </w:r>
          </w:p>
        </w:tc>
        <w:tc>
          <w:tcPr>
            <w:tcW w:w="1685" w:type="dxa"/>
            <w:tcBorders>
              <w:top w:val="nil"/>
              <w:left w:val="nil"/>
              <w:bottom w:val="single" w:sz="8" w:space="0" w:color="auto"/>
              <w:right w:val="single" w:sz="8" w:space="0" w:color="auto"/>
            </w:tcBorders>
            <w:shd w:val="clear" w:color="auto" w:fill="auto"/>
            <w:noWrap/>
            <w:vAlign w:val="center"/>
            <w:hideMark/>
          </w:tcPr>
          <w:p w14:paraId="08E337E0" w14:textId="77777777" w:rsidR="00CE36CE" w:rsidRPr="008235F6" w:rsidRDefault="00CE36CE" w:rsidP="00846FAD">
            <w:pPr>
              <w:jc w:val="right"/>
              <w:rPr>
                <w:color w:val="767171"/>
                <w:sz w:val="22"/>
                <w:szCs w:val="22"/>
                <w:lang w:eastAsia="es-DO"/>
              </w:rPr>
            </w:pPr>
            <w:r w:rsidRPr="008235F6">
              <w:rPr>
                <w:color w:val="767171"/>
                <w:sz w:val="22"/>
                <w:szCs w:val="22"/>
                <w:lang w:eastAsia="es-DO"/>
              </w:rPr>
              <w:t>2,738,265.49</w:t>
            </w:r>
          </w:p>
        </w:tc>
        <w:tc>
          <w:tcPr>
            <w:tcW w:w="1223" w:type="dxa"/>
            <w:tcBorders>
              <w:top w:val="nil"/>
              <w:left w:val="nil"/>
              <w:bottom w:val="single" w:sz="8" w:space="0" w:color="auto"/>
              <w:right w:val="single" w:sz="8" w:space="0" w:color="auto"/>
            </w:tcBorders>
            <w:shd w:val="clear" w:color="auto" w:fill="auto"/>
            <w:noWrap/>
            <w:vAlign w:val="center"/>
            <w:hideMark/>
          </w:tcPr>
          <w:p w14:paraId="0FE350DD"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19.89%</w:t>
            </w:r>
          </w:p>
        </w:tc>
      </w:tr>
      <w:tr w:rsidR="00CE36CE" w:rsidRPr="008235F6" w14:paraId="0ABBD99E" w14:textId="77777777" w:rsidTr="00846FAD">
        <w:trPr>
          <w:trHeight w:val="386"/>
        </w:trPr>
        <w:tc>
          <w:tcPr>
            <w:tcW w:w="3158" w:type="dxa"/>
            <w:tcBorders>
              <w:top w:val="nil"/>
              <w:left w:val="single" w:sz="8" w:space="0" w:color="auto"/>
              <w:bottom w:val="single" w:sz="8" w:space="0" w:color="auto"/>
              <w:right w:val="single" w:sz="8" w:space="0" w:color="auto"/>
            </w:tcBorders>
            <w:shd w:val="clear" w:color="auto" w:fill="auto"/>
            <w:noWrap/>
            <w:vAlign w:val="center"/>
            <w:hideMark/>
          </w:tcPr>
          <w:p w14:paraId="437B8638"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2.7</w:t>
            </w:r>
          </w:p>
        </w:tc>
        <w:tc>
          <w:tcPr>
            <w:tcW w:w="2195" w:type="dxa"/>
            <w:tcBorders>
              <w:top w:val="nil"/>
              <w:left w:val="nil"/>
              <w:bottom w:val="single" w:sz="8" w:space="0" w:color="auto"/>
              <w:right w:val="single" w:sz="8" w:space="0" w:color="auto"/>
            </w:tcBorders>
            <w:shd w:val="clear" w:color="auto" w:fill="auto"/>
            <w:noWrap/>
            <w:vAlign w:val="center"/>
            <w:hideMark/>
          </w:tcPr>
          <w:p w14:paraId="74D8E8E2" w14:textId="77777777" w:rsidR="00CE36CE" w:rsidRPr="008235F6" w:rsidRDefault="00CE36CE" w:rsidP="00846FAD">
            <w:pPr>
              <w:jc w:val="center"/>
              <w:rPr>
                <w:color w:val="767171"/>
                <w:sz w:val="22"/>
                <w:szCs w:val="22"/>
                <w:lang w:eastAsia="es-DO"/>
              </w:rPr>
            </w:pPr>
            <w:r w:rsidRPr="008235F6">
              <w:rPr>
                <w:color w:val="767171"/>
                <w:sz w:val="22"/>
                <w:szCs w:val="22"/>
                <w:lang w:eastAsia="es-DO"/>
              </w:rPr>
              <w:t>Obras</w:t>
            </w:r>
          </w:p>
        </w:tc>
        <w:tc>
          <w:tcPr>
            <w:tcW w:w="1685" w:type="dxa"/>
            <w:tcBorders>
              <w:top w:val="nil"/>
              <w:left w:val="nil"/>
              <w:bottom w:val="single" w:sz="8" w:space="0" w:color="auto"/>
              <w:right w:val="single" w:sz="8" w:space="0" w:color="auto"/>
            </w:tcBorders>
            <w:shd w:val="clear" w:color="auto" w:fill="auto"/>
            <w:noWrap/>
            <w:vAlign w:val="center"/>
            <w:hideMark/>
          </w:tcPr>
          <w:p w14:paraId="406B1E70" w14:textId="77777777" w:rsidR="00CE36CE" w:rsidRPr="008235F6" w:rsidRDefault="00CE36CE" w:rsidP="00846FAD">
            <w:pPr>
              <w:jc w:val="right"/>
              <w:rPr>
                <w:color w:val="767171"/>
                <w:sz w:val="22"/>
                <w:szCs w:val="22"/>
                <w:lang w:eastAsia="es-DO"/>
              </w:rPr>
            </w:pPr>
            <w:r w:rsidRPr="008235F6">
              <w:rPr>
                <w:color w:val="767171"/>
                <w:sz w:val="22"/>
                <w:szCs w:val="22"/>
                <w:lang w:eastAsia="es-DO"/>
              </w:rPr>
              <w:t>0</w:t>
            </w:r>
          </w:p>
        </w:tc>
        <w:tc>
          <w:tcPr>
            <w:tcW w:w="1685" w:type="dxa"/>
            <w:tcBorders>
              <w:top w:val="nil"/>
              <w:left w:val="nil"/>
              <w:bottom w:val="single" w:sz="8" w:space="0" w:color="auto"/>
              <w:right w:val="single" w:sz="8" w:space="0" w:color="auto"/>
            </w:tcBorders>
            <w:shd w:val="clear" w:color="auto" w:fill="auto"/>
            <w:noWrap/>
            <w:vAlign w:val="center"/>
            <w:hideMark/>
          </w:tcPr>
          <w:p w14:paraId="687B7DBC" w14:textId="77777777" w:rsidR="00CE36CE" w:rsidRPr="008235F6" w:rsidRDefault="00CE36CE" w:rsidP="00846FAD">
            <w:pPr>
              <w:jc w:val="right"/>
              <w:rPr>
                <w:color w:val="767171"/>
                <w:sz w:val="22"/>
                <w:szCs w:val="22"/>
                <w:lang w:eastAsia="es-DO"/>
              </w:rPr>
            </w:pPr>
            <w:r w:rsidRPr="008235F6">
              <w:rPr>
                <w:color w:val="767171"/>
                <w:sz w:val="22"/>
                <w:szCs w:val="22"/>
                <w:lang w:eastAsia="es-DO"/>
              </w:rPr>
              <w:t>0</w:t>
            </w:r>
          </w:p>
        </w:tc>
        <w:tc>
          <w:tcPr>
            <w:tcW w:w="1223" w:type="dxa"/>
            <w:tcBorders>
              <w:top w:val="nil"/>
              <w:left w:val="nil"/>
              <w:bottom w:val="single" w:sz="8" w:space="0" w:color="auto"/>
              <w:right w:val="single" w:sz="8" w:space="0" w:color="auto"/>
            </w:tcBorders>
            <w:shd w:val="clear" w:color="auto" w:fill="auto"/>
            <w:noWrap/>
            <w:vAlign w:val="center"/>
            <w:hideMark/>
          </w:tcPr>
          <w:p w14:paraId="64938756"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0.00%</w:t>
            </w:r>
          </w:p>
        </w:tc>
      </w:tr>
      <w:tr w:rsidR="00CE36CE" w:rsidRPr="008235F6" w14:paraId="34E2C48E" w14:textId="77777777" w:rsidTr="00846FAD">
        <w:trPr>
          <w:trHeight w:val="464"/>
        </w:trPr>
        <w:tc>
          <w:tcPr>
            <w:tcW w:w="5353" w:type="dxa"/>
            <w:gridSpan w:val="2"/>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63984109"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Total</w:t>
            </w:r>
          </w:p>
        </w:tc>
        <w:tc>
          <w:tcPr>
            <w:tcW w:w="1685" w:type="dxa"/>
            <w:tcBorders>
              <w:top w:val="nil"/>
              <w:left w:val="nil"/>
              <w:bottom w:val="single" w:sz="8" w:space="0" w:color="auto"/>
              <w:right w:val="single" w:sz="8" w:space="0" w:color="auto"/>
            </w:tcBorders>
            <w:shd w:val="clear" w:color="000000" w:fill="D0CECE"/>
            <w:noWrap/>
            <w:vAlign w:val="center"/>
            <w:hideMark/>
          </w:tcPr>
          <w:p w14:paraId="6303F0C7" w14:textId="77777777" w:rsidR="00CE36CE" w:rsidRPr="008235F6" w:rsidRDefault="00CE36CE" w:rsidP="00846FAD">
            <w:pPr>
              <w:jc w:val="right"/>
              <w:rPr>
                <w:b/>
                <w:bCs/>
                <w:color w:val="767171"/>
                <w:sz w:val="22"/>
                <w:szCs w:val="22"/>
                <w:lang w:eastAsia="es-DO"/>
              </w:rPr>
            </w:pPr>
            <w:r w:rsidRPr="008235F6">
              <w:rPr>
                <w:b/>
                <w:bCs/>
                <w:color w:val="767171"/>
                <w:sz w:val="22"/>
                <w:szCs w:val="22"/>
                <w:lang w:eastAsia="es-DO"/>
              </w:rPr>
              <w:t>183,649,191.00</w:t>
            </w:r>
          </w:p>
        </w:tc>
        <w:tc>
          <w:tcPr>
            <w:tcW w:w="1685" w:type="dxa"/>
            <w:tcBorders>
              <w:top w:val="nil"/>
              <w:left w:val="nil"/>
              <w:bottom w:val="single" w:sz="8" w:space="0" w:color="auto"/>
              <w:right w:val="single" w:sz="8" w:space="0" w:color="auto"/>
            </w:tcBorders>
            <w:shd w:val="clear" w:color="000000" w:fill="D0CECE"/>
            <w:noWrap/>
            <w:vAlign w:val="center"/>
            <w:hideMark/>
          </w:tcPr>
          <w:p w14:paraId="2938DB76" w14:textId="77777777" w:rsidR="00CE36CE" w:rsidRPr="008235F6" w:rsidRDefault="00CE36CE" w:rsidP="00846FAD">
            <w:pPr>
              <w:jc w:val="right"/>
              <w:rPr>
                <w:b/>
                <w:bCs/>
                <w:color w:val="767171"/>
                <w:sz w:val="22"/>
                <w:szCs w:val="22"/>
                <w:lang w:eastAsia="es-DO"/>
              </w:rPr>
            </w:pPr>
            <w:r w:rsidRPr="008235F6">
              <w:rPr>
                <w:b/>
                <w:bCs/>
                <w:color w:val="767171"/>
                <w:sz w:val="22"/>
                <w:szCs w:val="22"/>
                <w:lang w:eastAsia="es-DO"/>
              </w:rPr>
              <w:t>139,556,209.03</w:t>
            </w:r>
          </w:p>
        </w:tc>
        <w:tc>
          <w:tcPr>
            <w:tcW w:w="1223" w:type="dxa"/>
            <w:tcBorders>
              <w:top w:val="nil"/>
              <w:left w:val="nil"/>
              <w:bottom w:val="single" w:sz="8" w:space="0" w:color="auto"/>
              <w:right w:val="single" w:sz="8" w:space="0" w:color="auto"/>
            </w:tcBorders>
            <w:shd w:val="clear" w:color="000000" w:fill="D0CECE"/>
            <w:noWrap/>
            <w:vAlign w:val="center"/>
            <w:hideMark/>
          </w:tcPr>
          <w:p w14:paraId="0547F731" w14:textId="77777777" w:rsidR="00CE36CE" w:rsidRPr="008235F6" w:rsidRDefault="00CE36CE" w:rsidP="00846FAD">
            <w:pPr>
              <w:jc w:val="center"/>
              <w:rPr>
                <w:b/>
                <w:bCs/>
                <w:color w:val="767171"/>
                <w:sz w:val="22"/>
                <w:szCs w:val="22"/>
                <w:lang w:eastAsia="es-DO"/>
              </w:rPr>
            </w:pPr>
            <w:r w:rsidRPr="008235F6">
              <w:rPr>
                <w:b/>
                <w:bCs/>
                <w:color w:val="767171"/>
                <w:sz w:val="22"/>
                <w:szCs w:val="22"/>
                <w:lang w:eastAsia="es-DO"/>
              </w:rPr>
              <w:t>75.99%</w:t>
            </w:r>
          </w:p>
        </w:tc>
      </w:tr>
    </w:tbl>
    <w:p w14:paraId="67DBCD90" w14:textId="602E3D30" w:rsidR="00980467" w:rsidRDefault="00980467" w:rsidP="00371948">
      <w:pPr>
        <w:spacing w:line="360" w:lineRule="auto"/>
        <w:jc w:val="both"/>
        <w:rPr>
          <w:color w:val="767171"/>
          <w:lang w:val="es-ES"/>
        </w:rPr>
      </w:pPr>
    </w:p>
    <w:p w14:paraId="0AAA254E" w14:textId="3C65DD81" w:rsidR="00483AE2" w:rsidRPr="00483AE2" w:rsidRDefault="00483AE2" w:rsidP="00483AE2">
      <w:pPr>
        <w:rPr>
          <w:lang w:val="es-ES"/>
        </w:rPr>
      </w:pPr>
    </w:p>
    <w:tbl>
      <w:tblPr>
        <w:tblpPr w:leftFromText="141" w:rightFromText="141" w:vertAnchor="text" w:horzAnchor="margin" w:tblpY="24"/>
        <w:tblW w:w="4778" w:type="dxa"/>
        <w:tblCellMar>
          <w:left w:w="70" w:type="dxa"/>
          <w:right w:w="70" w:type="dxa"/>
        </w:tblCellMar>
        <w:tblLook w:val="04A0" w:firstRow="1" w:lastRow="0" w:firstColumn="1" w:lastColumn="0" w:noHBand="0" w:noVBand="1"/>
      </w:tblPr>
      <w:tblGrid>
        <w:gridCol w:w="4778"/>
      </w:tblGrid>
      <w:tr w:rsidR="005A78C7" w:rsidRPr="00CC3C98" w14:paraId="5CC39A34" w14:textId="77777777" w:rsidTr="005A78C7">
        <w:trPr>
          <w:trHeight w:val="722"/>
        </w:trPr>
        <w:tc>
          <w:tcPr>
            <w:tcW w:w="4778" w:type="dxa"/>
            <w:tcBorders>
              <w:top w:val="nil"/>
              <w:left w:val="nil"/>
              <w:bottom w:val="nil"/>
              <w:right w:val="nil"/>
            </w:tcBorders>
            <w:shd w:val="clear" w:color="auto" w:fill="auto"/>
            <w:noWrap/>
            <w:vAlign w:val="bottom"/>
            <w:hideMark/>
          </w:tcPr>
          <w:p w14:paraId="620E619C" w14:textId="77777777" w:rsidR="005A78C7" w:rsidRPr="00CC3C98" w:rsidRDefault="005A78C7" w:rsidP="005A78C7">
            <w:pPr>
              <w:jc w:val="center"/>
              <w:rPr>
                <w:color w:val="767171"/>
                <w:lang w:eastAsia="es-DO"/>
              </w:rPr>
            </w:pPr>
            <w:r w:rsidRPr="00CC3C98">
              <w:rPr>
                <w:color w:val="767171"/>
                <w:lang w:eastAsia="es-DO"/>
              </w:rPr>
              <w:t xml:space="preserve">AL 30/11/2021 se ha ejecutado el </w:t>
            </w:r>
          </w:p>
        </w:tc>
      </w:tr>
      <w:tr w:rsidR="005A78C7" w:rsidRPr="00CC3C98" w14:paraId="259F9D1C" w14:textId="77777777" w:rsidTr="005A78C7">
        <w:trPr>
          <w:trHeight w:val="562"/>
        </w:trPr>
        <w:tc>
          <w:tcPr>
            <w:tcW w:w="4778" w:type="dxa"/>
            <w:tcBorders>
              <w:top w:val="nil"/>
              <w:left w:val="nil"/>
              <w:bottom w:val="nil"/>
              <w:right w:val="nil"/>
            </w:tcBorders>
            <w:shd w:val="clear" w:color="auto" w:fill="auto"/>
            <w:noWrap/>
            <w:vAlign w:val="bottom"/>
            <w:hideMark/>
          </w:tcPr>
          <w:p w14:paraId="56FF9262" w14:textId="77777777" w:rsidR="005A78C7" w:rsidRPr="00CC3C98" w:rsidRDefault="005A78C7" w:rsidP="005A78C7">
            <w:pPr>
              <w:jc w:val="center"/>
              <w:rPr>
                <w:color w:val="767171"/>
                <w:lang w:eastAsia="es-DO"/>
              </w:rPr>
            </w:pPr>
            <w:r w:rsidRPr="00CC3C98">
              <w:rPr>
                <w:color w:val="767171"/>
                <w:lang w:eastAsia="es-DO"/>
              </w:rPr>
              <w:t xml:space="preserve">75.99% de presupuesto vigente de la </w:t>
            </w:r>
          </w:p>
        </w:tc>
      </w:tr>
      <w:tr w:rsidR="005A78C7" w:rsidRPr="00CC3C98" w14:paraId="77C4197D" w14:textId="77777777" w:rsidTr="005A78C7">
        <w:trPr>
          <w:trHeight w:val="562"/>
        </w:trPr>
        <w:tc>
          <w:tcPr>
            <w:tcW w:w="4778" w:type="dxa"/>
            <w:tcBorders>
              <w:top w:val="nil"/>
              <w:left w:val="nil"/>
              <w:bottom w:val="nil"/>
              <w:right w:val="nil"/>
            </w:tcBorders>
            <w:shd w:val="clear" w:color="auto" w:fill="auto"/>
            <w:noWrap/>
            <w:vAlign w:val="bottom"/>
            <w:hideMark/>
          </w:tcPr>
          <w:p w14:paraId="775AF709" w14:textId="77777777" w:rsidR="005A78C7" w:rsidRPr="00CC3C98" w:rsidRDefault="005A78C7" w:rsidP="005A78C7">
            <w:pPr>
              <w:jc w:val="center"/>
              <w:rPr>
                <w:color w:val="767171"/>
                <w:lang w:eastAsia="es-DO"/>
              </w:rPr>
            </w:pPr>
            <w:r w:rsidRPr="00CC3C98">
              <w:rPr>
                <w:color w:val="767171"/>
                <w:lang w:eastAsia="es-DO"/>
              </w:rPr>
              <w:t xml:space="preserve">Unidad Ejecutora: Dirección </w:t>
            </w:r>
          </w:p>
        </w:tc>
      </w:tr>
      <w:tr w:rsidR="005A78C7" w:rsidRPr="00CC3C98" w14:paraId="21A06B5F" w14:textId="77777777" w:rsidTr="005A78C7">
        <w:trPr>
          <w:trHeight w:val="562"/>
        </w:trPr>
        <w:tc>
          <w:tcPr>
            <w:tcW w:w="4778" w:type="dxa"/>
            <w:tcBorders>
              <w:top w:val="nil"/>
              <w:left w:val="nil"/>
              <w:bottom w:val="nil"/>
              <w:right w:val="nil"/>
            </w:tcBorders>
            <w:shd w:val="clear" w:color="auto" w:fill="auto"/>
            <w:noWrap/>
            <w:vAlign w:val="bottom"/>
            <w:hideMark/>
          </w:tcPr>
          <w:p w14:paraId="3912CF1D" w14:textId="77777777" w:rsidR="005A78C7" w:rsidRPr="00CC3C98" w:rsidRDefault="005A78C7" w:rsidP="005A78C7">
            <w:pPr>
              <w:jc w:val="center"/>
              <w:rPr>
                <w:color w:val="767171"/>
                <w:lang w:eastAsia="es-DO"/>
              </w:rPr>
            </w:pPr>
            <w:r w:rsidRPr="00CC3C98">
              <w:rPr>
                <w:color w:val="767171"/>
                <w:lang w:eastAsia="es-DO"/>
              </w:rPr>
              <w:t>General de Minería</w:t>
            </w:r>
          </w:p>
        </w:tc>
      </w:tr>
    </w:tbl>
    <w:p w14:paraId="2AEF723C" w14:textId="3EFE2F81" w:rsidR="00483AE2" w:rsidRDefault="00483AE2" w:rsidP="00483AE2">
      <w:pPr>
        <w:rPr>
          <w:color w:val="767171"/>
          <w:lang w:val="es-ES"/>
        </w:rPr>
      </w:pPr>
    </w:p>
    <w:p w14:paraId="38713B2F" w14:textId="6AF85350" w:rsidR="00483AE2" w:rsidRDefault="00483AE2" w:rsidP="00483AE2">
      <w:pPr>
        <w:rPr>
          <w:lang w:val="es-ES"/>
        </w:rPr>
      </w:pPr>
    </w:p>
    <w:p w14:paraId="53A10AB7" w14:textId="6424E2A0" w:rsidR="00483AE2" w:rsidRDefault="00483AE2" w:rsidP="00483AE2">
      <w:pPr>
        <w:rPr>
          <w:lang w:val="es-ES"/>
        </w:rPr>
      </w:pPr>
    </w:p>
    <w:p w14:paraId="7616ED49" w14:textId="77777777" w:rsidR="00483AE2" w:rsidRPr="00483AE2" w:rsidRDefault="00483AE2" w:rsidP="00483AE2">
      <w:pPr>
        <w:rPr>
          <w:lang w:val="es-ES"/>
        </w:rPr>
      </w:pPr>
    </w:p>
    <w:p w14:paraId="5C33C288" w14:textId="48BABD0A" w:rsidR="00980467" w:rsidRDefault="00980467" w:rsidP="00371948">
      <w:pPr>
        <w:spacing w:line="360" w:lineRule="auto"/>
        <w:jc w:val="both"/>
        <w:rPr>
          <w:color w:val="767171"/>
          <w:lang w:val="es-ES"/>
        </w:rPr>
      </w:pPr>
    </w:p>
    <w:p w14:paraId="3EF2F61C" w14:textId="09D862F9" w:rsidR="00980467" w:rsidRDefault="00980467" w:rsidP="00371948">
      <w:pPr>
        <w:spacing w:line="360" w:lineRule="auto"/>
        <w:jc w:val="both"/>
        <w:rPr>
          <w:color w:val="767171"/>
          <w:lang w:val="es-ES"/>
        </w:rPr>
      </w:pPr>
    </w:p>
    <w:p w14:paraId="4D5992EB" w14:textId="00661E83" w:rsidR="00980467" w:rsidRDefault="00980467" w:rsidP="00371948">
      <w:pPr>
        <w:spacing w:line="360" w:lineRule="auto"/>
        <w:jc w:val="both"/>
        <w:rPr>
          <w:color w:val="767171"/>
          <w:lang w:val="es-ES"/>
        </w:rPr>
      </w:pPr>
    </w:p>
    <w:p w14:paraId="3667C645" w14:textId="462E1D42" w:rsidR="008235F6" w:rsidRDefault="008235F6" w:rsidP="00371948">
      <w:pPr>
        <w:spacing w:line="360" w:lineRule="auto"/>
        <w:jc w:val="both"/>
        <w:rPr>
          <w:color w:val="767171"/>
          <w:lang w:val="es-ES"/>
        </w:rPr>
      </w:pPr>
    </w:p>
    <w:p w14:paraId="16FFDC21" w14:textId="77777777" w:rsidR="0058509A" w:rsidRDefault="0058509A" w:rsidP="0016067D">
      <w:pPr>
        <w:spacing w:line="360" w:lineRule="auto"/>
        <w:jc w:val="both"/>
        <w:rPr>
          <w:color w:val="767171"/>
          <w:lang w:val="es-ES"/>
        </w:rPr>
      </w:pPr>
    </w:p>
    <w:tbl>
      <w:tblPr>
        <w:tblpPr w:leftFromText="141" w:rightFromText="141" w:vertAnchor="text" w:horzAnchor="margin" w:tblpXSpec="right" w:tblpY="256"/>
        <w:tblW w:w="8842" w:type="dxa"/>
        <w:tblCellMar>
          <w:left w:w="70" w:type="dxa"/>
          <w:right w:w="70" w:type="dxa"/>
        </w:tblCellMar>
        <w:tblLook w:val="04A0" w:firstRow="1" w:lastRow="0" w:firstColumn="1" w:lastColumn="0" w:noHBand="0" w:noVBand="1"/>
      </w:tblPr>
      <w:tblGrid>
        <w:gridCol w:w="3877"/>
        <w:gridCol w:w="2491"/>
        <w:gridCol w:w="2474"/>
      </w:tblGrid>
      <w:tr w:rsidR="00846FAD" w:rsidRPr="00DF57B9" w14:paraId="65D299F6" w14:textId="77777777" w:rsidTr="00846FAD">
        <w:trPr>
          <w:trHeight w:val="544"/>
        </w:trPr>
        <w:tc>
          <w:tcPr>
            <w:tcW w:w="3877" w:type="dxa"/>
            <w:tcBorders>
              <w:top w:val="single" w:sz="8" w:space="0" w:color="auto"/>
              <w:left w:val="nil"/>
              <w:bottom w:val="single" w:sz="8" w:space="0" w:color="auto"/>
              <w:right w:val="nil"/>
            </w:tcBorders>
            <w:shd w:val="clear" w:color="000000" w:fill="1F497D"/>
            <w:vAlign w:val="center"/>
            <w:hideMark/>
          </w:tcPr>
          <w:p w14:paraId="0698E926" w14:textId="77777777" w:rsidR="00846FAD" w:rsidRPr="00DF57B9" w:rsidRDefault="00846FAD" w:rsidP="00846FAD">
            <w:pPr>
              <w:jc w:val="center"/>
              <w:rPr>
                <w:b/>
                <w:bCs/>
                <w:color w:val="FFFFFF"/>
                <w:lang w:eastAsia="es-DO"/>
              </w:rPr>
            </w:pPr>
            <w:r w:rsidRPr="00DF57B9">
              <w:rPr>
                <w:b/>
                <w:bCs/>
                <w:color w:val="FFFFFF"/>
                <w:lang w:eastAsia="es-DO"/>
              </w:rPr>
              <w:t>Desglose Presupuesto Minería Al 30/11/2021</w:t>
            </w:r>
          </w:p>
        </w:tc>
        <w:tc>
          <w:tcPr>
            <w:tcW w:w="2491" w:type="dxa"/>
            <w:tcBorders>
              <w:top w:val="single" w:sz="8" w:space="0" w:color="auto"/>
              <w:left w:val="nil"/>
              <w:bottom w:val="single" w:sz="8" w:space="0" w:color="auto"/>
              <w:right w:val="nil"/>
            </w:tcBorders>
            <w:shd w:val="clear" w:color="000000" w:fill="1F497D"/>
            <w:vAlign w:val="center"/>
            <w:hideMark/>
          </w:tcPr>
          <w:p w14:paraId="33351D17" w14:textId="77777777" w:rsidR="00846FAD" w:rsidRPr="00DF57B9" w:rsidRDefault="00846FAD" w:rsidP="00846FAD">
            <w:pPr>
              <w:jc w:val="center"/>
              <w:rPr>
                <w:b/>
                <w:bCs/>
                <w:color w:val="FFFFFF"/>
                <w:lang w:eastAsia="es-DO"/>
              </w:rPr>
            </w:pPr>
            <w:r w:rsidRPr="00DF57B9">
              <w:rPr>
                <w:b/>
                <w:bCs/>
                <w:color w:val="FFFFFF"/>
                <w:lang w:eastAsia="es-DO"/>
              </w:rPr>
              <w:t>Valores</w:t>
            </w:r>
          </w:p>
        </w:tc>
        <w:tc>
          <w:tcPr>
            <w:tcW w:w="2474" w:type="dxa"/>
            <w:tcBorders>
              <w:top w:val="single" w:sz="8" w:space="0" w:color="auto"/>
              <w:left w:val="nil"/>
              <w:bottom w:val="single" w:sz="8" w:space="0" w:color="auto"/>
              <w:right w:val="nil"/>
            </w:tcBorders>
            <w:shd w:val="clear" w:color="000000" w:fill="1F497D"/>
            <w:vAlign w:val="center"/>
            <w:hideMark/>
          </w:tcPr>
          <w:p w14:paraId="17A9BD5F" w14:textId="77777777" w:rsidR="00846FAD" w:rsidRPr="00DF57B9" w:rsidRDefault="00846FAD" w:rsidP="00846FAD">
            <w:pPr>
              <w:jc w:val="center"/>
              <w:rPr>
                <w:b/>
                <w:bCs/>
                <w:color w:val="FFFFFF"/>
                <w:lang w:eastAsia="es-DO"/>
              </w:rPr>
            </w:pPr>
            <w:r w:rsidRPr="00DF57B9">
              <w:rPr>
                <w:b/>
                <w:bCs/>
                <w:color w:val="FFFFFF"/>
                <w:lang w:eastAsia="es-DO"/>
              </w:rPr>
              <w:t>%</w:t>
            </w:r>
          </w:p>
        </w:tc>
      </w:tr>
      <w:tr w:rsidR="00846FAD" w:rsidRPr="00DF57B9" w14:paraId="291BF01F" w14:textId="77777777" w:rsidTr="00846FAD">
        <w:trPr>
          <w:trHeight w:val="544"/>
        </w:trPr>
        <w:tc>
          <w:tcPr>
            <w:tcW w:w="3877" w:type="dxa"/>
            <w:tcBorders>
              <w:top w:val="nil"/>
              <w:left w:val="single" w:sz="8" w:space="0" w:color="auto"/>
              <w:bottom w:val="single" w:sz="8" w:space="0" w:color="auto"/>
              <w:right w:val="single" w:sz="8" w:space="0" w:color="000000"/>
            </w:tcBorders>
            <w:shd w:val="clear" w:color="auto" w:fill="auto"/>
            <w:noWrap/>
            <w:vAlign w:val="center"/>
            <w:hideMark/>
          </w:tcPr>
          <w:p w14:paraId="5B6951E6" w14:textId="77777777" w:rsidR="00846FAD" w:rsidRPr="00DF57B9" w:rsidRDefault="00846FAD" w:rsidP="00846FAD">
            <w:pPr>
              <w:jc w:val="center"/>
              <w:rPr>
                <w:color w:val="767171"/>
                <w:lang w:eastAsia="es-DO"/>
              </w:rPr>
            </w:pPr>
            <w:r w:rsidRPr="00DF57B9">
              <w:rPr>
                <w:color w:val="767171"/>
                <w:lang w:eastAsia="es-DO"/>
              </w:rPr>
              <w:t>Presupuesto Vigente</w:t>
            </w:r>
          </w:p>
        </w:tc>
        <w:tc>
          <w:tcPr>
            <w:tcW w:w="2491" w:type="dxa"/>
            <w:tcBorders>
              <w:top w:val="nil"/>
              <w:left w:val="nil"/>
              <w:bottom w:val="single" w:sz="8" w:space="0" w:color="auto"/>
              <w:right w:val="single" w:sz="8" w:space="0" w:color="auto"/>
            </w:tcBorders>
            <w:shd w:val="clear" w:color="auto" w:fill="auto"/>
            <w:noWrap/>
            <w:vAlign w:val="center"/>
            <w:hideMark/>
          </w:tcPr>
          <w:p w14:paraId="7277D518" w14:textId="77777777" w:rsidR="00846FAD" w:rsidRPr="00DF57B9" w:rsidRDefault="00846FAD" w:rsidP="00846FAD">
            <w:pPr>
              <w:jc w:val="center"/>
              <w:rPr>
                <w:color w:val="767171"/>
                <w:lang w:eastAsia="es-DO"/>
              </w:rPr>
            </w:pPr>
            <w:r w:rsidRPr="00DF57B9">
              <w:rPr>
                <w:color w:val="767171"/>
                <w:lang w:eastAsia="es-DO"/>
              </w:rPr>
              <w:t>183,649,191.00</w:t>
            </w:r>
          </w:p>
        </w:tc>
        <w:tc>
          <w:tcPr>
            <w:tcW w:w="2474" w:type="dxa"/>
            <w:tcBorders>
              <w:top w:val="nil"/>
              <w:left w:val="nil"/>
              <w:bottom w:val="single" w:sz="8" w:space="0" w:color="auto"/>
              <w:right w:val="single" w:sz="8" w:space="0" w:color="auto"/>
            </w:tcBorders>
            <w:shd w:val="clear" w:color="auto" w:fill="auto"/>
            <w:noWrap/>
            <w:vAlign w:val="center"/>
            <w:hideMark/>
          </w:tcPr>
          <w:p w14:paraId="7A36F32D" w14:textId="77777777" w:rsidR="00846FAD" w:rsidRPr="00DF57B9" w:rsidRDefault="00846FAD" w:rsidP="00846FAD">
            <w:pPr>
              <w:jc w:val="center"/>
              <w:rPr>
                <w:color w:val="767171"/>
                <w:lang w:eastAsia="es-DO"/>
              </w:rPr>
            </w:pPr>
            <w:r w:rsidRPr="00DF57B9">
              <w:rPr>
                <w:color w:val="767171"/>
                <w:lang w:eastAsia="es-DO"/>
              </w:rPr>
              <w:t>100%</w:t>
            </w:r>
          </w:p>
        </w:tc>
      </w:tr>
      <w:tr w:rsidR="00846FAD" w:rsidRPr="00DF57B9" w14:paraId="422C468E" w14:textId="77777777" w:rsidTr="00846FAD">
        <w:trPr>
          <w:trHeight w:val="544"/>
        </w:trPr>
        <w:tc>
          <w:tcPr>
            <w:tcW w:w="3877" w:type="dxa"/>
            <w:tcBorders>
              <w:top w:val="nil"/>
              <w:left w:val="single" w:sz="8" w:space="0" w:color="auto"/>
              <w:bottom w:val="single" w:sz="8" w:space="0" w:color="auto"/>
              <w:right w:val="single" w:sz="8" w:space="0" w:color="000000"/>
            </w:tcBorders>
            <w:shd w:val="clear" w:color="auto" w:fill="auto"/>
            <w:noWrap/>
            <w:vAlign w:val="center"/>
            <w:hideMark/>
          </w:tcPr>
          <w:p w14:paraId="2FD7A8F5" w14:textId="77777777" w:rsidR="00846FAD" w:rsidRPr="00DF57B9" w:rsidRDefault="00846FAD" w:rsidP="00846FAD">
            <w:pPr>
              <w:jc w:val="center"/>
              <w:rPr>
                <w:color w:val="767171"/>
                <w:lang w:eastAsia="es-DO"/>
              </w:rPr>
            </w:pPr>
            <w:r w:rsidRPr="00DF57B9">
              <w:rPr>
                <w:color w:val="767171"/>
                <w:lang w:eastAsia="es-DO"/>
              </w:rPr>
              <w:t>Presupuesto Ejecutado (Devengado Aprobado)</w:t>
            </w:r>
          </w:p>
        </w:tc>
        <w:tc>
          <w:tcPr>
            <w:tcW w:w="2491" w:type="dxa"/>
            <w:tcBorders>
              <w:top w:val="nil"/>
              <w:left w:val="nil"/>
              <w:bottom w:val="single" w:sz="8" w:space="0" w:color="auto"/>
              <w:right w:val="single" w:sz="8" w:space="0" w:color="auto"/>
            </w:tcBorders>
            <w:shd w:val="clear" w:color="auto" w:fill="auto"/>
            <w:noWrap/>
            <w:vAlign w:val="center"/>
            <w:hideMark/>
          </w:tcPr>
          <w:p w14:paraId="7F7994B8" w14:textId="77777777" w:rsidR="00846FAD" w:rsidRPr="00DF57B9" w:rsidRDefault="00846FAD" w:rsidP="00846FAD">
            <w:pPr>
              <w:jc w:val="center"/>
              <w:rPr>
                <w:color w:val="767171"/>
                <w:lang w:eastAsia="es-DO"/>
              </w:rPr>
            </w:pPr>
            <w:r w:rsidRPr="00DF57B9">
              <w:rPr>
                <w:color w:val="767171"/>
                <w:lang w:eastAsia="es-DO"/>
              </w:rPr>
              <w:t>139,556,209.03</w:t>
            </w:r>
          </w:p>
        </w:tc>
        <w:tc>
          <w:tcPr>
            <w:tcW w:w="2474" w:type="dxa"/>
            <w:tcBorders>
              <w:top w:val="nil"/>
              <w:left w:val="nil"/>
              <w:bottom w:val="single" w:sz="8" w:space="0" w:color="auto"/>
              <w:right w:val="single" w:sz="8" w:space="0" w:color="auto"/>
            </w:tcBorders>
            <w:shd w:val="clear" w:color="auto" w:fill="auto"/>
            <w:noWrap/>
            <w:vAlign w:val="center"/>
            <w:hideMark/>
          </w:tcPr>
          <w:p w14:paraId="764B4F40" w14:textId="77777777" w:rsidR="00846FAD" w:rsidRPr="00DF57B9" w:rsidRDefault="00846FAD" w:rsidP="00846FAD">
            <w:pPr>
              <w:jc w:val="center"/>
              <w:rPr>
                <w:color w:val="767171"/>
                <w:lang w:eastAsia="es-DO"/>
              </w:rPr>
            </w:pPr>
            <w:r w:rsidRPr="00DF57B9">
              <w:rPr>
                <w:color w:val="767171"/>
                <w:lang w:eastAsia="es-DO"/>
              </w:rPr>
              <w:t>75.99%</w:t>
            </w:r>
          </w:p>
        </w:tc>
      </w:tr>
      <w:tr w:rsidR="00846FAD" w:rsidRPr="00DF57B9" w14:paraId="0B92546B" w14:textId="77777777" w:rsidTr="00846FAD">
        <w:trPr>
          <w:trHeight w:val="544"/>
        </w:trPr>
        <w:tc>
          <w:tcPr>
            <w:tcW w:w="3877" w:type="dxa"/>
            <w:tcBorders>
              <w:top w:val="nil"/>
              <w:left w:val="single" w:sz="8" w:space="0" w:color="auto"/>
              <w:bottom w:val="single" w:sz="8" w:space="0" w:color="auto"/>
              <w:right w:val="single" w:sz="8" w:space="0" w:color="000000"/>
            </w:tcBorders>
            <w:shd w:val="clear" w:color="auto" w:fill="auto"/>
            <w:noWrap/>
            <w:vAlign w:val="center"/>
            <w:hideMark/>
          </w:tcPr>
          <w:p w14:paraId="379B9C9D" w14:textId="77777777" w:rsidR="00846FAD" w:rsidRPr="00DF57B9" w:rsidRDefault="00846FAD" w:rsidP="00846FAD">
            <w:pPr>
              <w:jc w:val="center"/>
              <w:rPr>
                <w:color w:val="767171"/>
                <w:lang w:eastAsia="es-DO"/>
              </w:rPr>
            </w:pPr>
            <w:r w:rsidRPr="00DF57B9">
              <w:rPr>
                <w:color w:val="767171"/>
                <w:lang w:eastAsia="es-DO"/>
              </w:rPr>
              <w:t>Preventivos Pendientes De Ejecutar</w:t>
            </w:r>
          </w:p>
        </w:tc>
        <w:tc>
          <w:tcPr>
            <w:tcW w:w="2491" w:type="dxa"/>
            <w:tcBorders>
              <w:top w:val="nil"/>
              <w:left w:val="nil"/>
              <w:bottom w:val="single" w:sz="8" w:space="0" w:color="auto"/>
              <w:right w:val="single" w:sz="8" w:space="0" w:color="auto"/>
            </w:tcBorders>
            <w:shd w:val="clear" w:color="auto" w:fill="auto"/>
            <w:noWrap/>
            <w:vAlign w:val="center"/>
            <w:hideMark/>
          </w:tcPr>
          <w:p w14:paraId="67D40382" w14:textId="77777777" w:rsidR="00846FAD" w:rsidRPr="00DF57B9" w:rsidRDefault="00846FAD" w:rsidP="00846FAD">
            <w:pPr>
              <w:jc w:val="center"/>
              <w:rPr>
                <w:color w:val="767171"/>
                <w:lang w:eastAsia="es-DO"/>
              </w:rPr>
            </w:pPr>
            <w:r w:rsidRPr="00DF57B9">
              <w:rPr>
                <w:color w:val="767171"/>
                <w:lang w:eastAsia="es-DO"/>
              </w:rPr>
              <w:t>6,484,472.44</w:t>
            </w:r>
          </w:p>
        </w:tc>
        <w:tc>
          <w:tcPr>
            <w:tcW w:w="2474" w:type="dxa"/>
            <w:tcBorders>
              <w:top w:val="nil"/>
              <w:left w:val="nil"/>
              <w:bottom w:val="single" w:sz="8" w:space="0" w:color="auto"/>
              <w:right w:val="single" w:sz="8" w:space="0" w:color="auto"/>
            </w:tcBorders>
            <w:shd w:val="clear" w:color="auto" w:fill="auto"/>
            <w:noWrap/>
            <w:vAlign w:val="center"/>
            <w:hideMark/>
          </w:tcPr>
          <w:p w14:paraId="4B976F36" w14:textId="77777777" w:rsidR="00846FAD" w:rsidRPr="00DF57B9" w:rsidRDefault="00846FAD" w:rsidP="00846FAD">
            <w:pPr>
              <w:jc w:val="center"/>
              <w:rPr>
                <w:color w:val="767171"/>
                <w:lang w:eastAsia="es-DO"/>
              </w:rPr>
            </w:pPr>
            <w:r w:rsidRPr="00DF57B9">
              <w:rPr>
                <w:color w:val="767171"/>
                <w:lang w:eastAsia="es-DO"/>
              </w:rPr>
              <w:t>3.53%</w:t>
            </w:r>
          </w:p>
        </w:tc>
      </w:tr>
      <w:tr w:rsidR="00846FAD" w:rsidRPr="00DF57B9" w14:paraId="313C76D1" w14:textId="77777777" w:rsidTr="00846FAD">
        <w:trPr>
          <w:trHeight w:val="544"/>
        </w:trPr>
        <w:tc>
          <w:tcPr>
            <w:tcW w:w="3877" w:type="dxa"/>
            <w:tcBorders>
              <w:top w:val="nil"/>
              <w:left w:val="single" w:sz="8" w:space="0" w:color="auto"/>
              <w:bottom w:val="single" w:sz="8" w:space="0" w:color="auto"/>
              <w:right w:val="single" w:sz="8" w:space="0" w:color="000000"/>
            </w:tcBorders>
            <w:shd w:val="clear" w:color="auto" w:fill="auto"/>
            <w:noWrap/>
            <w:vAlign w:val="center"/>
            <w:hideMark/>
          </w:tcPr>
          <w:p w14:paraId="07BD52A2" w14:textId="77777777" w:rsidR="00846FAD" w:rsidRPr="00DF57B9" w:rsidRDefault="00846FAD" w:rsidP="00846FAD">
            <w:pPr>
              <w:jc w:val="center"/>
              <w:rPr>
                <w:color w:val="767171"/>
                <w:lang w:eastAsia="es-DO"/>
              </w:rPr>
            </w:pPr>
            <w:r w:rsidRPr="00DF57B9">
              <w:rPr>
                <w:color w:val="767171"/>
                <w:lang w:eastAsia="es-DO"/>
              </w:rPr>
              <w:t>Compromisos Pendientes De Ejecutar</w:t>
            </w:r>
          </w:p>
        </w:tc>
        <w:tc>
          <w:tcPr>
            <w:tcW w:w="2491" w:type="dxa"/>
            <w:tcBorders>
              <w:top w:val="nil"/>
              <w:left w:val="nil"/>
              <w:bottom w:val="single" w:sz="8" w:space="0" w:color="auto"/>
              <w:right w:val="single" w:sz="8" w:space="0" w:color="auto"/>
            </w:tcBorders>
            <w:shd w:val="clear" w:color="auto" w:fill="auto"/>
            <w:noWrap/>
            <w:vAlign w:val="center"/>
            <w:hideMark/>
          </w:tcPr>
          <w:p w14:paraId="0517C874" w14:textId="77777777" w:rsidR="00846FAD" w:rsidRPr="00DF57B9" w:rsidRDefault="00846FAD" w:rsidP="00846FAD">
            <w:pPr>
              <w:jc w:val="center"/>
              <w:rPr>
                <w:color w:val="767171"/>
                <w:lang w:eastAsia="es-DO"/>
              </w:rPr>
            </w:pPr>
            <w:r w:rsidRPr="00DF57B9">
              <w:rPr>
                <w:color w:val="767171"/>
                <w:lang w:eastAsia="es-DO"/>
              </w:rPr>
              <w:t>17,570,800.24</w:t>
            </w:r>
          </w:p>
        </w:tc>
        <w:tc>
          <w:tcPr>
            <w:tcW w:w="2474" w:type="dxa"/>
            <w:tcBorders>
              <w:top w:val="nil"/>
              <w:left w:val="nil"/>
              <w:bottom w:val="single" w:sz="8" w:space="0" w:color="auto"/>
              <w:right w:val="single" w:sz="8" w:space="0" w:color="auto"/>
            </w:tcBorders>
            <w:shd w:val="clear" w:color="auto" w:fill="auto"/>
            <w:noWrap/>
            <w:vAlign w:val="center"/>
            <w:hideMark/>
          </w:tcPr>
          <w:p w14:paraId="7C71B512" w14:textId="77777777" w:rsidR="00846FAD" w:rsidRPr="00DF57B9" w:rsidRDefault="00846FAD" w:rsidP="00846FAD">
            <w:pPr>
              <w:jc w:val="center"/>
              <w:rPr>
                <w:color w:val="767171"/>
                <w:lang w:eastAsia="es-DO"/>
              </w:rPr>
            </w:pPr>
            <w:r w:rsidRPr="00DF57B9">
              <w:rPr>
                <w:color w:val="767171"/>
                <w:lang w:eastAsia="es-DO"/>
              </w:rPr>
              <w:t>9.57%</w:t>
            </w:r>
          </w:p>
        </w:tc>
      </w:tr>
      <w:tr w:rsidR="00846FAD" w:rsidRPr="00DF57B9" w14:paraId="5BC87CAF" w14:textId="77777777" w:rsidTr="00846FAD">
        <w:trPr>
          <w:trHeight w:val="544"/>
        </w:trPr>
        <w:tc>
          <w:tcPr>
            <w:tcW w:w="3877" w:type="dxa"/>
            <w:tcBorders>
              <w:top w:val="nil"/>
              <w:left w:val="single" w:sz="8" w:space="0" w:color="auto"/>
              <w:bottom w:val="single" w:sz="8" w:space="0" w:color="auto"/>
              <w:right w:val="single" w:sz="8" w:space="0" w:color="000000"/>
            </w:tcBorders>
            <w:shd w:val="clear" w:color="000000" w:fill="D0CECE"/>
            <w:noWrap/>
            <w:vAlign w:val="center"/>
            <w:hideMark/>
          </w:tcPr>
          <w:p w14:paraId="77A6EC64" w14:textId="77777777" w:rsidR="00846FAD" w:rsidRPr="00DF57B9" w:rsidRDefault="00846FAD" w:rsidP="00846FAD">
            <w:pPr>
              <w:jc w:val="center"/>
              <w:rPr>
                <w:b/>
                <w:bCs/>
                <w:color w:val="767171"/>
                <w:lang w:eastAsia="es-DO"/>
              </w:rPr>
            </w:pPr>
            <w:r w:rsidRPr="00DF57B9">
              <w:rPr>
                <w:b/>
                <w:bCs/>
                <w:color w:val="767171"/>
                <w:lang w:eastAsia="es-DO"/>
              </w:rPr>
              <w:t>Presupuesto Disponible Al 30/11/2021</w:t>
            </w:r>
          </w:p>
        </w:tc>
        <w:tc>
          <w:tcPr>
            <w:tcW w:w="2491" w:type="dxa"/>
            <w:tcBorders>
              <w:top w:val="nil"/>
              <w:left w:val="nil"/>
              <w:bottom w:val="single" w:sz="8" w:space="0" w:color="auto"/>
              <w:right w:val="single" w:sz="8" w:space="0" w:color="auto"/>
            </w:tcBorders>
            <w:shd w:val="clear" w:color="000000" w:fill="D0CECE"/>
            <w:noWrap/>
            <w:vAlign w:val="center"/>
            <w:hideMark/>
          </w:tcPr>
          <w:p w14:paraId="59C7A892" w14:textId="77777777" w:rsidR="00846FAD" w:rsidRPr="00DF57B9" w:rsidRDefault="00846FAD" w:rsidP="00846FAD">
            <w:pPr>
              <w:jc w:val="center"/>
              <w:rPr>
                <w:b/>
                <w:bCs/>
                <w:color w:val="767171"/>
                <w:lang w:eastAsia="es-DO"/>
              </w:rPr>
            </w:pPr>
            <w:r w:rsidRPr="00DF57B9">
              <w:rPr>
                <w:b/>
                <w:bCs/>
                <w:color w:val="767171"/>
                <w:lang w:eastAsia="es-DO"/>
              </w:rPr>
              <w:t>20,037,709.29</w:t>
            </w:r>
          </w:p>
        </w:tc>
        <w:tc>
          <w:tcPr>
            <w:tcW w:w="2474" w:type="dxa"/>
            <w:tcBorders>
              <w:top w:val="nil"/>
              <w:left w:val="nil"/>
              <w:bottom w:val="single" w:sz="8" w:space="0" w:color="auto"/>
              <w:right w:val="single" w:sz="8" w:space="0" w:color="auto"/>
            </w:tcBorders>
            <w:shd w:val="clear" w:color="000000" w:fill="D0CECE"/>
            <w:noWrap/>
            <w:vAlign w:val="center"/>
            <w:hideMark/>
          </w:tcPr>
          <w:p w14:paraId="5B9AC6C6" w14:textId="77777777" w:rsidR="00846FAD" w:rsidRPr="00DF57B9" w:rsidRDefault="00846FAD" w:rsidP="00846FAD">
            <w:pPr>
              <w:jc w:val="center"/>
              <w:rPr>
                <w:b/>
                <w:bCs/>
                <w:color w:val="767171"/>
                <w:lang w:eastAsia="es-DO"/>
              </w:rPr>
            </w:pPr>
            <w:r w:rsidRPr="00DF57B9">
              <w:rPr>
                <w:b/>
                <w:bCs/>
                <w:color w:val="767171"/>
                <w:lang w:eastAsia="es-DO"/>
              </w:rPr>
              <w:t>10.91%</w:t>
            </w:r>
          </w:p>
        </w:tc>
      </w:tr>
    </w:tbl>
    <w:p w14:paraId="74FF7223" w14:textId="77777777" w:rsidR="0058509A" w:rsidRDefault="0058509A" w:rsidP="0016067D">
      <w:pPr>
        <w:spacing w:line="360" w:lineRule="auto"/>
        <w:jc w:val="both"/>
        <w:rPr>
          <w:color w:val="767171"/>
          <w:lang w:val="es-ES"/>
        </w:rPr>
      </w:pPr>
    </w:p>
    <w:p w14:paraId="75490F7F" w14:textId="01BE801E" w:rsidR="00752146" w:rsidRDefault="00752146" w:rsidP="00371948">
      <w:pPr>
        <w:spacing w:line="360" w:lineRule="auto"/>
        <w:jc w:val="both"/>
        <w:rPr>
          <w:b/>
          <w:bCs/>
          <w:color w:val="767171"/>
          <w:lang w:val="es-ES"/>
        </w:rPr>
      </w:pPr>
    </w:p>
    <w:p w14:paraId="0445A27E" w14:textId="77777777" w:rsidR="00F41473" w:rsidRDefault="00F41473" w:rsidP="00371948">
      <w:pPr>
        <w:spacing w:line="360" w:lineRule="auto"/>
        <w:jc w:val="both"/>
        <w:rPr>
          <w:b/>
          <w:bCs/>
          <w:color w:val="767171"/>
          <w:lang w:val="es-ES"/>
        </w:rPr>
      </w:pPr>
    </w:p>
    <w:p w14:paraId="45F83149" w14:textId="2A619BEA" w:rsidR="00752146" w:rsidRDefault="00752146" w:rsidP="00371948">
      <w:pPr>
        <w:spacing w:line="360" w:lineRule="auto"/>
        <w:jc w:val="both"/>
        <w:rPr>
          <w:b/>
          <w:bCs/>
          <w:color w:val="767171"/>
          <w:lang w:val="es-ES"/>
        </w:rPr>
      </w:pPr>
    </w:p>
    <w:p w14:paraId="7225B66D" w14:textId="6725FEBE" w:rsidR="00AB3BB8" w:rsidRDefault="00AB3BB8" w:rsidP="00F555B4">
      <w:pPr>
        <w:spacing w:line="360" w:lineRule="auto"/>
        <w:jc w:val="center"/>
        <w:rPr>
          <w:color w:val="767171"/>
          <w:lang w:val="es-ES"/>
        </w:rPr>
      </w:pPr>
      <w:r w:rsidRPr="00F555B4">
        <w:rPr>
          <w:color w:val="767171"/>
          <w:lang w:val="es-ES"/>
        </w:rPr>
        <w:lastRenderedPageBreak/>
        <w:t xml:space="preserve">Plan </w:t>
      </w:r>
      <w:r w:rsidR="00F555B4" w:rsidRPr="00F555B4">
        <w:rPr>
          <w:color w:val="767171"/>
          <w:lang w:val="es-ES"/>
        </w:rPr>
        <w:t>a</w:t>
      </w:r>
      <w:r w:rsidRPr="00F555B4">
        <w:rPr>
          <w:color w:val="767171"/>
          <w:lang w:val="es-ES"/>
        </w:rPr>
        <w:t xml:space="preserve">nual de </w:t>
      </w:r>
      <w:r w:rsidR="00F555B4" w:rsidRPr="00F555B4">
        <w:rPr>
          <w:color w:val="767171"/>
          <w:lang w:val="es-ES"/>
        </w:rPr>
        <w:t>c</w:t>
      </w:r>
      <w:r w:rsidRPr="00F555B4">
        <w:rPr>
          <w:color w:val="767171"/>
          <w:lang w:val="es-ES"/>
        </w:rPr>
        <w:t xml:space="preserve">ompras y </w:t>
      </w:r>
      <w:r w:rsidR="00F555B4" w:rsidRPr="00F555B4">
        <w:rPr>
          <w:color w:val="767171"/>
          <w:lang w:val="es-ES"/>
        </w:rPr>
        <w:t>c</w:t>
      </w:r>
      <w:r w:rsidRPr="00F555B4">
        <w:rPr>
          <w:color w:val="767171"/>
          <w:lang w:val="es-ES"/>
        </w:rPr>
        <w:t>ontrataciones (PACC)</w:t>
      </w:r>
    </w:p>
    <w:p w14:paraId="37AA9C03" w14:textId="77777777" w:rsidR="00075381" w:rsidRPr="00F555B4" w:rsidRDefault="00075381" w:rsidP="00075381">
      <w:pPr>
        <w:pStyle w:val="Prrafodelista"/>
        <w:rPr>
          <w:lang w:val="es-ES"/>
        </w:rPr>
      </w:pPr>
    </w:p>
    <w:p w14:paraId="0B3666C7" w14:textId="65EBC713" w:rsidR="0081194E" w:rsidRPr="0081194E" w:rsidRDefault="0081194E" w:rsidP="00075381">
      <w:pPr>
        <w:spacing w:line="360" w:lineRule="auto"/>
        <w:ind w:right="284"/>
        <w:jc w:val="both"/>
        <w:rPr>
          <w:color w:val="767171"/>
          <w:lang w:val="es-ES"/>
        </w:rPr>
      </w:pPr>
      <w:r w:rsidRPr="0081194E">
        <w:rPr>
          <w:color w:val="767171"/>
          <w:lang w:val="es-ES"/>
        </w:rPr>
        <w:t>La Dirección General de Minería al Cierre del ejercicio fiscal 202</w:t>
      </w:r>
      <w:r>
        <w:rPr>
          <w:color w:val="767171"/>
          <w:lang w:val="es-ES"/>
        </w:rPr>
        <w:t>1</w:t>
      </w:r>
      <w:r w:rsidRPr="0081194E">
        <w:rPr>
          <w:color w:val="767171"/>
          <w:lang w:val="es-ES"/>
        </w:rPr>
        <w:t xml:space="preserve">, mantuvo su Plan Anual de Compras y Contrataciones, en cumplimiento a lo establecido en la Ley No. 340/06 sobre Compras y Contrataciones, del 18 de agosto del 2006 y su Reglamento de Aplicación, promulgado mediante Decreto No. 490-07 y bajo la supervisión de la Dirección General de Contrataciones Públicas, institución que funge como Órgano Rector del Sistema de Compras y Contrataciones Públicas de Bienes, Servicios, Obras y Concesiones del Estado Dominicano. </w:t>
      </w:r>
    </w:p>
    <w:p w14:paraId="41119438" w14:textId="77777777" w:rsidR="0081194E" w:rsidRPr="00075381" w:rsidRDefault="0081194E" w:rsidP="00075381">
      <w:pPr>
        <w:pStyle w:val="Prrafodelista"/>
      </w:pPr>
    </w:p>
    <w:p w14:paraId="0A78F540" w14:textId="594DA367" w:rsidR="00B637B7" w:rsidRPr="00075381" w:rsidRDefault="0081194E" w:rsidP="00075381">
      <w:pPr>
        <w:spacing w:line="360" w:lineRule="auto"/>
        <w:jc w:val="both"/>
        <w:rPr>
          <w:b/>
          <w:bCs/>
          <w:color w:val="767171"/>
          <w:sz w:val="22"/>
          <w:szCs w:val="22"/>
          <w:lang w:val="es-ES"/>
        </w:rPr>
      </w:pPr>
      <w:r w:rsidRPr="0081194E">
        <w:rPr>
          <w:color w:val="767171"/>
          <w:lang w:val="es-ES"/>
        </w:rPr>
        <w:t>El plan anual de Compras y Contrataciones de la Dirección General de Minería, para el ejercicio fiscal 202</w:t>
      </w:r>
      <w:r>
        <w:rPr>
          <w:color w:val="767171"/>
          <w:lang w:val="es-ES"/>
        </w:rPr>
        <w:t>1</w:t>
      </w:r>
      <w:r w:rsidRPr="0081194E">
        <w:rPr>
          <w:color w:val="767171"/>
          <w:lang w:val="es-ES"/>
        </w:rPr>
        <w:t>, presento un monto estimado</w:t>
      </w:r>
      <w:r w:rsidR="00B14823">
        <w:rPr>
          <w:color w:val="767171"/>
          <w:lang w:val="es-ES"/>
        </w:rPr>
        <w:t xml:space="preserve"> de Veinte y nueve millones novecientos sesenta y dos mil seiscientos pesos </w:t>
      </w:r>
      <w:r w:rsidR="004D446C">
        <w:rPr>
          <w:color w:val="767171"/>
          <w:lang w:val="es-ES"/>
        </w:rPr>
        <w:t>(</w:t>
      </w:r>
      <w:r w:rsidR="004D446C">
        <w:rPr>
          <w:b/>
          <w:bCs/>
          <w:color w:val="767171"/>
          <w:sz w:val="22"/>
          <w:szCs w:val="22"/>
          <w:lang w:val="es-ES"/>
        </w:rPr>
        <w:t xml:space="preserve">RD $ </w:t>
      </w:r>
      <w:r w:rsidR="004D446C" w:rsidRPr="001D46D1">
        <w:rPr>
          <w:b/>
          <w:bCs/>
          <w:color w:val="767171"/>
          <w:sz w:val="22"/>
          <w:szCs w:val="22"/>
          <w:lang w:val="es-ES"/>
        </w:rPr>
        <w:t>29,962,600</w:t>
      </w:r>
      <w:r w:rsidR="004D446C">
        <w:rPr>
          <w:b/>
          <w:bCs/>
          <w:color w:val="767171"/>
          <w:sz w:val="22"/>
          <w:szCs w:val="22"/>
          <w:lang w:val="es-ES"/>
        </w:rPr>
        <w:t>.00)</w:t>
      </w:r>
      <w:r w:rsidR="00075381">
        <w:rPr>
          <w:b/>
          <w:bCs/>
          <w:color w:val="767171"/>
          <w:sz w:val="22"/>
          <w:szCs w:val="22"/>
          <w:lang w:val="es-ES"/>
        </w:rPr>
        <w:t xml:space="preserve">, </w:t>
      </w:r>
      <w:r w:rsidR="00B637B7" w:rsidRPr="00085245">
        <w:rPr>
          <w:color w:val="767171"/>
          <w:lang w:val="es-ES"/>
        </w:rPr>
        <w:t>este total del plan relativo al ejercicio 2021, de acuerdo con el tipo de procedimiento esta desglosado como se detalla a continuación:</w:t>
      </w:r>
    </w:p>
    <w:p w14:paraId="5D655FCE" w14:textId="77777777" w:rsidR="00B637B7" w:rsidRPr="00075381" w:rsidRDefault="00B637B7" w:rsidP="00075381">
      <w:pPr>
        <w:pStyle w:val="Prrafodelista"/>
      </w:pPr>
    </w:p>
    <w:p w14:paraId="15194D96" w14:textId="340BBB5A" w:rsidR="00B637B7" w:rsidRPr="00085245" w:rsidRDefault="00B637B7" w:rsidP="00075381">
      <w:pPr>
        <w:spacing w:line="360" w:lineRule="auto"/>
        <w:ind w:right="284"/>
        <w:jc w:val="both"/>
        <w:rPr>
          <w:color w:val="767171"/>
          <w:lang w:val="es-ES"/>
        </w:rPr>
      </w:pPr>
      <w:r w:rsidRPr="00085245">
        <w:rPr>
          <w:color w:val="767171"/>
          <w:lang w:val="es-ES"/>
        </w:rPr>
        <w:t>Para las compras por debajo del Umbral, un millón ochocientos sesenta y siete mil quinientos treinta pesos (RD $ 1,867,530.00), equivalente a unos siete puntos ochenta y siete por ciento (6.23%) del total.</w:t>
      </w:r>
    </w:p>
    <w:p w14:paraId="06C22E9D" w14:textId="77777777" w:rsidR="00B637B7" w:rsidRPr="00075381" w:rsidRDefault="00B637B7" w:rsidP="00075381">
      <w:pPr>
        <w:pStyle w:val="Prrafodelista"/>
      </w:pPr>
    </w:p>
    <w:p w14:paraId="6282FC93" w14:textId="44EFD100" w:rsidR="00B637B7" w:rsidRPr="00085245" w:rsidRDefault="00B637B7" w:rsidP="00075381">
      <w:pPr>
        <w:spacing w:line="360" w:lineRule="auto"/>
        <w:ind w:right="284"/>
        <w:jc w:val="both"/>
        <w:rPr>
          <w:color w:val="767171"/>
          <w:lang w:val="es-ES"/>
        </w:rPr>
      </w:pPr>
      <w:r w:rsidRPr="00085245">
        <w:rPr>
          <w:color w:val="767171"/>
          <w:lang w:val="es-ES"/>
        </w:rPr>
        <w:t xml:space="preserve">Las compras menores un monto </w:t>
      </w:r>
      <w:r w:rsidR="00ED51B6" w:rsidRPr="00085245">
        <w:rPr>
          <w:color w:val="767171"/>
          <w:lang w:val="es-ES"/>
        </w:rPr>
        <w:t xml:space="preserve">de cinco </w:t>
      </w:r>
      <w:r w:rsidRPr="00085245">
        <w:rPr>
          <w:color w:val="767171"/>
          <w:lang w:val="es-ES"/>
        </w:rPr>
        <w:t>millones</w:t>
      </w:r>
      <w:r w:rsidR="00075381">
        <w:rPr>
          <w:color w:val="767171"/>
          <w:lang w:val="es-ES"/>
        </w:rPr>
        <w:t xml:space="preserve"> </w:t>
      </w:r>
      <w:r w:rsidR="00ED51B6" w:rsidRPr="00085245">
        <w:rPr>
          <w:color w:val="767171"/>
          <w:lang w:val="es-ES"/>
        </w:rPr>
        <w:t xml:space="preserve">noventa y tres mil </w:t>
      </w:r>
      <w:r w:rsidR="006D476B" w:rsidRPr="00085245">
        <w:rPr>
          <w:color w:val="767171"/>
          <w:lang w:val="es-ES"/>
        </w:rPr>
        <w:t>cuatrocientos</w:t>
      </w:r>
      <w:r w:rsidR="00ED51B6" w:rsidRPr="00085245">
        <w:rPr>
          <w:color w:val="767171"/>
          <w:lang w:val="es-ES"/>
        </w:rPr>
        <w:t xml:space="preserve"> setenta pesos</w:t>
      </w:r>
      <w:r w:rsidR="006D476B" w:rsidRPr="00085245">
        <w:rPr>
          <w:color w:val="767171"/>
          <w:lang w:val="es-ES"/>
        </w:rPr>
        <w:t xml:space="preserve"> </w:t>
      </w:r>
      <w:r w:rsidRPr="00085245">
        <w:rPr>
          <w:color w:val="767171"/>
          <w:lang w:val="es-ES"/>
        </w:rPr>
        <w:t>(</w:t>
      </w:r>
      <w:r w:rsidR="00ED51B6" w:rsidRPr="00085245">
        <w:rPr>
          <w:color w:val="767171"/>
          <w:lang w:val="es-ES"/>
        </w:rPr>
        <w:t>RD $ 5,093,470.00</w:t>
      </w:r>
      <w:r w:rsidRPr="00085245">
        <w:rPr>
          <w:color w:val="767171"/>
          <w:lang w:val="es-ES"/>
        </w:rPr>
        <w:t>), equivalente diecisiete (1</w:t>
      </w:r>
      <w:r w:rsidR="00085245" w:rsidRPr="00085245">
        <w:rPr>
          <w:color w:val="767171"/>
          <w:lang w:val="es-ES"/>
        </w:rPr>
        <w:t>7.00</w:t>
      </w:r>
      <w:r w:rsidRPr="00085245">
        <w:rPr>
          <w:color w:val="767171"/>
          <w:lang w:val="es-ES"/>
        </w:rPr>
        <w:t>%) por ciento.</w:t>
      </w:r>
    </w:p>
    <w:p w14:paraId="56206E70" w14:textId="77777777" w:rsidR="00B637B7" w:rsidRPr="00075381" w:rsidRDefault="00B637B7" w:rsidP="00075381">
      <w:pPr>
        <w:pStyle w:val="Prrafodelista"/>
      </w:pPr>
    </w:p>
    <w:p w14:paraId="4E347A35" w14:textId="4E412110" w:rsidR="00075381" w:rsidRPr="00085245" w:rsidRDefault="00B637B7" w:rsidP="00075381">
      <w:pPr>
        <w:spacing w:line="360" w:lineRule="auto"/>
        <w:ind w:right="284"/>
        <w:jc w:val="both"/>
        <w:rPr>
          <w:color w:val="767171"/>
          <w:lang w:val="es-ES"/>
        </w:rPr>
      </w:pPr>
      <w:r w:rsidRPr="00085245">
        <w:rPr>
          <w:color w:val="767171"/>
          <w:lang w:val="es-ES"/>
        </w:rPr>
        <w:t xml:space="preserve">Las compras relativas a comparación de precios por un monto de once millones mil </w:t>
      </w:r>
      <w:r w:rsidR="00CA3EC8" w:rsidRPr="00085245">
        <w:rPr>
          <w:color w:val="767171"/>
          <w:lang w:val="es-ES"/>
        </w:rPr>
        <w:t xml:space="preserve">seiscientos </w:t>
      </w:r>
      <w:r w:rsidRPr="00085245">
        <w:rPr>
          <w:color w:val="767171"/>
          <w:lang w:val="es-ES"/>
        </w:rPr>
        <w:t>pesos (</w:t>
      </w:r>
      <w:r w:rsidR="00CA3EC8" w:rsidRPr="00085245">
        <w:rPr>
          <w:color w:val="767171"/>
          <w:lang w:val="es-ES"/>
        </w:rPr>
        <w:t>RD $ 11,001,600.00</w:t>
      </w:r>
      <w:r w:rsidRPr="00085245">
        <w:rPr>
          <w:color w:val="767171"/>
          <w:lang w:val="es-ES"/>
        </w:rPr>
        <w:t>), equivalente a unos diecinueve puntos noventa y nueve (</w:t>
      </w:r>
      <w:r w:rsidR="00CA3EC8" w:rsidRPr="00085245">
        <w:rPr>
          <w:color w:val="767171"/>
          <w:lang w:val="es-ES"/>
        </w:rPr>
        <w:t>36</w:t>
      </w:r>
      <w:r w:rsidRPr="00085245">
        <w:rPr>
          <w:color w:val="767171"/>
          <w:lang w:val="es-ES"/>
        </w:rPr>
        <w:t>.</w:t>
      </w:r>
      <w:r w:rsidR="00CA3EC8" w:rsidRPr="00085245">
        <w:rPr>
          <w:color w:val="767171"/>
          <w:lang w:val="es-ES"/>
        </w:rPr>
        <w:t>72</w:t>
      </w:r>
      <w:r w:rsidRPr="00085245">
        <w:rPr>
          <w:color w:val="767171"/>
          <w:lang w:val="es-ES"/>
        </w:rPr>
        <w:t>%) por ciento y las compras por licitación pública por un monto d</w:t>
      </w:r>
      <w:r w:rsidR="00CA3EC8" w:rsidRPr="00085245">
        <w:rPr>
          <w:color w:val="767171"/>
          <w:lang w:val="es-ES"/>
        </w:rPr>
        <w:t>e doce millones de pesos</w:t>
      </w:r>
      <w:r w:rsidRPr="00085245">
        <w:rPr>
          <w:color w:val="767171"/>
          <w:lang w:val="es-ES"/>
        </w:rPr>
        <w:t xml:space="preserve"> (</w:t>
      </w:r>
      <w:r w:rsidR="00CA3EC8" w:rsidRPr="00085245">
        <w:rPr>
          <w:color w:val="767171"/>
          <w:lang w:val="es-ES"/>
        </w:rPr>
        <w:t>RD $ 12,000,000.00</w:t>
      </w:r>
      <w:r w:rsidRPr="00085245">
        <w:rPr>
          <w:color w:val="767171"/>
          <w:lang w:val="es-ES"/>
        </w:rPr>
        <w:t xml:space="preserve">), equivalente a un </w:t>
      </w:r>
      <w:r w:rsidR="00085245" w:rsidRPr="00085245">
        <w:rPr>
          <w:color w:val="767171"/>
          <w:lang w:val="es-ES"/>
        </w:rPr>
        <w:t>(40</w:t>
      </w:r>
      <w:r w:rsidRPr="00085245">
        <w:rPr>
          <w:color w:val="767171"/>
          <w:lang w:val="es-ES"/>
        </w:rPr>
        <w:t>.</w:t>
      </w:r>
      <w:r w:rsidR="00085245" w:rsidRPr="00085245">
        <w:rPr>
          <w:color w:val="767171"/>
          <w:lang w:val="es-ES"/>
        </w:rPr>
        <w:t>05</w:t>
      </w:r>
      <w:r w:rsidRPr="00085245">
        <w:rPr>
          <w:color w:val="767171"/>
          <w:lang w:val="es-ES"/>
        </w:rPr>
        <w:t>%</w:t>
      </w:r>
      <w:r w:rsidR="00085245" w:rsidRPr="00085245">
        <w:rPr>
          <w:color w:val="767171"/>
          <w:lang w:val="es-ES"/>
        </w:rPr>
        <w:t>) por ciento.</w:t>
      </w:r>
    </w:p>
    <w:tbl>
      <w:tblPr>
        <w:tblW w:w="8366" w:type="dxa"/>
        <w:jc w:val="center"/>
        <w:tblCellMar>
          <w:left w:w="70" w:type="dxa"/>
          <w:right w:w="70" w:type="dxa"/>
        </w:tblCellMar>
        <w:tblLook w:val="04A0" w:firstRow="1" w:lastRow="0" w:firstColumn="1" w:lastColumn="0" w:noHBand="0" w:noVBand="1"/>
      </w:tblPr>
      <w:tblGrid>
        <w:gridCol w:w="6260"/>
        <w:gridCol w:w="2106"/>
      </w:tblGrid>
      <w:tr w:rsidR="00EB22A8" w14:paraId="6F68BE42" w14:textId="77777777" w:rsidTr="004117FF">
        <w:trPr>
          <w:trHeight w:val="432"/>
          <w:jc w:val="center"/>
        </w:trPr>
        <w:tc>
          <w:tcPr>
            <w:tcW w:w="8366" w:type="dxa"/>
            <w:gridSpan w:val="2"/>
            <w:tcBorders>
              <w:top w:val="single" w:sz="4" w:space="0" w:color="auto"/>
              <w:left w:val="single" w:sz="4" w:space="0" w:color="auto"/>
              <w:bottom w:val="single" w:sz="4" w:space="0" w:color="auto"/>
              <w:right w:val="single" w:sz="4" w:space="0" w:color="auto"/>
            </w:tcBorders>
            <w:shd w:val="clear" w:color="auto" w:fill="1F497D" w:themeFill="text2"/>
            <w:noWrap/>
            <w:vAlign w:val="bottom"/>
            <w:hideMark/>
          </w:tcPr>
          <w:p w14:paraId="5A2242C7" w14:textId="77777777" w:rsidR="00EB22A8" w:rsidRDefault="00EB22A8">
            <w:pPr>
              <w:spacing w:line="276" w:lineRule="auto"/>
              <w:rPr>
                <w:rFonts w:ascii="Artifex CF" w:hAnsi="Artifex CF" w:cs="Calibri"/>
                <w:b/>
                <w:bCs/>
                <w:color w:val="000000"/>
                <w:sz w:val="16"/>
                <w:szCs w:val="16"/>
                <w:lang w:eastAsia="es-DO"/>
              </w:rPr>
            </w:pPr>
            <w:r w:rsidRPr="004117FF">
              <w:rPr>
                <w:b/>
                <w:bCs/>
                <w:color w:val="FFFFFF"/>
                <w:sz w:val="18"/>
                <w:szCs w:val="18"/>
                <w:lang w:eastAsia="es-DO"/>
              </w:rPr>
              <w:lastRenderedPageBreak/>
              <w:t>Plan anual de compras y contrataciones</w:t>
            </w:r>
            <w:r>
              <w:rPr>
                <w:rFonts w:ascii="Artifex CF" w:hAnsi="Artifex CF" w:cs="Calibri"/>
                <w:b/>
                <w:bCs/>
                <w:color w:val="FFFFFF" w:themeColor="background1"/>
                <w:sz w:val="18"/>
                <w:szCs w:val="18"/>
                <w:lang w:eastAsia="es-DO"/>
              </w:rPr>
              <w:t xml:space="preserve">                </w:t>
            </w:r>
          </w:p>
        </w:tc>
      </w:tr>
      <w:tr w:rsidR="00EB22A8" w14:paraId="4BCD732C" w14:textId="77777777" w:rsidTr="000B75F9">
        <w:trPr>
          <w:trHeight w:val="580"/>
          <w:jc w:val="center"/>
        </w:trPr>
        <w:tc>
          <w:tcPr>
            <w:tcW w:w="6260" w:type="dxa"/>
            <w:vMerge w:val="restart"/>
            <w:tcBorders>
              <w:top w:val="nil"/>
              <w:left w:val="single" w:sz="4" w:space="0" w:color="auto"/>
              <w:bottom w:val="single" w:sz="4" w:space="0" w:color="auto"/>
              <w:right w:val="single" w:sz="4" w:space="0" w:color="auto"/>
            </w:tcBorders>
            <w:noWrap/>
            <w:vAlign w:val="bottom"/>
          </w:tcPr>
          <w:p w14:paraId="2057CE62" w14:textId="77777777" w:rsidR="00EB22A8" w:rsidRDefault="00EB22A8">
            <w:pPr>
              <w:spacing w:line="276" w:lineRule="auto"/>
              <w:rPr>
                <w:rFonts w:ascii="Artifex CF" w:hAnsi="Artifex CF" w:cs="Calibri"/>
                <w:color w:val="17365D" w:themeColor="text2" w:themeShade="BF"/>
                <w:sz w:val="16"/>
                <w:szCs w:val="16"/>
                <w:lang w:eastAsia="es-DO"/>
              </w:rPr>
            </w:pPr>
          </w:p>
          <w:p w14:paraId="6395485C" w14:textId="77777777" w:rsidR="00EB22A8" w:rsidRPr="00EB22A8" w:rsidRDefault="00EB22A8">
            <w:pPr>
              <w:spacing w:line="276" w:lineRule="auto"/>
              <w:rPr>
                <w:rFonts w:ascii="Artifex CF" w:hAnsi="Artifex CF" w:cs="Calibri"/>
                <w:color w:val="17365D" w:themeColor="text2" w:themeShade="BF"/>
                <w:sz w:val="20"/>
                <w:szCs w:val="20"/>
                <w:lang w:eastAsia="es-DO"/>
              </w:rPr>
            </w:pPr>
          </w:p>
          <w:p w14:paraId="7105EB8D" w14:textId="77777777" w:rsidR="00EB22A8" w:rsidRDefault="00EB22A8">
            <w:pPr>
              <w:spacing w:line="276" w:lineRule="auto"/>
              <w:rPr>
                <w:rFonts w:ascii="Artifex CF" w:hAnsi="Artifex CF" w:cs="Calibri"/>
                <w:color w:val="17365D" w:themeColor="text2" w:themeShade="BF"/>
                <w:sz w:val="16"/>
                <w:szCs w:val="16"/>
                <w:lang w:eastAsia="es-DO"/>
              </w:rPr>
            </w:pPr>
            <w:r w:rsidRPr="004117FF">
              <w:rPr>
                <w:color w:val="767171"/>
                <w:sz w:val="22"/>
                <w:szCs w:val="22"/>
                <w:lang w:val="es-ES"/>
              </w:rPr>
              <w:t>Monto estimado total</w:t>
            </w:r>
          </w:p>
        </w:tc>
        <w:tc>
          <w:tcPr>
            <w:tcW w:w="2106" w:type="dxa"/>
            <w:tcBorders>
              <w:top w:val="nil"/>
              <w:left w:val="nil"/>
              <w:bottom w:val="nil"/>
              <w:right w:val="single" w:sz="4" w:space="0" w:color="auto"/>
            </w:tcBorders>
            <w:noWrap/>
            <w:vAlign w:val="bottom"/>
            <w:hideMark/>
          </w:tcPr>
          <w:p w14:paraId="0B2A8347" w14:textId="77777777" w:rsidR="00EB22A8" w:rsidRPr="001D46D1" w:rsidRDefault="00EB22A8">
            <w:pPr>
              <w:spacing w:line="276" w:lineRule="auto"/>
              <w:rPr>
                <w:color w:val="767171"/>
                <w:sz w:val="22"/>
                <w:szCs w:val="22"/>
                <w:lang w:val="es-ES"/>
              </w:rPr>
            </w:pPr>
            <w:r>
              <w:rPr>
                <w:rFonts w:ascii="Calibri" w:hAnsi="Calibri" w:cs="Calibri"/>
                <w:color w:val="17365D" w:themeColor="text2" w:themeShade="BF"/>
                <w:sz w:val="16"/>
                <w:szCs w:val="16"/>
                <w:lang w:eastAsia="es-DO"/>
              </w:rPr>
              <w:t> </w:t>
            </w:r>
          </w:p>
          <w:p w14:paraId="78FAE26D" w14:textId="77777777" w:rsidR="00EB22A8" w:rsidRDefault="00EB22A8">
            <w:pPr>
              <w:spacing w:line="276" w:lineRule="auto"/>
              <w:jc w:val="center"/>
              <w:rPr>
                <w:rFonts w:ascii="Artifex CF" w:hAnsi="Artifex CF" w:cs="Calibri"/>
                <w:color w:val="17365D" w:themeColor="text2" w:themeShade="BF"/>
                <w:sz w:val="16"/>
                <w:szCs w:val="16"/>
                <w:lang w:eastAsia="es-DO"/>
              </w:rPr>
            </w:pPr>
            <w:r w:rsidRPr="001D46D1">
              <w:rPr>
                <w:color w:val="767171"/>
                <w:sz w:val="22"/>
                <w:szCs w:val="22"/>
                <w:lang w:val="es-ES"/>
              </w:rPr>
              <w:t>Valor en RD$</w:t>
            </w:r>
          </w:p>
        </w:tc>
      </w:tr>
      <w:tr w:rsidR="00EB22A8" w14:paraId="26E9ABBB" w14:textId="77777777" w:rsidTr="000B75F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23C83754" w14:textId="77777777" w:rsidR="00EB22A8" w:rsidRDefault="00EB22A8">
            <w:pPr>
              <w:spacing w:line="276" w:lineRule="auto"/>
              <w:rPr>
                <w:rFonts w:ascii="Artifex CF" w:hAnsi="Artifex CF" w:cs="Calibri"/>
                <w:color w:val="17365D" w:themeColor="text2" w:themeShade="BF"/>
                <w:sz w:val="16"/>
                <w:szCs w:val="16"/>
                <w:lang w:eastAsia="es-DO"/>
              </w:rPr>
            </w:pPr>
          </w:p>
        </w:tc>
        <w:tc>
          <w:tcPr>
            <w:tcW w:w="2106" w:type="dxa"/>
            <w:tcBorders>
              <w:top w:val="nil"/>
              <w:left w:val="nil"/>
              <w:bottom w:val="single" w:sz="4" w:space="0" w:color="auto"/>
              <w:right w:val="single" w:sz="4" w:space="0" w:color="auto"/>
            </w:tcBorders>
            <w:noWrap/>
            <w:vAlign w:val="bottom"/>
            <w:hideMark/>
          </w:tcPr>
          <w:p w14:paraId="52FF4AE9" w14:textId="76CF942F" w:rsidR="00EB22A8" w:rsidRPr="001D46D1" w:rsidRDefault="001D46D1">
            <w:pPr>
              <w:spacing w:line="276" w:lineRule="auto"/>
              <w:jc w:val="right"/>
              <w:rPr>
                <w:rFonts w:ascii="Artifex CF" w:hAnsi="Artifex CF" w:cs="Calibri"/>
                <w:b/>
                <w:bCs/>
                <w:color w:val="17365D" w:themeColor="text2" w:themeShade="BF"/>
                <w:sz w:val="16"/>
                <w:szCs w:val="16"/>
                <w:lang w:eastAsia="es-DO"/>
              </w:rPr>
            </w:pPr>
            <w:r>
              <w:rPr>
                <w:b/>
                <w:bCs/>
                <w:color w:val="767171"/>
                <w:sz w:val="22"/>
                <w:szCs w:val="22"/>
                <w:lang w:val="es-ES"/>
              </w:rPr>
              <w:t xml:space="preserve">RD $ </w:t>
            </w:r>
            <w:r w:rsidRPr="001D46D1">
              <w:rPr>
                <w:b/>
                <w:bCs/>
                <w:color w:val="767171"/>
                <w:sz w:val="22"/>
                <w:szCs w:val="22"/>
                <w:lang w:val="es-ES"/>
              </w:rPr>
              <w:t>29,962,600</w:t>
            </w:r>
            <w:r w:rsidR="000B75F9">
              <w:rPr>
                <w:b/>
                <w:bCs/>
                <w:color w:val="767171"/>
                <w:sz w:val="22"/>
                <w:szCs w:val="22"/>
                <w:lang w:val="es-ES"/>
              </w:rPr>
              <w:t>.00</w:t>
            </w:r>
          </w:p>
        </w:tc>
      </w:tr>
      <w:tr w:rsidR="00EB22A8" w14:paraId="2CF6C495" w14:textId="77777777" w:rsidTr="004117FF">
        <w:trPr>
          <w:trHeight w:val="345"/>
          <w:jc w:val="center"/>
        </w:trPr>
        <w:tc>
          <w:tcPr>
            <w:tcW w:w="8366" w:type="dxa"/>
            <w:gridSpan w:val="2"/>
            <w:tcBorders>
              <w:top w:val="single" w:sz="4" w:space="0" w:color="auto"/>
              <w:left w:val="single" w:sz="4" w:space="0" w:color="auto"/>
              <w:bottom w:val="single" w:sz="4" w:space="0" w:color="auto"/>
              <w:right w:val="single" w:sz="4" w:space="0" w:color="000000"/>
            </w:tcBorders>
            <w:shd w:val="clear" w:color="auto" w:fill="1F497D" w:themeFill="text2"/>
            <w:noWrap/>
            <w:vAlign w:val="center"/>
            <w:hideMark/>
          </w:tcPr>
          <w:p w14:paraId="6D6DEBAA" w14:textId="77777777" w:rsidR="00EB22A8" w:rsidRDefault="00EB22A8">
            <w:pPr>
              <w:spacing w:line="276" w:lineRule="auto"/>
              <w:rPr>
                <w:rFonts w:ascii="Artifex CF" w:hAnsi="Artifex CF" w:cs="Calibri"/>
                <w:b/>
                <w:bCs/>
                <w:color w:val="000000"/>
                <w:sz w:val="16"/>
                <w:szCs w:val="16"/>
                <w:lang w:eastAsia="es-DO"/>
              </w:rPr>
            </w:pPr>
            <w:r w:rsidRPr="004117FF">
              <w:rPr>
                <w:b/>
                <w:bCs/>
                <w:color w:val="FFFFFF"/>
                <w:sz w:val="18"/>
                <w:szCs w:val="18"/>
                <w:lang w:eastAsia="es-DO"/>
              </w:rPr>
              <w:t>MONTOS ESTIMADOS SEGÚN OBJETO DE CONTRATACIÓN</w:t>
            </w:r>
            <w:r w:rsidRPr="004117FF">
              <w:rPr>
                <w:rFonts w:ascii="Artifex CF" w:hAnsi="Artifex CF" w:cs="Calibri"/>
                <w:b/>
                <w:bCs/>
                <w:color w:val="FFFFFF" w:themeColor="background1"/>
                <w:sz w:val="12"/>
                <w:szCs w:val="12"/>
                <w:lang w:eastAsia="es-DO"/>
              </w:rPr>
              <w:t xml:space="preserve"> </w:t>
            </w:r>
          </w:p>
        </w:tc>
      </w:tr>
      <w:tr w:rsidR="000B75F9" w14:paraId="5872DB24" w14:textId="77777777" w:rsidTr="000B75F9">
        <w:trPr>
          <w:trHeight w:val="345"/>
          <w:jc w:val="center"/>
        </w:trPr>
        <w:tc>
          <w:tcPr>
            <w:tcW w:w="6260" w:type="dxa"/>
            <w:tcBorders>
              <w:top w:val="nil"/>
              <w:left w:val="single" w:sz="4" w:space="0" w:color="auto"/>
              <w:bottom w:val="single" w:sz="4" w:space="0" w:color="auto"/>
              <w:right w:val="single" w:sz="4" w:space="0" w:color="auto"/>
            </w:tcBorders>
            <w:noWrap/>
            <w:vAlign w:val="bottom"/>
            <w:hideMark/>
          </w:tcPr>
          <w:p w14:paraId="11E04A4B" w14:textId="77777777" w:rsidR="000B75F9" w:rsidRPr="00EB22A8" w:rsidRDefault="000B75F9" w:rsidP="000B75F9">
            <w:pPr>
              <w:spacing w:line="276" w:lineRule="auto"/>
              <w:rPr>
                <w:color w:val="767171"/>
                <w:sz w:val="22"/>
                <w:szCs w:val="22"/>
                <w:lang w:val="es-ES"/>
              </w:rPr>
            </w:pPr>
            <w:r w:rsidRPr="00EB22A8">
              <w:rPr>
                <w:color w:val="767171"/>
                <w:sz w:val="22"/>
                <w:szCs w:val="22"/>
                <w:lang w:val="es-ES"/>
              </w:rPr>
              <w:t>Bienes</w:t>
            </w:r>
          </w:p>
        </w:tc>
        <w:tc>
          <w:tcPr>
            <w:tcW w:w="2106" w:type="dxa"/>
            <w:tcBorders>
              <w:top w:val="nil"/>
              <w:left w:val="nil"/>
              <w:bottom w:val="single" w:sz="4" w:space="0" w:color="auto"/>
              <w:right w:val="single" w:sz="4" w:space="0" w:color="auto"/>
            </w:tcBorders>
            <w:noWrap/>
            <w:vAlign w:val="bottom"/>
          </w:tcPr>
          <w:p w14:paraId="648EE1A1" w14:textId="7EE3A206" w:rsidR="000B75F9" w:rsidRPr="000B75F9" w:rsidRDefault="000B75F9" w:rsidP="000B75F9">
            <w:pPr>
              <w:spacing w:line="276" w:lineRule="auto"/>
              <w:jc w:val="right"/>
              <w:rPr>
                <w:color w:val="767171"/>
                <w:sz w:val="20"/>
                <w:szCs w:val="20"/>
                <w:lang w:val="es-ES"/>
              </w:rPr>
            </w:pPr>
            <w:r w:rsidRPr="000B75F9">
              <w:rPr>
                <w:color w:val="767171"/>
                <w:sz w:val="22"/>
                <w:szCs w:val="22"/>
                <w:lang w:val="es-ES"/>
              </w:rPr>
              <w:t xml:space="preserve">RD $ </w:t>
            </w:r>
            <w:r>
              <w:rPr>
                <w:color w:val="767171"/>
                <w:sz w:val="22"/>
                <w:szCs w:val="22"/>
                <w:lang w:val="es-ES"/>
              </w:rPr>
              <w:t>6</w:t>
            </w:r>
            <w:r w:rsidRPr="000B75F9">
              <w:rPr>
                <w:color w:val="767171"/>
                <w:sz w:val="22"/>
                <w:szCs w:val="22"/>
                <w:lang w:val="es-ES"/>
              </w:rPr>
              <w:t>,</w:t>
            </w:r>
            <w:r>
              <w:rPr>
                <w:color w:val="767171"/>
                <w:sz w:val="22"/>
                <w:szCs w:val="22"/>
                <w:lang w:val="es-ES"/>
              </w:rPr>
              <w:t>7</w:t>
            </w:r>
            <w:r w:rsidRPr="000B75F9">
              <w:rPr>
                <w:color w:val="767171"/>
                <w:sz w:val="22"/>
                <w:szCs w:val="22"/>
                <w:lang w:val="es-ES"/>
              </w:rPr>
              <w:t>62,6</w:t>
            </w:r>
            <w:r>
              <w:rPr>
                <w:color w:val="767171"/>
                <w:sz w:val="22"/>
                <w:szCs w:val="22"/>
                <w:lang w:val="es-ES"/>
              </w:rPr>
              <w:t>5</w:t>
            </w:r>
            <w:r w:rsidRPr="000B75F9">
              <w:rPr>
                <w:color w:val="767171"/>
                <w:sz w:val="22"/>
                <w:szCs w:val="22"/>
                <w:lang w:val="es-ES"/>
              </w:rPr>
              <w:t>0</w:t>
            </w:r>
            <w:r>
              <w:rPr>
                <w:color w:val="767171"/>
                <w:sz w:val="22"/>
                <w:szCs w:val="22"/>
                <w:lang w:val="es-ES"/>
              </w:rPr>
              <w:t>.00</w:t>
            </w:r>
          </w:p>
        </w:tc>
      </w:tr>
      <w:tr w:rsidR="000B75F9" w14:paraId="625E3129" w14:textId="77777777" w:rsidTr="000B75F9">
        <w:trPr>
          <w:trHeight w:val="345"/>
          <w:jc w:val="center"/>
        </w:trPr>
        <w:tc>
          <w:tcPr>
            <w:tcW w:w="6260" w:type="dxa"/>
            <w:tcBorders>
              <w:top w:val="nil"/>
              <w:left w:val="single" w:sz="4" w:space="0" w:color="auto"/>
              <w:bottom w:val="single" w:sz="4" w:space="0" w:color="auto"/>
              <w:right w:val="single" w:sz="4" w:space="0" w:color="auto"/>
            </w:tcBorders>
            <w:noWrap/>
            <w:vAlign w:val="bottom"/>
            <w:hideMark/>
          </w:tcPr>
          <w:p w14:paraId="494DE55F" w14:textId="77777777" w:rsidR="000B75F9" w:rsidRPr="00EB22A8" w:rsidRDefault="000B75F9" w:rsidP="000B75F9">
            <w:pPr>
              <w:spacing w:line="276" w:lineRule="auto"/>
              <w:rPr>
                <w:color w:val="767171"/>
                <w:sz w:val="22"/>
                <w:szCs w:val="22"/>
                <w:lang w:val="es-ES"/>
              </w:rPr>
            </w:pPr>
            <w:r w:rsidRPr="00EB22A8">
              <w:rPr>
                <w:color w:val="767171"/>
                <w:sz w:val="22"/>
                <w:szCs w:val="22"/>
                <w:lang w:val="es-ES"/>
              </w:rPr>
              <w:t>Servicios</w:t>
            </w:r>
          </w:p>
        </w:tc>
        <w:tc>
          <w:tcPr>
            <w:tcW w:w="2106" w:type="dxa"/>
            <w:tcBorders>
              <w:top w:val="nil"/>
              <w:left w:val="nil"/>
              <w:bottom w:val="single" w:sz="4" w:space="0" w:color="auto"/>
              <w:right w:val="single" w:sz="4" w:space="0" w:color="auto"/>
            </w:tcBorders>
            <w:noWrap/>
            <w:vAlign w:val="bottom"/>
          </w:tcPr>
          <w:p w14:paraId="4C653990" w14:textId="74E94553" w:rsidR="000B75F9" w:rsidRPr="00EB22A8" w:rsidRDefault="000B75F9" w:rsidP="000B75F9">
            <w:pPr>
              <w:spacing w:line="276" w:lineRule="auto"/>
              <w:jc w:val="right"/>
              <w:rPr>
                <w:color w:val="767171"/>
                <w:sz w:val="22"/>
                <w:szCs w:val="22"/>
                <w:lang w:val="es-ES"/>
              </w:rPr>
            </w:pPr>
            <w:r w:rsidRPr="000B75F9">
              <w:rPr>
                <w:color w:val="767171"/>
                <w:sz w:val="22"/>
                <w:szCs w:val="22"/>
                <w:lang w:val="es-ES"/>
              </w:rPr>
              <w:t xml:space="preserve">RD $ </w:t>
            </w:r>
            <w:r>
              <w:rPr>
                <w:color w:val="767171"/>
                <w:sz w:val="22"/>
                <w:szCs w:val="22"/>
                <w:lang w:val="es-ES"/>
              </w:rPr>
              <w:t>23</w:t>
            </w:r>
            <w:r w:rsidRPr="000B75F9">
              <w:rPr>
                <w:color w:val="767171"/>
                <w:sz w:val="22"/>
                <w:szCs w:val="22"/>
                <w:lang w:val="es-ES"/>
              </w:rPr>
              <w:t>,</w:t>
            </w:r>
            <w:r>
              <w:rPr>
                <w:color w:val="767171"/>
                <w:sz w:val="22"/>
                <w:szCs w:val="22"/>
                <w:lang w:val="es-ES"/>
              </w:rPr>
              <w:t>199,950.00</w:t>
            </w:r>
          </w:p>
        </w:tc>
      </w:tr>
      <w:tr w:rsidR="000B75F9" w14:paraId="035DF949" w14:textId="77777777" w:rsidTr="000B75F9">
        <w:trPr>
          <w:trHeight w:val="345"/>
          <w:jc w:val="center"/>
        </w:trPr>
        <w:tc>
          <w:tcPr>
            <w:tcW w:w="6260" w:type="dxa"/>
            <w:tcBorders>
              <w:top w:val="nil"/>
              <w:left w:val="single" w:sz="4" w:space="0" w:color="auto"/>
              <w:bottom w:val="single" w:sz="4" w:space="0" w:color="auto"/>
              <w:right w:val="single" w:sz="4" w:space="0" w:color="auto"/>
            </w:tcBorders>
            <w:noWrap/>
            <w:vAlign w:val="bottom"/>
            <w:hideMark/>
          </w:tcPr>
          <w:p w14:paraId="5290E8A8" w14:textId="77777777" w:rsidR="000B75F9" w:rsidRPr="00EB22A8" w:rsidRDefault="000B75F9" w:rsidP="000B75F9">
            <w:pPr>
              <w:spacing w:line="276" w:lineRule="auto"/>
              <w:rPr>
                <w:color w:val="767171"/>
                <w:sz w:val="22"/>
                <w:szCs w:val="22"/>
                <w:lang w:val="es-ES"/>
              </w:rPr>
            </w:pPr>
            <w:r w:rsidRPr="00EB22A8">
              <w:rPr>
                <w:color w:val="767171"/>
                <w:sz w:val="22"/>
                <w:szCs w:val="22"/>
                <w:lang w:val="es-ES"/>
              </w:rPr>
              <w:t>Montos estimados según clasificación MIPYME</w:t>
            </w:r>
          </w:p>
        </w:tc>
        <w:tc>
          <w:tcPr>
            <w:tcW w:w="2106" w:type="dxa"/>
            <w:tcBorders>
              <w:top w:val="nil"/>
              <w:left w:val="nil"/>
              <w:bottom w:val="single" w:sz="4" w:space="0" w:color="auto"/>
              <w:right w:val="single" w:sz="4" w:space="0" w:color="auto"/>
            </w:tcBorders>
            <w:noWrap/>
            <w:vAlign w:val="bottom"/>
            <w:hideMark/>
          </w:tcPr>
          <w:p w14:paraId="1C3A4B0D" w14:textId="77777777" w:rsidR="000B75F9" w:rsidRDefault="000B75F9" w:rsidP="000B75F9">
            <w:pPr>
              <w:spacing w:line="276" w:lineRule="auto"/>
              <w:rPr>
                <w:rFonts w:ascii="Artifex CF" w:hAnsi="Artifex CF" w:cs="Calibri"/>
                <w:b/>
                <w:bCs/>
                <w:color w:val="17365D" w:themeColor="text2" w:themeShade="BF"/>
                <w:sz w:val="16"/>
                <w:szCs w:val="16"/>
                <w:lang w:eastAsia="es-DO"/>
              </w:rPr>
            </w:pPr>
            <w:r>
              <w:rPr>
                <w:rFonts w:ascii="Calibri" w:hAnsi="Calibri" w:cs="Calibri"/>
                <w:b/>
                <w:bCs/>
                <w:color w:val="17365D" w:themeColor="text2" w:themeShade="BF"/>
                <w:sz w:val="16"/>
                <w:szCs w:val="16"/>
                <w:lang w:eastAsia="es-DO"/>
              </w:rPr>
              <w:t> </w:t>
            </w:r>
          </w:p>
        </w:tc>
      </w:tr>
      <w:tr w:rsidR="000B75F9" w:rsidRPr="00EB22A8" w14:paraId="02FF83F1" w14:textId="77777777" w:rsidTr="009E43D5">
        <w:trPr>
          <w:trHeight w:val="345"/>
          <w:jc w:val="center"/>
        </w:trPr>
        <w:tc>
          <w:tcPr>
            <w:tcW w:w="6260" w:type="dxa"/>
            <w:tcBorders>
              <w:top w:val="nil"/>
              <w:left w:val="single" w:sz="4" w:space="0" w:color="auto"/>
              <w:bottom w:val="single" w:sz="4" w:space="0" w:color="auto"/>
              <w:right w:val="single" w:sz="4" w:space="0" w:color="auto"/>
            </w:tcBorders>
            <w:noWrap/>
            <w:vAlign w:val="bottom"/>
            <w:hideMark/>
          </w:tcPr>
          <w:p w14:paraId="4731048A" w14:textId="77777777" w:rsidR="000B75F9" w:rsidRPr="00EB22A8" w:rsidRDefault="000B75F9" w:rsidP="000B75F9">
            <w:pPr>
              <w:spacing w:line="276" w:lineRule="auto"/>
              <w:rPr>
                <w:color w:val="767171"/>
                <w:sz w:val="22"/>
                <w:szCs w:val="22"/>
                <w:lang w:val="es-ES"/>
              </w:rPr>
            </w:pPr>
            <w:r w:rsidRPr="00EB22A8">
              <w:rPr>
                <w:color w:val="767171"/>
                <w:sz w:val="22"/>
                <w:szCs w:val="22"/>
                <w:lang w:val="es-ES"/>
              </w:rPr>
              <w:t>MIPYME</w:t>
            </w:r>
          </w:p>
        </w:tc>
        <w:tc>
          <w:tcPr>
            <w:tcW w:w="2106" w:type="dxa"/>
            <w:tcBorders>
              <w:top w:val="nil"/>
              <w:left w:val="nil"/>
              <w:bottom w:val="single" w:sz="4" w:space="0" w:color="auto"/>
              <w:right w:val="single" w:sz="4" w:space="0" w:color="auto"/>
            </w:tcBorders>
            <w:noWrap/>
          </w:tcPr>
          <w:p w14:paraId="3E88039D" w14:textId="7FD47F92" w:rsidR="000B75F9" w:rsidRPr="00EB22A8" w:rsidRDefault="000B75F9" w:rsidP="000B75F9">
            <w:pPr>
              <w:spacing w:line="276" w:lineRule="auto"/>
              <w:jc w:val="right"/>
              <w:rPr>
                <w:color w:val="767171"/>
                <w:sz w:val="22"/>
                <w:szCs w:val="22"/>
                <w:lang w:val="es-ES"/>
              </w:rPr>
            </w:pPr>
            <w:r w:rsidRPr="000B1E9A">
              <w:rPr>
                <w:color w:val="767171"/>
                <w:sz w:val="22"/>
                <w:szCs w:val="22"/>
                <w:lang w:val="es-ES"/>
              </w:rPr>
              <w:t xml:space="preserve">RD $ </w:t>
            </w:r>
            <w:r>
              <w:rPr>
                <w:color w:val="767171"/>
                <w:sz w:val="22"/>
                <w:szCs w:val="22"/>
                <w:lang w:val="es-ES"/>
              </w:rPr>
              <w:t>9</w:t>
            </w:r>
            <w:r w:rsidRPr="000B1E9A">
              <w:rPr>
                <w:color w:val="767171"/>
                <w:sz w:val="22"/>
                <w:szCs w:val="22"/>
                <w:lang w:val="es-ES"/>
              </w:rPr>
              <w:t>,</w:t>
            </w:r>
            <w:r>
              <w:rPr>
                <w:color w:val="767171"/>
                <w:sz w:val="22"/>
                <w:szCs w:val="22"/>
                <w:lang w:val="es-ES"/>
              </w:rPr>
              <w:t>582</w:t>
            </w:r>
            <w:r w:rsidRPr="000B1E9A">
              <w:rPr>
                <w:color w:val="767171"/>
                <w:sz w:val="22"/>
                <w:szCs w:val="22"/>
                <w:lang w:val="es-ES"/>
              </w:rPr>
              <w:t>,</w:t>
            </w:r>
            <w:r>
              <w:rPr>
                <w:color w:val="767171"/>
                <w:sz w:val="22"/>
                <w:szCs w:val="22"/>
                <w:lang w:val="es-ES"/>
              </w:rPr>
              <w:t>600</w:t>
            </w:r>
            <w:r w:rsidRPr="000B1E9A">
              <w:rPr>
                <w:color w:val="767171"/>
                <w:sz w:val="22"/>
                <w:szCs w:val="22"/>
                <w:lang w:val="es-ES"/>
              </w:rPr>
              <w:t>.00</w:t>
            </w:r>
          </w:p>
        </w:tc>
      </w:tr>
      <w:tr w:rsidR="000B75F9" w:rsidRPr="00EB22A8" w14:paraId="5B701A9F" w14:textId="77777777" w:rsidTr="009E43D5">
        <w:trPr>
          <w:trHeight w:val="345"/>
          <w:jc w:val="center"/>
        </w:trPr>
        <w:tc>
          <w:tcPr>
            <w:tcW w:w="6260" w:type="dxa"/>
            <w:tcBorders>
              <w:top w:val="nil"/>
              <w:left w:val="single" w:sz="4" w:space="0" w:color="auto"/>
              <w:bottom w:val="single" w:sz="4" w:space="0" w:color="auto"/>
              <w:right w:val="single" w:sz="4" w:space="0" w:color="auto"/>
            </w:tcBorders>
            <w:noWrap/>
            <w:vAlign w:val="bottom"/>
            <w:hideMark/>
          </w:tcPr>
          <w:p w14:paraId="1F75693A" w14:textId="77777777" w:rsidR="000B75F9" w:rsidRPr="00EB22A8" w:rsidRDefault="000B75F9" w:rsidP="000B75F9">
            <w:pPr>
              <w:spacing w:line="276" w:lineRule="auto"/>
              <w:rPr>
                <w:color w:val="767171"/>
                <w:sz w:val="22"/>
                <w:szCs w:val="22"/>
                <w:lang w:val="es-ES"/>
              </w:rPr>
            </w:pPr>
            <w:r w:rsidRPr="00EB22A8">
              <w:rPr>
                <w:color w:val="767171"/>
                <w:sz w:val="22"/>
                <w:szCs w:val="22"/>
                <w:lang w:val="es-ES"/>
              </w:rPr>
              <w:t>No MIPYME</w:t>
            </w:r>
          </w:p>
        </w:tc>
        <w:tc>
          <w:tcPr>
            <w:tcW w:w="2106" w:type="dxa"/>
            <w:tcBorders>
              <w:top w:val="nil"/>
              <w:left w:val="nil"/>
              <w:bottom w:val="single" w:sz="4" w:space="0" w:color="auto"/>
              <w:right w:val="single" w:sz="4" w:space="0" w:color="auto"/>
            </w:tcBorders>
            <w:noWrap/>
          </w:tcPr>
          <w:p w14:paraId="7652A425" w14:textId="1116E8E4" w:rsidR="000B75F9" w:rsidRPr="00EB22A8" w:rsidRDefault="000B75F9" w:rsidP="000B75F9">
            <w:pPr>
              <w:spacing w:line="276" w:lineRule="auto"/>
              <w:jc w:val="right"/>
              <w:rPr>
                <w:color w:val="767171"/>
                <w:sz w:val="22"/>
                <w:szCs w:val="22"/>
                <w:lang w:val="es-ES"/>
              </w:rPr>
            </w:pPr>
            <w:r w:rsidRPr="000B1E9A">
              <w:rPr>
                <w:color w:val="767171"/>
                <w:sz w:val="22"/>
                <w:szCs w:val="22"/>
                <w:lang w:val="es-ES"/>
              </w:rPr>
              <w:t>RD $ 2</w:t>
            </w:r>
            <w:r>
              <w:rPr>
                <w:color w:val="767171"/>
                <w:sz w:val="22"/>
                <w:szCs w:val="22"/>
                <w:lang w:val="es-ES"/>
              </w:rPr>
              <w:t>0</w:t>
            </w:r>
            <w:r w:rsidRPr="000B1E9A">
              <w:rPr>
                <w:color w:val="767171"/>
                <w:sz w:val="22"/>
                <w:szCs w:val="22"/>
                <w:lang w:val="es-ES"/>
              </w:rPr>
              <w:t>,</w:t>
            </w:r>
            <w:r>
              <w:rPr>
                <w:color w:val="767171"/>
                <w:sz w:val="22"/>
                <w:szCs w:val="22"/>
                <w:lang w:val="es-ES"/>
              </w:rPr>
              <w:t>380</w:t>
            </w:r>
            <w:r w:rsidRPr="000B1E9A">
              <w:rPr>
                <w:color w:val="767171"/>
                <w:sz w:val="22"/>
                <w:szCs w:val="22"/>
                <w:lang w:val="es-ES"/>
              </w:rPr>
              <w:t>,</w:t>
            </w:r>
            <w:r>
              <w:rPr>
                <w:color w:val="767171"/>
                <w:sz w:val="22"/>
                <w:szCs w:val="22"/>
                <w:lang w:val="es-ES"/>
              </w:rPr>
              <w:t>00</w:t>
            </w:r>
            <w:r w:rsidRPr="000B1E9A">
              <w:rPr>
                <w:color w:val="767171"/>
                <w:sz w:val="22"/>
                <w:szCs w:val="22"/>
                <w:lang w:val="es-ES"/>
              </w:rPr>
              <w:t>0.00</w:t>
            </w:r>
          </w:p>
        </w:tc>
      </w:tr>
      <w:tr w:rsidR="000B75F9" w:rsidRPr="00EB22A8" w14:paraId="2C1CC464" w14:textId="77777777" w:rsidTr="000B75F9">
        <w:trPr>
          <w:trHeight w:val="345"/>
          <w:jc w:val="center"/>
        </w:trPr>
        <w:tc>
          <w:tcPr>
            <w:tcW w:w="6260" w:type="dxa"/>
            <w:tcBorders>
              <w:top w:val="nil"/>
              <w:left w:val="single" w:sz="4" w:space="0" w:color="auto"/>
              <w:bottom w:val="single" w:sz="4" w:space="0" w:color="auto"/>
              <w:right w:val="single" w:sz="4" w:space="0" w:color="auto"/>
            </w:tcBorders>
            <w:noWrap/>
            <w:vAlign w:val="bottom"/>
            <w:hideMark/>
          </w:tcPr>
          <w:p w14:paraId="76BA3746" w14:textId="77777777" w:rsidR="000B75F9" w:rsidRPr="00EB22A8" w:rsidRDefault="000B75F9" w:rsidP="000B75F9">
            <w:pPr>
              <w:spacing w:line="276" w:lineRule="auto"/>
              <w:rPr>
                <w:color w:val="767171"/>
                <w:sz w:val="22"/>
                <w:szCs w:val="22"/>
                <w:lang w:val="es-ES"/>
              </w:rPr>
            </w:pPr>
            <w:r w:rsidRPr="00EB22A8">
              <w:rPr>
                <w:color w:val="767171"/>
                <w:sz w:val="22"/>
                <w:szCs w:val="22"/>
                <w:lang w:val="es-ES"/>
              </w:rPr>
              <w:t>Montos estimados según tipo de procedimiento</w:t>
            </w:r>
          </w:p>
        </w:tc>
        <w:tc>
          <w:tcPr>
            <w:tcW w:w="2106" w:type="dxa"/>
            <w:tcBorders>
              <w:top w:val="nil"/>
              <w:left w:val="nil"/>
              <w:bottom w:val="single" w:sz="4" w:space="0" w:color="auto"/>
              <w:right w:val="single" w:sz="4" w:space="0" w:color="auto"/>
            </w:tcBorders>
            <w:noWrap/>
            <w:vAlign w:val="bottom"/>
          </w:tcPr>
          <w:p w14:paraId="60E77FC0" w14:textId="6B2101C1" w:rsidR="000B75F9" w:rsidRPr="00EB22A8" w:rsidRDefault="000B75F9" w:rsidP="000B75F9">
            <w:pPr>
              <w:spacing w:line="276" w:lineRule="auto"/>
              <w:rPr>
                <w:color w:val="767171"/>
                <w:sz w:val="22"/>
                <w:szCs w:val="22"/>
                <w:lang w:val="es-ES"/>
              </w:rPr>
            </w:pPr>
          </w:p>
        </w:tc>
      </w:tr>
      <w:tr w:rsidR="000B75F9" w:rsidRPr="00EB22A8" w14:paraId="705F856A" w14:textId="77777777" w:rsidTr="000B75F9">
        <w:trPr>
          <w:trHeight w:val="345"/>
          <w:jc w:val="center"/>
        </w:trPr>
        <w:tc>
          <w:tcPr>
            <w:tcW w:w="6260" w:type="dxa"/>
            <w:tcBorders>
              <w:top w:val="nil"/>
              <w:left w:val="single" w:sz="4" w:space="0" w:color="auto"/>
              <w:bottom w:val="single" w:sz="4" w:space="0" w:color="auto"/>
              <w:right w:val="single" w:sz="4" w:space="0" w:color="auto"/>
            </w:tcBorders>
            <w:noWrap/>
            <w:vAlign w:val="bottom"/>
            <w:hideMark/>
          </w:tcPr>
          <w:p w14:paraId="66A6E96C" w14:textId="77777777" w:rsidR="000B75F9" w:rsidRPr="00EB22A8" w:rsidRDefault="000B75F9" w:rsidP="000B75F9">
            <w:pPr>
              <w:spacing w:line="276" w:lineRule="auto"/>
              <w:rPr>
                <w:color w:val="767171"/>
                <w:sz w:val="22"/>
                <w:szCs w:val="22"/>
                <w:lang w:val="es-ES"/>
              </w:rPr>
            </w:pPr>
            <w:r w:rsidRPr="00EB22A8">
              <w:rPr>
                <w:color w:val="767171"/>
                <w:sz w:val="22"/>
                <w:szCs w:val="22"/>
                <w:lang w:val="es-ES"/>
              </w:rPr>
              <w:t>Compras por debajo del umbral</w:t>
            </w:r>
          </w:p>
        </w:tc>
        <w:tc>
          <w:tcPr>
            <w:tcW w:w="2106" w:type="dxa"/>
            <w:tcBorders>
              <w:top w:val="nil"/>
              <w:left w:val="nil"/>
              <w:bottom w:val="single" w:sz="4" w:space="0" w:color="auto"/>
              <w:right w:val="single" w:sz="4" w:space="0" w:color="auto"/>
            </w:tcBorders>
            <w:noWrap/>
            <w:vAlign w:val="bottom"/>
          </w:tcPr>
          <w:p w14:paraId="2C55BDCF" w14:textId="545BC6C6" w:rsidR="000B75F9" w:rsidRPr="00EB22A8" w:rsidRDefault="00930097" w:rsidP="000B75F9">
            <w:pPr>
              <w:spacing w:line="276" w:lineRule="auto"/>
              <w:jc w:val="right"/>
              <w:rPr>
                <w:color w:val="767171"/>
                <w:sz w:val="22"/>
                <w:szCs w:val="22"/>
                <w:lang w:val="es-ES"/>
              </w:rPr>
            </w:pPr>
            <w:r>
              <w:rPr>
                <w:color w:val="767171"/>
                <w:sz w:val="22"/>
                <w:szCs w:val="22"/>
                <w:lang w:val="es-ES"/>
              </w:rPr>
              <w:t xml:space="preserve">RD $ </w:t>
            </w:r>
            <w:r w:rsidR="0024381D">
              <w:rPr>
                <w:color w:val="767171"/>
                <w:sz w:val="22"/>
                <w:szCs w:val="22"/>
                <w:lang w:val="es-ES"/>
              </w:rPr>
              <w:t>1,</w:t>
            </w:r>
            <w:r>
              <w:rPr>
                <w:color w:val="767171"/>
                <w:sz w:val="22"/>
                <w:szCs w:val="22"/>
                <w:lang w:val="es-ES"/>
              </w:rPr>
              <w:t>867,530.00</w:t>
            </w:r>
          </w:p>
        </w:tc>
      </w:tr>
      <w:tr w:rsidR="00930097" w:rsidRPr="00EB22A8" w14:paraId="4F249C92" w14:textId="77777777" w:rsidTr="000B75F9">
        <w:trPr>
          <w:trHeight w:val="345"/>
          <w:jc w:val="center"/>
        </w:trPr>
        <w:tc>
          <w:tcPr>
            <w:tcW w:w="6260" w:type="dxa"/>
            <w:tcBorders>
              <w:top w:val="nil"/>
              <w:left w:val="single" w:sz="4" w:space="0" w:color="auto"/>
              <w:bottom w:val="single" w:sz="4" w:space="0" w:color="auto"/>
              <w:right w:val="single" w:sz="4" w:space="0" w:color="auto"/>
            </w:tcBorders>
            <w:noWrap/>
            <w:vAlign w:val="bottom"/>
            <w:hideMark/>
          </w:tcPr>
          <w:p w14:paraId="1B8E1DD5" w14:textId="77777777" w:rsidR="00930097" w:rsidRPr="00EB22A8" w:rsidRDefault="00930097" w:rsidP="00930097">
            <w:pPr>
              <w:spacing w:line="276" w:lineRule="auto"/>
              <w:rPr>
                <w:color w:val="767171"/>
                <w:sz w:val="22"/>
                <w:szCs w:val="22"/>
                <w:lang w:val="es-ES"/>
              </w:rPr>
            </w:pPr>
            <w:r w:rsidRPr="00EB22A8">
              <w:rPr>
                <w:color w:val="767171"/>
                <w:sz w:val="22"/>
                <w:szCs w:val="22"/>
                <w:lang w:val="es-ES"/>
              </w:rPr>
              <w:t>Compra menor</w:t>
            </w:r>
          </w:p>
        </w:tc>
        <w:tc>
          <w:tcPr>
            <w:tcW w:w="2106" w:type="dxa"/>
            <w:tcBorders>
              <w:top w:val="nil"/>
              <w:left w:val="nil"/>
              <w:bottom w:val="single" w:sz="4" w:space="0" w:color="auto"/>
              <w:right w:val="single" w:sz="4" w:space="0" w:color="auto"/>
            </w:tcBorders>
            <w:noWrap/>
            <w:vAlign w:val="bottom"/>
          </w:tcPr>
          <w:p w14:paraId="361B44A1" w14:textId="540FAF31" w:rsidR="00930097" w:rsidRPr="00EB22A8" w:rsidRDefault="00930097" w:rsidP="00930097">
            <w:pPr>
              <w:spacing w:line="276" w:lineRule="auto"/>
              <w:jc w:val="right"/>
              <w:rPr>
                <w:color w:val="767171"/>
                <w:sz w:val="22"/>
                <w:szCs w:val="22"/>
                <w:lang w:val="es-ES"/>
              </w:rPr>
            </w:pPr>
            <w:r>
              <w:rPr>
                <w:color w:val="767171"/>
                <w:sz w:val="22"/>
                <w:szCs w:val="22"/>
                <w:lang w:val="es-ES"/>
              </w:rPr>
              <w:t>RD $ 5,093,470.00</w:t>
            </w:r>
          </w:p>
        </w:tc>
      </w:tr>
      <w:tr w:rsidR="00930097" w:rsidRPr="00EB22A8" w14:paraId="1BAC0330" w14:textId="77777777" w:rsidTr="006E2CE8">
        <w:trPr>
          <w:trHeight w:val="345"/>
          <w:jc w:val="center"/>
        </w:trPr>
        <w:tc>
          <w:tcPr>
            <w:tcW w:w="6260" w:type="dxa"/>
            <w:tcBorders>
              <w:top w:val="nil"/>
              <w:left w:val="single" w:sz="4" w:space="0" w:color="auto"/>
              <w:bottom w:val="single" w:sz="4" w:space="0" w:color="auto"/>
              <w:right w:val="single" w:sz="4" w:space="0" w:color="auto"/>
            </w:tcBorders>
            <w:noWrap/>
            <w:vAlign w:val="bottom"/>
            <w:hideMark/>
          </w:tcPr>
          <w:p w14:paraId="4A975CD6" w14:textId="77777777" w:rsidR="00930097" w:rsidRPr="00EB22A8" w:rsidRDefault="00930097" w:rsidP="00930097">
            <w:pPr>
              <w:spacing w:line="276" w:lineRule="auto"/>
              <w:rPr>
                <w:color w:val="767171"/>
                <w:sz w:val="22"/>
                <w:szCs w:val="22"/>
                <w:lang w:val="es-ES"/>
              </w:rPr>
            </w:pPr>
            <w:r w:rsidRPr="00EB22A8">
              <w:rPr>
                <w:color w:val="767171"/>
                <w:sz w:val="22"/>
                <w:szCs w:val="22"/>
                <w:lang w:val="es-ES"/>
              </w:rPr>
              <w:t>Comparación de precios</w:t>
            </w:r>
          </w:p>
        </w:tc>
        <w:tc>
          <w:tcPr>
            <w:tcW w:w="2106" w:type="dxa"/>
            <w:tcBorders>
              <w:top w:val="nil"/>
              <w:left w:val="nil"/>
              <w:bottom w:val="single" w:sz="4" w:space="0" w:color="auto"/>
              <w:right w:val="single" w:sz="4" w:space="0" w:color="auto"/>
            </w:tcBorders>
            <w:noWrap/>
          </w:tcPr>
          <w:p w14:paraId="2BD168BE" w14:textId="54CDF30B" w:rsidR="00930097" w:rsidRPr="00EB22A8" w:rsidRDefault="00930097" w:rsidP="00930097">
            <w:pPr>
              <w:spacing w:line="276" w:lineRule="auto"/>
              <w:jc w:val="right"/>
              <w:rPr>
                <w:color w:val="767171"/>
                <w:sz w:val="22"/>
                <w:szCs w:val="22"/>
                <w:lang w:val="es-ES"/>
              </w:rPr>
            </w:pPr>
            <w:r w:rsidRPr="00EE0DEC">
              <w:rPr>
                <w:color w:val="767171"/>
                <w:sz w:val="22"/>
                <w:szCs w:val="22"/>
                <w:lang w:val="es-ES"/>
              </w:rPr>
              <w:t xml:space="preserve">RD $ </w:t>
            </w:r>
            <w:r>
              <w:rPr>
                <w:color w:val="767171"/>
                <w:sz w:val="22"/>
                <w:szCs w:val="22"/>
                <w:lang w:val="es-ES"/>
              </w:rPr>
              <w:t>11</w:t>
            </w:r>
            <w:r w:rsidRPr="00EE0DEC">
              <w:rPr>
                <w:color w:val="767171"/>
                <w:sz w:val="22"/>
                <w:szCs w:val="22"/>
                <w:lang w:val="es-ES"/>
              </w:rPr>
              <w:t>,0</w:t>
            </w:r>
            <w:r>
              <w:rPr>
                <w:color w:val="767171"/>
                <w:sz w:val="22"/>
                <w:szCs w:val="22"/>
                <w:lang w:val="es-ES"/>
              </w:rPr>
              <w:t>01</w:t>
            </w:r>
            <w:r w:rsidRPr="00EE0DEC">
              <w:rPr>
                <w:color w:val="767171"/>
                <w:sz w:val="22"/>
                <w:szCs w:val="22"/>
                <w:lang w:val="es-ES"/>
              </w:rPr>
              <w:t>,</w:t>
            </w:r>
            <w:r>
              <w:rPr>
                <w:color w:val="767171"/>
                <w:sz w:val="22"/>
                <w:szCs w:val="22"/>
                <w:lang w:val="es-ES"/>
              </w:rPr>
              <w:t>60</w:t>
            </w:r>
            <w:r w:rsidRPr="00EE0DEC">
              <w:rPr>
                <w:color w:val="767171"/>
                <w:sz w:val="22"/>
                <w:szCs w:val="22"/>
                <w:lang w:val="es-ES"/>
              </w:rPr>
              <w:t>0.00</w:t>
            </w:r>
          </w:p>
        </w:tc>
      </w:tr>
      <w:tr w:rsidR="00930097" w:rsidRPr="00EB22A8" w14:paraId="437A69D8" w14:textId="77777777" w:rsidTr="006E2CE8">
        <w:trPr>
          <w:trHeight w:val="345"/>
          <w:jc w:val="center"/>
        </w:trPr>
        <w:tc>
          <w:tcPr>
            <w:tcW w:w="6260" w:type="dxa"/>
            <w:tcBorders>
              <w:top w:val="nil"/>
              <w:left w:val="single" w:sz="4" w:space="0" w:color="auto"/>
              <w:bottom w:val="single" w:sz="4" w:space="0" w:color="auto"/>
              <w:right w:val="single" w:sz="4" w:space="0" w:color="auto"/>
            </w:tcBorders>
            <w:noWrap/>
            <w:vAlign w:val="bottom"/>
            <w:hideMark/>
          </w:tcPr>
          <w:p w14:paraId="31030AD3" w14:textId="77777777" w:rsidR="00930097" w:rsidRPr="00EB22A8" w:rsidRDefault="00930097" w:rsidP="00930097">
            <w:pPr>
              <w:spacing w:line="276" w:lineRule="auto"/>
              <w:rPr>
                <w:color w:val="767171"/>
                <w:sz w:val="22"/>
                <w:szCs w:val="22"/>
                <w:lang w:val="es-ES"/>
              </w:rPr>
            </w:pPr>
            <w:r w:rsidRPr="00EB22A8">
              <w:rPr>
                <w:color w:val="767171"/>
                <w:sz w:val="22"/>
                <w:szCs w:val="22"/>
                <w:lang w:val="es-ES"/>
              </w:rPr>
              <w:t>Licitación publica</w:t>
            </w:r>
          </w:p>
        </w:tc>
        <w:tc>
          <w:tcPr>
            <w:tcW w:w="2106" w:type="dxa"/>
            <w:tcBorders>
              <w:top w:val="nil"/>
              <w:left w:val="nil"/>
              <w:bottom w:val="single" w:sz="4" w:space="0" w:color="auto"/>
              <w:right w:val="single" w:sz="4" w:space="0" w:color="auto"/>
            </w:tcBorders>
            <w:noWrap/>
          </w:tcPr>
          <w:p w14:paraId="5CC317F1" w14:textId="4EB52BF8" w:rsidR="00930097" w:rsidRPr="00EB22A8" w:rsidRDefault="00930097" w:rsidP="00930097">
            <w:pPr>
              <w:spacing w:line="276" w:lineRule="auto"/>
              <w:jc w:val="right"/>
              <w:rPr>
                <w:color w:val="767171"/>
                <w:sz w:val="22"/>
                <w:szCs w:val="22"/>
                <w:lang w:val="es-ES"/>
              </w:rPr>
            </w:pPr>
            <w:r w:rsidRPr="00EE0DEC">
              <w:rPr>
                <w:color w:val="767171"/>
                <w:sz w:val="22"/>
                <w:szCs w:val="22"/>
                <w:lang w:val="es-ES"/>
              </w:rPr>
              <w:t xml:space="preserve">RD $ </w:t>
            </w:r>
            <w:r>
              <w:rPr>
                <w:color w:val="767171"/>
                <w:sz w:val="22"/>
                <w:szCs w:val="22"/>
                <w:lang w:val="es-ES"/>
              </w:rPr>
              <w:t>12</w:t>
            </w:r>
            <w:r w:rsidRPr="00EE0DEC">
              <w:rPr>
                <w:color w:val="767171"/>
                <w:sz w:val="22"/>
                <w:szCs w:val="22"/>
                <w:lang w:val="es-ES"/>
              </w:rPr>
              <w:t>,</w:t>
            </w:r>
            <w:r>
              <w:rPr>
                <w:color w:val="767171"/>
                <w:sz w:val="22"/>
                <w:szCs w:val="22"/>
                <w:lang w:val="es-ES"/>
              </w:rPr>
              <w:t>000</w:t>
            </w:r>
            <w:r w:rsidRPr="00EE0DEC">
              <w:rPr>
                <w:color w:val="767171"/>
                <w:sz w:val="22"/>
                <w:szCs w:val="22"/>
                <w:lang w:val="es-ES"/>
              </w:rPr>
              <w:t>,</w:t>
            </w:r>
            <w:r>
              <w:rPr>
                <w:color w:val="767171"/>
                <w:sz w:val="22"/>
                <w:szCs w:val="22"/>
                <w:lang w:val="es-ES"/>
              </w:rPr>
              <w:t>00</w:t>
            </w:r>
            <w:r w:rsidRPr="00EE0DEC">
              <w:rPr>
                <w:color w:val="767171"/>
                <w:sz w:val="22"/>
                <w:szCs w:val="22"/>
                <w:lang w:val="es-ES"/>
              </w:rPr>
              <w:t>0.00</w:t>
            </w:r>
          </w:p>
        </w:tc>
      </w:tr>
    </w:tbl>
    <w:p w14:paraId="1A5D5AE9" w14:textId="77777777" w:rsidR="00AB3BB8" w:rsidRPr="00EB22A8" w:rsidRDefault="00AB3BB8" w:rsidP="00371948">
      <w:pPr>
        <w:spacing w:line="360" w:lineRule="auto"/>
        <w:jc w:val="both"/>
        <w:rPr>
          <w:color w:val="767171"/>
          <w:sz w:val="22"/>
          <w:szCs w:val="22"/>
          <w:lang w:val="es-ES"/>
        </w:rPr>
      </w:pPr>
    </w:p>
    <w:p w14:paraId="4EC04198" w14:textId="19AB00A0" w:rsidR="0088416F" w:rsidRPr="00075381" w:rsidRDefault="0088416F" w:rsidP="00075381">
      <w:pPr>
        <w:pStyle w:val="Ttulo1"/>
        <w:spacing w:line="360" w:lineRule="auto"/>
        <w:jc w:val="center"/>
        <w:rPr>
          <w:rFonts w:ascii="Times New Roman" w:eastAsia="Times New Roman" w:hAnsi="Times New Roman" w:cs="Times New Roman"/>
          <w:color w:val="767171"/>
          <w:sz w:val="24"/>
          <w:szCs w:val="24"/>
          <w:lang w:val="es-ES"/>
        </w:rPr>
      </w:pPr>
      <w:bookmarkStart w:id="25" w:name="_Toc90915059"/>
      <w:r w:rsidRPr="00075381">
        <w:rPr>
          <w:rFonts w:ascii="Times New Roman" w:eastAsia="Times New Roman" w:hAnsi="Times New Roman" w:cs="Times New Roman"/>
          <w:color w:val="767171"/>
          <w:sz w:val="24"/>
          <w:szCs w:val="24"/>
          <w:lang w:val="es-ES"/>
        </w:rPr>
        <w:t>4.2</w:t>
      </w:r>
      <w:r w:rsidR="00075381" w:rsidRPr="00075381">
        <w:rPr>
          <w:rFonts w:ascii="Times New Roman" w:eastAsia="Times New Roman" w:hAnsi="Times New Roman" w:cs="Times New Roman"/>
          <w:color w:val="767171"/>
          <w:sz w:val="24"/>
          <w:szCs w:val="24"/>
          <w:lang w:val="es-ES"/>
        </w:rPr>
        <w:t xml:space="preserve">. </w:t>
      </w:r>
      <w:r w:rsidRPr="00075381">
        <w:rPr>
          <w:rFonts w:ascii="Times New Roman" w:eastAsia="Times New Roman" w:hAnsi="Times New Roman" w:cs="Times New Roman"/>
          <w:color w:val="767171"/>
          <w:sz w:val="24"/>
          <w:szCs w:val="24"/>
          <w:lang w:val="es-ES"/>
        </w:rPr>
        <w:t xml:space="preserve">Desempeño de los </w:t>
      </w:r>
      <w:r w:rsidR="00075381">
        <w:rPr>
          <w:rFonts w:ascii="Times New Roman" w:eastAsia="Times New Roman" w:hAnsi="Times New Roman" w:cs="Times New Roman"/>
          <w:color w:val="767171"/>
          <w:sz w:val="24"/>
          <w:szCs w:val="24"/>
          <w:lang w:val="es-ES"/>
        </w:rPr>
        <w:t>r</w:t>
      </w:r>
      <w:r w:rsidRPr="00075381">
        <w:rPr>
          <w:rFonts w:ascii="Times New Roman" w:eastAsia="Times New Roman" w:hAnsi="Times New Roman" w:cs="Times New Roman"/>
          <w:color w:val="767171"/>
          <w:sz w:val="24"/>
          <w:szCs w:val="24"/>
          <w:lang w:val="es-ES"/>
        </w:rPr>
        <w:t xml:space="preserve">ecursos </w:t>
      </w:r>
      <w:r w:rsidR="00075381">
        <w:rPr>
          <w:rFonts w:ascii="Times New Roman" w:eastAsia="Times New Roman" w:hAnsi="Times New Roman" w:cs="Times New Roman"/>
          <w:color w:val="767171"/>
          <w:sz w:val="24"/>
          <w:szCs w:val="24"/>
          <w:lang w:val="es-ES"/>
        </w:rPr>
        <w:t>h</w:t>
      </w:r>
      <w:r w:rsidRPr="00075381">
        <w:rPr>
          <w:rFonts w:ascii="Times New Roman" w:eastAsia="Times New Roman" w:hAnsi="Times New Roman" w:cs="Times New Roman"/>
          <w:color w:val="767171"/>
          <w:sz w:val="24"/>
          <w:szCs w:val="24"/>
          <w:lang w:val="es-ES"/>
        </w:rPr>
        <w:t>umanos</w:t>
      </w:r>
      <w:bookmarkEnd w:id="25"/>
      <w:r w:rsidRPr="00075381">
        <w:rPr>
          <w:rFonts w:ascii="Times New Roman" w:eastAsia="Times New Roman" w:hAnsi="Times New Roman" w:cs="Times New Roman"/>
          <w:color w:val="767171"/>
          <w:sz w:val="24"/>
          <w:szCs w:val="24"/>
          <w:lang w:val="es-ES"/>
        </w:rPr>
        <w:t xml:space="preserve"> </w:t>
      </w:r>
    </w:p>
    <w:p w14:paraId="506D3ACB" w14:textId="77777777" w:rsidR="00086F56" w:rsidRDefault="00086F56" w:rsidP="00371948">
      <w:pPr>
        <w:spacing w:line="360" w:lineRule="auto"/>
        <w:jc w:val="both"/>
        <w:rPr>
          <w:b/>
          <w:bCs/>
          <w:color w:val="767171"/>
          <w:lang w:val="es-ES"/>
        </w:rPr>
      </w:pPr>
    </w:p>
    <w:p w14:paraId="6EFD83E2" w14:textId="77777777" w:rsidR="00086F56" w:rsidRPr="00075381" w:rsidRDefault="00086F56" w:rsidP="00086F56">
      <w:pPr>
        <w:jc w:val="both"/>
        <w:rPr>
          <w:color w:val="767171"/>
          <w:lang w:val="es-ES"/>
        </w:rPr>
      </w:pPr>
      <w:r w:rsidRPr="00075381">
        <w:rPr>
          <w:color w:val="767171"/>
          <w:lang w:val="es-ES"/>
        </w:rPr>
        <w:t>Criterio “Planificación de RRHH”</w:t>
      </w:r>
    </w:p>
    <w:p w14:paraId="0EB975E9" w14:textId="77777777" w:rsidR="00086F56" w:rsidRPr="00BC6302" w:rsidRDefault="00086F56" w:rsidP="00086F56">
      <w:pPr>
        <w:pStyle w:val="Prrafodelista"/>
        <w:spacing w:line="360" w:lineRule="auto"/>
        <w:ind w:left="2160"/>
        <w:jc w:val="both"/>
        <w:rPr>
          <w:rFonts w:ascii="Arial" w:hAnsi="Arial" w:cs="Arial"/>
        </w:rPr>
      </w:pPr>
    </w:p>
    <w:p w14:paraId="7BED18F9" w14:textId="6304504D" w:rsidR="00086F56" w:rsidRPr="00233C2D" w:rsidRDefault="0058509A" w:rsidP="00A74B36">
      <w:pPr>
        <w:pStyle w:val="Prrafodelista"/>
        <w:numPr>
          <w:ilvl w:val="0"/>
          <w:numId w:val="11"/>
        </w:numPr>
        <w:spacing w:line="360" w:lineRule="auto"/>
        <w:jc w:val="both"/>
        <w:rPr>
          <w:color w:val="767171"/>
          <w:lang w:val="es-ES"/>
        </w:rPr>
      </w:pPr>
      <w:r w:rsidRPr="00233C2D">
        <w:rPr>
          <w:color w:val="767171"/>
          <w:lang w:val="es-ES"/>
        </w:rPr>
        <w:t>Total,</w:t>
      </w:r>
      <w:r w:rsidR="00086F56" w:rsidRPr="00233C2D">
        <w:rPr>
          <w:color w:val="767171"/>
          <w:lang w:val="es-ES"/>
        </w:rPr>
        <w:t xml:space="preserve"> de empleados de la DGM: de 209 empleados (191 fijos, 6 en proceso de Pensión y 2 Militares y (18) Contratado.</w:t>
      </w:r>
    </w:p>
    <w:p w14:paraId="338EF42E" w14:textId="77777777" w:rsidR="00086F56" w:rsidRPr="00233C2D" w:rsidRDefault="00086F56" w:rsidP="00A74B36">
      <w:pPr>
        <w:pStyle w:val="Prrafodelista"/>
        <w:numPr>
          <w:ilvl w:val="0"/>
          <w:numId w:val="11"/>
        </w:numPr>
        <w:spacing w:line="360" w:lineRule="auto"/>
        <w:jc w:val="both"/>
        <w:rPr>
          <w:color w:val="767171"/>
          <w:lang w:val="es-ES"/>
        </w:rPr>
      </w:pPr>
      <w:r w:rsidRPr="00233C2D">
        <w:rPr>
          <w:color w:val="767171"/>
          <w:lang w:val="es-ES"/>
        </w:rPr>
        <w:t>Ingresos de empleados: 16</w:t>
      </w:r>
    </w:p>
    <w:p w14:paraId="0E3A5E95" w14:textId="77777777" w:rsidR="00086F56" w:rsidRPr="00233C2D" w:rsidRDefault="00086F56" w:rsidP="00A74B36">
      <w:pPr>
        <w:pStyle w:val="Prrafodelista"/>
        <w:numPr>
          <w:ilvl w:val="0"/>
          <w:numId w:val="11"/>
        </w:numPr>
        <w:spacing w:line="360" w:lineRule="auto"/>
        <w:jc w:val="both"/>
        <w:rPr>
          <w:color w:val="767171"/>
          <w:lang w:val="es-ES"/>
        </w:rPr>
      </w:pPr>
      <w:r w:rsidRPr="00233C2D">
        <w:rPr>
          <w:color w:val="767171"/>
          <w:lang w:val="es-ES"/>
        </w:rPr>
        <w:t>Egresos de empleados: 5</w:t>
      </w:r>
    </w:p>
    <w:p w14:paraId="7598EE76" w14:textId="77777777" w:rsidR="00512D0C" w:rsidRDefault="00512D0C" w:rsidP="00086F56">
      <w:pPr>
        <w:spacing w:line="360" w:lineRule="auto"/>
        <w:jc w:val="both"/>
        <w:rPr>
          <w:b/>
          <w:bCs/>
          <w:color w:val="767171"/>
          <w:lang w:val="es-ES"/>
        </w:rPr>
      </w:pPr>
    </w:p>
    <w:p w14:paraId="61B9B59B" w14:textId="5E15638D" w:rsidR="00086F56" w:rsidRPr="00075381" w:rsidRDefault="00086F56" w:rsidP="00086F56">
      <w:pPr>
        <w:spacing w:line="360" w:lineRule="auto"/>
        <w:jc w:val="both"/>
        <w:rPr>
          <w:color w:val="767171"/>
          <w:lang w:val="es-ES"/>
        </w:rPr>
      </w:pPr>
      <w:r w:rsidRPr="00075381">
        <w:rPr>
          <w:color w:val="767171"/>
          <w:lang w:val="es-ES"/>
        </w:rPr>
        <w:t>Documentos en proceso:</w:t>
      </w:r>
    </w:p>
    <w:p w14:paraId="2C78E841" w14:textId="77777777" w:rsidR="00086F56" w:rsidRPr="00BC6302" w:rsidRDefault="00086F56" w:rsidP="00086F56">
      <w:pPr>
        <w:spacing w:line="360" w:lineRule="auto"/>
        <w:jc w:val="both"/>
        <w:rPr>
          <w:rFonts w:ascii="Arial" w:eastAsia="Arial Unicode MS" w:hAnsi="Arial" w:cs="Arial"/>
        </w:rPr>
      </w:pPr>
    </w:p>
    <w:p w14:paraId="138E6FD5" w14:textId="17E2A567" w:rsidR="00086F56" w:rsidRPr="00233C2D" w:rsidRDefault="00086F56" w:rsidP="00A74B36">
      <w:pPr>
        <w:pStyle w:val="Prrafodelista"/>
        <w:numPr>
          <w:ilvl w:val="0"/>
          <w:numId w:val="12"/>
        </w:numPr>
        <w:spacing w:line="360" w:lineRule="auto"/>
        <w:jc w:val="both"/>
        <w:rPr>
          <w:color w:val="767171"/>
          <w:lang w:val="es-ES"/>
        </w:rPr>
      </w:pPr>
      <w:r w:rsidRPr="00233C2D">
        <w:rPr>
          <w:color w:val="767171"/>
          <w:lang w:val="es-ES"/>
        </w:rPr>
        <w:t>Diagnóstico de la Gestión de Sistema de Carrera</w:t>
      </w:r>
    </w:p>
    <w:p w14:paraId="5A64F90C" w14:textId="77777777" w:rsidR="00086F56" w:rsidRPr="00233C2D" w:rsidRDefault="00086F56" w:rsidP="00A74B36">
      <w:pPr>
        <w:pStyle w:val="Prrafodelista"/>
        <w:numPr>
          <w:ilvl w:val="0"/>
          <w:numId w:val="12"/>
        </w:numPr>
        <w:spacing w:line="360" w:lineRule="auto"/>
        <w:jc w:val="both"/>
        <w:rPr>
          <w:color w:val="767171"/>
          <w:lang w:val="es-ES"/>
        </w:rPr>
      </w:pPr>
      <w:r w:rsidRPr="00233C2D">
        <w:rPr>
          <w:color w:val="767171"/>
          <w:lang w:val="es-ES"/>
        </w:rPr>
        <w:t>Plan de Capacitación 2022</w:t>
      </w:r>
    </w:p>
    <w:p w14:paraId="6EB323D0" w14:textId="77777777" w:rsidR="00086F56" w:rsidRPr="00233C2D" w:rsidRDefault="00086F56" w:rsidP="00A74B36">
      <w:pPr>
        <w:pStyle w:val="Prrafodelista"/>
        <w:numPr>
          <w:ilvl w:val="0"/>
          <w:numId w:val="12"/>
        </w:numPr>
        <w:spacing w:line="360" w:lineRule="auto"/>
        <w:jc w:val="both"/>
        <w:rPr>
          <w:color w:val="767171"/>
          <w:lang w:val="es-ES"/>
        </w:rPr>
      </w:pPr>
      <w:r w:rsidRPr="00233C2D">
        <w:rPr>
          <w:color w:val="767171"/>
          <w:lang w:val="es-ES"/>
        </w:rPr>
        <w:lastRenderedPageBreak/>
        <w:t>Pago de Indemnización</w:t>
      </w:r>
    </w:p>
    <w:p w14:paraId="6971D653" w14:textId="77777777" w:rsidR="00086F56" w:rsidRPr="00233C2D" w:rsidRDefault="00086F56" w:rsidP="00A74B36">
      <w:pPr>
        <w:pStyle w:val="Prrafodelista"/>
        <w:numPr>
          <w:ilvl w:val="0"/>
          <w:numId w:val="12"/>
        </w:numPr>
        <w:spacing w:line="360" w:lineRule="auto"/>
        <w:jc w:val="both"/>
        <w:rPr>
          <w:color w:val="767171"/>
          <w:lang w:val="es-ES"/>
        </w:rPr>
      </w:pPr>
      <w:r w:rsidRPr="00233C2D">
        <w:rPr>
          <w:color w:val="767171"/>
          <w:lang w:val="es-ES"/>
        </w:rPr>
        <w:t>Acuerdos por desempeños 2021</w:t>
      </w:r>
    </w:p>
    <w:p w14:paraId="5D8FA929" w14:textId="77777777" w:rsidR="00086F56" w:rsidRDefault="00086F56" w:rsidP="00086F56">
      <w:pPr>
        <w:spacing w:line="360" w:lineRule="auto"/>
        <w:jc w:val="both"/>
        <w:rPr>
          <w:b/>
          <w:bCs/>
          <w:color w:val="767171"/>
          <w:lang w:val="es-ES"/>
        </w:rPr>
      </w:pPr>
    </w:p>
    <w:p w14:paraId="40E631A9" w14:textId="3EF87AE6" w:rsidR="00086F56" w:rsidRPr="00075381" w:rsidRDefault="00086F56" w:rsidP="00086F56">
      <w:pPr>
        <w:spacing w:line="360" w:lineRule="auto"/>
        <w:jc w:val="both"/>
        <w:rPr>
          <w:color w:val="767171"/>
          <w:lang w:val="es-ES"/>
        </w:rPr>
      </w:pPr>
      <w:r w:rsidRPr="00075381">
        <w:rPr>
          <w:color w:val="767171"/>
          <w:lang w:val="es-ES"/>
        </w:rPr>
        <w:t>Criterio “Gestión del Empleo”</w:t>
      </w:r>
    </w:p>
    <w:p w14:paraId="17DC495C" w14:textId="77777777" w:rsidR="00086F56" w:rsidRPr="00233C2D" w:rsidRDefault="00086F56" w:rsidP="00A74B36">
      <w:pPr>
        <w:pStyle w:val="Prrafodelista"/>
        <w:numPr>
          <w:ilvl w:val="0"/>
          <w:numId w:val="13"/>
        </w:numPr>
        <w:spacing w:line="360" w:lineRule="auto"/>
        <w:jc w:val="both"/>
        <w:rPr>
          <w:color w:val="767171"/>
          <w:lang w:val="es-ES"/>
        </w:rPr>
      </w:pPr>
      <w:proofErr w:type="spellStart"/>
      <w:r w:rsidRPr="00233C2D">
        <w:rPr>
          <w:color w:val="767171"/>
          <w:lang w:val="es-ES"/>
        </w:rPr>
        <w:t>Reclasoft</w:t>
      </w:r>
      <w:proofErr w:type="spellEnd"/>
      <w:r w:rsidRPr="00233C2D">
        <w:rPr>
          <w:color w:val="767171"/>
          <w:lang w:val="es-ES"/>
        </w:rPr>
        <w:t xml:space="preserve"> en funcionamiento. </w:t>
      </w:r>
    </w:p>
    <w:p w14:paraId="78F716A6" w14:textId="77777777" w:rsidR="00086F56" w:rsidRPr="00233C2D" w:rsidRDefault="00086F56" w:rsidP="00A74B36">
      <w:pPr>
        <w:pStyle w:val="Prrafodelista"/>
        <w:numPr>
          <w:ilvl w:val="0"/>
          <w:numId w:val="13"/>
        </w:numPr>
        <w:spacing w:line="360" w:lineRule="auto"/>
        <w:jc w:val="both"/>
        <w:rPr>
          <w:color w:val="767171"/>
          <w:lang w:val="es-ES"/>
        </w:rPr>
      </w:pPr>
      <w:r w:rsidRPr="00233C2D">
        <w:rPr>
          <w:color w:val="767171"/>
          <w:lang w:val="es-ES"/>
        </w:rPr>
        <w:t>Sistema de registro y control en ejecución, control diario de entrada y salida de la institución; control de permisos justificados e injustificados; Vacaciones; Licencias previamente revisada por el supervisor inmediato.</w:t>
      </w:r>
    </w:p>
    <w:p w14:paraId="3A2CE267" w14:textId="77777777" w:rsidR="00086F56" w:rsidRPr="00233C2D" w:rsidRDefault="00086F56" w:rsidP="00A74B36">
      <w:pPr>
        <w:pStyle w:val="Prrafodelista"/>
        <w:numPr>
          <w:ilvl w:val="0"/>
          <w:numId w:val="13"/>
        </w:numPr>
        <w:spacing w:line="360" w:lineRule="auto"/>
        <w:jc w:val="both"/>
        <w:rPr>
          <w:color w:val="767171"/>
          <w:lang w:val="es-ES"/>
        </w:rPr>
      </w:pPr>
      <w:r w:rsidRPr="00233C2D">
        <w:rPr>
          <w:color w:val="767171"/>
          <w:lang w:val="es-ES"/>
        </w:rPr>
        <w:t>Rotación del Personal: Se hace con autorización del Director General.</w:t>
      </w:r>
    </w:p>
    <w:p w14:paraId="1DCB7AA8" w14:textId="77777777" w:rsidR="00512D0C" w:rsidRDefault="00512D0C" w:rsidP="00086F56">
      <w:pPr>
        <w:spacing w:line="360" w:lineRule="auto"/>
        <w:jc w:val="both"/>
        <w:rPr>
          <w:b/>
          <w:bCs/>
          <w:color w:val="767171"/>
          <w:lang w:val="es-ES"/>
        </w:rPr>
      </w:pPr>
    </w:p>
    <w:p w14:paraId="358AD3E3" w14:textId="1B260CF3" w:rsidR="00086F56" w:rsidRPr="00075381" w:rsidRDefault="00086F56" w:rsidP="00086F56">
      <w:pPr>
        <w:spacing w:line="360" w:lineRule="auto"/>
        <w:jc w:val="both"/>
        <w:rPr>
          <w:color w:val="767171"/>
          <w:lang w:val="es-ES"/>
        </w:rPr>
      </w:pPr>
      <w:r w:rsidRPr="00075381">
        <w:rPr>
          <w:color w:val="767171"/>
          <w:lang w:val="es-ES"/>
        </w:rPr>
        <w:t>Criterio “Gestión del Rendimiento”</w:t>
      </w:r>
    </w:p>
    <w:p w14:paraId="63DFBE42" w14:textId="77777777" w:rsidR="00086F56" w:rsidRPr="00F665EF" w:rsidRDefault="00086F56" w:rsidP="00A74B36">
      <w:pPr>
        <w:pStyle w:val="Prrafodelista"/>
        <w:numPr>
          <w:ilvl w:val="0"/>
          <w:numId w:val="14"/>
        </w:numPr>
        <w:spacing w:line="360" w:lineRule="auto"/>
        <w:jc w:val="both"/>
        <w:rPr>
          <w:color w:val="767171"/>
          <w:lang w:val="es-ES"/>
        </w:rPr>
      </w:pPr>
      <w:r w:rsidRPr="00F665EF">
        <w:rPr>
          <w:color w:val="767171"/>
          <w:lang w:val="es-ES"/>
        </w:rPr>
        <w:t>Evaluación del Desempeño: Se desarrolla el cronograma enviado de la Dirección de Evaluación del Desempeño del MAP.</w:t>
      </w:r>
    </w:p>
    <w:p w14:paraId="23CA18CC" w14:textId="77777777" w:rsidR="00512D0C" w:rsidRDefault="00512D0C" w:rsidP="00086F56">
      <w:pPr>
        <w:spacing w:line="360" w:lineRule="auto"/>
        <w:jc w:val="both"/>
        <w:rPr>
          <w:b/>
          <w:bCs/>
          <w:color w:val="767171"/>
          <w:lang w:val="es-ES"/>
        </w:rPr>
      </w:pPr>
    </w:p>
    <w:p w14:paraId="305A847C" w14:textId="4E5B68A3" w:rsidR="00086F56" w:rsidRPr="00075381" w:rsidRDefault="00086F56" w:rsidP="00086F56">
      <w:pPr>
        <w:spacing w:line="360" w:lineRule="auto"/>
        <w:jc w:val="both"/>
        <w:rPr>
          <w:color w:val="767171"/>
          <w:lang w:val="es-ES"/>
        </w:rPr>
      </w:pPr>
      <w:r w:rsidRPr="00075381">
        <w:rPr>
          <w:color w:val="767171"/>
          <w:lang w:val="es-ES"/>
        </w:rPr>
        <w:t>Criterio “Gestión del Desarrollo”</w:t>
      </w:r>
    </w:p>
    <w:p w14:paraId="1B995447" w14:textId="77777777" w:rsidR="00086F56" w:rsidRPr="00F665EF" w:rsidRDefault="00086F56" w:rsidP="00075381">
      <w:pPr>
        <w:pStyle w:val="Prrafodelista"/>
        <w:rPr>
          <w:lang w:val="es-ES"/>
        </w:rPr>
      </w:pPr>
    </w:p>
    <w:p w14:paraId="6442E95A" w14:textId="77777777" w:rsidR="00086F56" w:rsidRPr="00075381" w:rsidRDefault="00086F56" w:rsidP="00075381">
      <w:pPr>
        <w:pStyle w:val="Prrafodelista"/>
        <w:numPr>
          <w:ilvl w:val="0"/>
          <w:numId w:val="36"/>
        </w:numPr>
        <w:spacing w:line="360" w:lineRule="auto"/>
        <w:jc w:val="both"/>
        <w:rPr>
          <w:color w:val="767171"/>
          <w:lang w:val="es-ES"/>
        </w:rPr>
      </w:pPr>
      <w:r w:rsidRPr="00075381">
        <w:rPr>
          <w:color w:val="767171"/>
          <w:lang w:val="es-ES"/>
        </w:rPr>
        <w:t>Desarrollo de un proyecto de entrenamiento y capacitación acorde con las necesidades de la institución, en este sentido se detalla:</w:t>
      </w:r>
    </w:p>
    <w:p w14:paraId="65186343" w14:textId="77777777" w:rsidR="00086F56" w:rsidRPr="00075381" w:rsidRDefault="00086F56" w:rsidP="00075381">
      <w:pPr>
        <w:pStyle w:val="Prrafodelista"/>
      </w:pPr>
    </w:p>
    <w:p w14:paraId="57656A7E" w14:textId="5A9D7182" w:rsidR="00086F56" w:rsidRPr="00F665EF" w:rsidRDefault="00086F56" w:rsidP="00086F56">
      <w:pPr>
        <w:spacing w:line="360" w:lineRule="auto"/>
        <w:jc w:val="both"/>
        <w:rPr>
          <w:color w:val="767171"/>
          <w:lang w:val="es-ES"/>
        </w:rPr>
      </w:pPr>
      <w:r w:rsidRPr="00F665EF">
        <w:rPr>
          <w:color w:val="767171"/>
          <w:lang w:val="es-ES"/>
        </w:rPr>
        <w:t>Programa de capacitación: en curso.</w:t>
      </w:r>
    </w:p>
    <w:p w14:paraId="68B35224" w14:textId="77777777" w:rsidR="00086F56" w:rsidRPr="00F665EF" w:rsidRDefault="00086F56" w:rsidP="00075381">
      <w:pPr>
        <w:pStyle w:val="Prrafodelista"/>
        <w:rPr>
          <w:lang w:val="es-ES"/>
        </w:rPr>
      </w:pPr>
    </w:p>
    <w:p w14:paraId="42631E46" w14:textId="77777777" w:rsidR="00086F56" w:rsidRPr="00075381" w:rsidRDefault="00086F56" w:rsidP="00075381">
      <w:pPr>
        <w:pStyle w:val="Prrafodelista"/>
        <w:numPr>
          <w:ilvl w:val="0"/>
          <w:numId w:val="36"/>
        </w:numPr>
        <w:spacing w:line="360" w:lineRule="auto"/>
        <w:jc w:val="both"/>
        <w:rPr>
          <w:color w:val="767171"/>
          <w:lang w:val="es-ES"/>
        </w:rPr>
      </w:pPr>
      <w:r w:rsidRPr="00075381">
        <w:rPr>
          <w:color w:val="767171"/>
          <w:lang w:val="es-ES"/>
        </w:rPr>
        <w:t>Durante el 2021 el Departamento de Recursos Humanos ha logrado cumplir con los indicadores del SISMAP, el cual detallamos a continuación:</w:t>
      </w:r>
    </w:p>
    <w:p w14:paraId="6F8D2C2F" w14:textId="77777777" w:rsidR="00086F56" w:rsidRPr="00F665EF" w:rsidRDefault="00086F56" w:rsidP="00086F56">
      <w:pPr>
        <w:spacing w:line="360" w:lineRule="auto"/>
        <w:jc w:val="both"/>
        <w:rPr>
          <w:color w:val="767171"/>
          <w:lang w:val="es-ES"/>
        </w:rPr>
      </w:pPr>
    </w:p>
    <w:p w14:paraId="497C94AF" w14:textId="77777777" w:rsidR="00075381" w:rsidRDefault="00075381" w:rsidP="00086F56">
      <w:pPr>
        <w:spacing w:line="360" w:lineRule="auto"/>
        <w:jc w:val="both"/>
        <w:rPr>
          <w:color w:val="767171"/>
          <w:lang w:val="es-ES"/>
        </w:rPr>
      </w:pPr>
    </w:p>
    <w:p w14:paraId="5BADE0C4" w14:textId="77777777" w:rsidR="00075381" w:rsidRDefault="00075381" w:rsidP="00086F56">
      <w:pPr>
        <w:spacing w:line="360" w:lineRule="auto"/>
        <w:jc w:val="both"/>
        <w:rPr>
          <w:color w:val="767171"/>
          <w:lang w:val="es-ES"/>
        </w:rPr>
      </w:pPr>
    </w:p>
    <w:p w14:paraId="3B2FA518" w14:textId="77777777" w:rsidR="00075381" w:rsidRDefault="00075381" w:rsidP="00086F56">
      <w:pPr>
        <w:spacing w:line="360" w:lineRule="auto"/>
        <w:jc w:val="both"/>
        <w:rPr>
          <w:color w:val="767171"/>
          <w:lang w:val="es-ES"/>
        </w:rPr>
      </w:pPr>
    </w:p>
    <w:p w14:paraId="15E4EF3A" w14:textId="21EDAEDD" w:rsidR="00086F56" w:rsidRDefault="00075381" w:rsidP="00086F56">
      <w:pPr>
        <w:spacing w:line="360" w:lineRule="auto"/>
        <w:jc w:val="both"/>
        <w:rPr>
          <w:rFonts w:ascii="Arial" w:hAnsi="Arial" w:cs="Arial"/>
          <w:szCs w:val="28"/>
        </w:rPr>
      </w:pPr>
      <w:r>
        <w:rPr>
          <w:color w:val="767171"/>
          <w:lang w:val="es-ES"/>
        </w:rPr>
        <w:lastRenderedPageBreak/>
        <w:t xml:space="preserve">- </w:t>
      </w:r>
      <w:r w:rsidR="00086F56" w:rsidRPr="00F665EF">
        <w:rPr>
          <w:color w:val="767171"/>
          <w:lang w:val="es-ES"/>
        </w:rPr>
        <w:t>En el indicador 02.1 se refleja en amarillo ya que estamos en espera de la firma para subir la evidencia y lograr pasar a mejor puntuación</w:t>
      </w:r>
      <w:r w:rsidR="00086F56">
        <w:rPr>
          <w:rFonts w:ascii="Arial" w:hAnsi="Arial" w:cs="Arial"/>
          <w:szCs w:val="28"/>
        </w:rPr>
        <w:t>.</w:t>
      </w:r>
    </w:p>
    <w:p w14:paraId="0ABA4A22" w14:textId="77777777" w:rsidR="00086F56" w:rsidRDefault="00086F56" w:rsidP="00086F56">
      <w:pPr>
        <w:spacing w:line="360" w:lineRule="auto"/>
        <w:jc w:val="both"/>
        <w:rPr>
          <w:rFonts w:ascii="Arial" w:hAnsi="Arial" w:cs="Arial"/>
          <w:szCs w:val="28"/>
        </w:rPr>
      </w:pPr>
      <w:r>
        <w:rPr>
          <w:rFonts w:ascii="Arial" w:hAnsi="Arial" w:cs="Arial"/>
          <w:szCs w:val="28"/>
        </w:rPr>
        <w:t xml:space="preserve"> </w:t>
      </w:r>
      <w:r>
        <w:rPr>
          <w:rFonts w:ascii="Arial" w:hAnsi="Arial" w:cs="Arial"/>
          <w:noProof/>
          <w:szCs w:val="28"/>
        </w:rPr>
        <w:drawing>
          <wp:inline distT="0" distB="0" distL="0" distR="0" wp14:anchorId="0CA68A52" wp14:editId="524EC359">
            <wp:extent cx="4508389" cy="981075"/>
            <wp:effectExtent l="0" t="0" r="6985" b="0"/>
            <wp:docPr id="5" name="Imagen 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Texto&#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14423" cy="982388"/>
                    </a:xfrm>
                    <a:prstGeom prst="rect">
                      <a:avLst/>
                    </a:prstGeom>
                    <a:noFill/>
                    <a:ln>
                      <a:noFill/>
                    </a:ln>
                  </pic:spPr>
                </pic:pic>
              </a:graphicData>
            </a:graphic>
          </wp:inline>
        </w:drawing>
      </w:r>
    </w:p>
    <w:p w14:paraId="27BAA776" w14:textId="77777777" w:rsidR="00086F56" w:rsidRDefault="00086F56" w:rsidP="00086F56">
      <w:pPr>
        <w:jc w:val="both"/>
        <w:rPr>
          <w:rFonts w:ascii="Arial" w:hAnsi="Arial" w:cs="Arial"/>
          <w:szCs w:val="28"/>
        </w:rPr>
      </w:pPr>
    </w:p>
    <w:p w14:paraId="3EB71AAE" w14:textId="529C6431" w:rsidR="00086F56" w:rsidRPr="005C71DF" w:rsidRDefault="00086F56" w:rsidP="00086F56">
      <w:pPr>
        <w:jc w:val="both"/>
        <w:rPr>
          <w:color w:val="767171"/>
          <w:lang w:val="es-ES"/>
        </w:rPr>
      </w:pPr>
      <w:r>
        <w:rPr>
          <w:rFonts w:ascii="Arial" w:hAnsi="Arial" w:cs="Arial"/>
          <w:szCs w:val="28"/>
        </w:rPr>
        <w:t>-</w:t>
      </w:r>
      <w:r w:rsidR="00075381">
        <w:rPr>
          <w:rFonts w:ascii="Arial" w:hAnsi="Arial" w:cs="Arial"/>
          <w:szCs w:val="28"/>
        </w:rPr>
        <w:t xml:space="preserve"> </w:t>
      </w:r>
      <w:r w:rsidRPr="005C71DF">
        <w:rPr>
          <w:color w:val="767171"/>
          <w:lang w:val="es-ES"/>
        </w:rPr>
        <w:t>En el indicador 03.1 hemos logrado mantener la mayor puntuación.</w:t>
      </w:r>
    </w:p>
    <w:p w14:paraId="118763A0" w14:textId="77777777" w:rsidR="00086F56" w:rsidRDefault="00086F56" w:rsidP="00086F56">
      <w:pPr>
        <w:jc w:val="both"/>
        <w:rPr>
          <w:rFonts w:ascii="Arial" w:hAnsi="Arial" w:cs="Arial"/>
          <w:szCs w:val="28"/>
        </w:rPr>
      </w:pPr>
    </w:p>
    <w:p w14:paraId="12059F82" w14:textId="77777777" w:rsidR="00086F56" w:rsidRDefault="00086F56" w:rsidP="00086F56">
      <w:pPr>
        <w:jc w:val="both"/>
        <w:rPr>
          <w:rFonts w:ascii="Arial" w:hAnsi="Arial" w:cs="Arial"/>
          <w:szCs w:val="28"/>
        </w:rPr>
      </w:pPr>
      <w:r>
        <w:rPr>
          <w:rFonts w:ascii="Arial" w:hAnsi="Arial" w:cs="Arial"/>
          <w:noProof/>
          <w:szCs w:val="28"/>
        </w:rPr>
        <w:drawing>
          <wp:inline distT="0" distB="0" distL="0" distR="0" wp14:anchorId="038AEC4A" wp14:editId="32A907EC">
            <wp:extent cx="4611756" cy="733425"/>
            <wp:effectExtent l="0" t="0" r="0" b="0"/>
            <wp:docPr id="2"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20037" cy="734742"/>
                    </a:xfrm>
                    <a:prstGeom prst="rect">
                      <a:avLst/>
                    </a:prstGeom>
                    <a:noFill/>
                    <a:ln>
                      <a:noFill/>
                    </a:ln>
                  </pic:spPr>
                </pic:pic>
              </a:graphicData>
            </a:graphic>
          </wp:inline>
        </w:drawing>
      </w:r>
    </w:p>
    <w:p w14:paraId="11E880FD" w14:textId="77777777" w:rsidR="00086F56" w:rsidRDefault="00086F56" w:rsidP="00086F56">
      <w:pPr>
        <w:jc w:val="both"/>
        <w:rPr>
          <w:rFonts w:ascii="Arial" w:hAnsi="Arial" w:cs="Arial"/>
          <w:szCs w:val="28"/>
        </w:rPr>
      </w:pPr>
    </w:p>
    <w:p w14:paraId="35BC71EE" w14:textId="77777777" w:rsidR="00086F56" w:rsidRDefault="00086F56" w:rsidP="00086F56">
      <w:pPr>
        <w:jc w:val="both"/>
        <w:rPr>
          <w:rFonts w:ascii="Arial" w:hAnsi="Arial" w:cs="Arial"/>
          <w:szCs w:val="28"/>
        </w:rPr>
      </w:pPr>
    </w:p>
    <w:p w14:paraId="40C4624C" w14:textId="7B4B82E9" w:rsidR="00086F56" w:rsidRPr="005C71DF" w:rsidRDefault="00086F56" w:rsidP="00086F56">
      <w:pPr>
        <w:spacing w:line="360" w:lineRule="auto"/>
        <w:jc w:val="both"/>
        <w:rPr>
          <w:color w:val="767171"/>
          <w:lang w:val="es-ES"/>
        </w:rPr>
      </w:pPr>
      <w:r w:rsidRPr="005C71DF">
        <w:rPr>
          <w:color w:val="767171"/>
          <w:lang w:val="es-ES"/>
        </w:rPr>
        <w:t>-</w:t>
      </w:r>
      <w:r w:rsidR="00075381">
        <w:rPr>
          <w:color w:val="767171"/>
          <w:lang w:val="es-ES"/>
        </w:rPr>
        <w:t xml:space="preserve"> </w:t>
      </w:r>
      <w:r w:rsidRPr="005C71DF">
        <w:rPr>
          <w:color w:val="767171"/>
          <w:lang w:val="es-ES"/>
        </w:rPr>
        <w:t>En el indicador 04.3 estamos en rojo ya que el Manual de Cargos está en proceso y aun no se ha revisado para la reemisión al Ministerio de Administración Pública.</w:t>
      </w:r>
    </w:p>
    <w:p w14:paraId="48FBCDB5" w14:textId="77777777" w:rsidR="00086F56" w:rsidRDefault="00086F56" w:rsidP="00086F56">
      <w:pPr>
        <w:jc w:val="both"/>
        <w:rPr>
          <w:rFonts w:ascii="Arial" w:hAnsi="Arial" w:cs="Arial"/>
          <w:szCs w:val="28"/>
        </w:rPr>
      </w:pPr>
      <w:r>
        <w:rPr>
          <w:rFonts w:ascii="Arial" w:hAnsi="Arial" w:cs="Arial"/>
          <w:noProof/>
          <w:szCs w:val="28"/>
        </w:rPr>
        <w:drawing>
          <wp:anchor distT="0" distB="0" distL="114300" distR="114300" simplePos="0" relativeHeight="251661312" behindDoc="0" locked="0" layoutInCell="1" allowOverlap="1" wp14:anchorId="67E4BF43" wp14:editId="19A1CA5E">
            <wp:simplePos x="0" y="0"/>
            <wp:positionH relativeFrom="margin">
              <wp:align>right</wp:align>
            </wp:positionH>
            <wp:positionV relativeFrom="paragraph">
              <wp:posOffset>160351</wp:posOffset>
            </wp:positionV>
            <wp:extent cx="5017135" cy="427968"/>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17135" cy="427968"/>
                    </a:xfrm>
                    <a:prstGeom prst="rect">
                      <a:avLst/>
                    </a:prstGeom>
                    <a:noFill/>
                    <a:ln>
                      <a:noFill/>
                    </a:ln>
                  </pic:spPr>
                </pic:pic>
              </a:graphicData>
            </a:graphic>
            <wp14:sizeRelH relativeFrom="margin">
              <wp14:pctWidth>0</wp14:pctWidth>
            </wp14:sizeRelH>
          </wp:anchor>
        </w:drawing>
      </w:r>
    </w:p>
    <w:p w14:paraId="7F0F7942" w14:textId="77777777" w:rsidR="00086F56" w:rsidRDefault="00086F56" w:rsidP="00086F56">
      <w:pPr>
        <w:jc w:val="both"/>
        <w:rPr>
          <w:rFonts w:ascii="Arial" w:hAnsi="Arial" w:cs="Arial"/>
          <w:szCs w:val="28"/>
        </w:rPr>
      </w:pPr>
    </w:p>
    <w:p w14:paraId="0FABD762" w14:textId="77777777" w:rsidR="00086F56" w:rsidRDefault="00086F56" w:rsidP="00086F56">
      <w:pPr>
        <w:jc w:val="both"/>
        <w:rPr>
          <w:rFonts w:ascii="Arial" w:hAnsi="Arial" w:cs="Arial"/>
          <w:szCs w:val="28"/>
        </w:rPr>
      </w:pPr>
    </w:p>
    <w:p w14:paraId="4E728E90" w14:textId="77777777" w:rsidR="00086F56" w:rsidRDefault="00086F56" w:rsidP="00086F56">
      <w:pPr>
        <w:jc w:val="both"/>
        <w:rPr>
          <w:rFonts w:ascii="Arial" w:hAnsi="Arial" w:cs="Arial"/>
          <w:szCs w:val="28"/>
        </w:rPr>
      </w:pPr>
    </w:p>
    <w:p w14:paraId="1BD3FA7D" w14:textId="77777777" w:rsidR="00086F56" w:rsidRDefault="00086F56" w:rsidP="00086F56">
      <w:pPr>
        <w:jc w:val="both"/>
        <w:rPr>
          <w:rFonts w:ascii="Arial" w:hAnsi="Arial" w:cs="Arial"/>
          <w:szCs w:val="28"/>
        </w:rPr>
      </w:pPr>
    </w:p>
    <w:p w14:paraId="2E3D4E86" w14:textId="3D367E50" w:rsidR="00086F56" w:rsidRPr="005C71DF" w:rsidRDefault="00086F56" w:rsidP="00086F56">
      <w:pPr>
        <w:spacing w:line="360" w:lineRule="auto"/>
        <w:jc w:val="both"/>
        <w:rPr>
          <w:color w:val="767171"/>
          <w:lang w:val="es-ES"/>
        </w:rPr>
      </w:pPr>
      <w:r>
        <w:rPr>
          <w:rFonts w:ascii="Arial" w:hAnsi="Arial" w:cs="Arial"/>
          <w:szCs w:val="28"/>
        </w:rPr>
        <w:t>-</w:t>
      </w:r>
      <w:r w:rsidR="00075381">
        <w:rPr>
          <w:rFonts w:ascii="Arial" w:hAnsi="Arial" w:cs="Arial"/>
          <w:szCs w:val="28"/>
        </w:rPr>
        <w:t xml:space="preserve"> </w:t>
      </w:r>
      <w:r w:rsidRPr="005C71DF">
        <w:rPr>
          <w:color w:val="767171"/>
          <w:lang w:val="es-ES"/>
        </w:rPr>
        <w:t xml:space="preserve">El indicador 05.1 </w:t>
      </w:r>
      <w:r w:rsidR="00952772" w:rsidRPr="005C71DF">
        <w:rPr>
          <w:color w:val="767171"/>
          <w:lang w:val="es-ES"/>
        </w:rPr>
        <w:t>está</w:t>
      </w:r>
      <w:r w:rsidRPr="005C71DF">
        <w:rPr>
          <w:color w:val="767171"/>
          <w:lang w:val="es-ES"/>
        </w:rPr>
        <w:t xml:space="preserve"> en rojo ya que no contamos con el presupuesto para la elaboración de los concursos.</w:t>
      </w:r>
    </w:p>
    <w:p w14:paraId="00FA3E9B" w14:textId="77777777" w:rsidR="00086F56" w:rsidRDefault="00086F56" w:rsidP="00086F56">
      <w:pPr>
        <w:jc w:val="both"/>
        <w:rPr>
          <w:rFonts w:ascii="Arial" w:hAnsi="Arial" w:cs="Arial"/>
          <w:szCs w:val="28"/>
        </w:rPr>
      </w:pPr>
    </w:p>
    <w:p w14:paraId="1B405E35" w14:textId="77777777" w:rsidR="00086F56" w:rsidRDefault="00086F56" w:rsidP="00086F56">
      <w:pPr>
        <w:jc w:val="both"/>
        <w:rPr>
          <w:rFonts w:ascii="Arial" w:hAnsi="Arial" w:cs="Arial"/>
          <w:szCs w:val="28"/>
        </w:rPr>
      </w:pPr>
      <w:r>
        <w:rPr>
          <w:rFonts w:ascii="Arial" w:hAnsi="Arial" w:cs="Arial"/>
          <w:noProof/>
          <w:szCs w:val="28"/>
        </w:rPr>
        <w:drawing>
          <wp:inline distT="0" distB="0" distL="0" distR="0" wp14:anchorId="51968ACE" wp14:editId="6EDD459F">
            <wp:extent cx="4468633" cy="364490"/>
            <wp:effectExtent l="0" t="0" r="825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273" cy="388441"/>
                    </a:xfrm>
                    <a:prstGeom prst="rect">
                      <a:avLst/>
                    </a:prstGeom>
                    <a:noFill/>
                    <a:ln>
                      <a:noFill/>
                    </a:ln>
                  </pic:spPr>
                </pic:pic>
              </a:graphicData>
            </a:graphic>
          </wp:inline>
        </w:drawing>
      </w:r>
    </w:p>
    <w:p w14:paraId="0F6ADCF1" w14:textId="77777777" w:rsidR="00086F56" w:rsidRDefault="00086F56" w:rsidP="00086F56">
      <w:pPr>
        <w:jc w:val="both"/>
        <w:rPr>
          <w:rFonts w:ascii="Arial" w:hAnsi="Arial" w:cs="Arial"/>
          <w:szCs w:val="28"/>
        </w:rPr>
      </w:pPr>
    </w:p>
    <w:p w14:paraId="11AAC5AF" w14:textId="6BB9DA32" w:rsidR="00086F56" w:rsidRPr="005C71DF" w:rsidRDefault="00086F56" w:rsidP="00086F56">
      <w:pPr>
        <w:jc w:val="both"/>
        <w:rPr>
          <w:color w:val="767171"/>
          <w:lang w:val="es-ES"/>
        </w:rPr>
      </w:pPr>
      <w:r w:rsidRPr="005C71DF">
        <w:rPr>
          <w:color w:val="767171"/>
          <w:lang w:val="es-ES"/>
        </w:rPr>
        <w:t>-</w:t>
      </w:r>
      <w:r w:rsidR="00075381">
        <w:rPr>
          <w:color w:val="767171"/>
          <w:lang w:val="es-ES"/>
        </w:rPr>
        <w:t xml:space="preserve"> </w:t>
      </w:r>
      <w:r w:rsidRPr="005C71DF">
        <w:rPr>
          <w:color w:val="767171"/>
          <w:lang w:val="es-ES"/>
        </w:rPr>
        <w:t>En el caso del indicador 06.1 hemos logrado mantener la en verde.</w:t>
      </w:r>
    </w:p>
    <w:p w14:paraId="5F6E8847" w14:textId="77777777" w:rsidR="00086F56" w:rsidRDefault="00086F56" w:rsidP="00086F56">
      <w:pPr>
        <w:jc w:val="both"/>
        <w:rPr>
          <w:rFonts w:ascii="Arial" w:hAnsi="Arial" w:cs="Arial"/>
          <w:szCs w:val="28"/>
        </w:rPr>
      </w:pPr>
    </w:p>
    <w:p w14:paraId="2E6EE8BE" w14:textId="77777777" w:rsidR="00086F56" w:rsidRDefault="00086F56" w:rsidP="00086F56">
      <w:pPr>
        <w:jc w:val="both"/>
        <w:rPr>
          <w:rFonts w:ascii="Arial" w:hAnsi="Arial" w:cs="Arial"/>
          <w:szCs w:val="28"/>
        </w:rPr>
      </w:pPr>
      <w:r>
        <w:rPr>
          <w:rFonts w:ascii="Arial" w:hAnsi="Arial" w:cs="Arial"/>
          <w:noProof/>
          <w:szCs w:val="28"/>
        </w:rPr>
        <w:drawing>
          <wp:inline distT="0" distB="0" distL="0" distR="0" wp14:anchorId="2432C511" wp14:editId="39C4DDEC">
            <wp:extent cx="4659464" cy="361315"/>
            <wp:effectExtent l="0" t="0" r="8255" b="6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56157" cy="376567"/>
                    </a:xfrm>
                    <a:prstGeom prst="rect">
                      <a:avLst/>
                    </a:prstGeom>
                    <a:noFill/>
                    <a:ln>
                      <a:noFill/>
                    </a:ln>
                  </pic:spPr>
                </pic:pic>
              </a:graphicData>
            </a:graphic>
          </wp:inline>
        </w:drawing>
      </w:r>
    </w:p>
    <w:p w14:paraId="6FE39431" w14:textId="1AB987C5" w:rsidR="00086F56" w:rsidRDefault="00086F56" w:rsidP="00086F56">
      <w:pPr>
        <w:jc w:val="both"/>
        <w:rPr>
          <w:rFonts w:ascii="Arial" w:hAnsi="Arial" w:cs="Arial"/>
          <w:szCs w:val="28"/>
        </w:rPr>
      </w:pPr>
    </w:p>
    <w:p w14:paraId="5A9A45EA" w14:textId="6B79086F" w:rsidR="00391089" w:rsidRDefault="00391089" w:rsidP="00086F56">
      <w:pPr>
        <w:jc w:val="both"/>
        <w:rPr>
          <w:rFonts w:ascii="Arial" w:hAnsi="Arial" w:cs="Arial"/>
          <w:szCs w:val="28"/>
        </w:rPr>
      </w:pPr>
    </w:p>
    <w:p w14:paraId="1D456FC8" w14:textId="0BDDFD0A" w:rsidR="00391089" w:rsidRDefault="00391089" w:rsidP="00086F56">
      <w:pPr>
        <w:jc w:val="both"/>
        <w:rPr>
          <w:rFonts w:ascii="Arial" w:hAnsi="Arial" w:cs="Arial"/>
          <w:szCs w:val="28"/>
        </w:rPr>
      </w:pPr>
    </w:p>
    <w:p w14:paraId="5E4110A5" w14:textId="77777777" w:rsidR="00391089" w:rsidRDefault="00391089" w:rsidP="00086F56">
      <w:pPr>
        <w:jc w:val="both"/>
        <w:rPr>
          <w:rFonts w:ascii="Arial" w:hAnsi="Arial" w:cs="Arial"/>
          <w:szCs w:val="28"/>
        </w:rPr>
      </w:pPr>
    </w:p>
    <w:p w14:paraId="08B90D79" w14:textId="0B1F3A33" w:rsidR="00086F56" w:rsidRDefault="00086F56" w:rsidP="00086F56">
      <w:pPr>
        <w:spacing w:line="360" w:lineRule="auto"/>
        <w:jc w:val="both"/>
        <w:rPr>
          <w:rFonts w:ascii="Arial" w:hAnsi="Arial" w:cs="Arial"/>
          <w:szCs w:val="28"/>
        </w:rPr>
      </w:pPr>
      <w:r>
        <w:rPr>
          <w:rFonts w:ascii="Arial" w:hAnsi="Arial" w:cs="Arial"/>
          <w:szCs w:val="28"/>
        </w:rPr>
        <w:lastRenderedPageBreak/>
        <w:t>-</w:t>
      </w:r>
      <w:r w:rsidR="00075381">
        <w:rPr>
          <w:rFonts w:ascii="Arial" w:hAnsi="Arial" w:cs="Arial"/>
          <w:szCs w:val="28"/>
        </w:rPr>
        <w:t xml:space="preserve"> </w:t>
      </w:r>
      <w:r w:rsidRPr="005C71DF">
        <w:rPr>
          <w:color w:val="767171"/>
          <w:lang w:val="es-ES"/>
        </w:rPr>
        <w:t xml:space="preserve">El indicador 07.1 </w:t>
      </w:r>
      <w:r w:rsidR="003259D9">
        <w:rPr>
          <w:color w:val="767171"/>
          <w:lang w:val="es-ES"/>
        </w:rPr>
        <w:t xml:space="preserve">y 07.2 </w:t>
      </w:r>
      <w:r w:rsidRPr="005C71DF">
        <w:rPr>
          <w:color w:val="767171"/>
          <w:lang w:val="es-ES"/>
        </w:rPr>
        <w:t xml:space="preserve">se mantiene en verde en cumplimiento con </w:t>
      </w:r>
      <w:r w:rsidR="00391089">
        <w:rPr>
          <w:color w:val="767171"/>
          <w:lang w:val="es-ES"/>
        </w:rPr>
        <w:t xml:space="preserve">los </w:t>
      </w:r>
      <w:r w:rsidR="00391089" w:rsidRPr="005C71DF">
        <w:rPr>
          <w:color w:val="767171"/>
          <w:lang w:val="es-ES"/>
        </w:rPr>
        <w:t>objetivos</w:t>
      </w:r>
      <w:r w:rsidR="00391089">
        <w:rPr>
          <w:color w:val="767171"/>
          <w:lang w:val="es-ES"/>
        </w:rPr>
        <w:t>.</w:t>
      </w:r>
      <w:r w:rsidRPr="005C71DF">
        <w:rPr>
          <w:color w:val="767171"/>
          <w:lang w:val="es-ES"/>
        </w:rPr>
        <w:t xml:space="preserve"> </w:t>
      </w:r>
    </w:p>
    <w:p w14:paraId="3E467D33" w14:textId="17ACFEDD" w:rsidR="00086F56" w:rsidRDefault="00CF0DB1" w:rsidP="00086F56">
      <w:pPr>
        <w:jc w:val="both"/>
        <w:rPr>
          <w:rFonts w:ascii="Arial" w:hAnsi="Arial" w:cs="Arial"/>
          <w:szCs w:val="28"/>
        </w:rPr>
      </w:pPr>
      <w:r>
        <w:rPr>
          <w:noProof/>
        </w:rPr>
        <w:drawing>
          <wp:anchor distT="0" distB="0" distL="114300" distR="114300" simplePos="0" relativeHeight="251691008" behindDoc="0" locked="0" layoutInCell="1" allowOverlap="1" wp14:anchorId="6CB717BE" wp14:editId="508275A2">
            <wp:simplePos x="0" y="0"/>
            <wp:positionH relativeFrom="margin">
              <wp:align>right</wp:align>
            </wp:positionH>
            <wp:positionV relativeFrom="paragraph">
              <wp:posOffset>80452</wp:posOffset>
            </wp:positionV>
            <wp:extent cx="5191760" cy="906145"/>
            <wp:effectExtent l="0" t="0" r="8890" b="8255"/>
            <wp:wrapNone/>
            <wp:docPr id="33" name="Imagen 33"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Texto, Aplicación&#10;&#10;Descripción generada automáticamente"/>
                    <pic:cNvPicPr>
                      <a:picLocks noChangeAspect="1"/>
                    </pic:cNvPicPr>
                  </pic:nvPicPr>
                  <pic:blipFill rotWithShape="1">
                    <a:blip r:embed="rId19">
                      <a:extLst>
                        <a:ext uri="{28A0092B-C50C-407E-A947-70E740481C1C}">
                          <a14:useLocalDpi xmlns:a14="http://schemas.microsoft.com/office/drawing/2010/main" val="0"/>
                        </a:ext>
                      </a:extLst>
                    </a:blip>
                    <a:srcRect l="17048" t="42469" r="37921" b="44697"/>
                    <a:stretch/>
                  </pic:blipFill>
                  <pic:spPr bwMode="auto">
                    <a:xfrm>
                      <a:off x="0" y="0"/>
                      <a:ext cx="5191760" cy="906145"/>
                    </a:xfrm>
                    <a:prstGeom prst="rect">
                      <a:avLst/>
                    </a:prstGeom>
                    <a:ln>
                      <a:noFill/>
                    </a:ln>
                    <a:extLst>
                      <a:ext uri="{53640926-AAD7-44D8-BBD7-CCE9431645EC}">
                        <a14:shadowObscured xmlns:a14="http://schemas.microsoft.com/office/drawing/2010/main"/>
                      </a:ext>
                    </a:extLst>
                  </pic:spPr>
                </pic:pic>
              </a:graphicData>
            </a:graphic>
          </wp:anchor>
        </w:drawing>
      </w:r>
    </w:p>
    <w:p w14:paraId="54FA5FDC" w14:textId="63113EA7" w:rsidR="00CF0DB1" w:rsidRDefault="00CF0DB1" w:rsidP="00086F56">
      <w:pPr>
        <w:jc w:val="both"/>
        <w:rPr>
          <w:rFonts w:ascii="Arial" w:hAnsi="Arial" w:cs="Arial"/>
          <w:szCs w:val="28"/>
        </w:rPr>
      </w:pPr>
    </w:p>
    <w:p w14:paraId="5930C1C2" w14:textId="33878AAF" w:rsidR="00CF0DB1" w:rsidRDefault="00391089" w:rsidP="00086F56">
      <w:pPr>
        <w:jc w:val="both"/>
        <w:rPr>
          <w:rFonts w:ascii="Arial" w:hAnsi="Arial" w:cs="Arial"/>
          <w:szCs w:val="28"/>
        </w:rPr>
      </w:pPr>
      <w:r>
        <w:rPr>
          <w:rFonts w:ascii="Arial" w:hAnsi="Arial" w:cs="Arial"/>
          <w:szCs w:val="28"/>
        </w:rPr>
        <w:t>.</w:t>
      </w:r>
    </w:p>
    <w:p w14:paraId="2EF0322D" w14:textId="77777777" w:rsidR="00086F56" w:rsidRDefault="00086F56" w:rsidP="00086F56">
      <w:pPr>
        <w:jc w:val="both"/>
        <w:rPr>
          <w:rFonts w:ascii="Arial" w:hAnsi="Arial" w:cs="Arial"/>
          <w:szCs w:val="28"/>
        </w:rPr>
      </w:pPr>
    </w:p>
    <w:p w14:paraId="05830197" w14:textId="77777777" w:rsidR="00391089" w:rsidRDefault="00391089" w:rsidP="00086F56">
      <w:pPr>
        <w:spacing w:line="360" w:lineRule="auto"/>
        <w:jc w:val="both"/>
        <w:rPr>
          <w:rFonts w:ascii="Arial" w:hAnsi="Arial" w:cs="Arial"/>
          <w:szCs w:val="28"/>
        </w:rPr>
      </w:pPr>
    </w:p>
    <w:p w14:paraId="79F98BCA" w14:textId="77777777" w:rsidR="00391089" w:rsidRDefault="00391089" w:rsidP="00086F56">
      <w:pPr>
        <w:spacing w:line="360" w:lineRule="auto"/>
        <w:jc w:val="both"/>
        <w:rPr>
          <w:rFonts w:ascii="Arial" w:hAnsi="Arial" w:cs="Arial"/>
          <w:szCs w:val="28"/>
        </w:rPr>
      </w:pPr>
    </w:p>
    <w:p w14:paraId="4FC1AD22" w14:textId="475868AC" w:rsidR="00086F56" w:rsidRDefault="00086F56" w:rsidP="00086F56">
      <w:pPr>
        <w:spacing w:line="360" w:lineRule="auto"/>
        <w:jc w:val="both"/>
        <w:rPr>
          <w:rFonts w:ascii="Arial" w:hAnsi="Arial" w:cs="Arial"/>
          <w:szCs w:val="28"/>
        </w:rPr>
      </w:pPr>
      <w:r>
        <w:rPr>
          <w:rFonts w:ascii="Arial" w:hAnsi="Arial" w:cs="Arial"/>
          <w:szCs w:val="28"/>
        </w:rPr>
        <w:t>-</w:t>
      </w:r>
      <w:r w:rsidR="00075381">
        <w:rPr>
          <w:rFonts w:ascii="Arial" w:hAnsi="Arial" w:cs="Arial"/>
          <w:szCs w:val="28"/>
        </w:rPr>
        <w:t xml:space="preserve"> </w:t>
      </w:r>
      <w:r w:rsidRPr="005C71DF">
        <w:rPr>
          <w:color w:val="767171"/>
          <w:lang w:val="es-ES"/>
        </w:rPr>
        <w:t>En el caso del indicador 08.1 nos mantenemos en amarillo ya que, por motivos de la situación que atraviesa nuestro país ante la pandemia, no se ha podido lograr capacitar a nuestros empleados.</w:t>
      </w:r>
      <w:r>
        <w:rPr>
          <w:rFonts w:ascii="Arial" w:hAnsi="Arial" w:cs="Arial"/>
          <w:szCs w:val="28"/>
        </w:rPr>
        <w:t xml:space="preserve"> </w:t>
      </w:r>
    </w:p>
    <w:p w14:paraId="541BC173" w14:textId="77777777" w:rsidR="00086F56" w:rsidRDefault="00086F56" w:rsidP="00086F56">
      <w:pPr>
        <w:jc w:val="both"/>
        <w:rPr>
          <w:rFonts w:ascii="Arial" w:hAnsi="Arial" w:cs="Arial"/>
          <w:szCs w:val="28"/>
        </w:rPr>
      </w:pPr>
      <w:r>
        <w:rPr>
          <w:rFonts w:ascii="Arial" w:hAnsi="Arial" w:cs="Arial"/>
          <w:noProof/>
          <w:szCs w:val="28"/>
        </w:rPr>
        <w:drawing>
          <wp:inline distT="0" distB="0" distL="0" distR="0" wp14:anchorId="131643BB" wp14:editId="37E7ABF5">
            <wp:extent cx="4627659" cy="1551940"/>
            <wp:effectExtent l="0" t="0" r="1905" b="0"/>
            <wp:docPr id="12" name="Imagen 12" descr="Interfaz de usuario gráfica, 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Interfaz de usuario gráfica, Texto&#10;&#10;Descripción generada automáticamente con confianza medi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73249" cy="1567229"/>
                    </a:xfrm>
                    <a:prstGeom prst="rect">
                      <a:avLst/>
                    </a:prstGeom>
                    <a:noFill/>
                    <a:ln>
                      <a:noFill/>
                    </a:ln>
                  </pic:spPr>
                </pic:pic>
              </a:graphicData>
            </a:graphic>
          </wp:inline>
        </w:drawing>
      </w:r>
    </w:p>
    <w:p w14:paraId="73777D8F" w14:textId="77777777" w:rsidR="00086F56" w:rsidRDefault="00086F56" w:rsidP="00086F56">
      <w:pPr>
        <w:jc w:val="both"/>
        <w:rPr>
          <w:rFonts w:ascii="Arial" w:hAnsi="Arial" w:cs="Arial"/>
          <w:szCs w:val="28"/>
        </w:rPr>
      </w:pPr>
    </w:p>
    <w:p w14:paraId="7019EFBB" w14:textId="77777777" w:rsidR="00086F56" w:rsidRDefault="00086F56" w:rsidP="00086F56">
      <w:pPr>
        <w:jc w:val="both"/>
        <w:rPr>
          <w:rFonts w:ascii="Arial" w:hAnsi="Arial" w:cs="Arial"/>
          <w:szCs w:val="28"/>
        </w:rPr>
      </w:pPr>
    </w:p>
    <w:p w14:paraId="2E0EC7E7" w14:textId="419E14E4" w:rsidR="00086F56" w:rsidRPr="005C71DF" w:rsidRDefault="00086F56" w:rsidP="00086F56">
      <w:pPr>
        <w:spacing w:line="360" w:lineRule="auto"/>
        <w:jc w:val="both"/>
        <w:rPr>
          <w:color w:val="767171"/>
          <w:lang w:val="es-ES"/>
        </w:rPr>
      </w:pPr>
      <w:r w:rsidRPr="005C71DF">
        <w:rPr>
          <w:color w:val="767171"/>
          <w:lang w:val="es-ES"/>
        </w:rPr>
        <w:t>-</w:t>
      </w:r>
      <w:r w:rsidR="00075381">
        <w:rPr>
          <w:color w:val="767171"/>
          <w:lang w:val="es-ES"/>
        </w:rPr>
        <w:t xml:space="preserve"> </w:t>
      </w:r>
      <w:r w:rsidRPr="005C71DF">
        <w:rPr>
          <w:color w:val="767171"/>
          <w:lang w:val="es-ES"/>
        </w:rPr>
        <w:t>El indicador 09.2 presenta cierto avance, ya que se han subo las evidencias de los pagos realizados. En cuanto al indicador 09.4 hemos logrado cumplir y mantenernos en verde.</w:t>
      </w:r>
    </w:p>
    <w:p w14:paraId="0817C336" w14:textId="77777777" w:rsidR="00086F56" w:rsidRDefault="00086F56" w:rsidP="00086F56">
      <w:pPr>
        <w:jc w:val="both"/>
        <w:rPr>
          <w:rFonts w:ascii="Arial" w:hAnsi="Arial" w:cs="Arial"/>
          <w:szCs w:val="28"/>
        </w:rPr>
      </w:pPr>
    </w:p>
    <w:p w14:paraId="12A89D60" w14:textId="77777777" w:rsidR="00086F56" w:rsidRDefault="00086F56" w:rsidP="00086F56">
      <w:pPr>
        <w:jc w:val="both"/>
        <w:rPr>
          <w:rFonts w:ascii="Arial" w:hAnsi="Arial" w:cs="Arial"/>
          <w:szCs w:val="28"/>
        </w:rPr>
      </w:pPr>
      <w:r>
        <w:rPr>
          <w:rFonts w:ascii="Arial" w:hAnsi="Arial" w:cs="Arial"/>
          <w:noProof/>
          <w:szCs w:val="28"/>
        </w:rPr>
        <w:drawing>
          <wp:inline distT="0" distB="0" distL="0" distR="0" wp14:anchorId="70B376C2" wp14:editId="4DBCA341">
            <wp:extent cx="5104737" cy="1056640"/>
            <wp:effectExtent l="0" t="0" r="1270" b="0"/>
            <wp:docPr id="14" name="Imagen 1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Texto&#10;&#10;Descripción generada automáticament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47231" cy="1065436"/>
                    </a:xfrm>
                    <a:prstGeom prst="rect">
                      <a:avLst/>
                    </a:prstGeom>
                    <a:noFill/>
                    <a:ln>
                      <a:noFill/>
                    </a:ln>
                  </pic:spPr>
                </pic:pic>
              </a:graphicData>
            </a:graphic>
          </wp:inline>
        </w:drawing>
      </w:r>
    </w:p>
    <w:p w14:paraId="69AA2C89" w14:textId="77777777" w:rsidR="00086F56" w:rsidRDefault="00086F56" w:rsidP="00086F56">
      <w:pPr>
        <w:jc w:val="both"/>
        <w:rPr>
          <w:rFonts w:ascii="Arial" w:hAnsi="Arial" w:cs="Arial"/>
          <w:szCs w:val="28"/>
        </w:rPr>
      </w:pPr>
    </w:p>
    <w:p w14:paraId="407B7A9B" w14:textId="77777777" w:rsidR="00086F56" w:rsidRDefault="00086F56" w:rsidP="00086F56">
      <w:pPr>
        <w:jc w:val="both"/>
        <w:rPr>
          <w:rFonts w:ascii="Arial" w:hAnsi="Arial" w:cs="Arial"/>
          <w:szCs w:val="28"/>
        </w:rPr>
      </w:pPr>
      <w:r>
        <w:rPr>
          <w:rFonts w:ascii="Arial" w:hAnsi="Arial" w:cs="Arial"/>
          <w:noProof/>
          <w:szCs w:val="28"/>
        </w:rPr>
        <w:drawing>
          <wp:inline distT="0" distB="0" distL="0" distR="0" wp14:anchorId="3A8632F6" wp14:editId="58CFD8DE">
            <wp:extent cx="5017273" cy="419052"/>
            <wp:effectExtent l="0" t="0" r="0"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57990" cy="422453"/>
                    </a:xfrm>
                    <a:prstGeom prst="rect">
                      <a:avLst/>
                    </a:prstGeom>
                    <a:noFill/>
                    <a:ln>
                      <a:noFill/>
                    </a:ln>
                  </pic:spPr>
                </pic:pic>
              </a:graphicData>
            </a:graphic>
          </wp:inline>
        </w:drawing>
      </w:r>
    </w:p>
    <w:p w14:paraId="5C1B694B" w14:textId="77777777" w:rsidR="00086F56" w:rsidRDefault="00086F56" w:rsidP="00086F56">
      <w:pPr>
        <w:jc w:val="both"/>
        <w:rPr>
          <w:rFonts w:ascii="Arial" w:hAnsi="Arial" w:cs="Arial"/>
          <w:szCs w:val="28"/>
        </w:rPr>
      </w:pPr>
    </w:p>
    <w:p w14:paraId="22A34C0C" w14:textId="77777777" w:rsidR="00086F56" w:rsidRDefault="00086F56" w:rsidP="00086F56">
      <w:pPr>
        <w:jc w:val="both"/>
        <w:rPr>
          <w:rFonts w:ascii="Arial" w:hAnsi="Arial" w:cs="Arial"/>
          <w:szCs w:val="28"/>
        </w:rPr>
      </w:pPr>
    </w:p>
    <w:p w14:paraId="0E5B12DD" w14:textId="77777777" w:rsidR="00086F56" w:rsidRPr="00075381" w:rsidRDefault="00086F56" w:rsidP="00075381">
      <w:pPr>
        <w:jc w:val="center"/>
        <w:rPr>
          <w:color w:val="767171"/>
          <w:lang w:val="es-ES"/>
        </w:rPr>
      </w:pPr>
      <w:r w:rsidRPr="00075381">
        <w:rPr>
          <w:color w:val="767171"/>
          <w:lang w:val="es-ES"/>
        </w:rPr>
        <w:lastRenderedPageBreak/>
        <w:t>Promedio del desempeño por grupo ocupacional</w:t>
      </w:r>
    </w:p>
    <w:p w14:paraId="56EF535E" w14:textId="77777777" w:rsidR="00086F56" w:rsidRPr="00314E63" w:rsidRDefault="00086F56" w:rsidP="00086F56">
      <w:pPr>
        <w:jc w:val="both"/>
        <w:rPr>
          <w:color w:val="767171"/>
          <w:lang w:val="es-ES"/>
        </w:rPr>
      </w:pPr>
    </w:p>
    <w:p w14:paraId="365E27FF" w14:textId="77777777" w:rsidR="00086F56" w:rsidRPr="005C71DF" w:rsidRDefault="00086F56" w:rsidP="00086F56">
      <w:pPr>
        <w:spacing w:line="360" w:lineRule="auto"/>
        <w:jc w:val="both"/>
        <w:rPr>
          <w:color w:val="767171"/>
          <w:lang w:val="es-ES"/>
        </w:rPr>
      </w:pPr>
      <w:r w:rsidRPr="005C71DF">
        <w:rPr>
          <w:color w:val="767171"/>
          <w:lang w:val="es-ES"/>
        </w:rPr>
        <w:t>En los grupos ocupacionales de estatus simplificado, de 143 personas solo un 3% no alcanzaron un desempeño por encima de los 85 puntos en su acuerdo por Desempeño.</w:t>
      </w:r>
    </w:p>
    <w:p w14:paraId="55313C39" w14:textId="77777777" w:rsidR="00086F56" w:rsidRPr="005C71DF" w:rsidRDefault="00086F56" w:rsidP="00086F56">
      <w:pPr>
        <w:spacing w:line="360" w:lineRule="auto"/>
        <w:jc w:val="both"/>
        <w:rPr>
          <w:color w:val="767171"/>
          <w:lang w:val="es-ES"/>
        </w:rPr>
      </w:pPr>
    </w:p>
    <w:p w14:paraId="5CE047B3" w14:textId="77777777" w:rsidR="00086F56" w:rsidRPr="005C71DF" w:rsidRDefault="00086F56" w:rsidP="00086F56">
      <w:pPr>
        <w:spacing w:line="360" w:lineRule="auto"/>
        <w:jc w:val="both"/>
        <w:rPr>
          <w:color w:val="767171"/>
          <w:lang w:val="es-ES"/>
        </w:rPr>
      </w:pPr>
      <w:r w:rsidRPr="005C71DF">
        <w:rPr>
          <w:color w:val="767171"/>
          <w:lang w:val="es-ES"/>
        </w:rPr>
        <w:t>Los grupos ocupacionales IV y V lograron un desempeño de muy bueno y excelente, alcanzando así un resultado mayor de 85 puntos.</w:t>
      </w:r>
    </w:p>
    <w:p w14:paraId="232B7492" w14:textId="77777777" w:rsidR="00086F56" w:rsidRPr="005C71DF" w:rsidRDefault="00086F56" w:rsidP="00086F56">
      <w:pPr>
        <w:jc w:val="both"/>
        <w:rPr>
          <w:b/>
          <w:bCs/>
          <w:color w:val="767171"/>
          <w:lang w:val="es-ES"/>
        </w:rPr>
      </w:pPr>
    </w:p>
    <w:p w14:paraId="5523D702" w14:textId="77777777" w:rsidR="00086F56" w:rsidRPr="00075381" w:rsidRDefault="00086F56" w:rsidP="00075381">
      <w:pPr>
        <w:jc w:val="center"/>
        <w:rPr>
          <w:color w:val="767171"/>
          <w:lang w:val="es-ES"/>
        </w:rPr>
      </w:pPr>
      <w:r w:rsidRPr="00075381">
        <w:rPr>
          <w:color w:val="767171"/>
          <w:lang w:val="es-ES"/>
        </w:rPr>
        <w:t>Hombres y Mujeres por grupo ocupacional</w:t>
      </w:r>
    </w:p>
    <w:p w14:paraId="5AFC5CFD" w14:textId="77777777" w:rsidR="00086F56" w:rsidRDefault="00086F56" w:rsidP="00086F56">
      <w:pPr>
        <w:jc w:val="both"/>
        <w:rPr>
          <w:rFonts w:ascii="Arial" w:hAnsi="Arial" w:cs="Arial"/>
          <w:b/>
          <w:bCs/>
          <w:szCs w:val="28"/>
        </w:rPr>
      </w:pPr>
    </w:p>
    <w:tbl>
      <w:tblPr>
        <w:tblStyle w:val="Tablaconcuadrcula"/>
        <w:tblpPr w:leftFromText="141" w:rightFromText="141" w:vertAnchor="text" w:horzAnchor="margin" w:tblpY="178"/>
        <w:tblW w:w="0" w:type="auto"/>
        <w:tblLook w:val="04A0" w:firstRow="1" w:lastRow="0" w:firstColumn="1" w:lastColumn="0" w:noHBand="0" w:noVBand="1"/>
      </w:tblPr>
      <w:tblGrid>
        <w:gridCol w:w="2683"/>
        <w:gridCol w:w="2622"/>
        <w:gridCol w:w="2605"/>
      </w:tblGrid>
      <w:tr w:rsidR="00086F56" w14:paraId="733B1647" w14:textId="77777777" w:rsidTr="001D1304">
        <w:tc>
          <w:tcPr>
            <w:tcW w:w="2942" w:type="dxa"/>
          </w:tcPr>
          <w:p w14:paraId="1E883A04" w14:textId="77777777" w:rsidR="00086F56" w:rsidRPr="00314E63" w:rsidRDefault="00086F56" w:rsidP="001D1304">
            <w:pPr>
              <w:jc w:val="both"/>
              <w:rPr>
                <w:b/>
                <w:bCs/>
                <w:color w:val="767171"/>
                <w:lang w:val="es-ES" w:eastAsia="en-US"/>
              </w:rPr>
            </w:pPr>
            <w:r w:rsidRPr="005C71DF">
              <w:rPr>
                <w:b/>
                <w:bCs/>
                <w:color w:val="767171"/>
                <w:lang w:val="es-ES" w:eastAsia="en-US"/>
              </w:rPr>
              <w:t>Grupo Ocupacional</w:t>
            </w:r>
          </w:p>
        </w:tc>
        <w:tc>
          <w:tcPr>
            <w:tcW w:w="2943" w:type="dxa"/>
          </w:tcPr>
          <w:p w14:paraId="6B2678B4" w14:textId="77777777" w:rsidR="00086F56" w:rsidRPr="00314E63" w:rsidRDefault="00086F56" w:rsidP="001D1304">
            <w:pPr>
              <w:jc w:val="both"/>
              <w:rPr>
                <w:b/>
                <w:bCs/>
                <w:color w:val="767171"/>
                <w:lang w:val="es-ES" w:eastAsia="en-US"/>
              </w:rPr>
            </w:pPr>
            <w:r w:rsidRPr="005C71DF">
              <w:rPr>
                <w:b/>
                <w:bCs/>
                <w:color w:val="767171"/>
                <w:lang w:val="es-ES" w:eastAsia="en-US"/>
              </w:rPr>
              <w:t>Hombres</w:t>
            </w:r>
          </w:p>
        </w:tc>
        <w:tc>
          <w:tcPr>
            <w:tcW w:w="2943" w:type="dxa"/>
          </w:tcPr>
          <w:p w14:paraId="3DF175A5" w14:textId="77777777" w:rsidR="00086F56" w:rsidRPr="00314E63" w:rsidRDefault="00086F56" w:rsidP="001D1304">
            <w:pPr>
              <w:jc w:val="both"/>
              <w:rPr>
                <w:b/>
                <w:bCs/>
                <w:color w:val="767171"/>
                <w:lang w:val="es-ES" w:eastAsia="en-US"/>
              </w:rPr>
            </w:pPr>
            <w:r w:rsidRPr="005C71DF">
              <w:rPr>
                <w:b/>
                <w:bCs/>
                <w:color w:val="767171"/>
                <w:lang w:val="es-ES" w:eastAsia="en-US"/>
              </w:rPr>
              <w:t>Mujeres</w:t>
            </w:r>
          </w:p>
        </w:tc>
      </w:tr>
      <w:tr w:rsidR="00086F56" w:rsidRPr="005C71DF" w14:paraId="170A654B" w14:textId="77777777" w:rsidTr="001D1304">
        <w:tc>
          <w:tcPr>
            <w:tcW w:w="2942" w:type="dxa"/>
          </w:tcPr>
          <w:p w14:paraId="3CD28BBE" w14:textId="77777777" w:rsidR="00086F56" w:rsidRPr="005C71DF" w:rsidRDefault="00086F56" w:rsidP="001D1304">
            <w:pPr>
              <w:jc w:val="both"/>
              <w:rPr>
                <w:color w:val="767171"/>
                <w:lang w:val="es-ES" w:eastAsia="en-US"/>
              </w:rPr>
            </w:pPr>
            <w:r w:rsidRPr="005C71DF">
              <w:rPr>
                <w:color w:val="767171"/>
                <w:lang w:val="es-ES" w:eastAsia="en-US"/>
              </w:rPr>
              <w:t>Estatus Simplificado</w:t>
            </w:r>
          </w:p>
        </w:tc>
        <w:tc>
          <w:tcPr>
            <w:tcW w:w="2943" w:type="dxa"/>
          </w:tcPr>
          <w:p w14:paraId="7447CBDE" w14:textId="77777777" w:rsidR="00086F56" w:rsidRPr="005C71DF" w:rsidRDefault="00086F56" w:rsidP="001D1304">
            <w:pPr>
              <w:jc w:val="both"/>
              <w:rPr>
                <w:color w:val="767171"/>
                <w:lang w:val="es-ES" w:eastAsia="en-US"/>
              </w:rPr>
            </w:pPr>
            <w:r w:rsidRPr="005C71DF">
              <w:rPr>
                <w:color w:val="767171"/>
                <w:lang w:val="es-ES" w:eastAsia="en-US"/>
              </w:rPr>
              <w:t>107</w:t>
            </w:r>
          </w:p>
        </w:tc>
        <w:tc>
          <w:tcPr>
            <w:tcW w:w="2943" w:type="dxa"/>
          </w:tcPr>
          <w:p w14:paraId="0164E74F" w14:textId="77777777" w:rsidR="00086F56" w:rsidRPr="005C71DF" w:rsidRDefault="00086F56" w:rsidP="001D1304">
            <w:pPr>
              <w:jc w:val="both"/>
              <w:rPr>
                <w:color w:val="767171"/>
                <w:lang w:val="es-ES" w:eastAsia="en-US"/>
              </w:rPr>
            </w:pPr>
            <w:r w:rsidRPr="005C71DF">
              <w:rPr>
                <w:color w:val="767171"/>
                <w:lang w:val="es-ES" w:eastAsia="en-US"/>
              </w:rPr>
              <w:t>36</w:t>
            </w:r>
          </w:p>
        </w:tc>
      </w:tr>
      <w:tr w:rsidR="00086F56" w:rsidRPr="005C71DF" w14:paraId="3B29376D" w14:textId="77777777" w:rsidTr="001D1304">
        <w:tc>
          <w:tcPr>
            <w:tcW w:w="2942" w:type="dxa"/>
          </w:tcPr>
          <w:p w14:paraId="04DCAC71" w14:textId="77777777" w:rsidR="00086F56" w:rsidRPr="005C71DF" w:rsidRDefault="00086F56" w:rsidP="001D1304">
            <w:pPr>
              <w:jc w:val="both"/>
              <w:rPr>
                <w:color w:val="767171"/>
                <w:lang w:val="es-ES" w:eastAsia="en-US"/>
              </w:rPr>
            </w:pPr>
            <w:r w:rsidRPr="005C71DF">
              <w:rPr>
                <w:color w:val="767171"/>
                <w:lang w:val="es-ES" w:eastAsia="en-US"/>
              </w:rPr>
              <w:t>Grupo IV</w:t>
            </w:r>
          </w:p>
        </w:tc>
        <w:tc>
          <w:tcPr>
            <w:tcW w:w="2943" w:type="dxa"/>
          </w:tcPr>
          <w:p w14:paraId="20D020E4" w14:textId="77777777" w:rsidR="00086F56" w:rsidRPr="005C71DF" w:rsidRDefault="00086F56" w:rsidP="001D1304">
            <w:pPr>
              <w:jc w:val="both"/>
              <w:rPr>
                <w:color w:val="767171"/>
                <w:lang w:val="es-ES" w:eastAsia="en-US"/>
              </w:rPr>
            </w:pPr>
            <w:r w:rsidRPr="005C71DF">
              <w:rPr>
                <w:color w:val="767171"/>
                <w:lang w:val="es-ES" w:eastAsia="en-US"/>
              </w:rPr>
              <w:t>18</w:t>
            </w:r>
          </w:p>
        </w:tc>
        <w:tc>
          <w:tcPr>
            <w:tcW w:w="2943" w:type="dxa"/>
          </w:tcPr>
          <w:p w14:paraId="6B8A7EA4" w14:textId="77777777" w:rsidR="00086F56" w:rsidRPr="005C71DF" w:rsidRDefault="00086F56" w:rsidP="001D1304">
            <w:pPr>
              <w:jc w:val="both"/>
              <w:rPr>
                <w:color w:val="767171"/>
                <w:lang w:val="es-ES" w:eastAsia="en-US"/>
              </w:rPr>
            </w:pPr>
            <w:r w:rsidRPr="005C71DF">
              <w:rPr>
                <w:color w:val="767171"/>
                <w:lang w:val="es-ES" w:eastAsia="en-US"/>
              </w:rPr>
              <w:t>22</w:t>
            </w:r>
          </w:p>
        </w:tc>
      </w:tr>
      <w:tr w:rsidR="00086F56" w:rsidRPr="005C71DF" w14:paraId="5316D099" w14:textId="77777777" w:rsidTr="001D1304">
        <w:trPr>
          <w:trHeight w:val="256"/>
        </w:trPr>
        <w:tc>
          <w:tcPr>
            <w:tcW w:w="2942" w:type="dxa"/>
          </w:tcPr>
          <w:p w14:paraId="37402ABD" w14:textId="77777777" w:rsidR="00086F56" w:rsidRPr="005C71DF" w:rsidRDefault="00086F56" w:rsidP="001D1304">
            <w:pPr>
              <w:jc w:val="both"/>
              <w:rPr>
                <w:color w:val="767171"/>
                <w:lang w:val="es-ES" w:eastAsia="en-US"/>
              </w:rPr>
            </w:pPr>
            <w:r w:rsidRPr="005C71DF">
              <w:rPr>
                <w:color w:val="767171"/>
                <w:lang w:val="es-ES" w:eastAsia="en-US"/>
              </w:rPr>
              <w:t>Grupo V</w:t>
            </w:r>
          </w:p>
        </w:tc>
        <w:tc>
          <w:tcPr>
            <w:tcW w:w="2943" w:type="dxa"/>
          </w:tcPr>
          <w:p w14:paraId="33B45BD8" w14:textId="77777777" w:rsidR="00086F56" w:rsidRPr="005C71DF" w:rsidRDefault="00086F56" w:rsidP="001D1304">
            <w:pPr>
              <w:jc w:val="both"/>
              <w:rPr>
                <w:color w:val="767171"/>
                <w:lang w:val="es-ES" w:eastAsia="en-US"/>
              </w:rPr>
            </w:pPr>
            <w:r w:rsidRPr="005C71DF">
              <w:rPr>
                <w:color w:val="767171"/>
                <w:lang w:val="es-ES" w:eastAsia="en-US"/>
              </w:rPr>
              <w:t>17</w:t>
            </w:r>
          </w:p>
        </w:tc>
        <w:tc>
          <w:tcPr>
            <w:tcW w:w="2943" w:type="dxa"/>
          </w:tcPr>
          <w:p w14:paraId="29343660" w14:textId="77777777" w:rsidR="00086F56" w:rsidRPr="005C71DF" w:rsidRDefault="00086F56" w:rsidP="001D1304">
            <w:pPr>
              <w:jc w:val="both"/>
              <w:rPr>
                <w:color w:val="767171"/>
                <w:lang w:val="es-ES" w:eastAsia="en-US"/>
              </w:rPr>
            </w:pPr>
            <w:r w:rsidRPr="005C71DF">
              <w:rPr>
                <w:color w:val="767171"/>
                <w:lang w:val="es-ES" w:eastAsia="en-US"/>
              </w:rPr>
              <w:t>09</w:t>
            </w:r>
          </w:p>
        </w:tc>
      </w:tr>
    </w:tbl>
    <w:p w14:paraId="0C52B3AF" w14:textId="77777777" w:rsidR="00086F56" w:rsidRPr="00314E63" w:rsidRDefault="00086F56" w:rsidP="00075381">
      <w:pPr>
        <w:pStyle w:val="Prrafodelista"/>
        <w:rPr>
          <w:lang w:val="es-ES"/>
        </w:rPr>
      </w:pPr>
    </w:p>
    <w:p w14:paraId="27175735" w14:textId="46C0EF69" w:rsidR="0088416F" w:rsidRPr="00075381" w:rsidRDefault="0088416F" w:rsidP="00075381">
      <w:pPr>
        <w:pStyle w:val="Ttulo1"/>
        <w:spacing w:line="360" w:lineRule="auto"/>
        <w:jc w:val="center"/>
        <w:rPr>
          <w:rFonts w:ascii="Times New Roman" w:eastAsia="Times New Roman" w:hAnsi="Times New Roman" w:cs="Times New Roman"/>
          <w:color w:val="767171"/>
          <w:sz w:val="24"/>
          <w:szCs w:val="24"/>
          <w:lang w:val="es-ES"/>
        </w:rPr>
      </w:pPr>
      <w:bookmarkStart w:id="26" w:name="_Toc90915060"/>
      <w:r w:rsidRPr="00075381">
        <w:rPr>
          <w:rFonts w:ascii="Times New Roman" w:eastAsia="Times New Roman" w:hAnsi="Times New Roman" w:cs="Times New Roman"/>
          <w:color w:val="767171"/>
          <w:sz w:val="24"/>
          <w:szCs w:val="24"/>
          <w:lang w:val="es-ES"/>
        </w:rPr>
        <w:t>4.3</w:t>
      </w:r>
      <w:r w:rsidR="00075381" w:rsidRPr="00075381">
        <w:rPr>
          <w:rFonts w:ascii="Times New Roman" w:eastAsia="Times New Roman" w:hAnsi="Times New Roman" w:cs="Times New Roman"/>
          <w:color w:val="767171"/>
          <w:sz w:val="24"/>
          <w:szCs w:val="24"/>
          <w:lang w:val="es-ES"/>
        </w:rPr>
        <w:t xml:space="preserve">. </w:t>
      </w:r>
      <w:r w:rsidRPr="00075381">
        <w:rPr>
          <w:rFonts w:ascii="Times New Roman" w:eastAsia="Times New Roman" w:hAnsi="Times New Roman" w:cs="Times New Roman"/>
          <w:color w:val="767171"/>
          <w:sz w:val="24"/>
          <w:szCs w:val="24"/>
          <w:lang w:val="es-ES"/>
        </w:rPr>
        <w:t>Desempeño de los Procesos Jurídicos</w:t>
      </w:r>
      <w:bookmarkEnd w:id="26"/>
    </w:p>
    <w:p w14:paraId="010E8FD5" w14:textId="77777777" w:rsidR="004A367D" w:rsidRPr="00314E63" w:rsidRDefault="004A367D" w:rsidP="00075381">
      <w:pPr>
        <w:pStyle w:val="Prrafodelista"/>
        <w:rPr>
          <w:lang w:val="es-ES"/>
        </w:rPr>
      </w:pPr>
    </w:p>
    <w:p w14:paraId="77B405E4" w14:textId="77777777" w:rsidR="00AD6849" w:rsidRPr="000E4350" w:rsidRDefault="00AD6849" w:rsidP="00AD6849">
      <w:pPr>
        <w:spacing w:line="360" w:lineRule="auto"/>
        <w:ind w:right="198"/>
        <w:jc w:val="both"/>
        <w:rPr>
          <w:color w:val="767171"/>
          <w:lang w:val="es-ES"/>
        </w:rPr>
      </w:pPr>
      <w:r w:rsidRPr="000E4350">
        <w:rPr>
          <w:color w:val="767171"/>
          <w:lang w:val="es-ES"/>
        </w:rPr>
        <w:t>La Consultoría Jurídica de esta Dirección General de Minería, durante el año 2021, con relación a sus funciones de ley, desarrolló sus actividades con estricto apego a la Ley Minera146-71, el Reglamento de Aplicación No.207-98 y demás leyes y disposiciones complementarias que norman el funcionamiento de la institución.</w:t>
      </w:r>
    </w:p>
    <w:p w14:paraId="5052F2D0" w14:textId="77777777" w:rsidR="00AD6849" w:rsidRPr="000818D5" w:rsidRDefault="00AD6849" w:rsidP="00075381">
      <w:pPr>
        <w:pStyle w:val="Prrafodelista"/>
        <w:rPr>
          <w:lang w:val="es-ES"/>
        </w:rPr>
      </w:pPr>
    </w:p>
    <w:p w14:paraId="193A007D" w14:textId="1032FED3" w:rsidR="00AD6849" w:rsidRDefault="00AD6849" w:rsidP="00AD6849">
      <w:pPr>
        <w:spacing w:line="360" w:lineRule="auto"/>
        <w:ind w:right="198"/>
        <w:jc w:val="both"/>
        <w:rPr>
          <w:color w:val="767171"/>
          <w:lang w:val="es-ES"/>
        </w:rPr>
      </w:pPr>
      <w:r w:rsidRPr="000E4350">
        <w:rPr>
          <w:color w:val="767171"/>
          <w:lang w:val="es-ES"/>
        </w:rPr>
        <w:t>Esta Dirección Jurídica, está enfocada en apoyar las áreas sustantivas en sus metas presidenciales, mejorar los servicios al usuario con la finalidad de elevar la calidad de estos y mantener esta institución con altos estándares institucionales.</w:t>
      </w:r>
    </w:p>
    <w:p w14:paraId="6131769A" w14:textId="77777777" w:rsidR="00AD6849" w:rsidRPr="000818D5" w:rsidRDefault="00AD6849" w:rsidP="00075381">
      <w:pPr>
        <w:pStyle w:val="Prrafodelista"/>
        <w:rPr>
          <w:lang w:val="es-ES"/>
        </w:rPr>
      </w:pPr>
    </w:p>
    <w:p w14:paraId="233F6BF0" w14:textId="77777777" w:rsidR="00075381" w:rsidRDefault="00075381" w:rsidP="00AD6849">
      <w:pPr>
        <w:spacing w:line="360" w:lineRule="auto"/>
        <w:ind w:right="198"/>
        <w:jc w:val="both"/>
        <w:rPr>
          <w:b/>
          <w:bCs/>
          <w:color w:val="7F7F7F" w:themeColor="text1" w:themeTint="80"/>
          <w:lang w:val="es-ES"/>
        </w:rPr>
      </w:pPr>
    </w:p>
    <w:p w14:paraId="08AC1281" w14:textId="77777777" w:rsidR="00075381" w:rsidRDefault="00075381">
      <w:pPr>
        <w:spacing w:after="200" w:line="276" w:lineRule="auto"/>
        <w:rPr>
          <w:b/>
          <w:bCs/>
          <w:color w:val="7F7F7F" w:themeColor="text1" w:themeTint="80"/>
          <w:lang w:val="es-ES"/>
        </w:rPr>
      </w:pPr>
      <w:r>
        <w:rPr>
          <w:b/>
          <w:bCs/>
          <w:color w:val="7F7F7F" w:themeColor="text1" w:themeTint="80"/>
          <w:lang w:val="es-ES"/>
        </w:rPr>
        <w:br w:type="page"/>
      </w:r>
    </w:p>
    <w:p w14:paraId="419FDED1" w14:textId="460E899F" w:rsidR="00AD6849" w:rsidRPr="00075381" w:rsidRDefault="00AD6849" w:rsidP="00075381">
      <w:pPr>
        <w:spacing w:line="360" w:lineRule="auto"/>
        <w:ind w:right="198"/>
        <w:jc w:val="center"/>
        <w:rPr>
          <w:color w:val="7F7F7F" w:themeColor="text1" w:themeTint="80"/>
          <w:lang w:val="es-ES"/>
        </w:rPr>
      </w:pPr>
      <w:r w:rsidRPr="00075381">
        <w:rPr>
          <w:color w:val="7F7F7F" w:themeColor="text1" w:themeTint="80"/>
          <w:lang w:val="es-ES"/>
        </w:rPr>
        <w:lastRenderedPageBreak/>
        <w:t>Recomendación Otorgamiento de Concesiones Mineras</w:t>
      </w:r>
    </w:p>
    <w:p w14:paraId="2D33CED8" w14:textId="77777777" w:rsidR="00AD6849" w:rsidRPr="00075381" w:rsidRDefault="00AD6849" w:rsidP="00075381">
      <w:pPr>
        <w:pStyle w:val="Prrafodelista"/>
      </w:pPr>
    </w:p>
    <w:p w14:paraId="1DE3D208" w14:textId="36C27B85" w:rsidR="00AD6849" w:rsidRPr="00075381" w:rsidRDefault="00AD6849" w:rsidP="00075381">
      <w:pPr>
        <w:spacing w:line="360" w:lineRule="auto"/>
        <w:ind w:right="198"/>
        <w:jc w:val="both"/>
        <w:rPr>
          <w:color w:val="767171"/>
          <w:lang w:val="es-ES"/>
        </w:rPr>
      </w:pPr>
      <w:r w:rsidRPr="000E4350">
        <w:rPr>
          <w:color w:val="767171"/>
          <w:lang w:val="es-ES"/>
        </w:rPr>
        <w:t>En cuanto a las recomendaciones de otorgamientos de concesiones mineras, durante el ejercicio fiscal 2021, recomendó al Ministerio de Energía y Minas el otorgamiento cuarenta (40) solicitudes de concesiones mineras, dentro de las cuales veintitrés (23) son de exploración minera no metálica, dieciséis (16) de exploración minera metálica y una (1) de explotación minera no metálica.</w:t>
      </w:r>
    </w:p>
    <w:p w14:paraId="5ABA11C1" w14:textId="77777777" w:rsidR="00B03845" w:rsidRDefault="00B03845" w:rsidP="00075381">
      <w:pPr>
        <w:pStyle w:val="Prrafodelista"/>
        <w:rPr>
          <w:lang w:val="es-ES"/>
        </w:rPr>
      </w:pPr>
    </w:p>
    <w:p w14:paraId="47FD3C85" w14:textId="6023DBF4" w:rsidR="00AD6849" w:rsidRPr="00075381" w:rsidRDefault="00AD6849" w:rsidP="00075381">
      <w:pPr>
        <w:spacing w:line="360" w:lineRule="auto"/>
        <w:ind w:right="198"/>
        <w:jc w:val="center"/>
        <w:rPr>
          <w:color w:val="7F7F7F" w:themeColor="text1" w:themeTint="80"/>
          <w:lang w:val="es-ES"/>
        </w:rPr>
      </w:pPr>
      <w:r w:rsidRPr="00075381">
        <w:rPr>
          <w:color w:val="7F7F7F" w:themeColor="text1" w:themeTint="80"/>
          <w:lang w:val="es-ES"/>
        </w:rPr>
        <w:t>Notificaciones y Resoluciones.</w:t>
      </w:r>
    </w:p>
    <w:p w14:paraId="59079C52" w14:textId="77777777" w:rsidR="00AD6849" w:rsidRPr="000818D5" w:rsidRDefault="00AD6849" w:rsidP="00075381">
      <w:pPr>
        <w:pStyle w:val="Prrafodelista"/>
        <w:rPr>
          <w:lang w:val="es-ES"/>
        </w:rPr>
      </w:pPr>
    </w:p>
    <w:p w14:paraId="08E7FAD7" w14:textId="6FF21796" w:rsidR="00AD6849" w:rsidRPr="000818D5" w:rsidRDefault="00AD6849" w:rsidP="00AD6849">
      <w:pPr>
        <w:spacing w:line="360" w:lineRule="auto"/>
        <w:ind w:right="198"/>
        <w:jc w:val="both"/>
        <w:rPr>
          <w:color w:val="7F7F7F" w:themeColor="text1" w:themeTint="80"/>
          <w:lang w:val="es-ES"/>
        </w:rPr>
      </w:pPr>
      <w:r w:rsidRPr="000E4350">
        <w:rPr>
          <w:color w:val="767171"/>
          <w:lang w:val="es-ES"/>
        </w:rPr>
        <w:t>La Consultoría Jurídica realizó tres (3) notificaciones de alguacil y dos (2) resoluciones administrativas con la finalidad de cumplir con el debido proceso, relativa a una (1) declaración de renunciante de solicitud de concesión de exploración, que agotó los plazos emitidos por la Resolución del Ministerio de Energía y Minas, Número: R-MEM-</w:t>
      </w:r>
      <w:r w:rsidRPr="000818D5">
        <w:rPr>
          <w:color w:val="7F7F7F" w:themeColor="text1" w:themeTint="80"/>
          <w:lang w:val="es-ES"/>
        </w:rPr>
        <w:t>REG-002-2017, sobre el perfeccionamiento de las solicitudes</w:t>
      </w:r>
      <w:r>
        <w:rPr>
          <w:color w:val="7F7F7F" w:themeColor="text1" w:themeTint="80"/>
          <w:lang w:val="es-ES"/>
        </w:rPr>
        <w:t xml:space="preserve"> y </w:t>
      </w:r>
      <w:r w:rsidRPr="000818D5">
        <w:rPr>
          <w:color w:val="7F7F7F" w:themeColor="text1" w:themeTint="80"/>
          <w:lang w:val="es-ES"/>
        </w:rPr>
        <w:t>una (1) notificación relativa a una desaprobación de solicitud de concesión minera en cumplimiento a la Minera 146-71, su Reglamento de Aplicación de la Ley Minera No. 207-98.</w:t>
      </w:r>
    </w:p>
    <w:p w14:paraId="468ED0FD" w14:textId="77777777" w:rsidR="00AD6849" w:rsidRPr="000818D5" w:rsidRDefault="00AD6849" w:rsidP="00075381">
      <w:pPr>
        <w:pStyle w:val="Prrafodelista"/>
        <w:rPr>
          <w:lang w:val="es-ES"/>
        </w:rPr>
      </w:pPr>
    </w:p>
    <w:p w14:paraId="28BD72C7" w14:textId="77777777" w:rsidR="00075381" w:rsidRDefault="00AD6849" w:rsidP="00AD6849">
      <w:pPr>
        <w:spacing w:line="360" w:lineRule="auto"/>
        <w:ind w:right="198"/>
        <w:jc w:val="both"/>
        <w:rPr>
          <w:color w:val="7F7F7F" w:themeColor="text1" w:themeTint="80"/>
          <w:lang w:val="es-ES"/>
        </w:rPr>
      </w:pPr>
      <w:r w:rsidRPr="000818D5">
        <w:rPr>
          <w:color w:val="7F7F7F" w:themeColor="text1" w:themeTint="80"/>
          <w:lang w:val="es-ES"/>
        </w:rPr>
        <w:t xml:space="preserve">En relación con las funciones provistas por la ley sobre las recomendaciones de caducidades de concesiones mineras, en virtud de lo estipulado en los artículos 69, 97 y 98 de la Ley Minera 146-71, esta Consultoría Jurídica, en este período, no ha </w:t>
      </w:r>
      <w:r>
        <w:rPr>
          <w:color w:val="7F7F7F" w:themeColor="text1" w:themeTint="80"/>
          <w:lang w:val="es-ES"/>
        </w:rPr>
        <w:t xml:space="preserve">recomendado </w:t>
      </w:r>
      <w:r w:rsidRPr="000818D5">
        <w:rPr>
          <w:color w:val="7F7F7F" w:themeColor="text1" w:themeTint="80"/>
          <w:lang w:val="es-ES"/>
        </w:rPr>
        <w:t xml:space="preserve">al Ministerio de Energía y Minas ningún expediente de concesión </w:t>
      </w:r>
      <w:r>
        <w:rPr>
          <w:color w:val="7F7F7F" w:themeColor="text1" w:themeTint="80"/>
          <w:lang w:val="es-ES"/>
        </w:rPr>
        <w:t xml:space="preserve">para iniciar </w:t>
      </w:r>
      <w:r w:rsidRPr="000818D5">
        <w:rPr>
          <w:color w:val="7F7F7F" w:themeColor="text1" w:themeTint="80"/>
          <w:lang w:val="es-ES"/>
        </w:rPr>
        <w:t xml:space="preserve">proceso de caducidad.         </w:t>
      </w:r>
    </w:p>
    <w:p w14:paraId="0A46898C" w14:textId="5E09603A" w:rsidR="00AD6849" w:rsidRPr="008F3413" w:rsidRDefault="00AD6849" w:rsidP="00075381">
      <w:pPr>
        <w:pStyle w:val="Prrafodelista"/>
        <w:rPr>
          <w:lang w:val="es-ES"/>
        </w:rPr>
      </w:pPr>
      <w:r w:rsidRPr="000818D5">
        <w:rPr>
          <w:lang w:val="es-ES"/>
        </w:rPr>
        <w:t xml:space="preserve">                                                                                                                                                                                                                                                                                                                                                                                                                                                                                                                                                                                                                                                                                                                                                                                               </w:t>
      </w:r>
    </w:p>
    <w:p w14:paraId="4F177C07" w14:textId="77777777" w:rsidR="00AD6849" w:rsidRPr="00075381" w:rsidRDefault="00AD6849" w:rsidP="00075381">
      <w:pPr>
        <w:spacing w:line="360" w:lineRule="auto"/>
        <w:ind w:right="198"/>
        <w:jc w:val="center"/>
        <w:rPr>
          <w:color w:val="7F7F7F" w:themeColor="text1" w:themeTint="80"/>
          <w:lang w:val="es-ES"/>
        </w:rPr>
      </w:pPr>
      <w:r w:rsidRPr="00075381">
        <w:rPr>
          <w:color w:val="7F7F7F" w:themeColor="text1" w:themeTint="80"/>
          <w:lang w:val="es-ES"/>
        </w:rPr>
        <w:t>Contratos</w:t>
      </w:r>
    </w:p>
    <w:p w14:paraId="52FDECE9" w14:textId="77777777" w:rsidR="00AD6849" w:rsidRPr="000818D5" w:rsidRDefault="00AD6849" w:rsidP="00075381">
      <w:pPr>
        <w:pStyle w:val="Prrafodelista"/>
        <w:rPr>
          <w:lang w:val="es-ES"/>
        </w:rPr>
      </w:pPr>
    </w:p>
    <w:p w14:paraId="727694B6" w14:textId="77777777" w:rsidR="00AD6849" w:rsidRPr="000818D5" w:rsidRDefault="00AD6849" w:rsidP="00AD6849">
      <w:pPr>
        <w:spacing w:line="360" w:lineRule="auto"/>
        <w:ind w:right="198"/>
        <w:jc w:val="both"/>
        <w:rPr>
          <w:color w:val="7F7F7F" w:themeColor="text1" w:themeTint="80"/>
          <w:lang w:val="es-ES"/>
        </w:rPr>
      </w:pPr>
      <w:r w:rsidRPr="000818D5">
        <w:rPr>
          <w:color w:val="7F7F7F" w:themeColor="text1" w:themeTint="80"/>
          <w:lang w:val="es-ES"/>
        </w:rPr>
        <w:t xml:space="preserve">En este período este departamento elaboró, tres (3) contratos referentes a la adquisición de servicios para las funciones regulares de la Dirección General de Minería, a los fines de mejorar su eficiencia en servicios, uno (1) para la </w:t>
      </w:r>
      <w:r w:rsidRPr="000818D5">
        <w:rPr>
          <w:color w:val="7F7F7F" w:themeColor="text1" w:themeTint="80"/>
          <w:lang w:val="es-ES"/>
        </w:rPr>
        <w:lastRenderedPageBreak/>
        <w:t xml:space="preserve">adquisición de suministro de almuerzo, uno (1) para el suministro de combustible y uno (1) para la compra de una camioneta para realizar labores de supervisión y capacitación técnicos operacional para los trabajos de minería artesanal en las regiones del país donde se ejecute este tipo de actividad minera, los cuales fueron llevados a cabo mediante tres (3) procedimientos de comparación de precios. </w:t>
      </w:r>
    </w:p>
    <w:p w14:paraId="4A3403CD" w14:textId="77777777" w:rsidR="00AD6849" w:rsidRPr="000818D5" w:rsidRDefault="00AD6849" w:rsidP="00075381">
      <w:pPr>
        <w:pStyle w:val="Prrafodelista"/>
        <w:rPr>
          <w:lang w:val="es-ES"/>
        </w:rPr>
      </w:pPr>
    </w:p>
    <w:p w14:paraId="48108FD3" w14:textId="0B6B1C20" w:rsidR="00AD6849" w:rsidRPr="000818D5" w:rsidRDefault="00AD6849" w:rsidP="00AD6849">
      <w:pPr>
        <w:spacing w:line="360" w:lineRule="auto"/>
        <w:ind w:right="198"/>
        <w:jc w:val="both"/>
        <w:rPr>
          <w:color w:val="7F7F7F" w:themeColor="text1" w:themeTint="80"/>
          <w:lang w:val="es-ES"/>
        </w:rPr>
      </w:pPr>
      <w:r w:rsidRPr="000818D5">
        <w:rPr>
          <w:color w:val="7F7F7F" w:themeColor="text1" w:themeTint="80"/>
          <w:lang w:val="es-ES"/>
        </w:rPr>
        <w:t xml:space="preserve">De igual manera </w:t>
      </w:r>
      <w:r>
        <w:rPr>
          <w:color w:val="7F7F7F" w:themeColor="text1" w:themeTint="80"/>
          <w:lang w:val="es-ES"/>
        </w:rPr>
        <w:t>la Consultoría Jurídica</w:t>
      </w:r>
      <w:r w:rsidRPr="000818D5">
        <w:rPr>
          <w:color w:val="7F7F7F" w:themeColor="text1" w:themeTint="80"/>
          <w:lang w:val="es-ES"/>
        </w:rPr>
        <w:t xml:space="preserve"> realiz</w:t>
      </w:r>
      <w:r>
        <w:rPr>
          <w:color w:val="7F7F7F" w:themeColor="text1" w:themeTint="80"/>
          <w:lang w:val="es-ES"/>
        </w:rPr>
        <w:t>ó,</w:t>
      </w:r>
      <w:r w:rsidRPr="000818D5">
        <w:rPr>
          <w:color w:val="7F7F7F" w:themeColor="text1" w:themeTint="80"/>
          <w:lang w:val="es-ES"/>
        </w:rPr>
        <w:t xml:space="preserve"> tres (3) renovaci</w:t>
      </w:r>
      <w:r>
        <w:rPr>
          <w:color w:val="7F7F7F" w:themeColor="text1" w:themeTint="80"/>
          <w:lang w:val="es-ES"/>
        </w:rPr>
        <w:t>ones</w:t>
      </w:r>
      <w:r w:rsidRPr="000818D5">
        <w:rPr>
          <w:color w:val="7F7F7F" w:themeColor="text1" w:themeTint="80"/>
          <w:lang w:val="es-ES"/>
        </w:rPr>
        <w:t xml:space="preserve"> de contratos, dos (2) de servicios profesionales y uno (1) de ellos para renovar el contrato de alquiler del local de la oficina regional localizado en el municipio de Bonao y doce (12) contratos de servicios de profesionales nuevo. Todos estos procedimientos fueron realizados </w:t>
      </w:r>
      <w:r w:rsidR="002E17C2" w:rsidRPr="000818D5">
        <w:rPr>
          <w:color w:val="7F7F7F" w:themeColor="text1" w:themeTint="80"/>
          <w:lang w:val="es-ES"/>
        </w:rPr>
        <w:t xml:space="preserve">siguiendo </w:t>
      </w:r>
      <w:r w:rsidR="002E17C2">
        <w:rPr>
          <w:color w:val="7F7F7F" w:themeColor="text1" w:themeTint="80"/>
          <w:lang w:val="es-ES"/>
        </w:rPr>
        <w:t>los</w:t>
      </w:r>
      <w:r>
        <w:rPr>
          <w:color w:val="7F7F7F" w:themeColor="text1" w:themeTint="80"/>
          <w:lang w:val="es-ES"/>
        </w:rPr>
        <w:t xml:space="preserve">  </w:t>
      </w:r>
      <w:r w:rsidRPr="000818D5">
        <w:rPr>
          <w:color w:val="7F7F7F" w:themeColor="text1" w:themeTint="80"/>
          <w:lang w:val="es-ES"/>
        </w:rPr>
        <w:t>lineamientos de</w:t>
      </w:r>
      <w:r>
        <w:rPr>
          <w:color w:val="7F7F7F" w:themeColor="text1" w:themeTint="80"/>
          <w:lang w:val="es-ES"/>
        </w:rPr>
        <w:t xml:space="preserve"> </w:t>
      </w:r>
      <w:r w:rsidRPr="000818D5">
        <w:rPr>
          <w:color w:val="7F7F7F" w:themeColor="text1" w:themeTint="80"/>
          <w:lang w:val="es-ES"/>
        </w:rPr>
        <w:t>la</w:t>
      </w:r>
      <w:r>
        <w:rPr>
          <w:color w:val="7F7F7F" w:themeColor="text1" w:themeTint="80"/>
          <w:lang w:val="es-ES"/>
        </w:rPr>
        <w:t xml:space="preserve"> </w:t>
      </w:r>
      <w:r w:rsidRPr="000818D5">
        <w:rPr>
          <w:color w:val="7F7F7F" w:themeColor="text1" w:themeTint="80"/>
          <w:lang w:val="es-ES"/>
        </w:rPr>
        <w:t xml:space="preserve">Ley No.340-06 sobre Compras </w:t>
      </w:r>
      <w:r>
        <w:rPr>
          <w:color w:val="7F7F7F" w:themeColor="text1" w:themeTint="80"/>
          <w:lang w:val="es-ES"/>
        </w:rPr>
        <w:t>y</w:t>
      </w:r>
      <w:r w:rsidRPr="000818D5">
        <w:rPr>
          <w:color w:val="7F7F7F" w:themeColor="text1" w:themeTint="80"/>
          <w:lang w:val="es-ES"/>
        </w:rPr>
        <w:t xml:space="preserve"> </w:t>
      </w:r>
      <w:r>
        <w:rPr>
          <w:color w:val="7F7F7F" w:themeColor="text1" w:themeTint="80"/>
          <w:lang w:val="es-ES"/>
        </w:rPr>
        <w:t xml:space="preserve"> </w:t>
      </w:r>
      <w:r w:rsidRPr="000818D5">
        <w:rPr>
          <w:color w:val="7F7F7F" w:themeColor="text1" w:themeTint="80"/>
          <w:lang w:val="es-ES"/>
        </w:rPr>
        <w:t xml:space="preserve">Contrataciones </w:t>
      </w:r>
      <w:r>
        <w:rPr>
          <w:color w:val="7F7F7F" w:themeColor="text1" w:themeTint="80"/>
          <w:lang w:val="es-ES"/>
        </w:rPr>
        <w:t xml:space="preserve"> </w:t>
      </w:r>
      <w:r w:rsidRPr="000818D5">
        <w:rPr>
          <w:color w:val="7F7F7F" w:themeColor="text1" w:themeTint="80"/>
          <w:lang w:val="es-ES"/>
        </w:rPr>
        <w:t>de</w:t>
      </w:r>
      <w:r w:rsidR="00477C72">
        <w:rPr>
          <w:color w:val="7F7F7F" w:themeColor="text1" w:themeTint="80"/>
          <w:lang w:val="es-ES"/>
        </w:rPr>
        <w:t xml:space="preserve"> </w:t>
      </w:r>
      <w:r w:rsidRPr="000818D5">
        <w:rPr>
          <w:color w:val="7F7F7F" w:themeColor="text1" w:themeTint="80"/>
          <w:lang w:val="es-ES"/>
        </w:rPr>
        <w:t>Bienes, Servicios, Obras y Concesiones. Se realiz</w:t>
      </w:r>
      <w:r>
        <w:rPr>
          <w:color w:val="7F7F7F" w:themeColor="text1" w:themeTint="80"/>
          <w:lang w:val="es-ES"/>
        </w:rPr>
        <w:t>ó</w:t>
      </w:r>
      <w:r w:rsidRPr="000818D5">
        <w:rPr>
          <w:color w:val="7F7F7F" w:themeColor="text1" w:themeTint="80"/>
          <w:lang w:val="es-ES"/>
        </w:rPr>
        <w:t>, además, dos (2) convenios interinstitucionales y un (1) acuerdo para licencia de estudios con disfrute de sueldo.</w:t>
      </w:r>
    </w:p>
    <w:p w14:paraId="3E6A7096" w14:textId="77777777" w:rsidR="00AD6849" w:rsidRPr="000818D5" w:rsidRDefault="00AD6849" w:rsidP="00075381">
      <w:pPr>
        <w:pStyle w:val="Prrafodelista"/>
        <w:rPr>
          <w:lang w:val="es-ES"/>
        </w:rPr>
      </w:pPr>
    </w:p>
    <w:p w14:paraId="146E09A7" w14:textId="0619A232" w:rsidR="00AD6849" w:rsidRPr="00075381" w:rsidRDefault="00AD6849" w:rsidP="00075381">
      <w:pPr>
        <w:spacing w:line="360" w:lineRule="auto"/>
        <w:ind w:right="198"/>
        <w:jc w:val="center"/>
        <w:rPr>
          <w:color w:val="7F7F7F" w:themeColor="text1" w:themeTint="80"/>
          <w:lang w:val="es-ES"/>
        </w:rPr>
      </w:pPr>
      <w:r w:rsidRPr="00075381">
        <w:rPr>
          <w:color w:val="7F7F7F" w:themeColor="text1" w:themeTint="80"/>
          <w:lang w:val="es-ES"/>
        </w:rPr>
        <w:t xml:space="preserve">Procesos de </w:t>
      </w:r>
      <w:r w:rsidR="00075381">
        <w:rPr>
          <w:color w:val="7F7F7F" w:themeColor="text1" w:themeTint="80"/>
          <w:lang w:val="es-ES"/>
        </w:rPr>
        <w:t>l</w:t>
      </w:r>
      <w:r w:rsidRPr="00075381">
        <w:rPr>
          <w:color w:val="7F7F7F" w:themeColor="text1" w:themeTint="80"/>
          <w:lang w:val="es-ES"/>
        </w:rPr>
        <w:t xml:space="preserve">itigio y </w:t>
      </w:r>
      <w:r w:rsidR="00A20CE4">
        <w:rPr>
          <w:color w:val="7F7F7F" w:themeColor="text1" w:themeTint="80"/>
          <w:lang w:val="es-ES"/>
        </w:rPr>
        <w:t>a</w:t>
      </w:r>
      <w:r w:rsidRPr="00075381">
        <w:rPr>
          <w:color w:val="7F7F7F" w:themeColor="text1" w:themeTint="80"/>
          <w:lang w:val="es-ES"/>
        </w:rPr>
        <w:t xml:space="preserve">cciones </w:t>
      </w:r>
      <w:r w:rsidR="00A20CE4">
        <w:rPr>
          <w:color w:val="7F7F7F" w:themeColor="text1" w:themeTint="80"/>
          <w:lang w:val="es-ES"/>
        </w:rPr>
        <w:t>l</w:t>
      </w:r>
      <w:r w:rsidRPr="00075381">
        <w:rPr>
          <w:color w:val="7F7F7F" w:themeColor="text1" w:themeTint="80"/>
          <w:lang w:val="es-ES"/>
        </w:rPr>
        <w:t>egales</w:t>
      </w:r>
    </w:p>
    <w:p w14:paraId="5C75195E" w14:textId="77777777" w:rsidR="00AD6849" w:rsidRPr="00A20CE4" w:rsidRDefault="00AD6849" w:rsidP="00A20CE4">
      <w:pPr>
        <w:pStyle w:val="Prrafodelista"/>
      </w:pPr>
    </w:p>
    <w:p w14:paraId="135B12DA" w14:textId="77777777" w:rsidR="00AD6849" w:rsidRPr="000818D5" w:rsidRDefault="00AD6849" w:rsidP="00AD6849">
      <w:pPr>
        <w:spacing w:line="360" w:lineRule="auto"/>
        <w:ind w:right="198"/>
        <w:jc w:val="both"/>
        <w:rPr>
          <w:color w:val="7F7F7F" w:themeColor="text1" w:themeTint="80"/>
          <w:lang w:val="es-ES"/>
        </w:rPr>
      </w:pPr>
      <w:r w:rsidRPr="000818D5">
        <w:rPr>
          <w:color w:val="7F7F7F" w:themeColor="text1" w:themeTint="80"/>
          <w:lang w:val="es-ES"/>
        </w:rPr>
        <w:t>En el área de litigio</w:t>
      </w:r>
      <w:r>
        <w:rPr>
          <w:color w:val="7F7F7F" w:themeColor="text1" w:themeTint="80"/>
          <w:lang w:val="es-ES"/>
        </w:rPr>
        <w:t>s</w:t>
      </w:r>
      <w:r w:rsidRPr="000818D5">
        <w:rPr>
          <w:color w:val="7F7F7F" w:themeColor="text1" w:themeTint="80"/>
          <w:lang w:val="es-ES"/>
        </w:rPr>
        <w:t xml:space="preserve"> procesos y acciones legales,</w:t>
      </w:r>
      <w:r w:rsidRPr="007F2655">
        <w:rPr>
          <w:color w:val="7F7F7F" w:themeColor="text1" w:themeTint="80"/>
          <w:lang w:val="es-ES"/>
        </w:rPr>
        <w:t xml:space="preserve"> </w:t>
      </w:r>
      <w:r>
        <w:rPr>
          <w:color w:val="7F7F7F" w:themeColor="text1" w:themeTint="80"/>
          <w:lang w:val="es-ES"/>
        </w:rPr>
        <w:t xml:space="preserve">la Consultoría Jurídica participó en </w:t>
      </w:r>
      <w:r w:rsidRPr="000818D5">
        <w:rPr>
          <w:color w:val="7F7F7F" w:themeColor="text1" w:themeTint="80"/>
          <w:lang w:val="es-ES"/>
        </w:rPr>
        <w:t xml:space="preserve">los siguientes casos: </w:t>
      </w:r>
    </w:p>
    <w:p w14:paraId="27EEF7A9" w14:textId="77777777" w:rsidR="00AD6849" w:rsidRPr="000818D5" w:rsidRDefault="00AD6849" w:rsidP="00A20CE4">
      <w:pPr>
        <w:pStyle w:val="Prrafodelista"/>
        <w:rPr>
          <w:lang w:val="es-ES"/>
        </w:rPr>
      </w:pPr>
    </w:p>
    <w:p w14:paraId="2D86F20E" w14:textId="08770972" w:rsidR="00AD6849" w:rsidRPr="00A20CE4" w:rsidRDefault="00AD6849" w:rsidP="00A20CE4">
      <w:pPr>
        <w:pStyle w:val="Prrafodelista"/>
        <w:numPr>
          <w:ilvl w:val="0"/>
          <w:numId w:val="9"/>
        </w:numPr>
        <w:spacing w:line="360" w:lineRule="auto"/>
        <w:ind w:right="198"/>
        <w:jc w:val="both"/>
        <w:rPr>
          <w:color w:val="7F7F7F" w:themeColor="text1" w:themeTint="80"/>
          <w:lang w:val="es-ES"/>
        </w:rPr>
      </w:pPr>
      <w:r>
        <w:rPr>
          <w:color w:val="7F7F7F" w:themeColor="text1" w:themeTint="80"/>
          <w:lang w:val="es-ES"/>
        </w:rPr>
        <w:t>Proceso de s</w:t>
      </w:r>
      <w:r w:rsidRPr="000818D5">
        <w:rPr>
          <w:color w:val="7F7F7F" w:themeColor="text1" w:themeTint="80"/>
          <w:lang w:val="es-ES"/>
        </w:rPr>
        <w:t xml:space="preserve">olicitud de saneamiento de la designación catastral posicional </w:t>
      </w:r>
      <w:r>
        <w:rPr>
          <w:color w:val="7F7F7F" w:themeColor="text1" w:themeTint="80"/>
          <w:lang w:val="es-ES"/>
        </w:rPr>
        <w:t>N</w:t>
      </w:r>
      <w:r w:rsidRPr="000818D5">
        <w:rPr>
          <w:color w:val="7F7F7F" w:themeColor="text1" w:themeTint="80"/>
          <w:lang w:val="es-ES"/>
        </w:rPr>
        <w:t xml:space="preserve">o. 207035614837, del municipio de Barahona, interpuesta ante </w:t>
      </w:r>
      <w:r w:rsidRPr="000818D5">
        <w:rPr>
          <w:rFonts w:eastAsia="Cambria"/>
          <w:color w:val="7F7F7F" w:themeColor="text1" w:themeTint="80"/>
          <w:lang w:val="es-ES"/>
        </w:rPr>
        <w:t xml:space="preserve">el Tribunal de Primera Instancia de Barahona, por la sociedad comercial </w:t>
      </w:r>
      <w:r w:rsidRPr="00372C8B">
        <w:rPr>
          <w:rFonts w:eastAsia="Cambria"/>
          <w:color w:val="7F7F7F" w:themeColor="text1" w:themeTint="80"/>
          <w:lang w:val="es-ES"/>
        </w:rPr>
        <w:t>Unalo, S.R.L.,</w:t>
      </w:r>
      <w:r w:rsidRPr="000818D5">
        <w:rPr>
          <w:color w:val="7F7F7F" w:themeColor="text1" w:themeTint="80"/>
          <w:lang w:val="es-ES"/>
        </w:rPr>
        <w:t xml:space="preserve"> (exp. 0103-17-00166), </w:t>
      </w:r>
      <w:r w:rsidRPr="000818D5">
        <w:rPr>
          <w:rFonts w:eastAsia="Cambria"/>
          <w:bCs/>
          <w:color w:val="7F7F7F" w:themeColor="text1" w:themeTint="80"/>
          <w:lang w:val="es-ES"/>
        </w:rPr>
        <w:t xml:space="preserve">fueron depositadas </w:t>
      </w:r>
      <w:r w:rsidRPr="000818D5">
        <w:rPr>
          <w:rFonts w:eastAsia="Cambria"/>
          <w:color w:val="7F7F7F" w:themeColor="text1" w:themeTint="80"/>
          <w:lang w:val="es-ES"/>
        </w:rPr>
        <w:t>las conclusiones, basadas en el que se rechace el pedimento de Saneamiento, está</w:t>
      </w:r>
      <w:r w:rsidRPr="000818D5">
        <w:rPr>
          <w:color w:val="7F7F7F" w:themeColor="text1" w:themeTint="80"/>
          <w:lang w:val="es-ES"/>
        </w:rPr>
        <w:t xml:space="preserve"> pendiente de fallo.</w:t>
      </w:r>
    </w:p>
    <w:p w14:paraId="1325B8EC" w14:textId="2F1F3CA3" w:rsidR="00AD6849" w:rsidRPr="00A20CE4" w:rsidRDefault="00AD6849" w:rsidP="00A20CE4">
      <w:pPr>
        <w:pStyle w:val="Prrafodelista"/>
        <w:numPr>
          <w:ilvl w:val="0"/>
          <w:numId w:val="9"/>
        </w:numPr>
        <w:spacing w:line="360" w:lineRule="auto"/>
        <w:ind w:right="198"/>
        <w:jc w:val="both"/>
        <w:rPr>
          <w:color w:val="7F7F7F" w:themeColor="text1" w:themeTint="80"/>
          <w:lang w:val="es-ES"/>
        </w:rPr>
      </w:pPr>
      <w:r>
        <w:rPr>
          <w:color w:val="7F7F7F" w:themeColor="text1" w:themeTint="80"/>
          <w:lang w:val="es-ES"/>
        </w:rPr>
        <w:t>L</w:t>
      </w:r>
      <w:r w:rsidRPr="000818D5">
        <w:rPr>
          <w:color w:val="7F7F7F" w:themeColor="text1" w:themeTint="80"/>
          <w:lang w:val="es-ES"/>
        </w:rPr>
        <w:t xml:space="preserve">itis por ante el Tribunal Superior Administrativo (TSA): </w:t>
      </w:r>
      <w:r w:rsidRPr="000818D5">
        <w:rPr>
          <w:rFonts w:eastAsia="Cambria"/>
          <w:bCs/>
          <w:color w:val="7F7F7F" w:themeColor="text1" w:themeTint="80"/>
          <w:lang w:val="es-ES"/>
        </w:rPr>
        <w:t xml:space="preserve">Audiencia </w:t>
      </w:r>
      <w:r>
        <w:rPr>
          <w:rFonts w:eastAsia="Cambria"/>
          <w:bCs/>
          <w:color w:val="7F7F7F" w:themeColor="text1" w:themeTint="80"/>
          <w:lang w:val="es-ES"/>
        </w:rPr>
        <w:t xml:space="preserve">celebrada en </w:t>
      </w:r>
      <w:r w:rsidRPr="000818D5">
        <w:rPr>
          <w:rFonts w:eastAsia="Cambria"/>
          <w:bCs/>
          <w:color w:val="7F7F7F" w:themeColor="text1" w:themeTint="80"/>
          <w:lang w:val="es-ES"/>
        </w:rPr>
        <w:t xml:space="preserve">fecha 29 de septiembre 2021, en relación con el caso de la concesión de explotación </w:t>
      </w:r>
      <w:r>
        <w:rPr>
          <w:rFonts w:eastAsia="Cambria"/>
          <w:bCs/>
          <w:color w:val="7F7F7F" w:themeColor="text1" w:themeTint="80"/>
          <w:lang w:val="es-ES"/>
        </w:rPr>
        <w:t>minera denominada “</w:t>
      </w:r>
      <w:r w:rsidRPr="00372C8B">
        <w:rPr>
          <w:rFonts w:eastAsia="Cambria"/>
          <w:bCs/>
          <w:color w:val="7F7F7F" w:themeColor="text1" w:themeTint="80"/>
          <w:lang w:val="es-ES"/>
        </w:rPr>
        <w:t>Los Mangos</w:t>
      </w:r>
      <w:r>
        <w:rPr>
          <w:rFonts w:eastAsia="Cambria"/>
          <w:bCs/>
          <w:color w:val="7F7F7F" w:themeColor="text1" w:themeTint="80"/>
          <w:lang w:val="es-ES"/>
        </w:rPr>
        <w:t>”</w:t>
      </w:r>
      <w:r w:rsidRPr="000818D5">
        <w:rPr>
          <w:rFonts w:eastAsia="Cambria"/>
          <w:bCs/>
          <w:color w:val="7F7F7F" w:themeColor="text1" w:themeTint="80"/>
          <w:lang w:val="es-ES"/>
        </w:rPr>
        <w:t xml:space="preserve"> de </w:t>
      </w:r>
      <w:r w:rsidRPr="00372C8B">
        <w:rPr>
          <w:rFonts w:eastAsia="Cambria"/>
          <w:bCs/>
          <w:color w:val="7F7F7F" w:themeColor="text1" w:themeTint="80"/>
          <w:lang w:val="es-ES"/>
        </w:rPr>
        <w:lastRenderedPageBreak/>
        <w:t>Hormigones Sánchez, S.R.L.,</w:t>
      </w:r>
      <w:r w:rsidRPr="006C1235">
        <w:rPr>
          <w:rFonts w:eastAsia="Cambria"/>
          <w:bCs/>
          <w:color w:val="7F7F7F" w:themeColor="text1" w:themeTint="80"/>
          <w:lang w:val="es-ES"/>
        </w:rPr>
        <w:t xml:space="preserve"> donde la sociedad Agregados Santa Barbara, S.R.L.,</w:t>
      </w:r>
      <w:r w:rsidRPr="006C1235">
        <w:rPr>
          <w:rFonts w:eastAsia="Cambria"/>
          <w:b/>
          <w:bCs/>
          <w:color w:val="7F7F7F" w:themeColor="text1" w:themeTint="80"/>
          <w:lang w:val="es-ES"/>
        </w:rPr>
        <w:t xml:space="preserve"> </w:t>
      </w:r>
      <w:r w:rsidRPr="006C1235">
        <w:rPr>
          <w:rFonts w:eastAsia="Cambria"/>
          <w:color w:val="7F7F7F" w:themeColor="text1" w:themeTint="80"/>
          <w:lang w:val="es-ES"/>
        </w:rPr>
        <w:t xml:space="preserve">alega tener derechos adquiridos en el área de la referida concesión. La audiencia se </w:t>
      </w:r>
      <w:r w:rsidRPr="006C1235">
        <w:rPr>
          <w:color w:val="7F7F7F" w:themeColor="text1" w:themeTint="80"/>
          <w:lang w:val="es-ES"/>
        </w:rPr>
        <w:t xml:space="preserve">aplazó para el 1ero. de diciembre para decidir sobre un posible Peritaje, a </w:t>
      </w:r>
      <w:r w:rsidRPr="006C1235">
        <w:rPr>
          <w:rFonts w:eastAsia="Cambria"/>
          <w:bCs/>
          <w:color w:val="7F7F7F" w:themeColor="text1" w:themeTint="80"/>
          <w:lang w:val="es-ES"/>
        </w:rPr>
        <w:t>los fines de que se demuestre cuál de las sociedades fue primero en tiempo y derecho.</w:t>
      </w:r>
    </w:p>
    <w:p w14:paraId="0CF5F34E" w14:textId="60E2F765" w:rsidR="00AD6849" w:rsidRPr="00A20CE4" w:rsidRDefault="00AD6849" w:rsidP="00A20CE4">
      <w:pPr>
        <w:pStyle w:val="Prrafodelista"/>
        <w:numPr>
          <w:ilvl w:val="0"/>
          <w:numId w:val="9"/>
        </w:numPr>
        <w:spacing w:line="360" w:lineRule="auto"/>
        <w:ind w:right="198"/>
        <w:jc w:val="both"/>
        <w:rPr>
          <w:color w:val="7F7F7F" w:themeColor="text1" w:themeTint="80"/>
          <w:lang w:val="es-ES"/>
        </w:rPr>
      </w:pPr>
      <w:r w:rsidRPr="000818D5">
        <w:rPr>
          <w:rFonts w:eastAsia="Cambria"/>
          <w:bCs/>
          <w:color w:val="7F7F7F" w:themeColor="text1" w:themeTint="80"/>
          <w:lang w:val="es-ES"/>
        </w:rPr>
        <w:t xml:space="preserve">Recurso de Amparo </w:t>
      </w:r>
      <w:r>
        <w:rPr>
          <w:rFonts w:eastAsia="Cambria"/>
          <w:bCs/>
          <w:color w:val="7F7F7F" w:themeColor="text1" w:themeTint="80"/>
          <w:lang w:val="es-ES"/>
        </w:rPr>
        <w:t xml:space="preserve">sometido </w:t>
      </w:r>
      <w:r w:rsidRPr="000818D5">
        <w:rPr>
          <w:rFonts w:eastAsia="Cambria"/>
          <w:bCs/>
          <w:color w:val="7F7F7F" w:themeColor="text1" w:themeTint="80"/>
          <w:lang w:val="es-ES"/>
        </w:rPr>
        <w:t xml:space="preserve">por el señor Juan Carlos Acosta, </w:t>
      </w:r>
      <w:r>
        <w:rPr>
          <w:rFonts w:eastAsia="Cambria"/>
          <w:bCs/>
          <w:color w:val="7F7F7F" w:themeColor="text1" w:themeTint="80"/>
          <w:lang w:val="es-ES"/>
        </w:rPr>
        <w:t xml:space="preserve">incoado ante </w:t>
      </w:r>
      <w:r w:rsidRPr="00FF379C">
        <w:rPr>
          <w:color w:val="7F7F7F" w:themeColor="text1" w:themeTint="80"/>
          <w:lang w:val="es-ES"/>
        </w:rPr>
        <w:t>el Tribunal Superior Administrativo (TSA)</w:t>
      </w:r>
      <w:r>
        <w:rPr>
          <w:color w:val="7F7F7F" w:themeColor="text1" w:themeTint="80"/>
          <w:lang w:val="es-ES"/>
        </w:rPr>
        <w:t>,</w:t>
      </w:r>
      <w:r w:rsidRPr="00FF379C">
        <w:rPr>
          <w:color w:val="7F7F7F" w:themeColor="text1" w:themeTint="80"/>
          <w:lang w:val="es-ES"/>
        </w:rPr>
        <w:t xml:space="preserve"> </w:t>
      </w:r>
      <w:r w:rsidRPr="000818D5">
        <w:rPr>
          <w:rFonts w:eastAsia="Cambria"/>
          <w:bCs/>
          <w:color w:val="7F7F7F" w:themeColor="text1" w:themeTint="80"/>
          <w:lang w:val="es-ES"/>
        </w:rPr>
        <w:t>en relación con la exportación de</w:t>
      </w:r>
      <w:r>
        <w:rPr>
          <w:rFonts w:eastAsia="Cambria"/>
          <w:bCs/>
          <w:color w:val="7F7F7F" w:themeColor="text1" w:themeTint="80"/>
          <w:lang w:val="es-ES"/>
        </w:rPr>
        <w:t xml:space="preserve"> bauxita</w:t>
      </w:r>
      <w:r w:rsidRPr="00704324">
        <w:rPr>
          <w:rFonts w:eastAsia="Cambria"/>
          <w:bCs/>
          <w:color w:val="7F7F7F" w:themeColor="text1" w:themeTint="80"/>
          <w:lang w:val="es-ES"/>
        </w:rPr>
        <w:t xml:space="preserve"> </w:t>
      </w:r>
      <w:r w:rsidRPr="00FF379C">
        <w:rPr>
          <w:rFonts w:eastAsia="Cambria"/>
          <w:bCs/>
          <w:color w:val="7F7F7F" w:themeColor="text1" w:themeTint="80"/>
          <w:lang w:val="es-ES"/>
        </w:rPr>
        <w:t>de Las Mercedes,</w:t>
      </w:r>
      <w:r>
        <w:rPr>
          <w:rFonts w:eastAsia="Cambria"/>
          <w:bCs/>
          <w:color w:val="7F7F7F" w:themeColor="text1" w:themeTint="80"/>
          <w:lang w:val="es-ES"/>
        </w:rPr>
        <w:t xml:space="preserve"> </w:t>
      </w:r>
      <w:r w:rsidRPr="00FF379C">
        <w:rPr>
          <w:rFonts w:eastAsia="Cambria"/>
          <w:bCs/>
          <w:color w:val="7F7F7F" w:themeColor="text1" w:themeTint="80"/>
          <w:lang w:val="es-ES"/>
        </w:rPr>
        <w:t>Audiencia celebrada en fecha 06 de octubre 2021</w:t>
      </w:r>
      <w:r>
        <w:rPr>
          <w:rFonts w:eastAsia="Cambria"/>
          <w:bCs/>
          <w:color w:val="7F7F7F" w:themeColor="text1" w:themeTint="80"/>
          <w:lang w:val="es-ES"/>
        </w:rPr>
        <w:t xml:space="preserve">, </w:t>
      </w:r>
      <w:r w:rsidRPr="00FF379C">
        <w:rPr>
          <w:rFonts w:eastAsia="Cambria"/>
          <w:bCs/>
          <w:color w:val="7F7F7F" w:themeColor="text1" w:themeTint="80"/>
          <w:lang w:val="es-ES"/>
        </w:rPr>
        <w:t xml:space="preserve">esta audiencia </w:t>
      </w:r>
      <w:r w:rsidRPr="00FF379C">
        <w:rPr>
          <w:rFonts w:eastAsia="Cambria"/>
          <w:color w:val="7F7F7F" w:themeColor="text1" w:themeTint="80"/>
          <w:lang w:val="es-ES"/>
        </w:rPr>
        <w:t xml:space="preserve">se </w:t>
      </w:r>
      <w:r w:rsidRPr="00FF379C">
        <w:rPr>
          <w:color w:val="7F7F7F" w:themeColor="text1" w:themeTint="80"/>
          <w:lang w:val="es-ES"/>
        </w:rPr>
        <w:t xml:space="preserve">aplazó para el 1ero. de diciembre 2021. </w:t>
      </w:r>
    </w:p>
    <w:p w14:paraId="1F11CCB0" w14:textId="504F1E52" w:rsidR="00AD6849" w:rsidRPr="00A20CE4" w:rsidRDefault="00AD6849" w:rsidP="00A20CE4">
      <w:pPr>
        <w:pStyle w:val="Prrafodelista"/>
        <w:numPr>
          <w:ilvl w:val="0"/>
          <w:numId w:val="9"/>
        </w:numPr>
        <w:spacing w:line="360" w:lineRule="auto"/>
        <w:ind w:right="198"/>
        <w:jc w:val="both"/>
        <w:rPr>
          <w:color w:val="7F7F7F" w:themeColor="text1" w:themeTint="80"/>
          <w:lang w:val="es-ES"/>
        </w:rPr>
      </w:pPr>
      <w:r>
        <w:rPr>
          <w:color w:val="7F7F7F" w:themeColor="text1" w:themeTint="80"/>
          <w:lang w:val="es-ES"/>
        </w:rPr>
        <w:t>Trabajó o</w:t>
      </w:r>
      <w:r w:rsidRPr="000818D5">
        <w:rPr>
          <w:rFonts w:eastAsia="Cambria"/>
          <w:color w:val="7F7F7F" w:themeColor="text1" w:themeTint="80"/>
          <w:lang w:val="es-ES"/>
        </w:rPr>
        <w:t>posición al oto</w:t>
      </w:r>
      <w:r w:rsidRPr="000818D5">
        <w:rPr>
          <w:rFonts w:eastAsia="Cambria"/>
          <w:bCs/>
          <w:color w:val="7F7F7F" w:themeColor="text1" w:themeTint="80"/>
          <w:lang w:val="es-ES"/>
        </w:rPr>
        <w:t>rgamiento de</w:t>
      </w:r>
      <w:r>
        <w:rPr>
          <w:rFonts w:eastAsia="Cambria"/>
          <w:bCs/>
          <w:color w:val="7F7F7F" w:themeColor="text1" w:themeTint="80"/>
          <w:lang w:val="es-ES"/>
        </w:rPr>
        <w:t xml:space="preserve"> una</w:t>
      </w:r>
      <w:r w:rsidRPr="000818D5">
        <w:rPr>
          <w:rFonts w:eastAsia="Cambria"/>
          <w:bCs/>
          <w:color w:val="7F7F7F" w:themeColor="text1" w:themeTint="80"/>
          <w:lang w:val="es-ES"/>
        </w:rPr>
        <w:t xml:space="preserve"> solicitud de </w:t>
      </w:r>
      <w:r>
        <w:rPr>
          <w:rFonts w:eastAsia="Cambria"/>
          <w:bCs/>
          <w:color w:val="7F7F7F" w:themeColor="text1" w:themeTint="80"/>
          <w:lang w:val="es-ES"/>
        </w:rPr>
        <w:t>concesión de exploración minera</w:t>
      </w:r>
      <w:r w:rsidRPr="000D2A96">
        <w:rPr>
          <w:rFonts w:eastAsia="Cambria"/>
          <w:bCs/>
          <w:color w:val="7F7F7F" w:themeColor="text1" w:themeTint="80"/>
          <w:lang w:val="es-ES"/>
        </w:rPr>
        <w:t xml:space="preserve">, </w:t>
      </w:r>
      <w:r>
        <w:rPr>
          <w:rFonts w:eastAsia="Cambria"/>
          <w:bCs/>
          <w:color w:val="7F7F7F" w:themeColor="text1" w:themeTint="80"/>
          <w:lang w:val="es-ES"/>
        </w:rPr>
        <w:t xml:space="preserve">la cual fue </w:t>
      </w:r>
      <w:r w:rsidRPr="000818D5">
        <w:rPr>
          <w:rFonts w:eastAsia="Cambria"/>
          <w:bCs/>
          <w:color w:val="7F7F7F" w:themeColor="text1" w:themeTint="80"/>
          <w:lang w:val="es-ES"/>
        </w:rPr>
        <w:t>respondida acorde a los preceptos de ley.</w:t>
      </w:r>
    </w:p>
    <w:p w14:paraId="08E63590" w14:textId="77777777" w:rsidR="00AD6849" w:rsidRPr="000818D5" w:rsidRDefault="00AD6849" w:rsidP="00A74B36">
      <w:pPr>
        <w:pStyle w:val="Prrafodelista"/>
        <w:numPr>
          <w:ilvl w:val="0"/>
          <w:numId w:val="9"/>
        </w:numPr>
        <w:spacing w:line="360" w:lineRule="auto"/>
        <w:ind w:right="198"/>
        <w:jc w:val="both"/>
        <w:rPr>
          <w:color w:val="7F7F7F" w:themeColor="text1" w:themeTint="80"/>
          <w:lang w:val="es-ES"/>
        </w:rPr>
      </w:pPr>
      <w:r>
        <w:rPr>
          <w:color w:val="7F7F7F" w:themeColor="text1" w:themeTint="80"/>
          <w:lang w:val="es-ES"/>
        </w:rPr>
        <w:t xml:space="preserve">Trabajó </w:t>
      </w:r>
      <w:r>
        <w:rPr>
          <w:rFonts w:eastAsia="Cambria"/>
          <w:color w:val="7F7F7F" w:themeColor="text1" w:themeTint="80"/>
          <w:lang w:val="es-ES"/>
        </w:rPr>
        <w:t xml:space="preserve">oposición a una </w:t>
      </w:r>
      <w:r w:rsidRPr="000818D5">
        <w:rPr>
          <w:rFonts w:eastAsia="Cambria"/>
          <w:color w:val="7F7F7F" w:themeColor="text1" w:themeTint="80"/>
          <w:lang w:val="es-ES"/>
        </w:rPr>
        <w:t>transferencia</w:t>
      </w:r>
      <w:r w:rsidRPr="000818D5">
        <w:rPr>
          <w:rFonts w:eastAsia="Cambria"/>
          <w:bCs/>
          <w:color w:val="7F7F7F" w:themeColor="text1" w:themeTint="80"/>
          <w:lang w:val="es-ES"/>
        </w:rPr>
        <w:t xml:space="preserve"> de concesión de explotación</w:t>
      </w:r>
      <w:r w:rsidRPr="00841C80">
        <w:rPr>
          <w:rFonts w:eastAsia="Cambria"/>
          <w:bCs/>
          <w:color w:val="7F7F7F" w:themeColor="text1" w:themeTint="80"/>
          <w:lang w:val="es-ES"/>
        </w:rPr>
        <w:t xml:space="preserve">, </w:t>
      </w:r>
      <w:r w:rsidRPr="000818D5">
        <w:rPr>
          <w:rFonts w:eastAsia="Cambria"/>
          <w:bCs/>
          <w:color w:val="7F7F7F" w:themeColor="text1" w:themeTint="80"/>
          <w:lang w:val="es-ES"/>
        </w:rPr>
        <w:t>la cual fue respondida e informada al Ministerio de Energía y Minas</w:t>
      </w:r>
      <w:r>
        <w:rPr>
          <w:rFonts w:eastAsia="Cambria"/>
          <w:bCs/>
          <w:color w:val="7F7F7F" w:themeColor="text1" w:themeTint="80"/>
          <w:lang w:val="es-ES"/>
        </w:rPr>
        <w:t>.</w:t>
      </w:r>
    </w:p>
    <w:p w14:paraId="7A7E70DC" w14:textId="2F480B75" w:rsidR="00477C72" w:rsidRDefault="00477C72" w:rsidP="00A20CE4">
      <w:pPr>
        <w:pStyle w:val="Prrafodelista"/>
        <w:rPr>
          <w:lang w:val="es-ES"/>
        </w:rPr>
      </w:pPr>
    </w:p>
    <w:p w14:paraId="0834F423" w14:textId="72D64537" w:rsidR="00AD6849" w:rsidRPr="00A20CE4" w:rsidRDefault="00AD6849" w:rsidP="00A20CE4">
      <w:pPr>
        <w:spacing w:before="10" w:after="10" w:line="360" w:lineRule="auto"/>
        <w:ind w:right="198"/>
        <w:jc w:val="center"/>
        <w:rPr>
          <w:bCs/>
          <w:color w:val="7F7F7F" w:themeColor="text1" w:themeTint="80"/>
          <w:lang w:val="es-ES"/>
        </w:rPr>
      </w:pPr>
      <w:r w:rsidRPr="00A20CE4">
        <w:rPr>
          <w:bCs/>
          <w:color w:val="7F7F7F" w:themeColor="text1" w:themeTint="80"/>
          <w:lang w:val="es-ES"/>
        </w:rPr>
        <w:t xml:space="preserve">Registro </w:t>
      </w:r>
      <w:r w:rsidR="00A20CE4" w:rsidRPr="00A20CE4">
        <w:rPr>
          <w:bCs/>
          <w:color w:val="7F7F7F" w:themeColor="text1" w:themeTint="80"/>
          <w:lang w:val="es-ES"/>
        </w:rPr>
        <w:t>p</w:t>
      </w:r>
      <w:r w:rsidRPr="00A20CE4">
        <w:rPr>
          <w:bCs/>
          <w:color w:val="7F7F7F" w:themeColor="text1" w:themeTint="80"/>
          <w:lang w:val="es-ES"/>
        </w:rPr>
        <w:t xml:space="preserve">úblico de </w:t>
      </w:r>
      <w:r w:rsidR="00A20CE4" w:rsidRPr="00A20CE4">
        <w:rPr>
          <w:bCs/>
          <w:color w:val="7F7F7F" w:themeColor="text1" w:themeTint="80"/>
          <w:lang w:val="es-ES"/>
        </w:rPr>
        <w:t>d</w:t>
      </w:r>
      <w:r w:rsidRPr="00A20CE4">
        <w:rPr>
          <w:bCs/>
          <w:color w:val="7F7F7F" w:themeColor="text1" w:themeTint="80"/>
          <w:lang w:val="es-ES"/>
        </w:rPr>
        <w:t xml:space="preserve">erechos </w:t>
      </w:r>
      <w:r w:rsidR="00A20CE4" w:rsidRPr="00A20CE4">
        <w:rPr>
          <w:bCs/>
          <w:color w:val="7F7F7F" w:themeColor="text1" w:themeTint="80"/>
          <w:lang w:val="es-ES"/>
        </w:rPr>
        <w:t>m</w:t>
      </w:r>
      <w:r w:rsidRPr="00A20CE4">
        <w:rPr>
          <w:bCs/>
          <w:color w:val="7F7F7F" w:themeColor="text1" w:themeTint="80"/>
          <w:lang w:val="es-ES"/>
        </w:rPr>
        <w:t>ineros (RPDM).</w:t>
      </w:r>
    </w:p>
    <w:p w14:paraId="7286A94C" w14:textId="77777777" w:rsidR="00AD6849" w:rsidRPr="000818D5" w:rsidRDefault="00AD6849" w:rsidP="00A20CE4">
      <w:pPr>
        <w:pStyle w:val="Prrafodelista"/>
        <w:rPr>
          <w:lang w:val="es-ES"/>
        </w:rPr>
      </w:pPr>
    </w:p>
    <w:p w14:paraId="3319BD7D" w14:textId="77777777" w:rsidR="00AD6849" w:rsidRPr="000818D5" w:rsidRDefault="00AD6849" w:rsidP="00AD6849">
      <w:pPr>
        <w:spacing w:line="360" w:lineRule="auto"/>
        <w:ind w:right="198"/>
        <w:contextualSpacing/>
        <w:jc w:val="both"/>
        <w:rPr>
          <w:color w:val="7F7F7F" w:themeColor="text1" w:themeTint="80"/>
          <w:lang w:val="es-ES"/>
        </w:rPr>
      </w:pPr>
      <w:r w:rsidRPr="000818D5">
        <w:rPr>
          <w:bCs/>
          <w:color w:val="7F7F7F" w:themeColor="text1" w:themeTint="80"/>
          <w:lang w:val="es-ES"/>
        </w:rPr>
        <w:t>El Registro Público de Derechos Mineros, durante</w:t>
      </w:r>
      <w:r w:rsidRPr="000818D5">
        <w:rPr>
          <w:color w:val="7F7F7F" w:themeColor="text1" w:themeTint="80"/>
          <w:lang w:val="es-ES"/>
        </w:rPr>
        <w:t xml:space="preserve"> el período enero 2021 al 30 de noviembre 2021 de acuerdo con las facultades otorgadas por la Ley Minera 146/71 y el Reglamento de Aplicación No.207/98, en esta División se obtuvieron los siguientes resultados:</w:t>
      </w:r>
    </w:p>
    <w:p w14:paraId="09DD672D" w14:textId="77777777" w:rsidR="00B03845" w:rsidRPr="00A20CE4" w:rsidRDefault="00B03845" w:rsidP="00A20CE4">
      <w:pPr>
        <w:pStyle w:val="Prrafodelista"/>
      </w:pPr>
    </w:p>
    <w:p w14:paraId="48383140" w14:textId="6CC28B8C" w:rsidR="00AD6849" w:rsidRPr="00A20CE4" w:rsidRDefault="00AD6849" w:rsidP="00A20CE4">
      <w:pPr>
        <w:spacing w:line="360" w:lineRule="auto"/>
        <w:ind w:right="198"/>
        <w:contextualSpacing/>
        <w:jc w:val="center"/>
        <w:rPr>
          <w:color w:val="7F7F7F" w:themeColor="text1" w:themeTint="80"/>
          <w:lang w:val="es-ES"/>
        </w:rPr>
      </w:pPr>
      <w:r w:rsidRPr="00A20CE4">
        <w:rPr>
          <w:color w:val="7F7F7F" w:themeColor="text1" w:themeTint="80"/>
          <w:lang w:val="es-ES"/>
        </w:rPr>
        <w:t xml:space="preserve">Total de </w:t>
      </w:r>
      <w:r w:rsidR="00A20CE4" w:rsidRPr="00A20CE4">
        <w:rPr>
          <w:color w:val="7F7F7F" w:themeColor="text1" w:themeTint="80"/>
          <w:lang w:val="es-ES"/>
        </w:rPr>
        <w:t>r</w:t>
      </w:r>
      <w:r w:rsidRPr="00A20CE4">
        <w:rPr>
          <w:color w:val="7F7F7F" w:themeColor="text1" w:themeTint="80"/>
          <w:lang w:val="es-ES"/>
        </w:rPr>
        <w:t>ecaudaciones</w:t>
      </w:r>
    </w:p>
    <w:p w14:paraId="0752DBF3" w14:textId="77777777" w:rsidR="00A20CE4" w:rsidRPr="00A20CE4" w:rsidRDefault="00A20CE4" w:rsidP="00A20CE4">
      <w:pPr>
        <w:pStyle w:val="Prrafodelista"/>
      </w:pPr>
    </w:p>
    <w:p w14:paraId="05D5CF34" w14:textId="77777777" w:rsidR="00AD6849" w:rsidRDefault="00AD6849" w:rsidP="00AD6849">
      <w:pPr>
        <w:spacing w:line="360" w:lineRule="auto"/>
        <w:ind w:right="198"/>
        <w:contextualSpacing/>
        <w:jc w:val="both"/>
        <w:rPr>
          <w:color w:val="7F7F7F" w:themeColor="text1" w:themeTint="80"/>
          <w:lang w:val="es-ES"/>
        </w:rPr>
      </w:pPr>
      <w:r>
        <w:rPr>
          <w:color w:val="7F7F7F" w:themeColor="text1" w:themeTint="80"/>
          <w:lang w:val="es-ES"/>
        </w:rPr>
        <w:t>R</w:t>
      </w:r>
      <w:r w:rsidRPr="000818D5">
        <w:rPr>
          <w:color w:val="7F7F7F" w:themeColor="text1" w:themeTint="80"/>
          <w:lang w:val="es-ES"/>
        </w:rPr>
        <w:t>ecaudó por concepto de pago de tasa por servicio de inscripciones en el Registro Público de Derechos Mineros de esta Dirección General un total de trescientos cincuenta seis mil trescientos (RD$356,300.00) pesos dominicanos.</w:t>
      </w:r>
    </w:p>
    <w:p w14:paraId="2FC11804" w14:textId="77777777" w:rsidR="00AD6849" w:rsidRPr="000818D5" w:rsidRDefault="00AD6849" w:rsidP="00AD6849">
      <w:pPr>
        <w:spacing w:line="360" w:lineRule="auto"/>
        <w:ind w:left="284" w:right="198"/>
        <w:contextualSpacing/>
        <w:jc w:val="both"/>
        <w:rPr>
          <w:color w:val="7F7F7F" w:themeColor="text1" w:themeTint="80"/>
          <w:lang w:val="es-ES"/>
        </w:rPr>
      </w:pPr>
    </w:p>
    <w:p w14:paraId="1DC32FCA" w14:textId="77777777" w:rsidR="00AD6849" w:rsidRPr="00A20CE4" w:rsidRDefault="00AD6849" w:rsidP="00AD6849">
      <w:pPr>
        <w:spacing w:line="360" w:lineRule="auto"/>
        <w:ind w:right="198"/>
        <w:contextualSpacing/>
        <w:jc w:val="both"/>
        <w:rPr>
          <w:color w:val="7F7F7F" w:themeColor="text1" w:themeTint="80"/>
          <w:lang w:val="es-ES"/>
        </w:rPr>
      </w:pPr>
      <w:r w:rsidRPr="00A20CE4">
        <w:rPr>
          <w:color w:val="7F7F7F" w:themeColor="text1" w:themeTint="80"/>
          <w:lang w:val="es-ES"/>
        </w:rPr>
        <w:lastRenderedPageBreak/>
        <w:t>Inscripciones y tramitaciones a la Subdirección de Fiscalización y Fomento Minero, Consultoría Jurídica y demás áreas vinculadas, lo siguiente:</w:t>
      </w:r>
    </w:p>
    <w:p w14:paraId="640D2628" w14:textId="77777777" w:rsidR="00AD6849" w:rsidRPr="000F4B32" w:rsidRDefault="00AD6849" w:rsidP="00A20CE4">
      <w:pPr>
        <w:pStyle w:val="Prrafodelista"/>
        <w:rPr>
          <w:lang w:val="es-ES"/>
        </w:rPr>
      </w:pPr>
    </w:p>
    <w:p w14:paraId="677DBB33" w14:textId="42484155" w:rsidR="00AD6849" w:rsidRDefault="00AD6849" w:rsidP="00AD6849">
      <w:pPr>
        <w:spacing w:line="360" w:lineRule="auto"/>
        <w:ind w:right="198"/>
        <w:contextualSpacing/>
        <w:jc w:val="both"/>
        <w:rPr>
          <w:color w:val="7F7F7F" w:themeColor="text1" w:themeTint="80"/>
          <w:lang w:val="es-ES"/>
        </w:rPr>
      </w:pPr>
      <w:r>
        <w:rPr>
          <w:color w:val="7F7F7F" w:themeColor="text1" w:themeTint="80"/>
          <w:lang w:val="es-ES"/>
        </w:rPr>
        <w:t>Inscribió ci</w:t>
      </w:r>
      <w:r w:rsidRPr="000818D5">
        <w:rPr>
          <w:color w:val="7F7F7F" w:themeColor="text1" w:themeTint="80"/>
          <w:lang w:val="es-ES"/>
        </w:rPr>
        <w:t>entos sesenta y dos (162) denuncias</w:t>
      </w:r>
      <w:r>
        <w:rPr>
          <w:color w:val="7F7F7F" w:themeColor="text1" w:themeTint="80"/>
          <w:lang w:val="es-ES"/>
        </w:rPr>
        <w:t xml:space="preserve"> mineras</w:t>
      </w:r>
      <w:r w:rsidRPr="000818D5">
        <w:rPr>
          <w:color w:val="7F7F7F" w:themeColor="text1" w:themeTint="80"/>
          <w:lang w:val="es-ES"/>
        </w:rPr>
        <w:t>, sesenta y dos (62) solicitudes de concesiones mineras nuevas</w:t>
      </w:r>
      <w:r>
        <w:rPr>
          <w:color w:val="7F7F7F" w:themeColor="text1" w:themeTint="80"/>
          <w:lang w:val="es-ES"/>
        </w:rPr>
        <w:t xml:space="preserve"> y sus registros en los programas de Landfolio y Catastro,</w:t>
      </w:r>
      <w:r w:rsidRPr="000818D5">
        <w:rPr>
          <w:color w:val="7F7F7F" w:themeColor="text1" w:themeTint="80"/>
          <w:lang w:val="es-ES"/>
        </w:rPr>
        <w:t xml:space="preserve"> cero (0) solicitudes de ámbar o larimar, cincuenta y cinco (55) correcciones de solicitudes de concesiones mineras, seis (6) renuncias a solicitudes de concesiones mineras de exploración, una (01) renuncia de solicitud de concesión explotación, diecinueve (19) renuncias de concesi</w:t>
      </w:r>
      <w:r>
        <w:rPr>
          <w:color w:val="7F7F7F" w:themeColor="text1" w:themeTint="80"/>
          <w:lang w:val="es-ES"/>
        </w:rPr>
        <w:t>ones</w:t>
      </w:r>
      <w:r w:rsidRPr="000818D5">
        <w:rPr>
          <w:color w:val="7F7F7F" w:themeColor="text1" w:themeTint="80"/>
          <w:lang w:val="es-ES"/>
        </w:rPr>
        <w:t xml:space="preserve"> mineras de exploración y veinticinco (25) renuncias a denuncias. </w:t>
      </w:r>
    </w:p>
    <w:p w14:paraId="5D83783B" w14:textId="77777777" w:rsidR="00AD6849" w:rsidRPr="000F4B32" w:rsidRDefault="00AD6849" w:rsidP="00A20CE4">
      <w:pPr>
        <w:pStyle w:val="Prrafodelista"/>
        <w:rPr>
          <w:lang w:val="es-ES"/>
        </w:rPr>
      </w:pPr>
    </w:p>
    <w:p w14:paraId="17A84E12" w14:textId="367E5E72" w:rsidR="00AD6849" w:rsidRPr="00A20CE4" w:rsidRDefault="00AD6849" w:rsidP="00A20CE4">
      <w:pPr>
        <w:spacing w:line="360" w:lineRule="auto"/>
        <w:ind w:right="198"/>
        <w:contextualSpacing/>
        <w:jc w:val="center"/>
        <w:rPr>
          <w:bCs/>
          <w:color w:val="7F7F7F" w:themeColor="text1" w:themeTint="80"/>
          <w:lang w:val="es-ES"/>
        </w:rPr>
      </w:pPr>
      <w:r w:rsidRPr="00A20CE4">
        <w:rPr>
          <w:bCs/>
          <w:color w:val="7F7F7F" w:themeColor="text1" w:themeTint="80"/>
          <w:lang w:val="es-ES"/>
        </w:rPr>
        <w:t>Otras inscripciones realizadas por el Registro Público de Derechos Mineros:</w:t>
      </w:r>
    </w:p>
    <w:p w14:paraId="2EC7CBD3" w14:textId="77777777" w:rsidR="00AD6849" w:rsidRPr="000F4B32" w:rsidRDefault="00AD6849" w:rsidP="00A20CE4">
      <w:pPr>
        <w:pStyle w:val="Prrafodelista"/>
        <w:rPr>
          <w:lang w:val="es-ES"/>
        </w:rPr>
      </w:pPr>
    </w:p>
    <w:p w14:paraId="41E33BD6" w14:textId="5FBCB263" w:rsidR="00AD6849" w:rsidRDefault="00AD6849" w:rsidP="00AD6849">
      <w:pPr>
        <w:spacing w:line="360" w:lineRule="auto"/>
        <w:ind w:right="198"/>
        <w:contextualSpacing/>
        <w:jc w:val="both"/>
        <w:rPr>
          <w:color w:val="7F7F7F" w:themeColor="text1" w:themeTint="80"/>
          <w:lang w:val="es-ES"/>
        </w:rPr>
      </w:pPr>
      <w:r>
        <w:rPr>
          <w:color w:val="7F7F7F" w:themeColor="text1" w:themeTint="80"/>
          <w:lang w:val="es-ES"/>
        </w:rPr>
        <w:t>Inscribió o</w:t>
      </w:r>
      <w:r w:rsidRPr="000818D5">
        <w:rPr>
          <w:color w:val="7F7F7F" w:themeColor="text1" w:themeTint="80"/>
          <w:lang w:val="es-ES"/>
        </w:rPr>
        <w:t xml:space="preserve">cho (08) resoluciones de concesiones otorgadas y ocho (08) anotaciones al margen del folio correspondiente a las solicitudes convertidas a concesión, una (01) resolución diversa del Ministerio de Energía y Minas, tres (3) resoluciones de autorizaciones de transferencias de concesiones de explotación, dos </w:t>
      </w:r>
      <w:bookmarkStart w:id="27" w:name="_Hlk88944029"/>
      <w:r w:rsidRPr="000818D5">
        <w:rPr>
          <w:color w:val="7F7F7F" w:themeColor="text1" w:themeTint="80"/>
          <w:lang w:val="es-ES"/>
        </w:rPr>
        <w:t>(02)  contratos  de  transferencia  de  concesiones  de  explotación</w:t>
      </w:r>
      <w:r>
        <w:rPr>
          <w:color w:val="7F7F7F" w:themeColor="text1" w:themeTint="80"/>
          <w:lang w:val="es-ES"/>
        </w:rPr>
        <w:t xml:space="preserve">, tres (3) </w:t>
      </w:r>
      <w:bookmarkStart w:id="28" w:name="_Hlk88944443"/>
      <w:r w:rsidRPr="000818D5">
        <w:rPr>
          <w:color w:val="7F7F7F" w:themeColor="text1" w:themeTint="80"/>
          <w:lang w:val="es-ES"/>
        </w:rPr>
        <w:t xml:space="preserve">anotaciones al margen de los folios correspondientes a las concesiones </w:t>
      </w:r>
      <w:bookmarkEnd w:id="28"/>
      <w:r w:rsidRPr="000818D5">
        <w:rPr>
          <w:color w:val="7F7F7F" w:themeColor="text1" w:themeTint="80"/>
          <w:lang w:val="es-ES"/>
        </w:rPr>
        <w:t>transferidas</w:t>
      </w:r>
      <w:bookmarkStart w:id="29" w:name="_Hlk88945762"/>
      <w:r w:rsidRPr="000818D5">
        <w:rPr>
          <w:color w:val="7F7F7F" w:themeColor="text1" w:themeTint="80"/>
          <w:lang w:val="es-ES"/>
        </w:rPr>
        <w:t xml:space="preserve">, una </w:t>
      </w:r>
      <w:bookmarkEnd w:id="27"/>
      <w:r w:rsidRPr="000818D5">
        <w:rPr>
          <w:color w:val="7F7F7F" w:themeColor="text1" w:themeTint="80"/>
          <w:lang w:val="es-ES"/>
        </w:rPr>
        <w:t xml:space="preserve">(1) inscripciones de contrato diverso, cero (0) modificaciones y constitución de sociedades, </w:t>
      </w:r>
      <w:bookmarkEnd w:id="29"/>
      <w:r w:rsidRPr="000818D5">
        <w:rPr>
          <w:color w:val="7F7F7F" w:themeColor="text1" w:themeTint="80"/>
          <w:lang w:val="es-ES"/>
        </w:rPr>
        <w:t>una (1) inscripción de reducción de concesión minera y la anotación al margen del folio correspondiente a la concesión reducida y cero (0) inscripción de resolución de declaratoria de caducidad.</w:t>
      </w:r>
    </w:p>
    <w:p w14:paraId="0EDE21B5" w14:textId="77777777" w:rsidR="00E2183B" w:rsidRDefault="00E2183B" w:rsidP="00A20CE4">
      <w:pPr>
        <w:pStyle w:val="Prrafodelista"/>
        <w:rPr>
          <w:lang w:val="es-ES"/>
        </w:rPr>
      </w:pPr>
    </w:p>
    <w:p w14:paraId="45BBF1CF" w14:textId="77777777" w:rsidR="00A20CE4" w:rsidRDefault="00A20CE4" w:rsidP="00AD6849">
      <w:pPr>
        <w:spacing w:line="360" w:lineRule="auto"/>
        <w:ind w:right="198"/>
        <w:contextualSpacing/>
        <w:jc w:val="both"/>
        <w:rPr>
          <w:b/>
          <w:color w:val="7F7F7F" w:themeColor="text1" w:themeTint="80"/>
          <w:lang w:val="es-ES"/>
        </w:rPr>
      </w:pPr>
    </w:p>
    <w:p w14:paraId="4F503963" w14:textId="77777777" w:rsidR="00A20CE4" w:rsidRDefault="00A20CE4">
      <w:pPr>
        <w:spacing w:after="200" w:line="276" w:lineRule="auto"/>
        <w:rPr>
          <w:b/>
          <w:color w:val="7F7F7F" w:themeColor="text1" w:themeTint="80"/>
          <w:lang w:val="es-ES"/>
        </w:rPr>
      </w:pPr>
      <w:r>
        <w:rPr>
          <w:b/>
          <w:color w:val="7F7F7F" w:themeColor="text1" w:themeTint="80"/>
          <w:lang w:val="es-ES"/>
        </w:rPr>
        <w:br w:type="page"/>
      </w:r>
    </w:p>
    <w:p w14:paraId="457B66F2" w14:textId="1C562663" w:rsidR="00AD6849" w:rsidRPr="00A20CE4" w:rsidRDefault="00AD6849" w:rsidP="00A20CE4">
      <w:pPr>
        <w:spacing w:line="360" w:lineRule="auto"/>
        <w:ind w:right="198"/>
        <w:contextualSpacing/>
        <w:jc w:val="center"/>
        <w:rPr>
          <w:bCs/>
          <w:color w:val="7F7F7F" w:themeColor="text1" w:themeTint="80"/>
          <w:lang w:val="es-ES"/>
        </w:rPr>
      </w:pPr>
      <w:r w:rsidRPr="00A20CE4">
        <w:rPr>
          <w:bCs/>
          <w:color w:val="7F7F7F" w:themeColor="text1" w:themeTint="80"/>
          <w:lang w:val="es-ES"/>
        </w:rPr>
        <w:lastRenderedPageBreak/>
        <w:t>Remisiones a Archivo de Concesiones</w:t>
      </w:r>
    </w:p>
    <w:p w14:paraId="2A292277" w14:textId="77777777" w:rsidR="00AD6849" w:rsidRPr="00A20CE4" w:rsidRDefault="00AD6849" w:rsidP="00A20CE4">
      <w:pPr>
        <w:pStyle w:val="Prrafodelista"/>
      </w:pPr>
      <w:r w:rsidRPr="000818D5">
        <w:rPr>
          <w:lang w:val="es-ES"/>
        </w:rPr>
        <w:t xml:space="preserve">  </w:t>
      </w:r>
    </w:p>
    <w:p w14:paraId="071BECD3" w14:textId="77777777" w:rsidR="00AD6849" w:rsidRPr="000818D5" w:rsidRDefault="00AD6849" w:rsidP="00AD6849">
      <w:pPr>
        <w:spacing w:line="360" w:lineRule="auto"/>
        <w:ind w:right="198"/>
        <w:contextualSpacing/>
        <w:jc w:val="both"/>
        <w:rPr>
          <w:bCs/>
          <w:color w:val="7F7F7F" w:themeColor="text1" w:themeTint="80"/>
          <w:lang w:val="es-ES"/>
        </w:rPr>
      </w:pPr>
      <w:r>
        <w:rPr>
          <w:bCs/>
          <w:color w:val="7F7F7F" w:themeColor="text1" w:themeTint="80"/>
          <w:lang w:val="es-ES"/>
        </w:rPr>
        <w:t xml:space="preserve">En el año en curso </w:t>
      </w:r>
      <w:r w:rsidRPr="000818D5">
        <w:rPr>
          <w:bCs/>
          <w:color w:val="7F7F7F" w:themeColor="text1" w:themeTint="80"/>
          <w:lang w:val="es-ES"/>
        </w:rPr>
        <w:t>remitió sesenta y tres (63) documentos constitutivos</w:t>
      </w:r>
      <w:r>
        <w:rPr>
          <w:bCs/>
          <w:color w:val="7F7F7F" w:themeColor="text1" w:themeTint="80"/>
          <w:lang w:val="es-ES"/>
        </w:rPr>
        <w:t xml:space="preserve"> y legales</w:t>
      </w:r>
      <w:r w:rsidRPr="000818D5">
        <w:rPr>
          <w:bCs/>
          <w:color w:val="7F7F7F" w:themeColor="text1" w:themeTint="80"/>
          <w:lang w:val="es-ES"/>
        </w:rPr>
        <w:t xml:space="preserve"> recib</w:t>
      </w:r>
      <w:r>
        <w:rPr>
          <w:bCs/>
          <w:color w:val="7F7F7F" w:themeColor="text1" w:themeTint="80"/>
          <w:lang w:val="es-ES"/>
        </w:rPr>
        <w:t>idos y</w:t>
      </w:r>
      <w:r w:rsidRPr="000818D5">
        <w:rPr>
          <w:bCs/>
          <w:color w:val="7F7F7F" w:themeColor="text1" w:themeTint="80"/>
          <w:lang w:val="es-ES"/>
        </w:rPr>
        <w:t xml:space="preserve"> requeridos a los solicitantes en correcciones y otro depositados con nuevas solicitudes, para un total de sesenta y tres (63).</w:t>
      </w:r>
    </w:p>
    <w:p w14:paraId="4E40CA48" w14:textId="77777777" w:rsidR="00AD6849" w:rsidRDefault="00AD6849" w:rsidP="00A20CE4">
      <w:pPr>
        <w:pStyle w:val="Prrafodelista"/>
        <w:rPr>
          <w:lang w:val="es-ES"/>
        </w:rPr>
      </w:pPr>
    </w:p>
    <w:p w14:paraId="269D0AF1" w14:textId="77777777" w:rsidR="00AD6849" w:rsidRPr="00A20CE4" w:rsidRDefault="00AD6849" w:rsidP="00A20CE4">
      <w:pPr>
        <w:spacing w:line="360" w:lineRule="auto"/>
        <w:ind w:right="198"/>
        <w:contextualSpacing/>
        <w:jc w:val="center"/>
        <w:rPr>
          <w:bCs/>
          <w:color w:val="7F7F7F" w:themeColor="text1" w:themeTint="80"/>
          <w:lang w:val="es-ES"/>
        </w:rPr>
      </w:pPr>
      <w:r w:rsidRPr="00A20CE4">
        <w:rPr>
          <w:bCs/>
          <w:color w:val="7F7F7F" w:themeColor="text1" w:themeTint="80"/>
          <w:lang w:val="es-ES"/>
        </w:rPr>
        <w:t>Otros Trabajos:</w:t>
      </w:r>
    </w:p>
    <w:p w14:paraId="71B990C5" w14:textId="77777777" w:rsidR="00AD6849" w:rsidRPr="000818D5" w:rsidRDefault="00AD6849" w:rsidP="00A20CE4">
      <w:pPr>
        <w:pStyle w:val="Prrafodelista"/>
        <w:rPr>
          <w:lang w:val="es-ES"/>
        </w:rPr>
      </w:pPr>
    </w:p>
    <w:p w14:paraId="76F3D1DF" w14:textId="77777777" w:rsidR="00AD6849" w:rsidRDefault="00AD6849" w:rsidP="00AD6849">
      <w:pPr>
        <w:spacing w:line="360" w:lineRule="auto"/>
        <w:ind w:right="198"/>
        <w:contextualSpacing/>
        <w:jc w:val="both"/>
        <w:rPr>
          <w:color w:val="7F7F7F" w:themeColor="text1" w:themeTint="80"/>
          <w:lang w:val="es-ES"/>
        </w:rPr>
      </w:pPr>
      <w:r>
        <w:rPr>
          <w:color w:val="7F7F7F" w:themeColor="text1" w:themeTint="80"/>
          <w:lang w:val="es-ES"/>
        </w:rPr>
        <w:t xml:space="preserve">El Registro Público de Derechos Mineros, realizó treinta y una </w:t>
      </w:r>
      <w:r w:rsidRPr="000818D5">
        <w:rPr>
          <w:color w:val="7F7F7F" w:themeColor="text1" w:themeTint="80"/>
          <w:lang w:val="es-ES"/>
        </w:rPr>
        <w:t>(</w:t>
      </w:r>
      <w:r>
        <w:rPr>
          <w:color w:val="7F7F7F" w:themeColor="text1" w:themeTint="80"/>
          <w:lang w:val="es-ES"/>
        </w:rPr>
        <w:t>31</w:t>
      </w:r>
      <w:r w:rsidRPr="000818D5">
        <w:rPr>
          <w:color w:val="7F7F7F" w:themeColor="text1" w:themeTint="80"/>
          <w:lang w:val="es-ES"/>
        </w:rPr>
        <w:t xml:space="preserve">) certificaciones </w:t>
      </w:r>
      <w:r>
        <w:rPr>
          <w:color w:val="7F7F7F" w:themeColor="text1" w:themeTint="80"/>
          <w:lang w:val="es-ES"/>
        </w:rPr>
        <w:t xml:space="preserve">y </w:t>
      </w:r>
      <w:r w:rsidRPr="000818D5">
        <w:rPr>
          <w:color w:val="7F7F7F" w:themeColor="text1" w:themeTint="80"/>
          <w:lang w:val="es-ES"/>
        </w:rPr>
        <w:t xml:space="preserve">once (11) copias certificadas sobre inscripciones y documentos existente en </w:t>
      </w:r>
      <w:r>
        <w:rPr>
          <w:color w:val="7F7F7F" w:themeColor="text1" w:themeTint="80"/>
          <w:lang w:val="es-ES"/>
        </w:rPr>
        <w:t xml:space="preserve">sus </w:t>
      </w:r>
      <w:r w:rsidRPr="000818D5">
        <w:rPr>
          <w:color w:val="7F7F7F" w:themeColor="text1" w:themeTint="80"/>
          <w:lang w:val="es-ES"/>
        </w:rPr>
        <w:t>archivos</w:t>
      </w:r>
      <w:r>
        <w:rPr>
          <w:color w:val="7F7F7F" w:themeColor="text1" w:themeTint="80"/>
          <w:lang w:val="es-ES"/>
        </w:rPr>
        <w:t xml:space="preserve">, </w:t>
      </w:r>
      <w:r w:rsidRPr="000818D5">
        <w:rPr>
          <w:color w:val="7F7F7F" w:themeColor="text1" w:themeTint="80"/>
          <w:lang w:val="es-ES"/>
        </w:rPr>
        <w:t xml:space="preserve">trece (13) </w:t>
      </w:r>
      <w:r>
        <w:rPr>
          <w:color w:val="7F7F7F" w:themeColor="text1" w:themeTint="80"/>
          <w:lang w:val="es-ES"/>
        </w:rPr>
        <w:t xml:space="preserve">oficios </w:t>
      </w:r>
      <w:r w:rsidRPr="000818D5">
        <w:rPr>
          <w:color w:val="7F7F7F" w:themeColor="text1" w:themeTint="80"/>
          <w:lang w:val="es-ES"/>
        </w:rPr>
        <w:t>al Ministerio de Energía y Minas, sobre inscripciones</w:t>
      </w:r>
      <w:r>
        <w:rPr>
          <w:color w:val="7F7F7F" w:themeColor="text1" w:themeTint="80"/>
          <w:lang w:val="es-ES"/>
        </w:rPr>
        <w:t xml:space="preserve">, </w:t>
      </w:r>
      <w:r w:rsidRPr="000818D5">
        <w:rPr>
          <w:color w:val="7F7F7F" w:themeColor="text1" w:themeTint="80"/>
          <w:lang w:val="es-ES"/>
        </w:rPr>
        <w:t xml:space="preserve">cuatro (04) </w:t>
      </w:r>
      <w:r>
        <w:rPr>
          <w:color w:val="7F7F7F" w:themeColor="text1" w:themeTint="80"/>
          <w:lang w:val="es-ES"/>
        </w:rPr>
        <w:t>c</w:t>
      </w:r>
      <w:r w:rsidRPr="000818D5">
        <w:rPr>
          <w:color w:val="7F7F7F" w:themeColor="text1" w:themeTint="80"/>
          <w:lang w:val="es-ES"/>
        </w:rPr>
        <w:t>omunicaciones varias, treinta y dos (32) oficios sobre revisión de expedientes corporativos, trece (13) oficios internos notificando inscripciones de otorgamientos, transferencia y demás actos inscritos vinculantes a derechos mineros</w:t>
      </w:r>
      <w:r>
        <w:rPr>
          <w:color w:val="7F7F7F" w:themeColor="text1" w:themeTint="80"/>
          <w:lang w:val="es-ES"/>
        </w:rPr>
        <w:t>.</w:t>
      </w:r>
    </w:p>
    <w:p w14:paraId="6E6C7000" w14:textId="77777777" w:rsidR="00477C72" w:rsidRDefault="00477C72" w:rsidP="00A20CE4">
      <w:pPr>
        <w:pStyle w:val="Prrafodelista"/>
        <w:rPr>
          <w:lang w:val="es-ES"/>
        </w:rPr>
      </w:pPr>
    </w:p>
    <w:p w14:paraId="30CA332F" w14:textId="300B6395" w:rsidR="00AD6849" w:rsidRPr="00A20CE4" w:rsidRDefault="00AD6849" w:rsidP="00A20CE4">
      <w:pPr>
        <w:spacing w:line="360" w:lineRule="auto"/>
        <w:ind w:right="198"/>
        <w:contextualSpacing/>
        <w:jc w:val="center"/>
        <w:rPr>
          <w:color w:val="7F7F7F" w:themeColor="text1" w:themeTint="80"/>
          <w:lang w:val="es-ES"/>
        </w:rPr>
      </w:pPr>
      <w:r w:rsidRPr="00A20CE4">
        <w:rPr>
          <w:color w:val="7F7F7F" w:themeColor="text1" w:themeTint="80"/>
          <w:lang w:val="es-ES"/>
        </w:rPr>
        <w:t>Revisión de expedientes de sociedades comerciales y personas física solicitantes de concesiones mineras</w:t>
      </w:r>
    </w:p>
    <w:p w14:paraId="581A4FAB" w14:textId="77777777" w:rsidR="00AD6849" w:rsidRPr="000818D5" w:rsidRDefault="00AD6849" w:rsidP="00A20CE4">
      <w:pPr>
        <w:pStyle w:val="Prrafodelista"/>
        <w:rPr>
          <w:lang w:val="es-ES"/>
        </w:rPr>
      </w:pPr>
    </w:p>
    <w:p w14:paraId="046F2971" w14:textId="77777777" w:rsidR="00AD6849" w:rsidRDefault="00AD6849" w:rsidP="00AD6849">
      <w:pPr>
        <w:spacing w:line="360" w:lineRule="auto"/>
        <w:ind w:right="198"/>
        <w:contextualSpacing/>
        <w:jc w:val="both"/>
        <w:rPr>
          <w:bCs/>
          <w:color w:val="7F7F7F" w:themeColor="text1" w:themeTint="80"/>
          <w:lang w:val="es-ES"/>
        </w:rPr>
      </w:pPr>
      <w:r>
        <w:rPr>
          <w:color w:val="7F7F7F" w:themeColor="text1" w:themeTint="80"/>
          <w:lang w:val="es-ES"/>
        </w:rPr>
        <w:t>El Registro Público de Derechos Mineros, revisó noventa</w:t>
      </w:r>
      <w:r w:rsidRPr="000818D5">
        <w:rPr>
          <w:color w:val="7F7F7F" w:themeColor="text1" w:themeTint="80"/>
          <w:lang w:val="es-ES"/>
        </w:rPr>
        <w:t xml:space="preserve"> (90) expedientes </w:t>
      </w:r>
      <w:r>
        <w:rPr>
          <w:color w:val="7F7F7F" w:themeColor="text1" w:themeTint="80"/>
          <w:lang w:val="es-ES"/>
        </w:rPr>
        <w:t>para el control de</w:t>
      </w:r>
      <w:r w:rsidRPr="000818D5">
        <w:rPr>
          <w:color w:val="7F7F7F" w:themeColor="text1" w:themeTint="80"/>
          <w:lang w:val="es-ES"/>
        </w:rPr>
        <w:t xml:space="preserve"> plazos</w:t>
      </w:r>
      <w:r>
        <w:rPr>
          <w:color w:val="7F7F7F" w:themeColor="text1" w:themeTint="80"/>
          <w:lang w:val="es-ES"/>
        </w:rPr>
        <w:t xml:space="preserve"> y</w:t>
      </w:r>
      <w:r w:rsidRPr="000818D5">
        <w:rPr>
          <w:color w:val="7F7F7F" w:themeColor="text1" w:themeTint="80"/>
          <w:lang w:val="es-ES"/>
        </w:rPr>
        <w:t xml:space="preserve"> treinta y dos (32) </w:t>
      </w:r>
      <w:r w:rsidRPr="000818D5">
        <w:rPr>
          <w:bCs/>
          <w:color w:val="7F7F7F" w:themeColor="text1" w:themeTint="80"/>
          <w:lang w:val="es-ES"/>
        </w:rPr>
        <w:t>para solicitar documentos a los</w:t>
      </w:r>
      <w:r>
        <w:rPr>
          <w:bCs/>
          <w:color w:val="7F7F7F" w:themeColor="text1" w:themeTint="80"/>
          <w:lang w:val="es-ES"/>
        </w:rPr>
        <w:t xml:space="preserve"> titulares de solicitudes de concesiones en etapa de corrección y perfeccionamiento.</w:t>
      </w:r>
    </w:p>
    <w:p w14:paraId="3795911E" w14:textId="77777777" w:rsidR="00AD6849" w:rsidRDefault="00AD6849" w:rsidP="00A20CE4">
      <w:pPr>
        <w:pStyle w:val="Prrafodelista"/>
        <w:rPr>
          <w:lang w:val="es-ES"/>
        </w:rPr>
      </w:pPr>
    </w:p>
    <w:p w14:paraId="7FED0728" w14:textId="77777777" w:rsidR="00AD6849" w:rsidRPr="000818D5" w:rsidRDefault="00AD6849" w:rsidP="00AD6849">
      <w:pPr>
        <w:spacing w:line="360" w:lineRule="auto"/>
        <w:ind w:right="198"/>
        <w:contextualSpacing/>
        <w:jc w:val="both"/>
        <w:rPr>
          <w:bCs/>
          <w:color w:val="7F7F7F" w:themeColor="text1" w:themeTint="80"/>
          <w:lang w:val="es-ES"/>
        </w:rPr>
      </w:pPr>
      <w:r>
        <w:rPr>
          <w:color w:val="7F7F7F" w:themeColor="text1" w:themeTint="80"/>
          <w:lang w:val="es-ES"/>
        </w:rPr>
        <w:t xml:space="preserve">El Registro Público de Derechos Mineros, </w:t>
      </w:r>
      <w:r>
        <w:rPr>
          <w:bCs/>
          <w:color w:val="7F7F7F" w:themeColor="text1" w:themeTint="80"/>
          <w:lang w:val="es-ES"/>
        </w:rPr>
        <w:t>recibió la visita de</w:t>
      </w:r>
      <w:r w:rsidRPr="000818D5">
        <w:rPr>
          <w:bCs/>
          <w:color w:val="7F7F7F" w:themeColor="text1" w:themeTint="80"/>
          <w:lang w:val="es-ES"/>
        </w:rPr>
        <w:t xml:space="preserve"> tres </w:t>
      </w:r>
      <w:r w:rsidRPr="000818D5">
        <w:rPr>
          <w:color w:val="7F7F7F" w:themeColor="text1" w:themeTint="80"/>
          <w:lang w:val="es-ES"/>
        </w:rPr>
        <w:t>(3) de</w:t>
      </w:r>
      <w:r w:rsidRPr="000818D5">
        <w:rPr>
          <w:bCs/>
          <w:color w:val="7F7F7F" w:themeColor="text1" w:themeTint="80"/>
          <w:lang w:val="es-ES"/>
        </w:rPr>
        <w:t xml:space="preserve"> ciudadanos, con el fin de consultar algunos libros</w:t>
      </w:r>
      <w:r>
        <w:rPr>
          <w:bCs/>
          <w:color w:val="7F7F7F" w:themeColor="text1" w:themeTint="80"/>
          <w:lang w:val="es-ES"/>
        </w:rPr>
        <w:t>, prerrogativa concedida por la Ley Minera 146/71 y el Reglamento de Aplicación No.207-98.</w:t>
      </w:r>
    </w:p>
    <w:p w14:paraId="62326909" w14:textId="77777777" w:rsidR="00C13D6D" w:rsidRDefault="00C13D6D" w:rsidP="00371948">
      <w:pPr>
        <w:spacing w:line="360" w:lineRule="auto"/>
        <w:jc w:val="both"/>
        <w:rPr>
          <w:b/>
          <w:bCs/>
          <w:color w:val="767171"/>
          <w:lang w:val="es-ES"/>
        </w:rPr>
      </w:pPr>
    </w:p>
    <w:p w14:paraId="2928A3E3" w14:textId="77777777" w:rsidR="00A20CE4" w:rsidRDefault="00A20CE4" w:rsidP="00371948">
      <w:pPr>
        <w:spacing w:line="360" w:lineRule="auto"/>
        <w:jc w:val="both"/>
        <w:rPr>
          <w:b/>
          <w:bCs/>
          <w:color w:val="767171"/>
          <w:lang w:val="es-ES"/>
        </w:rPr>
      </w:pPr>
    </w:p>
    <w:p w14:paraId="70D0FB4D" w14:textId="77777777" w:rsidR="00A20CE4" w:rsidRDefault="00A20CE4" w:rsidP="00371948">
      <w:pPr>
        <w:spacing w:line="360" w:lineRule="auto"/>
        <w:jc w:val="both"/>
        <w:rPr>
          <w:b/>
          <w:bCs/>
          <w:color w:val="767171"/>
          <w:lang w:val="es-ES"/>
        </w:rPr>
      </w:pPr>
    </w:p>
    <w:p w14:paraId="370685E4" w14:textId="77777777" w:rsidR="00A20CE4" w:rsidRDefault="00A20CE4" w:rsidP="00371948">
      <w:pPr>
        <w:spacing w:line="360" w:lineRule="auto"/>
        <w:jc w:val="both"/>
        <w:rPr>
          <w:b/>
          <w:bCs/>
          <w:color w:val="767171"/>
          <w:lang w:val="es-ES"/>
        </w:rPr>
      </w:pPr>
    </w:p>
    <w:p w14:paraId="3C8FF41F" w14:textId="1B652003" w:rsidR="0088416F" w:rsidRPr="00A20CE4" w:rsidRDefault="0088416F" w:rsidP="00A20CE4">
      <w:pPr>
        <w:pStyle w:val="Ttulo1"/>
        <w:spacing w:line="360" w:lineRule="auto"/>
        <w:jc w:val="center"/>
        <w:rPr>
          <w:rFonts w:ascii="Times New Roman" w:eastAsia="Times New Roman" w:hAnsi="Times New Roman" w:cs="Times New Roman"/>
          <w:color w:val="767171"/>
          <w:sz w:val="24"/>
          <w:szCs w:val="24"/>
          <w:lang w:val="es-ES"/>
        </w:rPr>
      </w:pPr>
      <w:bookmarkStart w:id="30" w:name="_Toc90915061"/>
      <w:r w:rsidRPr="00A20CE4">
        <w:rPr>
          <w:rFonts w:ascii="Times New Roman" w:eastAsia="Times New Roman" w:hAnsi="Times New Roman" w:cs="Times New Roman"/>
          <w:color w:val="767171"/>
          <w:sz w:val="24"/>
          <w:szCs w:val="24"/>
          <w:lang w:val="es-ES"/>
        </w:rPr>
        <w:lastRenderedPageBreak/>
        <w:t>4.4</w:t>
      </w:r>
      <w:r w:rsidR="00A20CE4">
        <w:rPr>
          <w:rFonts w:ascii="Times New Roman" w:eastAsia="Times New Roman" w:hAnsi="Times New Roman" w:cs="Times New Roman"/>
          <w:color w:val="767171"/>
          <w:sz w:val="24"/>
          <w:szCs w:val="24"/>
          <w:lang w:val="es-ES"/>
        </w:rPr>
        <w:t xml:space="preserve">. </w:t>
      </w:r>
      <w:r w:rsidRPr="00A20CE4">
        <w:rPr>
          <w:rFonts w:ascii="Times New Roman" w:eastAsia="Times New Roman" w:hAnsi="Times New Roman" w:cs="Times New Roman"/>
          <w:color w:val="767171"/>
          <w:sz w:val="24"/>
          <w:szCs w:val="24"/>
          <w:lang w:val="es-ES"/>
        </w:rPr>
        <w:t>De</w:t>
      </w:r>
      <w:r w:rsidR="00144CD3" w:rsidRPr="00A20CE4">
        <w:rPr>
          <w:rFonts w:ascii="Times New Roman" w:eastAsia="Times New Roman" w:hAnsi="Times New Roman" w:cs="Times New Roman"/>
          <w:color w:val="767171"/>
          <w:sz w:val="24"/>
          <w:szCs w:val="24"/>
          <w:lang w:val="es-ES"/>
        </w:rPr>
        <w:t>sempeño de la Tecnología</w:t>
      </w:r>
      <w:bookmarkEnd w:id="30"/>
      <w:r w:rsidR="00144CD3" w:rsidRPr="00A20CE4">
        <w:rPr>
          <w:rFonts w:ascii="Times New Roman" w:eastAsia="Times New Roman" w:hAnsi="Times New Roman" w:cs="Times New Roman"/>
          <w:color w:val="767171"/>
          <w:sz w:val="24"/>
          <w:szCs w:val="24"/>
          <w:lang w:val="es-ES"/>
        </w:rPr>
        <w:t xml:space="preserve"> </w:t>
      </w:r>
    </w:p>
    <w:p w14:paraId="3D473BB1" w14:textId="77777777" w:rsidR="004A367D" w:rsidRPr="00B25949" w:rsidRDefault="004A367D" w:rsidP="004A367D">
      <w:pPr>
        <w:jc w:val="both"/>
        <w:rPr>
          <w:b/>
          <w:color w:val="7F7F7F" w:themeColor="text1" w:themeTint="80"/>
          <w:lang w:val="es-ES"/>
        </w:rPr>
      </w:pPr>
    </w:p>
    <w:p w14:paraId="22053160" w14:textId="70C9D774" w:rsidR="004A367D" w:rsidRPr="00A20CE4" w:rsidRDefault="004A367D" w:rsidP="00A20CE4">
      <w:pPr>
        <w:jc w:val="center"/>
        <w:rPr>
          <w:bCs/>
          <w:color w:val="7F7F7F" w:themeColor="text1" w:themeTint="80"/>
          <w:lang w:val="es-ES"/>
        </w:rPr>
      </w:pPr>
      <w:r w:rsidRPr="00A20CE4">
        <w:rPr>
          <w:bCs/>
          <w:color w:val="7F7F7F" w:themeColor="text1" w:themeTint="80"/>
          <w:lang w:val="es-ES"/>
        </w:rPr>
        <w:t>Indicadores de desempeño</w:t>
      </w:r>
    </w:p>
    <w:p w14:paraId="0A5B7B66" w14:textId="77777777" w:rsidR="004A367D" w:rsidRPr="00B25949" w:rsidRDefault="004A367D" w:rsidP="004A367D">
      <w:pPr>
        <w:jc w:val="both"/>
        <w:rPr>
          <w:b/>
          <w:color w:val="7F7F7F" w:themeColor="text1" w:themeTint="80"/>
          <w:lang w:val="es-ES"/>
        </w:rPr>
      </w:pPr>
    </w:p>
    <w:p w14:paraId="3C43E500" w14:textId="19C0449A" w:rsidR="004A367D" w:rsidRPr="00545F3C" w:rsidRDefault="004A367D" w:rsidP="004A367D">
      <w:pPr>
        <w:pStyle w:val="Sinespaciado"/>
        <w:spacing w:line="360" w:lineRule="auto"/>
        <w:jc w:val="both"/>
        <w:rPr>
          <w:rFonts w:ascii="Times New Roman" w:eastAsia="Times New Roman" w:hAnsi="Times New Roman" w:cs="Times New Roman"/>
          <w:color w:val="7F7F7F" w:themeColor="text1" w:themeTint="80"/>
          <w:sz w:val="24"/>
          <w:szCs w:val="24"/>
          <w:lang w:val="es-ES"/>
        </w:rPr>
      </w:pPr>
      <w:r w:rsidRPr="00545F3C">
        <w:rPr>
          <w:rFonts w:ascii="Times New Roman" w:eastAsia="Times New Roman" w:hAnsi="Times New Roman" w:cs="Times New Roman"/>
          <w:color w:val="7F7F7F" w:themeColor="text1" w:themeTint="80"/>
          <w:sz w:val="24"/>
          <w:szCs w:val="24"/>
          <w:lang w:val="es-ES"/>
        </w:rPr>
        <w:t xml:space="preserve">La Dirección General de Minería cuanta con una puntuación en el del uso de Tecnologías de la información para aparecer en el Ranking de uso des TIC y gobierno electrónico en su versión 2021, a través del portal www. </w:t>
      </w:r>
      <w:hyperlink r:id="rId23" w:history="1">
        <w:r w:rsidRPr="00545F3C">
          <w:rPr>
            <w:rFonts w:ascii="Times New Roman" w:eastAsia="Times New Roman" w:hAnsi="Times New Roman" w:cs="Times New Roman"/>
            <w:color w:val="7F7F7F" w:themeColor="text1" w:themeTint="80"/>
            <w:u w:val="single"/>
            <w:lang w:val="es-ES"/>
          </w:rPr>
          <w:t>http://sisticge.dominicana.gob.do/</w:t>
        </w:r>
      </w:hyperlink>
      <w:r w:rsidRPr="00545F3C">
        <w:rPr>
          <w:rFonts w:ascii="Times New Roman" w:eastAsia="Times New Roman" w:hAnsi="Times New Roman" w:cs="Times New Roman"/>
          <w:color w:val="7F7F7F" w:themeColor="text1" w:themeTint="80"/>
          <w:sz w:val="24"/>
          <w:szCs w:val="24"/>
          <w:lang w:val="es-ES"/>
        </w:rPr>
        <w:t xml:space="preserve"> por la Oficina Gubernamental de Tecnología de la Información (OGTIC), Al mes de diciembre 2021 contamos con una puntuación de 76.85 %, ocupando la posición 114 de 279 instituciones que fueron medidas.  La baja con respecto a la pasada edición se debe a la incorporación de un nuevo indicador que a partir de esta versión 2021 ya cuenta con ponderación dentro del Ranking. Se trata de la Nortic A6 que cuenta con el valor de 1.50. la cual iniciaremos el proceso de certificación en enero del próximo año 2022.</w:t>
      </w:r>
    </w:p>
    <w:p w14:paraId="13B50286" w14:textId="77777777" w:rsidR="004A367D" w:rsidRDefault="004A367D" w:rsidP="004A367D">
      <w:pPr>
        <w:jc w:val="both"/>
        <w:rPr>
          <w:b/>
          <w:bCs/>
        </w:rPr>
      </w:pPr>
    </w:p>
    <w:p w14:paraId="222E9A22" w14:textId="77777777" w:rsidR="004A367D" w:rsidRPr="00A20CE4" w:rsidRDefault="004A367D" w:rsidP="00A20CE4">
      <w:pPr>
        <w:jc w:val="center"/>
        <w:rPr>
          <w:bCs/>
          <w:color w:val="7F7F7F" w:themeColor="text1" w:themeTint="80"/>
          <w:lang w:val="es-ES"/>
        </w:rPr>
      </w:pPr>
      <w:r w:rsidRPr="00A20CE4">
        <w:rPr>
          <w:bCs/>
          <w:color w:val="7F7F7F" w:themeColor="text1" w:themeTint="80"/>
          <w:lang w:val="es-ES"/>
        </w:rPr>
        <w:t>Certificaciones Obtenidas: (NORTIC)</w:t>
      </w:r>
    </w:p>
    <w:p w14:paraId="70DBE0D1" w14:textId="1DA66957" w:rsidR="004A367D" w:rsidRPr="00A20CE4" w:rsidRDefault="004A367D" w:rsidP="00A20CE4">
      <w:pPr>
        <w:jc w:val="center"/>
        <w:rPr>
          <w:bCs/>
          <w:color w:val="7F7F7F" w:themeColor="text1" w:themeTint="80"/>
          <w:lang w:val="es-ES"/>
        </w:rPr>
      </w:pPr>
      <w:r w:rsidRPr="00A20CE4">
        <w:rPr>
          <w:bCs/>
          <w:color w:val="7F7F7F" w:themeColor="text1" w:themeTint="80"/>
          <w:lang w:val="es-ES"/>
        </w:rPr>
        <w:t>Norma para el Desarrollo y Gestión de los Medios Web del Estado Dominicano (A2)</w:t>
      </w:r>
    </w:p>
    <w:p w14:paraId="1423E78E" w14:textId="77777777" w:rsidR="00A20CE4" w:rsidRPr="00B25949" w:rsidRDefault="00A20CE4" w:rsidP="00A20CE4">
      <w:pPr>
        <w:pStyle w:val="Prrafodelista"/>
        <w:rPr>
          <w:lang w:val="es-ES"/>
        </w:rPr>
      </w:pPr>
    </w:p>
    <w:p w14:paraId="3E4CA34B" w14:textId="77777777" w:rsidR="004A367D" w:rsidRPr="00545F3C" w:rsidRDefault="004A367D" w:rsidP="004A367D">
      <w:pPr>
        <w:pStyle w:val="Sinespaciado"/>
        <w:spacing w:line="360" w:lineRule="auto"/>
        <w:jc w:val="both"/>
        <w:rPr>
          <w:rFonts w:ascii="Times New Roman" w:eastAsia="Times New Roman" w:hAnsi="Times New Roman" w:cs="Times New Roman"/>
          <w:color w:val="7F7F7F" w:themeColor="text1" w:themeTint="80"/>
          <w:sz w:val="24"/>
          <w:szCs w:val="24"/>
          <w:lang w:val="es-ES"/>
        </w:rPr>
      </w:pPr>
      <w:r w:rsidRPr="00545F3C">
        <w:rPr>
          <w:rFonts w:ascii="Times New Roman" w:eastAsia="Times New Roman" w:hAnsi="Times New Roman" w:cs="Times New Roman"/>
          <w:color w:val="7F7F7F" w:themeColor="text1" w:themeTint="80"/>
          <w:sz w:val="24"/>
          <w:szCs w:val="24"/>
          <w:lang w:val="es-ES"/>
        </w:rPr>
        <w:t>NORTIC A2 es la norma que pauta las directrices y recomendaciones para la normalización de los portales del Gobierno Dominicano, logrando la homogeneidad en los medios web del Estado. Valida desde el 16 diciembre 2019 hasta el 16 diciembre 2021.</w:t>
      </w:r>
    </w:p>
    <w:p w14:paraId="1D214758" w14:textId="77777777" w:rsidR="004A367D" w:rsidRDefault="004A367D" w:rsidP="004A367D">
      <w:pPr>
        <w:pStyle w:val="Sinespaciado"/>
        <w:jc w:val="both"/>
      </w:pPr>
    </w:p>
    <w:p w14:paraId="20BABF4E" w14:textId="526A7C26" w:rsidR="004A367D" w:rsidRPr="00A20CE4" w:rsidRDefault="004A367D" w:rsidP="00A20CE4">
      <w:pPr>
        <w:jc w:val="center"/>
        <w:rPr>
          <w:bCs/>
          <w:color w:val="7F7F7F" w:themeColor="text1" w:themeTint="80"/>
          <w:lang w:val="es-ES"/>
        </w:rPr>
      </w:pPr>
      <w:r w:rsidRPr="00A20CE4">
        <w:rPr>
          <w:bCs/>
          <w:color w:val="7F7F7F" w:themeColor="text1" w:themeTint="80"/>
          <w:lang w:val="es-ES"/>
        </w:rPr>
        <w:t>Norma sobre Publicación de Datos Abiertos del Gobierno Dominicano (A3)</w:t>
      </w:r>
    </w:p>
    <w:p w14:paraId="5A29AB46" w14:textId="77777777" w:rsidR="004A367D" w:rsidRPr="00B25949" w:rsidRDefault="004A367D" w:rsidP="00A20CE4">
      <w:pPr>
        <w:pStyle w:val="Prrafodelista"/>
        <w:rPr>
          <w:lang w:val="es-ES"/>
        </w:rPr>
      </w:pPr>
    </w:p>
    <w:p w14:paraId="3749DFFD" w14:textId="0B9C84BC" w:rsidR="004A367D" w:rsidRDefault="004A367D" w:rsidP="004A367D">
      <w:pPr>
        <w:pStyle w:val="Sinespaciado"/>
        <w:spacing w:line="360" w:lineRule="auto"/>
        <w:jc w:val="both"/>
        <w:rPr>
          <w:rFonts w:ascii="Times New Roman" w:eastAsia="Times New Roman" w:hAnsi="Times New Roman" w:cs="Times New Roman"/>
          <w:color w:val="7F7F7F" w:themeColor="text1" w:themeTint="80"/>
          <w:sz w:val="24"/>
          <w:szCs w:val="24"/>
          <w:lang w:val="es-ES"/>
        </w:rPr>
      </w:pPr>
      <w:r w:rsidRPr="00545F3C">
        <w:rPr>
          <w:rFonts w:ascii="Times New Roman" w:eastAsia="Times New Roman" w:hAnsi="Times New Roman" w:cs="Times New Roman"/>
          <w:color w:val="7F7F7F" w:themeColor="text1" w:themeTint="80"/>
          <w:sz w:val="24"/>
          <w:szCs w:val="24"/>
          <w:lang w:val="es-ES"/>
        </w:rPr>
        <w:t>NORTIC A3 es la norma que establece las pautas necesarias para la correcta implementación de Datos Abiertos en el Estado Dominicano. Valida desde el 03 marzo 2020 hasta el 03 marzo 2022.</w:t>
      </w:r>
    </w:p>
    <w:p w14:paraId="0E9CCDC8" w14:textId="308F2EF3" w:rsidR="004A367D" w:rsidRDefault="004A367D" w:rsidP="004A367D">
      <w:pPr>
        <w:pStyle w:val="Sinespaciado"/>
        <w:spacing w:line="360" w:lineRule="auto"/>
        <w:jc w:val="both"/>
        <w:rPr>
          <w:rFonts w:ascii="Times New Roman" w:eastAsia="Times New Roman" w:hAnsi="Times New Roman" w:cs="Times New Roman"/>
          <w:color w:val="7F7F7F" w:themeColor="text1" w:themeTint="80"/>
          <w:sz w:val="24"/>
          <w:szCs w:val="24"/>
          <w:lang w:val="es-ES"/>
        </w:rPr>
      </w:pPr>
    </w:p>
    <w:p w14:paraId="0008EA16" w14:textId="77777777" w:rsidR="004A367D" w:rsidRPr="00545F3C" w:rsidRDefault="004A367D" w:rsidP="004A367D">
      <w:pPr>
        <w:pStyle w:val="Sinespaciado"/>
        <w:spacing w:line="360" w:lineRule="auto"/>
        <w:jc w:val="both"/>
        <w:rPr>
          <w:rFonts w:ascii="Times New Roman" w:eastAsia="Times New Roman" w:hAnsi="Times New Roman" w:cs="Times New Roman"/>
          <w:color w:val="7F7F7F" w:themeColor="text1" w:themeTint="80"/>
          <w:sz w:val="24"/>
          <w:szCs w:val="24"/>
          <w:lang w:val="es-ES"/>
        </w:rPr>
      </w:pPr>
    </w:p>
    <w:p w14:paraId="2822BFC8" w14:textId="77777777" w:rsidR="004A367D" w:rsidRDefault="004A367D" w:rsidP="004A367D">
      <w:pPr>
        <w:pStyle w:val="Sinespaciado"/>
        <w:jc w:val="both"/>
      </w:pPr>
    </w:p>
    <w:p w14:paraId="58243173" w14:textId="77777777" w:rsidR="004A367D" w:rsidRPr="00A20CE4" w:rsidRDefault="004A367D" w:rsidP="00A20CE4">
      <w:pPr>
        <w:pStyle w:val="Sinespaciado"/>
        <w:jc w:val="center"/>
        <w:rPr>
          <w:rFonts w:ascii="Times New Roman" w:eastAsia="Times New Roman" w:hAnsi="Times New Roman" w:cs="Times New Roman"/>
          <w:bCs/>
          <w:color w:val="7F7F7F" w:themeColor="text1" w:themeTint="80"/>
          <w:sz w:val="24"/>
          <w:szCs w:val="24"/>
          <w:lang w:val="es-ES"/>
        </w:rPr>
      </w:pPr>
      <w:r w:rsidRPr="00A20CE4">
        <w:rPr>
          <w:rFonts w:ascii="Times New Roman" w:eastAsia="Times New Roman" w:hAnsi="Times New Roman" w:cs="Times New Roman"/>
          <w:bCs/>
          <w:color w:val="7F7F7F" w:themeColor="text1" w:themeTint="80"/>
          <w:sz w:val="24"/>
          <w:szCs w:val="24"/>
          <w:lang w:val="es-ES"/>
        </w:rPr>
        <w:t>Norma para la gestión de las redes sociales en los organismos gubernamentales (E1)</w:t>
      </w:r>
    </w:p>
    <w:p w14:paraId="7F89E1CA" w14:textId="77777777" w:rsidR="004A367D" w:rsidRPr="00B25949" w:rsidRDefault="004A367D" w:rsidP="00A20CE4">
      <w:pPr>
        <w:pStyle w:val="Prrafodelista"/>
        <w:rPr>
          <w:lang w:val="es-ES"/>
        </w:rPr>
      </w:pPr>
    </w:p>
    <w:p w14:paraId="67A7FA7E" w14:textId="77777777" w:rsidR="004A367D" w:rsidRPr="00545F3C" w:rsidRDefault="004A367D" w:rsidP="004A367D">
      <w:pPr>
        <w:pStyle w:val="Sinespaciado"/>
        <w:spacing w:line="360" w:lineRule="auto"/>
        <w:jc w:val="both"/>
        <w:rPr>
          <w:rFonts w:ascii="Times New Roman" w:eastAsia="Times New Roman" w:hAnsi="Times New Roman" w:cs="Times New Roman"/>
          <w:color w:val="7F7F7F" w:themeColor="text1" w:themeTint="80"/>
          <w:sz w:val="24"/>
          <w:szCs w:val="24"/>
          <w:lang w:val="es-ES"/>
        </w:rPr>
      </w:pPr>
      <w:r w:rsidRPr="00545F3C">
        <w:rPr>
          <w:rFonts w:ascii="Times New Roman" w:eastAsia="Times New Roman" w:hAnsi="Times New Roman" w:cs="Times New Roman"/>
          <w:color w:val="7F7F7F" w:themeColor="text1" w:themeTint="80"/>
          <w:sz w:val="24"/>
          <w:szCs w:val="24"/>
          <w:lang w:val="es-ES"/>
        </w:rPr>
        <w:t>NORTIC E1, la cual se encuentra en la fase de auditoria para su implementación y certificación, esta normativa cuanta con un valor de 2.50 puntos, y una vez implementada tendremos un crecimiento en la puntuación total del ranking.</w:t>
      </w:r>
    </w:p>
    <w:p w14:paraId="32419435" w14:textId="77777777" w:rsidR="004A367D" w:rsidRDefault="004A367D" w:rsidP="004A367D">
      <w:pPr>
        <w:pStyle w:val="Sinespaciado"/>
        <w:jc w:val="both"/>
      </w:pPr>
    </w:p>
    <w:p w14:paraId="52310C85" w14:textId="02B56223" w:rsidR="004A367D" w:rsidRPr="00A20CE4" w:rsidRDefault="004A367D" w:rsidP="00A20CE4">
      <w:pPr>
        <w:pStyle w:val="Sinespaciado"/>
        <w:spacing w:line="360" w:lineRule="auto"/>
        <w:jc w:val="both"/>
        <w:rPr>
          <w:rFonts w:ascii="Times New Roman" w:eastAsia="Times New Roman" w:hAnsi="Times New Roman" w:cs="Times New Roman"/>
          <w:color w:val="7F7F7F" w:themeColor="text1" w:themeTint="80"/>
          <w:sz w:val="24"/>
          <w:szCs w:val="24"/>
          <w:lang w:val="es-ES"/>
        </w:rPr>
      </w:pPr>
      <w:r w:rsidRPr="00545F3C">
        <w:rPr>
          <w:rFonts w:ascii="Times New Roman" w:eastAsia="Times New Roman" w:hAnsi="Times New Roman" w:cs="Times New Roman"/>
          <w:color w:val="7F7F7F" w:themeColor="text1" w:themeTint="80"/>
          <w:sz w:val="24"/>
          <w:szCs w:val="24"/>
          <w:lang w:val="es-ES"/>
        </w:rPr>
        <w:t xml:space="preserve">Este proceso de auditoria se </w:t>
      </w:r>
      <w:r w:rsidR="00CB120A" w:rsidRPr="00545F3C">
        <w:rPr>
          <w:rFonts w:ascii="Times New Roman" w:eastAsia="Times New Roman" w:hAnsi="Times New Roman" w:cs="Times New Roman"/>
          <w:color w:val="7F7F7F" w:themeColor="text1" w:themeTint="80"/>
          <w:sz w:val="24"/>
          <w:szCs w:val="24"/>
          <w:lang w:val="es-ES"/>
        </w:rPr>
        <w:t>inició</w:t>
      </w:r>
      <w:r w:rsidRPr="00545F3C">
        <w:rPr>
          <w:rFonts w:ascii="Times New Roman" w:eastAsia="Times New Roman" w:hAnsi="Times New Roman" w:cs="Times New Roman"/>
          <w:color w:val="7F7F7F" w:themeColor="text1" w:themeTint="80"/>
          <w:sz w:val="24"/>
          <w:szCs w:val="24"/>
          <w:lang w:val="es-ES"/>
        </w:rPr>
        <w:t xml:space="preserve"> nuevamente por agotar el tiempo máximo establecido por parte de la Oficina Gubernamental de Tecnología de la Información (OGTIC), así que se ha sometido nuevamente y para el año entrante estaremos contando con esta normativa.</w:t>
      </w:r>
    </w:p>
    <w:p w14:paraId="18DC06F0" w14:textId="77777777" w:rsidR="008C2AA2" w:rsidRPr="00454678" w:rsidRDefault="008C2AA2" w:rsidP="004A367D">
      <w:pPr>
        <w:pStyle w:val="Sinespaciado"/>
        <w:jc w:val="both"/>
        <w:rPr>
          <w:sz w:val="24"/>
          <w:szCs w:val="24"/>
        </w:rPr>
      </w:pPr>
    </w:p>
    <w:p w14:paraId="3EBA3983" w14:textId="010AC29F" w:rsidR="004A367D" w:rsidRPr="00A20CE4" w:rsidRDefault="004A367D" w:rsidP="00A20CE4">
      <w:pPr>
        <w:pStyle w:val="Sinespaciado"/>
        <w:jc w:val="center"/>
        <w:rPr>
          <w:rFonts w:ascii="Times New Roman" w:eastAsia="Times New Roman" w:hAnsi="Times New Roman" w:cs="Times New Roman"/>
          <w:bCs/>
          <w:color w:val="7F7F7F" w:themeColor="text1" w:themeTint="80"/>
          <w:sz w:val="24"/>
          <w:szCs w:val="24"/>
          <w:lang w:val="es-ES"/>
        </w:rPr>
      </w:pPr>
      <w:r w:rsidRPr="00A20CE4">
        <w:rPr>
          <w:rFonts w:ascii="Times New Roman" w:eastAsia="Times New Roman" w:hAnsi="Times New Roman" w:cs="Times New Roman"/>
          <w:bCs/>
          <w:color w:val="7F7F7F" w:themeColor="text1" w:themeTint="80"/>
          <w:sz w:val="24"/>
          <w:szCs w:val="24"/>
          <w:lang w:val="es-ES"/>
        </w:rPr>
        <w:t>Infraestructura:</w:t>
      </w:r>
    </w:p>
    <w:p w14:paraId="093D1F59" w14:textId="77777777" w:rsidR="004A367D" w:rsidRPr="00B25949" w:rsidRDefault="004A367D" w:rsidP="00A20CE4">
      <w:pPr>
        <w:pStyle w:val="Prrafodelista"/>
        <w:rPr>
          <w:lang w:val="es-ES"/>
        </w:rPr>
      </w:pPr>
    </w:p>
    <w:p w14:paraId="08E85B1F" w14:textId="77777777" w:rsidR="004A367D" w:rsidRPr="00545F3C" w:rsidRDefault="004A367D" w:rsidP="004A367D">
      <w:pPr>
        <w:pStyle w:val="Sinespaciado"/>
        <w:spacing w:line="360" w:lineRule="auto"/>
        <w:jc w:val="both"/>
        <w:rPr>
          <w:rFonts w:ascii="Times New Roman" w:eastAsia="Times New Roman" w:hAnsi="Times New Roman" w:cs="Times New Roman"/>
          <w:color w:val="7F7F7F" w:themeColor="text1" w:themeTint="80"/>
          <w:sz w:val="24"/>
          <w:szCs w:val="24"/>
          <w:lang w:val="es-ES"/>
        </w:rPr>
      </w:pPr>
      <w:r w:rsidRPr="00545F3C">
        <w:rPr>
          <w:rFonts w:ascii="Times New Roman" w:eastAsia="Times New Roman" w:hAnsi="Times New Roman" w:cs="Times New Roman"/>
          <w:color w:val="7F7F7F" w:themeColor="text1" w:themeTint="80"/>
          <w:sz w:val="24"/>
          <w:szCs w:val="24"/>
          <w:lang w:val="es-ES"/>
        </w:rPr>
        <w:t>Se mejoró sustancialmente las infraestructuras informáticas con la configuración al 100 % del programa Landfolio que gestiona el sistema de concesiones mineras, el cual ya está ejecutándose desde nuestro servidor principal y este está configurado como controlador de camino principal a nuestro entorno de red interna.</w:t>
      </w:r>
    </w:p>
    <w:p w14:paraId="54FC7A2B" w14:textId="77777777" w:rsidR="004A367D" w:rsidRPr="00545F3C" w:rsidRDefault="004A367D" w:rsidP="00A20CE4">
      <w:pPr>
        <w:pStyle w:val="Prrafodelista"/>
        <w:rPr>
          <w:lang w:val="es-ES"/>
        </w:rPr>
      </w:pPr>
    </w:p>
    <w:p w14:paraId="74E7AF84" w14:textId="77777777" w:rsidR="004A367D" w:rsidRPr="00545F3C" w:rsidRDefault="004A367D" w:rsidP="004A367D">
      <w:pPr>
        <w:pStyle w:val="Sinespaciado"/>
        <w:spacing w:line="360" w:lineRule="auto"/>
        <w:jc w:val="both"/>
        <w:rPr>
          <w:rFonts w:ascii="Times New Roman" w:eastAsia="Times New Roman" w:hAnsi="Times New Roman" w:cs="Times New Roman"/>
          <w:color w:val="7F7F7F" w:themeColor="text1" w:themeTint="80"/>
          <w:sz w:val="24"/>
          <w:szCs w:val="24"/>
          <w:lang w:val="es-ES"/>
        </w:rPr>
      </w:pPr>
      <w:r w:rsidRPr="00545F3C">
        <w:rPr>
          <w:rFonts w:ascii="Times New Roman" w:eastAsia="Times New Roman" w:hAnsi="Times New Roman" w:cs="Times New Roman"/>
          <w:color w:val="7F7F7F" w:themeColor="text1" w:themeTint="80"/>
          <w:sz w:val="24"/>
          <w:szCs w:val="24"/>
          <w:lang w:val="es-ES"/>
        </w:rPr>
        <w:t>Se instalaron 3 servidores virtuales dándole cumplimiento al esquema propuesto por el suplidor del programa Landfolio lo que nos permitió tener una estructuración de la información gestión más eficiente de las políticas de seguridad de la información.</w:t>
      </w:r>
    </w:p>
    <w:p w14:paraId="7CD3DFB7" w14:textId="04E1CA90" w:rsidR="004A367D" w:rsidRDefault="004A367D" w:rsidP="00A20CE4">
      <w:pPr>
        <w:pStyle w:val="Prrafodelista"/>
      </w:pPr>
    </w:p>
    <w:p w14:paraId="629E8384" w14:textId="060A1668" w:rsidR="00A20CE4" w:rsidRPr="00A20CE4" w:rsidRDefault="004A367D" w:rsidP="00A20CE4">
      <w:pPr>
        <w:pStyle w:val="Sinespaciado"/>
        <w:jc w:val="center"/>
        <w:rPr>
          <w:rFonts w:ascii="Times New Roman" w:eastAsia="Times New Roman" w:hAnsi="Times New Roman" w:cs="Times New Roman"/>
          <w:bCs/>
          <w:color w:val="7F7F7F" w:themeColor="text1" w:themeTint="80"/>
          <w:sz w:val="24"/>
          <w:szCs w:val="24"/>
          <w:lang w:val="es-ES"/>
        </w:rPr>
      </w:pPr>
      <w:r w:rsidRPr="00A20CE4">
        <w:rPr>
          <w:rFonts w:ascii="Times New Roman" w:eastAsia="Times New Roman" w:hAnsi="Times New Roman" w:cs="Times New Roman"/>
          <w:bCs/>
          <w:color w:val="7F7F7F" w:themeColor="text1" w:themeTint="80"/>
          <w:sz w:val="24"/>
          <w:szCs w:val="24"/>
          <w:lang w:val="es-ES"/>
        </w:rPr>
        <w:t>Gobierno Abierto y E-participación</w:t>
      </w:r>
    </w:p>
    <w:p w14:paraId="457719F1" w14:textId="77777777" w:rsidR="004A367D" w:rsidRPr="003B1E62" w:rsidRDefault="004A367D" w:rsidP="00A20CE4">
      <w:pPr>
        <w:pStyle w:val="Prrafodelista"/>
      </w:pPr>
    </w:p>
    <w:p w14:paraId="052B154F" w14:textId="77777777" w:rsidR="004A367D" w:rsidRDefault="004A367D" w:rsidP="004A367D">
      <w:pPr>
        <w:pStyle w:val="Sinespaciado"/>
        <w:spacing w:line="360" w:lineRule="auto"/>
        <w:jc w:val="both"/>
        <w:rPr>
          <w:rFonts w:ascii="Times New Roman" w:eastAsia="Times New Roman" w:hAnsi="Times New Roman" w:cs="Times New Roman"/>
          <w:color w:val="7F7F7F" w:themeColor="text1" w:themeTint="80"/>
          <w:sz w:val="24"/>
          <w:szCs w:val="24"/>
          <w:lang w:val="es-ES"/>
        </w:rPr>
      </w:pPr>
      <w:r w:rsidRPr="00545F3C">
        <w:rPr>
          <w:rFonts w:ascii="Times New Roman" w:eastAsia="Times New Roman" w:hAnsi="Times New Roman" w:cs="Times New Roman"/>
          <w:color w:val="7F7F7F" w:themeColor="text1" w:themeTint="80"/>
          <w:sz w:val="24"/>
          <w:szCs w:val="24"/>
          <w:lang w:val="es-ES"/>
        </w:rPr>
        <w:t>Este subindicador evalúa el nivel de participación de los ciudadanos en las políticas públicas para la Dirección General de Minería, utilizando medios electrónicos y el empoderamiento que tienen para ejercer este derecho, para el cual la meta es de veinte y cinco (25) puntos y alcanzamos un logro diecinueve puntos sesenta y cinco (19.65) puntos, para un cumplimiento de un 78.6%.</w:t>
      </w:r>
    </w:p>
    <w:p w14:paraId="60DD3A9C" w14:textId="77777777" w:rsidR="004A367D" w:rsidRDefault="004A367D" w:rsidP="00A20CE4">
      <w:pPr>
        <w:pStyle w:val="Prrafodelista"/>
        <w:rPr>
          <w:lang w:val="es-ES"/>
        </w:rPr>
      </w:pPr>
    </w:p>
    <w:p w14:paraId="5DB9C53F" w14:textId="77777777" w:rsidR="004A367D" w:rsidRPr="00A20CE4" w:rsidRDefault="004A367D" w:rsidP="00A20CE4">
      <w:pPr>
        <w:pStyle w:val="Sinespaciado"/>
        <w:jc w:val="center"/>
        <w:rPr>
          <w:rFonts w:ascii="Times New Roman" w:eastAsia="Times New Roman" w:hAnsi="Times New Roman" w:cs="Times New Roman"/>
          <w:bCs/>
          <w:color w:val="7F7F7F" w:themeColor="text1" w:themeTint="80"/>
          <w:sz w:val="24"/>
          <w:szCs w:val="24"/>
          <w:lang w:val="es-ES"/>
        </w:rPr>
      </w:pPr>
      <w:r w:rsidRPr="00A20CE4">
        <w:rPr>
          <w:rFonts w:ascii="Times New Roman" w:eastAsia="Times New Roman" w:hAnsi="Times New Roman" w:cs="Times New Roman"/>
          <w:bCs/>
          <w:color w:val="7F7F7F" w:themeColor="text1" w:themeTint="80"/>
          <w:sz w:val="24"/>
          <w:szCs w:val="24"/>
          <w:lang w:val="es-ES"/>
        </w:rPr>
        <w:t>Desarrollo de E-servicios</w:t>
      </w:r>
    </w:p>
    <w:p w14:paraId="3AD0F773" w14:textId="77777777" w:rsidR="004A367D" w:rsidRPr="000A5B71" w:rsidRDefault="004A367D" w:rsidP="00A20CE4">
      <w:pPr>
        <w:pStyle w:val="Prrafodelista"/>
      </w:pPr>
    </w:p>
    <w:p w14:paraId="7DB1DBDA" w14:textId="77777777" w:rsidR="004A367D" w:rsidRPr="00545F3C" w:rsidRDefault="004A367D" w:rsidP="004A367D">
      <w:pPr>
        <w:pStyle w:val="Sinespaciado"/>
        <w:spacing w:line="360" w:lineRule="auto"/>
        <w:jc w:val="both"/>
        <w:rPr>
          <w:rFonts w:ascii="Times New Roman" w:eastAsia="Times New Roman" w:hAnsi="Times New Roman" w:cs="Times New Roman"/>
          <w:color w:val="7F7F7F" w:themeColor="text1" w:themeTint="80"/>
          <w:sz w:val="24"/>
          <w:szCs w:val="24"/>
          <w:lang w:val="es-ES"/>
        </w:rPr>
      </w:pPr>
      <w:r w:rsidRPr="00545F3C">
        <w:rPr>
          <w:rFonts w:ascii="Times New Roman" w:eastAsia="Times New Roman" w:hAnsi="Times New Roman" w:cs="Times New Roman"/>
          <w:color w:val="7F7F7F" w:themeColor="text1" w:themeTint="80"/>
          <w:sz w:val="24"/>
          <w:szCs w:val="24"/>
          <w:lang w:val="es-ES"/>
        </w:rPr>
        <w:t>Este subindicador evalúa el nivel de avance de la Dirección General de Minería, en materia de E-servicios, nivel de facilidad de acceso que tienen los servicios institucionales publicados en línea y su conformidad con las normas establecidas, para el cual la meta es de veinte y cinco (25) puntos y alcanzamos un logro de veinte y dos (22) puntos, para un cumplimiento de un 88%.</w:t>
      </w:r>
    </w:p>
    <w:p w14:paraId="2B4C3BAC" w14:textId="77777777" w:rsidR="004A367D" w:rsidRPr="00545F3C" w:rsidRDefault="004A367D" w:rsidP="00A20CE4">
      <w:pPr>
        <w:pStyle w:val="Prrafodelista"/>
        <w:rPr>
          <w:lang w:val="es-ES"/>
        </w:rPr>
      </w:pPr>
    </w:p>
    <w:p w14:paraId="269A0A88" w14:textId="1EA00556" w:rsidR="004A367D" w:rsidRDefault="004A367D" w:rsidP="004A367D">
      <w:pPr>
        <w:pStyle w:val="Sinespaciado"/>
        <w:spacing w:line="360" w:lineRule="auto"/>
        <w:jc w:val="both"/>
        <w:rPr>
          <w:rFonts w:ascii="Times New Roman" w:eastAsia="Times New Roman" w:hAnsi="Times New Roman" w:cs="Times New Roman"/>
          <w:color w:val="7F7F7F" w:themeColor="text1" w:themeTint="80"/>
          <w:sz w:val="24"/>
          <w:szCs w:val="24"/>
          <w:lang w:val="es-ES"/>
        </w:rPr>
      </w:pPr>
      <w:r w:rsidRPr="00545F3C">
        <w:rPr>
          <w:rFonts w:ascii="Times New Roman" w:eastAsia="Times New Roman" w:hAnsi="Times New Roman" w:cs="Times New Roman"/>
          <w:color w:val="7F7F7F" w:themeColor="text1" w:themeTint="80"/>
          <w:sz w:val="24"/>
          <w:szCs w:val="24"/>
          <w:lang w:val="es-ES"/>
        </w:rPr>
        <w:t xml:space="preserve">Otro factor importante en este renglón que está en ejecución por parte del departamento de planificación y desarrollo conjuntamente con el departamento de tecnología es la puesta en marcha de una ventanilla única para la recepción de servicios al ciudadano a través del portal web </w:t>
      </w:r>
      <w:hyperlink r:id="rId24" w:history="1">
        <w:r w:rsidRPr="00545F3C">
          <w:rPr>
            <w:rFonts w:ascii="Times New Roman" w:eastAsia="Times New Roman" w:hAnsi="Times New Roman" w:cs="Times New Roman"/>
            <w:color w:val="7F7F7F" w:themeColor="text1" w:themeTint="80"/>
            <w:u w:val="single"/>
            <w:lang w:val="es-ES"/>
          </w:rPr>
          <w:t>https://serviciosrd.gob.do/inicio</w:t>
        </w:r>
      </w:hyperlink>
      <w:r w:rsidRPr="00545F3C">
        <w:rPr>
          <w:rFonts w:ascii="Times New Roman" w:eastAsia="Times New Roman" w:hAnsi="Times New Roman" w:cs="Times New Roman"/>
          <w:color w:val="7F7F7F" w:themeColor="text1" w:themeTint="80"/>
          <w:sz w:val="24"/>
          <w:szCs w:val="24"/>
          <w:lang w:val="es-ES"/>
        </w:rPr>
        <w:t xml:space="preserve"> por la Oficina Gubernamental de Tecnología de la Información (OGTIC) y la Dirección General de Minería,  como iniciativa para la gestión de los servicios al ciudadano desde la comodidad de un ordenador conectado a internet.</w:t>
      </w:r>
    </w:p>
    <w:p w14:paraId="7BF97CD8" w14:textId="77777777" w:rsidR="00A20CE4" w:rsidRPr="00545F3C" w:rsidRDefault="00A20CE4" w:rsidP="00A20CE4">
      <w:pPr>
        <w:pStyle w:val="Prrafodelista"/>
        <w:rPr>
          <w:lang w:val="es-ES"/>
        </w:rPr>
      </w:pPr>
    </w:p>
    <w:p w14:paraId="7E92BD19" w14:textId="0F313DF2" w:rsidR="004A367D" w:rsidRPr="00545F3C" w:rsidRDefault="004A367D" w:rsidP="004A367D">
      <w:pPr>
        <w:pStyle w:val="Sinespaciado"/>
        <w:spacing w:line="360" w:lineRule="auto"/>
        <w:jc w:val="both"/>
        <w:rPr>
          <w:rFonts w:ascii="Times New Roman" w:eastAsia="Times New Roman" w:hAnsi="Times New Roman" w:cs="Times New Roman"/>
          <w:color w:val="7F7F7F" w:themeColor="text1" w:themeTint="80"/>
          <w:sz w:val="24"/>
          <w:szCs w:val="24"/>
          <w:lang w:val="es-ES"/>
        </w:rPr>
      </w:pPr>
      <w:r w:rsidRPr="00545F3C">
        <w:rPr>
          <w:rFonts w:ascii="Times New Roman" w:eastAsia="Times New Roman" w:hAnsi="Times New Roman" w:cs="Times New Roman"/>
          <w:color w:val="7F7F7F" w:themeColor="text1" w:themeTint="80"/>
          <w:sz w:val="24"/>
          <w:szCs w:val="24"/>
          <w:lang w:val="es-ES"/>
        </w:rPr>
        <w:t xml:space="preserve">Los servicios que estarán disponibles por esta </w:t>
      </w:r>
      <w:r w:rsidR="00CB120A" w:rsidRPr="00545F3C">
        <w:rPr>
          <w:rFonts w:ascii="Times New Roman" w:eastAsia="Times New Roman" w:hAnsi="Times New Roman" w:cs="Times New Roman"/>
          <w:color w:val="7F7F7F" w:themeColor="text1" w:themeTint="80"/>
          <w:sz w:val="24"/>
          <w:szCs w:val="24"/>
          <w:lang w:val="es-ES"/>
        </w:rPr>
        <w:t>vía</w:t>
      </w:r>
      <w:r w:rsidRPr="00545F3C">
        <w:rPr>
          <w:rFonts w:ascii="Times New Roman" w:eastAsia="Times New Roman" w:hAnsi="Times New Roman" w:cs="Times New Roman"/>
          <w:color w:val="7F7F7F" w:themeColor="text1" w:themeTint="80"/>
          <w:sz w:val="24"/>
          <w:szCs w:val="24"/>
          <w:lang w:val="es-ES"/>
        </w:rPr>
        <w:t xml:space="preserve"> son los siguientes:</w:t>
      </w:r>
    </w:p>
    <w:p w14:paraId="5E6D630A" w14:textId="77777777" w:rsidR="004A367D" w:rsidRDefault="004A367D" w:rsidP="00A20CE4">
      <w:pPr>
        <w:pStyle w:val="Prrafodelista"/>
      </w:pPr>
    </w:p>
    <w:p w14:paraId="257D5352" w14:textId="77777777" w:rsidR="004A367D" w:rsidRPr="00D7447D" w:rsidRDefault="004A367D" w:rsidP="00A74B36">
      <w:pPr>
        <w:pStyle w:val="Sinespaciado"/>
        <w:numPr>
          <w:ilvl w:val="0"/>
          <w:numId w:val="10"/>
        </w:numPr>
        <w:spacing w:line="360" w:lineRule="auto"/>
        <w:jc w:val="both"/>
        <w:rPr>
          <w:rFonts w:ascii="Times New Roman" w:eastAsia="Cambria" w:hAnsi="Times New Roman" w:cs="Times New Roman"/>
          <w:bCs/>
          <w:color w:val="7F7F7F" w:themeColor="text1" w:themeTint="80"/>
          <w:sz w:val="24"/>
          <w:szCs w:val="24"/>
          <w:lang w:val="es-ES"/>
        </w:rPr>
      </w:pPr>
      <w:r w:rsidRPr="00D7447D">
        <w:rPr>
          <w:rFonts w:ascii="Times New Roman" w:eastAsia="Cambria" w:hAnsi="Times New Roman" w:cs="Times New Roman"/>
          <w:bCs/>
          <w:color w:val="7F7F7F" w:themeColor="text1" w:themeTint="80"/>
          <w:sz w:val="24"/>
          <w:szCs w:val="24"/>
          <w:lang w:val="es-ES"/>
        </w:rPr>
        <w:t>Solicitud Certificación de Inscripción de Contratos Inscritos en el Registro Público de Derechos Mineros.</w:t>
      </w:r>
    </w:p>
    <w:p w14:paraId="53F23EB7" w14:textId="77777777" w:rsidR="004A367D" w:rsidRPr="00D7447D" w:rsidRDefault="004A367D" w:rsidP="00A74B36">
      <w:pPr>
        <w:pStyle w:val="Sinespaciado"/>
        <w:numPr>
          <w:ilvl w:val="0"/>
          <w:numId w:val="10"/>
        </w:numPr>
        <w:spacing w:line="360" w:lineRule="auto"/>
        <w:jc w:val="both"/>
        <w:rPr>
          <w:rFonts w:ascii="Times New Roman" w:eastAsia="Cambria" w:hAnsi="Times New Roman" w:cs="Times New Roman"/>
          <w:bCs/>
          <w:color w:val="7F7F7F" w:themeColor="text1" w:themeTint="80"/>
          <w:sz w:val="24"/>
          <w:szCs w:val="24"/>
          <w:lang w:val="es-ES"/>
        </w:rPr>
      </w:pPr>
      <w:r w:rsidRPr="00D7447D">
        <w:rPr>
          <w:rFonts w:ascii="Times New Roman" w:eastAsia="Cambria" w:hAnsi="Times New Roman" w:cs="Times New Roman"/>
          <w:bCs/>
          <w:color w:val="7F7F7F" w:themeColor="text1" w:themeTint="80"/>
          <w:sz w:val="24"/>
          <w:szCs w:val="24"/>
          <w:lang w:val="es-ES"/>
        </w:rPr>
        <w:t>Solicitud Certificación de Estatus de Solicitudes de Concesiones Mineras</w:t>
      </w:r>
    </w:p>
    <w:p w14:paraId="0F5CC8BA" w14:textId="77777777" w:rsidR="004A367D" w:rsidRPr="00D7447D" w:rsidRDefault="004A367D" w:rsidP="00A74B36">
      <w:pPr>
        <w:pStyle w:val="Sinespaciado"/>
        <w:numPr>
          <w:ilvl w:val="0"/>
          <w:numId w:val="10"/>
        </w:numPr>
        <w:spacing w:line="360" w:lineRule="auto"/>
        <w:jc w:val="both"/>
        <w:rPr>
          <w:rFonts w:ascii="Times New Roman" w:eastAsia="Cambria" w:hAnsi="Times New Roman" w:cs="Times New Roman"/>
          <w:bCs/>
          <w:color w:val="7F7F7F" w:themeColor="text1" w:themeTint="80"/>
          <w:sz w:val="24"/>
          <w:szCs w:val="24"/>
          <w:lang w:val="es-ES"/>
        </w:rPr>
      </w:pPr>
      <w:r w:rsidRPr="00D7447D">
        <w:rPr>
          <w:rFonts w:ascii="Times New Roman" w:eastAsia="Cambria" w:hAnsi="Times New Roman" w:cs="Times New Roman"/>
          <w:bCs/>
          <w:color w:val="7F7F7F" w:themeColor="text1" w:themeTint="80"/>
          <w:sz w:val="24"/>
          <w:szCs w:val="24"/>
          <w:lang w:val="es-ES"/>
        </w:rPr>
        <w:t>Solicitud de permiso de Extracción para Ámbar y Larimar de la minería artesanal</w:t>
      </w:r>
    </w:p>
    <w:p w14:paraId="758D3DAA" w14:textId="77777777" w:rsidR="004A367D" w:rsidRPr="00D7447D" w:rsidRDefault="004A367D" w:rsidP="00A74B36">
      <w:pPr>
        <w:pStyle w:val="Sinespaciado"/>
        <w:numPr>
          <w:ilvl w:val="0"/>
          <w:numId w:val="10"/>
        </w:numPr>
        <w:spacing w:line="360" w:lineRule="auto"/>
        <w:jc w:val="both"/>
        <w:rPr>
          <w:rFonts w:ascii="Times New Roman" w:eastAsia="Cambria" w:hAnsi="Times New Roman" w:cs="Times New Roman"/>
          <w:bCs/>
          <w:color w:val="7F7F7F" w:themeColor="text1" w:themeTint="80"/>
          <w:sz w:val="24"/>
          <w:szCs w:val="24"/>
          <w:lang w:val="es-ES"/>
        </w:rPr>
      </w:pPr>
      <w:r w:rsidRPr="00D7447D">
        <w:rPr>
          <w:rFonts w:ascii="Times New Roman" w:eastAsia="Cambria" w:hAnsi="Times New Roman" w:cs="Times New Roman"/>
          <w:bCs/>
          <w:color w:val="7F7F7F" w:themeColor="text1" w:themeTint="80"/>
          <w:sz w:val="24"/>
          <w:szCs w:val="24"/>
          <w:lang w:val="es-ES"/>
        </w:rPr>
        <w:t>Asesorar, identificar y Clasificar las sustancias minerales de la minería artesanal (MAPE)</w:t>
      </w:r>
    </w:p>
    <w:p w14:paraId="4683A881" w14:textId="77777777" w:rsidR="004A367D" w:rsidRPr="00D7447D" w:rsidRDefault="004A367D" w:rsidP="00A74B36">
      <w:pPr>
        <w:pStyle w:val="Sinespaciado"/>
        <w:numPr>
          <w:ilvl w:val="0"/>
          <w:numId w:val="10"/>
        </w:numPr>
        <w:spacing w:line="360" w:lineRule="auto"/>
        <w:jc w:val="both"/>
        <w:rPr>
          <w:rFonts w:ascii="Times New Roman" w:eastAsia="Cambria" w:hAnsi="Times New Roman" w:cs="Times New Roman"/>
          <w:bCs/>
          <w:color w:val="7F7F7F" w:themeColor="text1" w:themeTint="80"/>
          <w:sz w:val="24"/>
          <w:szCs w:val="24"/>
          <w:lang w:val="es-ES"/>
        </w:rPr>
      </w:pPr>
      <w:r w:rsidRPr="00D7447D">
        <w:rPr>
          <w:rFonts w:ascii="Times New Roman" w:eastAsia="Cambria" w:hAnsi="Times New Roman" w:cs="Times New Roman"/>
          <w:bCs/>
          <w:color w:val="7F7F7F" w:themeColor="text1" w:themeTint="80"/>
          <w:sz w:val="24"/>
          <w:szCs w:val="24"/>
          <w:lang w:val="es-ES"/>
        </w:rPr>
        <w:t>Certificaciones de Inscripción en el Registro Público de Derechos Mineros</w:t>
      </w:r>
    </w:p>
    <w:p w14:paraId="43E43F8B" w14:textId="77777777" w:rsidR="004A367D" w:rsidRPr="00D7447D" w:rsidRDefault="004A367D" w:rsidP="00A74B36">
      <w:pPr>
        <w:pStyle w:val="Sinespaciado"/>
        <w:numPr>
          <w:ilvl w:val="0"/>
          <w:numId w:val="10"/>
        </w:numPr>
        <w:spacing w:line="360" w:lineRule="auto"/>
        <w:jc w:val="both"/>
        <w:rPr>
          <w:rFonts w:ascii="Times New Roman" w:eastAsia="Cambria" w:hAnsi="Times New Roman" w:cs="Times New Roman"/>
          <w:bCs/>
          <w:color w:val="7F7F7F" w:themeColor="text1" w:themeTint="80"/>
          <w:sz w:val="24"/>
          <w:szCs w:val="24"/>
          <w:lang w:val="es-ES"/>
        </w:rPr>
      </w:pPr>
      <w:r w:rsidRPr="00D7447D">
        <w:rPr>
          <w:rFonts w:ascii="Times New Roman" w:eastAsia="Cambria" w:hAnsi="Times New Roman" w:cs="Times New Roman"/>
          <w:bCs/>
          <w:color w:val="7F7F7F" w:themeColor="text1" w:themeTint="80"/>
          <w:sz w:val="24"/>
          <w:szCs w:val="24"/>
          <w:lang w:val="es-ES"/>
        </w:rPr>
        <w:t>Consulta de los libros de Registro Público de Derechos Mineros</w:t>
      </w:r>
    </w:p>
    <w:p w14:paraId="266699CE" w14:textId="77777777" w:rsidR="004A367D" w:rsidRPr="003B1E62" w:rsidRDefault="004A367D" w:rsidP="004A367D">
      <w:pPr>
        <w:pStyle w:val="Sinespaciado"/>
        <w:jc w:val="both"/>
      </w:pPr>
    </w:p>
    <w:p w14:paraId="79CD6AA4" w14:textId="77777777" w:rsidR="00194F24" w:rsidRDefault="00194F24" w:rsidP="004A367D">
      <w:pPr>
        <w:pStyle w:val="Sinespaciado"/>
        <w:jc w:val="both"/>
        <w:rPr>
          <w:rFonts w:ascii="Times New Roman" w:eastAsia="Times New Roman" w:hAnsi="Times New Roman" w:cs="Times New Roman"/>
          <w:b/>
          <w:color w:val="7F7F7F" w:themeColor="text1" w:themeTint="80"/>
          <w:sz w:val="24"/>
          <w:szCs w:val="24"/>
          <w:lang w:val="es-ES"/>
        </w:rPr>
      </w:pPr>
    </w:p>
    <w:p w14:paraId="7FE7E50A" w14:textId="5881024C" w:rsidR="004A367D" w:rsidRPr="00A20CE4" w:rsidRDefault="004A367D" w:rsidP="00A20CE4">
      <w:pPr>
        <w:pStyle w:val="Sinespaciado"/>
        <w:jc w:val="center"/>
        <w:rPr>
          <w:rFonts w:ascii="Times New Roman" w:eastAsia="Times New Roman" w:hAnsi="Times New Roman" w:cs="Times New Roman"/>
          <w:bCs/>
          <w:color w:val="7F7F7F" w:themeColor="text1" w:themeTint="80"/>
          <w:sz w:val="24"/>
          <w:szCs w:val="24"/>
          <w:lang w:val="es-ES"/>
        </w:rPr>
      </w:pPr>
      <w:r w:rsidRPr="00A20CE4">
        <w:rPr>
          <w:rFonts w:ascii="Times New Roman" w:eastAsia="Times New Roman" w:hAnsi="Times New Roman" w:cs="Times New Roman"/>
          <w:bCs/>
          <w:color w:val="7F7F7F" w:themeColor="text1" w:themeTint="80"/>
          <w:sz w:val="24"/>
          <w:szCs w:val="24"/>
          <w:lang w:val="es-ES"/>
        </w:rPr>
        <w:lastRenderedPageBreak/>
        <w:t>Desarrollo de E-Gobierno</w:t>
      </w:r>
    </w:p>
    <w:p w14:paraId="7E4AA930" w14:textId="77777777" w:rsidR="004A367D" w:rsidRPr="000A5B71" w:rsidRDefault="004A367D" w:rsidP="00A20CE4">
      <w:pPr>
        <w:pStyle w:val="Prrafodelista"/>
      </w:pPr>
    </w:p>
    <w:p w14:paraId="7946139A" w14:textId="6B45AE87" w:rsidR="00615937" w:rsidRPr="00A06B16" w:rsidRDefault="004A367D" w:rsidP="00A06B16">
      <w:pPr>
        <w:pStyle w:val="Sinespaciado"/>
        <w:spacing w:line="360" w:lineRule="auto"/>
        <w:jc w:val="both"/>
        <w:rPr>
          <w:sz w:val="24"/>
          <w:szCs w:val="24"/>
        </w:rPr>
      </w:pPr>
      <w:r w:rsidRPr="00AD4608">
        <w:rPr>
          <w:rFonts w:ascii="Times New Roman" w:eastAsia="Times New Roman" w:hAnsi="Times New Roman" w:cs="Times New Roman"/>
          <w:color w:val="7F7F7F" w:themeColor="text1" w:themeTint="80"/>
          <w:sz w:val="24"/>
          <w:szCs w:val="24"/>
          <w:lang w:val="es-ES"/>
        </w:rPr>
        <w:t xml:space="preserve">Este </w:t>
      </w:r>
      <w:r w:rsidRPr="00D7447D">
        <w:rPr>
          <w:rFonts w:ascii="Times New Roman" w:eastAsia="Times New Roman" w:hAnsi="Times New Roman" w:cs="Times New Roman"/>
          <w:color w:val="7F7F7F" w:themeColor="text1" w:themeTint="80"/>
          <w:sz w:val="24"/>
          <w:szCs w:val="24"/>
          <w:lang w:val="es-ES"/>
        </w:rPr>
        <w:t>subindicador evalúa el nivel de avance de la Dirección General de Minería, en materia de E-Gobierno, nivel de facilidades brindadas en temas de capital humano, Interoperabilidad y estándares y mejores prácticas que tienen los servicios institucionales y su conformidad con las normas establecidas, para el cual la meta es de treinta (30) puntos y alcanzamos un logro de veinte puntos quince (20.15) puntos, para un cumplimiento de un 67.17%.</w:t>
      </w:r>
    </w:p>
    <w:p w14:paraId="156B32F8" w14:textId="780D55EC" w:rsidR="00144CD3" w:rsidRPr="00A06B16" w:rsidRDefault="00A06B16" w:rsidP="00A06B16">
      <w:pPr>
        <w:pStyle w:val="Ttulo1"/>
        <w:spacing w:line="360" w:lineRule="auto"/>
        <w:jc w:val="center"/>
        <w:rPr>
          <w:rFonts w:ascii="Times New Roman" w:eastAsia="Times New Roman" w:hAnsi="Times New Roman" w:cs="Times New Roman"/>
          <w:color w:val="767171"/>
          <w:sz w:val="24"/>
          <w:szCs w:val="24"/>
          <w:lang w:val="es-ES"/>
        </w:rPr>
      </w:pPr>
      <w:bookmarkStart w:id="31" w:name="_Toc90915062"/>
      <w:r w:rsidRPr="00A06B16">
        <w:rPr>
          <w:rFonts w:ascii="Times New Roman" w:eastAsia="Times New Roman" w:hAnsi="Times New Roman" w:cs="Times New Roman"/>
          <w:color w:val="767171"/>
          <w:sz w:val="24"/>
          <w:szCs w:val="24"/>
          <w:lang w:val="es-ES"/>
        </w:rPr>
        <w:t>4.5. Desempeño del sistema de planificación y desarrollo institucional</w:t>
      </w:r>
      <w:bookmarkEnd w:id="31"/>
    </w:p>
    <w:p w14:paraId="6D7F7E3B" w14:textId="208B3A34" w:rsidR="00144CD3" w:rsidRDefault="00144CD3" w:rsidP="00A06B16">
      <w:pPr>
        <w:pStyle w:val="Prrafodelista"/>
        <w:rPr>
          <w:lang w:val="es-ES"/>
        </w:rPr>
      </w:pPr>
    </w:p>
    <w:p w14:paraId="5220E8E4" w14:textId="46A624C1" w:rsidR="00615937" w:rsidRPr="00A06B16" w:rsidRDefault="00615937" w:rsidP="00A06B16">
      <w:pPr>
        <w:spacing w:line="360" w:lineRule="auto"/>
        <w:ind w:right="284"/>
        <w:jc w:val="both"/>
        <w:rPr>
          <w:color w:val="767171"/>
          <w:highlight w:val="yellow"/>
        </w:rPr>
      </w:pPr>
      <w:bookmarkStart w:id="32" w:name="_Hlk78544312"/>
      <w:r w:rsidRPr="00A06B16">
        <w:rPr>
          <w:color w:val="767171"/>
          <w:lang w:val="es-ES"/>
        </w:rPr>
        <w:t>En el año</w:t>
      </w:r>
      <w:r w:rsidRPr="00A06B16">
        <w:rPr>
          <w:color w:val="767171"/>
        </w:rPr>
        <w:t xml:space="preserve"> 2021 se realizó la autoevaluación (</w:t>
      </w:r>
      <w:r w:rsidRPr="00A06B16">
        <w:rPr>
          <w:color w:val="767171"/>
          <w:lang w:val="es-ES"/>
        </w:rPr>
        <w:t>CAF)</w:t>
      </w:r>
      <w:r w:rsidRPr="00A06B16">
        <w:rPr>
          <w:color w:val="767171"/>
        </w:rPr>
        <w:t xml:space="preserve"> del “</w:t>
      </w:r>
      <w:r w:rsidRPr="00A06B16">
        <w:rPr>
          <w:color w:val="767171"/>
          <w:lang w:val="es-ES"/>
        </w:rPr>
        <w:t>Marco Común de Evaluación”,</w:t>
      </w:r>
      <w:r w:rsidRPr="00A06B16">
        <w:rPr>
          <w:color w:val="767171"/>
        </w:rPr>
        <w:t xml:space="preserve"> bajo la supervisión del Ministerio de Administración Pública (MAP), como resultado de esta se elaboró el plan mejora. Según el subindicador Numero 01.1 Auto Diagnostico CAF con una calificación de 100%, y el 01.2 Plan de Mejora Modelo CAF con un 80%.</w:t>
      </w:r>
      <w:r w:rsidRPr="00A06B16">
        <w:rPr>
          <w:color w:val="767171"/>
          <w:highlight w:val="yellow"/>
        </w:rPr>
        <w:t xml:space="preserve"> </w:t>
      </w:r>
    </w:p>
    <w:bookmarkEnd w:id="32"/>
    <w:p w14:paraId="53935AFA" w14:textId="77777777" w:rsidR="00615937" w:rsidRPr="00D16C64" w:rsidRDefault="00615937" w:rsidP="00A06B16">
      <w:pPr>
        <w:pStyle w:val="Prrafodelista"/>
        <w:rPr>
          <w:highlight w:val="yellow"/>
        </w:rPr>
      </w:pPr>
    </w:p>
    <w:p w14:paraId="57161517" w14:textId="77777777" w:rsidR="00615937" w:rsidRPr="00D16C64" w:rsidRDefault="00615937" w:rsidP="00A06B16">
      <w:pPr>
        <w:spacing w:line="360" w:lineRule="auto"/>
        <w:ind w:right="284"/>
        <w:jc w:val="both"/>
        <w:rPr>
          <w:color w:val="767171"/>
        </w:rPr>
      </w:pPr>
      <w:r w:rsidRPr="00D16C64">
        <w:rPr>
          <w:color w:val="767171"/>
        </w:rPr>
        <w:t xml:space="preserve">El resultado de esta autoevaluación está orientada a la mejora continua para apoyar la gestión de calidad en los servicios y procesos que se ofrecen al ciudadano, lo cual trajo como consecuencia iniciar con la ejecución de las actividades para la implementación </w:t>
      </w:r>
      <w:r w:rsidRPr="00A06B16">
        <w:rPr>
          <w:color w:val="767171"/>
        </w:rPr>
        <w:t>de la “Carta de Compromiso”, la cual fue reenviada al Ministerio de Administración Pública.</w:t>
      </w:r>
    </w:p>
    <w:p w14:paraId="0533FF42" w14:textId="77777777" w:rsidR="00615937" w:rsidRPr="00D16C64" w:rsidRDefault="00615937" w:rsidP="00A06B16">
      <w:pPr>
        <w:pStyle w:val="Prrafodelista"/>
        <w:rPr>
          <w:highlight w:val="yellow"/>
        </w:rPr>
      </w:pPr>
    </w:p>
    <w:p w14:paraId="298B0F18" w14:textId="77777777" w:rsidR="00A06B16" w:rsidRDefault="00615937" w:rsidP="00A06B16">
      <w:pPr>
        <w:spacing w:line="360" w:lineRule="auto"/>
        <w:ind w:right="284"/>
        <w:jc w:val="both"/>
        <w:rPr>
          <w:color w:val="767171"/>
        </w:rPr>
      </w:pPr>
      <w:r>
        <w:rPr>
          <w:color w:val="767171"/>
        </w:rPr>
        <w:t>Se concluyo el Manual de Procedimientos misional y fue aprobado por el Ministerio de Administración Pública (MAP) obteniendo una calificación de 85%.</w:t>
      </w:r>
    </w:p>
    <w:p w14:paraId="36D429AB" w14:textId="0C62134C" w:rsidR="00615937" w:rsidRPr="00D16C64" w:rsidRDefault="00615937" w:rsidP="00A06B16">
      <w:pPr>
        <w:pStyle w:val="Prrafodelista"/>
        <w:rPr>
          <w:highlight w:val="yellow"/>
        </w:rPr>
      </w:pPr>
      <w:r>
        <w:t xml:space="preserve"> </w:t>
      </w:r>
      <w:r w:rsidRPr="00D16C64">
        <w:t xml:space="preserve"> </w:t>
      </w:r>
    </w:p>
    <w:p w14:paraId="7E1A8311" w14:textId="6D5344B7" w:rsidR="00615937" w:rsidRDefault="00615937" w:rsidP="00A06B16">
      <w:pPr>
        <w:spacing w:line="360" w:lineRule="auto"/>
        <w:ind w:right="284"/>
        <w:jc w:val="both"/>
        <w:rPr>
          <w:color w:val="767171"/>
          <w:lang w:val="es-ES"/>
        </w:rPr>
      </w:pPr>
      <w:r w:rsidRPr="00D16C64">
        <w:rPr>
          <w:color w:val="767171"/>
        </w:rPr>
        <w:t xml:space="preserve">La estructura organizacional de la Dirección General de Minería fue </w:t>
      </w:r>
      <w:r>
        <w:rPr>
          <w:color w:val="767171"/>
        </w:rPr>
        <w:t xml:space="preserve">modificada y </w:t>
      </w:r>
      <w:r w:rsidRPr="00D16C64">
        <w:rPr>
          <w:color w:val="767171"/>
        </w:rPr>
        <w:t>aprobada</w:t>
      </w:r>
      <w:r>
        <w:rPr>
          <w:color w:val="767171"/>
        </w:rPr>
        <w:t xml:space="preserve"> por MAP y su </w:t>
      </w:r>
      <w:r w:rsidRPr="00D16C64">
        <w:rPr>
          <w:color w:val="767171"/>
        </w:rPr>
        <w:t xml:space="preserve">resolución </w:t>
      </w:r>
      <w:r>
        <w:rPr>
          <w:color w:val="767171"/>
        </w:rPr>
        <w:t xml:space="preserve">está en proceso de revisión por ese </w:t>
      </w:r>
      <w:r>
        <w:rPr>
          <w:color w:val="767171"/>
        </w:rPr>
        <w:lastRenderedPageBreak/>
        <w:t xml:space="preserve">Ministerio.  Se terminó el Manual de Funciones y se está a la espera de la resolución para ser enviado. </w:t>
      </w:r>
    </w:p>
    <w:p w14:paraId="70E4B86F" w14:textId="2F6C5055" w:rsidR="00615937" w:rsidRPr="00A06B16" w:rsidRDefault="00615937" w:rsidP="00A06B16">
      <w:pPr>
        <w:pStyle w:val="Ttulo2"/>
        <w:spacing w:line="380" w:lineRule="atLeast"/>
        <w:ind w:right="284"/>
        <w:jc w:val="center"/>
        <w:rPr>
          <w:rFonts w:ascii="Times New Roman" w:eastAsia="Times New Roman" w:hAnsi="Times New Roman" w:cs="Times New Roman"/>
          <w:color w:val="767171"/>
          <w:sz w:val="24"/>
          <w:szCs w:val="24"/>
        </w:rPr>
      </w:pPr>
      <w:bookmarkStart w:id="33" w:name="_Toc60909064"/>
      <w:bookmarkStart w:id="34" w:name="_Toc90915063"/>
      <w:r w:rsidRPr="00A06B16">
        <w:rPr>
          <w:rFonts w:ascii="Times New Roman" w:eastAsia="Times New Roman" w:hAnsi="Times New Roman" w:cs="Times New Roman"/>
          <w:color w:val="767171"/>
          <w:sz w:val="24"/>
          <w:szCs w:val="24"/>
        </w:rPr>
        <w:t>Indicadores de Gestión</w:t>
      </w:r>
      <w:bookmarkEnd w:id="33"/>
      <w:bookmarkEnd w:id="34"/>
    </w:p>
    <w:p w14:paraId="6952896B" w14:textId="77777777" w:rsidR="00A06B16" w:rsidRPr="00A06B16" w:rsidRDefault="00A06B16" w:rsidP="00A06B16">
      <w:pPr>
        <w:pStyle w:val="Prrafodelista"/>
      </w:pPr>
    </w:p>
    <w:p w14:paraId="118460E7" w14:textId="1E6EC516" w:rsidR="00615937" w:rsidRPr="00A06B16" w:rsidRDefault="00615937" w:rsidP="00A06B16">
      <w:pPr>
        <w:pStyle w:val="Ttulo2"/>
        <w:numPr>
          <w:ilvl w:val="0"/>
          <w:numId w:val="30"/>
        </w:numPr>
        <w:spacing w:line="380" w:lineRule="atLeast"/>
        <w:ind w:left="641" w:right="284" w:hanging="357"/>
        <w:jc w:val="center"/>
        <w:rPr>
          <w:rFonts w:ascii="Times New Roman" w:eastAsia="Times New Roman" w:hAnsi="Times New Roman" w:cs="Times New Roman"/>
          <w:color w:val="767171"/>
          <w:sz w:val="24"/>
          <w:szCs w:val="24"/>
        </w:rPr>
      </w:pPr>
      <w:bookmarkStart w:id="35" w:name="_Toc60909065"/>
      <w:bookmarkStart w:id="36" w:name="_Toc90915064"/>
      <w:r w:rsidRPr="00A06B16">
        <w:rPr>
          <w:rFonts w:ascii="Times New Roman" w:eastAsia="Times New Roman" w:hAnsi="Times New Roman" w:cs="Times New Roman"/>
          <w:color w:val="767171"/>
          <w:sz w:val="24"/>
          <w:szCs w:val="24"/>
        </w:rPr>
        <w:t>Perspectiva Estratégica</w:t>
      </w:r>
      <w:bookmarkEnd w:id="35"/>
      <w:bookmarkEnd w:id="36"/>
    </w:p>
    <w:p w14:paraId="1A8B9019" w14:textId="77777777" w:rsidR="00A06B16" w:rsidRPr="00A06B16" w:rsidRDefault="00A06B16" w:rsidP="00A06B16">
      <w:pPr>
        <w:pStyle w:val="Prrafodelista"/>
      </w:pPr>
    </w:p>
    <w:p w14:paraId="20F8D523" w14:textId="299D62FB" w:rsidR="00615937" w:rsidRPr="00A06B16" w:rsidRDefault="00615937" w:rsidP="00A06B16">
      <w:pPr>
        <w:pStyle w:val="Ttulo3"/>
        <w:spacing w:line="380" w:lineRule="atLeast"/>
        <w:ind w:left="284" w:right="284"/>
        <w:jc w:val="center"/>
        <w:rPr>
          <w:rFonts w:ascii="Times New Roman" w:eastAsia="Times New Roman" w:hAnsi="Times New Roman" w:cs="Times New Roman"/>
          <w:color w:val="767171"/>
        </w:rPr>
      </w:pPr>
      <w:bookmarkStart w:id="37" w:name="_Toc60909066"/>
      <w:bookmarkStart w:id="38" w:name="_Toc90915065"/>
      <w:r w:rsidRPr="00A06B16">
        <w:rPr>
          <w:rFonts w:ascii="Times New Roman" w:eastAsia="Times New Roman" w:hAnsi="Times New Roman" w:cs="Times New Roman"/>
          <w:color w:val="767171"/>
        </w:rPr>
        <w:t>Metas Presidenciales</w:t>
      </w:r>
      <w:bookmarkEnd w:id="37"/>
      <w:bookmarkEnd w:id="38"/>
    </w:p>
    <w:p w14:paraId="15EB00C4" w14:textId="77777777" w:rsidR="00A06B16" w:rsidRPr="00A06B16" w:rsidRDefault="00A06B16" w:rsidP="00A06B16">
      <w:pPr>
        <w:pStyle w:val="Prrafodelista"/>
      </w:pPr>
    </w:p>
    <w:p w14:paraId="05155CC9" w14:textId="62DE3468" w:rsidR="00615937" w:rsidRPr="00A06B16" w:rsidRDefault="00615937" w:rsidP="00615937">
      <w:pPr>
        <w:spacing w:line="380" w:lineRule="atLeast"/>
        <w:ind w:right="284"/>
        <w:jc w:val="both"/>
        <w:rPr>
          <w:b/>
          <w:bCs/>
          <w:color w:val="767171"/>
        </w:rPr>
      </w:pPr>
      <w:r w:rsidRPr="00892A05">
        <w:rPr>
          <w:color w:val="767171"/>
        </w:rPr>
        <w:t xml:space="preserve">La </w:t>
      </w:r>
      <w:r w:rsidRPr="00D7672A">
        <w:rPr>
          <w:color w:val="767171"/>
        </w:rPr>
        <w:t>Dirección General de Minería está incorporada al Sistema de Información y Gestión para la Gobernabilidad. Democrática (SIGOB), en cuyo sistema se maneja el seguimiento, cumplimiento y control a las metas institucionales establecidas, las cuales durante el ejercicio fiscal 2021, reflejan el siguiente resultado. La Dirección de Catastro Minero, cuenta con las siguientes metas y resultados para el 2021. Con relación a la meta establecida sobre</w:t>
      </w:r>
      <w:r w:rsidRPr="00F55611">
        <w:rPr>
          <w:rFonts w:ascii="Artifex CF" w:hAnsi="Artifex CF"/>
          <w:color w:val="17365D" w:themeColor="text2" w:themeShade="BF"/>
          <w:sz w:val="18"/>
          <w:szCs w:val="18"/>
          <w:lang w:val="es-ES"/>
        </w:rPr>
        <w:t xml:space="preserve"> </w:t>
      </w:r>
      <w:r w:rsidRPr="00A06B16">
        <w:rPr>
          <w:color w:val="767171"/>
        </w:rPr>
        <w:t>“Evaluación y</w:t>
      </w:r>
      <w:r w:rsidR="00A06B16" w:rsidRPr="00A06B16">
        <w:rPr>
          <w:color w:val="767171"/>
        </w:rPr>
        <w:t xml:space="preserve"> </w:t>
      </w:r>
      <w:r w:rsidRPr="00A06B16">
        <w:rPr>
          <w:color w:val="767171"/>
        </w:rPr>
        <w:t>Recomendación de las Solicitudes de Concesiones Mineras de Exploración”,</w:t>
      </w:r>
      <w:r w:rsidRPr="00F55611">
        <w:rPr>
          <w:rFonts w:ascii="Artifex CF" w:hAnsi="Artifex CF"/>
          <w:color w:val="17365D" w:themeColor="text2" w:themeShade="BF"/>
          <w:sz w:val="18"/>
          <w:szCs w:val="18"/>
          <w:lang w:val="es-ES"/>
        </w:rPr>
        <w:t xml:space="preserve"> </w:t>
      </w:r>
      <w:r w:rsidRPr="00D7672A">
        <w:rPr>
          <w:color w:val="767171"/>
        </w:rPr>
        <w:t>se programó evaluar y recomendar unas</w:t>
      </w:r>
      <w:r w:rsidRPr="00F55611">
        <w:rPr>
          <w:rFonts w:ascii="Artifex CF" w:hAnsi="Artifex CF"/>
          <w:color w:val="17365D" w:themeColor="text2" w:themeShade="BF"/>
          <w:sz w:val="18"/>
          <w:szCs w:val="18"/>
          <w:lang w:val="es-ES"/>
        </w:rPr>
        <w:t xml:space="preserve"> </w:t>
      </w:r>
      <w:r w:rsidRPr="00ED1FCF">
        <w:rPr>
          <w:color w:val="767171"/>
        </w:rPr>
        <w:t>treinta y c</w:t>
      </w:r>
      <w:r w:rsidR="00ED1FCF" w:rsidRPr="00ED1FCF">
        <w:rPr>
          <w:color w:val="767171"/>
        </w:rPr>
        <w:t>uatro</w:t>
      </w:r>
      <w:r w:rsidRPr="00ED1FCF">
        <w:rPr>
          <w:color w:val="767171"/>
        </w:rPr>
        <w:t xml:space="preserve"> (3</w:t>
      </w:r>
      <w:r w:rsidR="00ED1FCF" w:rsidRPr="00ED1FCF">
        <w:rPr>
          <w:color w:val="767171"/>
        </w:rPr>
        <w:t>4</w:t>
      </w:r>
      <w:r w:rsidRPr="00ED1FCF">
        <w:rPr>
          <w:color w:val="767171"/>
        </w:rPr>
        <w:t>)</w:t>
      </w:r>
      <w:r w:rsidRPr="00F55611">
        <w:rPr>
          <w:rFonts w:ascii="Artifex CF" w:hAnsi="Artifex CF"/>
          <w:color w:val="17365D" w:themeColor="text2" w:themeShade="BF"/>
          <w:sz w:val="18"/>
          <w:szCs w:val="18"/>
          <w:lang w:val="es-ES"/>
        </w:rPr>
        <w:t xml:space="preserve"> </w:t>
      </w:r>
      <w:r w:rsidRPr="00D7672A">
        <w:rPr>
          <w:color w:val="767171"/>
        </w:rPr>
        <w:t xml:space="preserve">solicitudes de concesiones de exploración recomendadas para la firma del </w:t>
      </w:r>
      <w:proofErr w:type="gramStart"/>
      <w:r w:rsidRPr="00D7672A">
        <w:rPr>
          <w:color w:val="767171"/>
        </w:rPr>
        <w:t>Ministro</w:t>
      </w:r>
      <w:proofErr w:type="gramEnd"/>
      <w:r w:rsidRPr="00D7672A">
        <w:rPr>
          <w:color w:val="767171"/>
        </w:rPr>
        <w:t xml:space="preserve"> de Energía y Minas presentadas por los concesionarios, de las cuales se alcanzó un cumplimiento de</w:t>
      </w:r>
      <w:r w:rsidR="00ED1FCF">
        <w:rPr>
          <w:rFonts w:ascii="Artifex CF" w:hAnsi="Artifex CF"/>
          <w:color w:val="17365D" w:themeColor="text2" w:themeShade="BF"/>
          <w:sz w:val="18"/>
          <w:szCs w:val="18"/>
        </w:rPr>
        <w:t xml:space="preserve"> </w:t>
      </w:r>
      <w:r w:rsidR="00ED1FCF" w:rsidRPr="00ED1FCF">
        <w:rPr>
          <w:color w:val="767171"/>
        </w:rPr>
        <w:t xml:space="preserve">treinta y </w:t>
      </w:r>
      <w:r w:rsidR="009C6AEE">
        <w:rPr>
          <w:color w:val="767171"/>
        </w:rPr>
        <w:t>nueve</w:t>
      </w:r>
      <w:r w:rsidRPr="009C6AEE">
        <w:rPr>
          <w:color w:val="767171"/>
        </w:rPr>
        <w:t xml:space="preserve"> (</w:t>
      </w:r>
      <w:r w:rsidR="00ED1FCF" w:rsidRPr="009C6AEE">
        <w:rPr>
          <w:color w:val="767171"/>
        </w:rPr>
        <w:t>3</w:t>
      </w:r>
      <w:r w:rsidR="009C6AEE" w:rsidRPr="009C6AEE">
        <w:rPr>
          <w:color w:val="767171"/>
        </w:rPr>
        <w:t>9</w:t>
      </w:r>
      <w:r w:rsidRPr="009C6AEE">
        <w:rPr>
          <w:color w:val="767171"/>
        </w:rPr>
        <w:t>),</w:t>
      </w:r>
      <w:r w:rsidRPr="009C6AEE">
        <w:rPr>
          <w:rFonts w:ascii="Artifex CF" w:hAnsi="Artifex CF"/>
          <w:color w:val="000000" w:themeColor="text1"/>
          <w:sz w:val="18"/>
          <w:szCs w:val="18"/>
          <w:lang w:val="es-ES"/>
        </w:rPr>
        <w:t xml:space="preserve"> </w:t>
      </w:r>
      <w:r w:rsidRPr="00ED1FCF">
        <w:rPr>
          <w:color w:val="767171"/>
        </w:rPr>
        <w:t xml:space="preserve">representando un </w:t>
      </w:r>
      <w:r w:rsidR="009C6AEE" w:rsidRPr="009C6AEE">
        <w:rPr>
          <w:color w:val="767171"/>
        </w:rPr>
        <w:t>114.70</w:t>
      </w:r>
      <w:r w:rsidRPr="009C6AEE">
        <w:rPr>
          <w:color w:val="767171"/>
        </w:rPr>
        <w:t>%</w:t>
      </w:r>
      <w:r w:rsidRPr="009C6AEE">
        <w:rPr>
          <w:color w:val="FF0000"/>
        </w:rPr>
        <w:t xml:space="preserve"> </w:t>
      </w:r>
      <w:r w:rsidRPr="00ED1FCF">
        <w:rPr>
          <w:color w:val="767171"/>
        </w:rPr>
        <w:t>de cumplimiento</w:t>
      </w:r>
      <w:r w:rsidRPr="00F55611">
        <w:rPr>
          <w:rFonts w:ascii="Artifex CF" w:hAnsi="Artifex CF"/>
          <w:color w:val="17365D" w:themeColor="text2" w:themeShade="BF"/>
          <w:sz w:val="18"/>
          <w:szCs w:val="18"/>
          <w:lang w:val="es-ES"/>
        </w:rPr>
        <w:t>.</w:t>
      </w:r>
    </w:p>
    <w:p w14:paraId="1F953FEC" w14:textId="77777777" w:rsidR="00615937" w:rsidRPr="00F55611" w:rsidRDefault="00615937" w:rsidP="00A06B16">
      <w:pPr>
        <w:pStyle w:val="Prrafodelista"/>
        <w:rPr>
          <w:highlight w:val="yellow"/>
          <w:lang w:val="es-ES"/>
        </w:rPr>
      </w:pPr>
    </w:p>
    <w:p w14:paraId="3BC1FD5A" w14:textId="49A36DB1" w:rsidR="00615937" w:rsidRPr="009C6AEE" w:rsidRDefault="00615937" w:rsidP="00615937">
      <w:pPr>
        <w:spacing w:line="380" w:lineRule="atLeast"/>
        <w:ind w:right="284"/>
        <w:jc w:val="both"/>
        <w:rPr>
          <w:color w:val="767171"/>
        </w:rPr>
      </w:pPr>
      <w:r w:rsidRPr="00A06B16">
        <w:rPr>
          <w:color w:val="767171"/>
        </w:rPr>
        <w:t>Con relación a la meta establecida sobre</w:t>
      </w:r>
      <w:r w:rsidRPr="00A06B16">
        <w:rPr>
          <w:rFonts w:ascii="Artifex CF" w:hAnsi="Artifex CF"/>
          <w:color w:val="17365D" w:themeColor="text2" w:themeShade="BF"/>
          <w:sz w:val="18"/>
          <w:szCs w:val="18"/>
          <w:lang w:val="es-ES"/>
        </w:rPr>
        <w:t xml:space="preserve"> </w:t>
      </w:r>
      <w:r w:rsidRPr="00A06B16">
        <w:rPr>
          <w:color w:val="767171"/>
        </w:rPr>
        <w:t>“Evaluación y Recomendación de las Solicitudes de Concesiones Mineras de Explotación”,</w:t>
      </w:r>
      <w:r w:rsidRPr="00A06B16">
        <w:rPr>
          <w:rFonts w:ascii="Artifex CF" w:hAnsi="Artifex CF"/>
          <w:color w:val="17365D" w:themeColor="text2" w:themeShade="BF"/>
          <w:sz w:val="18"/>
          <w:szCs w:val="18"/>
          <w:lang w:val="es-ES"/>
        </w:rPr>
        <w:t xml:space="preserve"> </w:t>
      </w:r>
      <w:r w:rsidRPr="00A06B16">
        <w:rPr>
          <w:color w:val="767171"/>
        </w:rPr>
        <w:t>se programó evaluar y recomendar</w:t>
      </w:r>
      <w:r w:rsidRPr="00A06B16">
        <w:rPr>
          <w:rFonts w:ascii="Artifex CF" w:hAnsi="Artifex CF"/>
          <w:color w:val="17365D" w:themeColor="text2" w:themeShade="BF"/>
          <w:sz w:val="18"/>
          <w:szCs w:val="18"/>
          <w:lang w:val="es-ES"/>
        </w:rPr>
        <w:t xml:space="preserve"> </w:t>
      </w:r>
      <w:r w:rsidRPr="00ED1FCF">
        <w:rPr>
          <w:color w:val="767171"/>
        </w:rPr>
        <w:t>unas</w:t>
      </w:r>
      <w:r w:rsidR="00ED1FCF" w:rsidRPr="00ED1FCF">
        <w:rPr>
          <w:color w:val="767171"/>
        </w:rPr>
        <w:t xml:space="preserve"> ocho</w:t>
      </w:r>
      <w:r w:rsidR="00ED1FCF">
        <w:rPr>
          <w:color w:val="767171"/>
        </w:rPr>
        <w:t xml:space="preserve"> </w:t>
      </w:r>
      <w:r w:rsidRPr="00ED1FCF">
        <w:rPr>
          <w:color w:val="767171"/>
        </w:rPr>
        <w:t>(</w:t>
      </w:r>
      <w:r w:rsidR="00ED1FCF" w:rsidRPr="00ED1FCF">
        <w:rPr>
          <w:color w:val="767171"/>
        </w:rPr>
        <w:t>8</w:t>
      </w:r>
      <w:r w:rsidRPr="00ED1FCF">
        <w:rPr>
          <w:color w:val="767171"/>
        </w:rPr>
        <w:t>) solicitudes de concesiones de explotación</w:t>
      </w:r>
      <w:r w:rsidRPr="00A06B16">
        <w:rPr>
          <w:rFonts w:ascii="Artifex CF" w:hAnsi="Artifex CF"/>
          <w:color w:val="FF0000"/>
          <w:sz w:val="18"/>
          <w:szCs w:val="18"/>
          <w:lang w:val="es-ES"/>
        </w:rPr>
        <w:t xml:space="preserve"> </w:t>
      </w:r>
      <w:r w:rsidRPr="00A06B16">
        <w:rPr>
          <w:color w:val="767171"/>
        </w:rPr>
        <w:t xml:space="preserve">recomendadas para la firma del </w:t>
      </w:r>
      <w:proofErr w:type="gramStart"/>
      <w:r w:rsidRPr="00A06B16">
        <w:rPr>
          <w:color w:val="767171"/>
        </w:rPr>
        <w:t>Ministro</w:t>
      </w:r>
      <w:proofErr w:type="gramEnd"/>
      <w:r w:rsidRPr="00A06B16">
        <w:rPr>
          <w:color w:val="767171"/>
        </w:rPr>
        <w:t xml:space="preserve"> de Energía y Minas presentadas por los concesionarios, de las cuales se alcanzó un cumplimiento de</w:t>
      </w:r>
      <w:r w:rsidR="009C6AEE">
        <w:rPr>
          <w:rFonts w:ascii="Artifex CF" w:hAnsi="Artifex CF"/>
          <w:color w:val="17365D" w:themeColor="text2" w:themeShade="BF"/>
          <w:sz w:val="18"/>
          <w:szCs w:val="18"/>
        </w:rPr>
        <w:t xml:space="preserve"> </w:t>
      </w:r>
      <w:r w:rsidR="009C6AEE" w:rsidRPr="009C6AEE">
        <w:rPr>
          <w:color w:val="767171"/>
        </w:rPr>
        <w:t xml:space="preserve">una </w:t>
      </w:r>
      <w:r w:rsidRPr="009C6AEE">
        <w:rPr>
          <w:color w:val="767171"/>
        </w:rPr>
        <w:t>(</w:t>
      </w:r>
      <w:r w:rsidR="009C6AEE" w:rsidRPr="009C6AEE">
        <w:rPr>
          <w:color w:val="767171"/>
        </w:rPr>
        <w:t>1</w:t>
      </w:r>
      <w:r w:rsidRPr="009C6AEE">
        <w:rPr>
          <w:color w:val="767171"/>
        </w:rPr>
        <w:t xml:space="preserve">), representando un </w:t>
      </w:r>
      <w:r w:rsidR="009C6AEE">
        <w:rPr>
          <w:color w:val="767171"/>
        </w:rPr>
        <w:t>12.5</w:t>
      </w:r>
      <w:r w:rsidRPr="009C6AEE">
        <w:rPr>
          <w:color w:val="767171"/>
        </w:rPr>
        <w:t>% de cumplimiento.</w:t>
      </w:r>
    </w:p>
    <w:p w14:paraId="1C213D84" w14:textId="77777777" w:rsidR="00615937" w:rsidRPr="00F55611" w:rsidRDefault="00615937" w:rsidP="00A06B16">
      <w:pPr>
        <w:pStyle w:val="Prrafodelista"/>
        <w:rPr>
          <w:highlight w:val="yellow"/>
          <w:lang w:val="es-ES"/>
        </w:rPr>
      </w:pPr>
    </w:p>
    <w:p w14:paraId="42419FEF" w14:textId="378D7484" w:rsidR="00615937" w:rsidRPr="00A06B16" w:rsidRDefault="00615937" w:rsidP="00615937">
      <w:pPr>
        <w:spacing w:line="380" w:lineRule="atLeast"/>
        <w:ind w:right="284"/>
        <w:jc w:val="both"/>
        <w:rPr>
          <w:rFonts w:ascii="Artifex CF" w:hAnsi="Artifex CF"/>
          <w:color w:val="FF0000"/>
          <w:sz w:val="18"/>
          <w:szCs w:val="18"/>
          <w:lang w:val="es-ES"/>
        </w:rPr>
      </w:pPr>
      <w:r w:rsidRPr="00A06B16">
        <w:rPr>
          <w:color w:val="767171"/>
        </w:rPr>
        <w:t>Con relación a la meta establecida sobre</w:t>
      </w:r>
      <w:r w:rsidRPr="00A06B16">
        <w:rPr>
          <w:rFonts w:ascii="Artifex CF" w:hAnsi="Artifex CF"/>
          <w:color w:val="17365D" w:themeColor="text2" w:themeShade="BF"/>
          <w:sz w:val="18"/>
          <w:szCs w:val="18"/>
          <w:lang w:val="es-ES"/>
        </w:rPr>
        <w:t xml:space="preserve"> </w:t>
      </w:r>
      <w:r w:rsidRPr="00A06B16">
        <w:rPr>
          <w:color w:val="767171"/>
        </w:rPr>
        <w:t>“Elaboración expedientes solicitudes de formalización explotación en minería artesanal ámbar/larimar”, se programó evaluar y recomendar una</w:t>
      </w:r>
      <w:r w:rsidR="00F57523">
        <w:rPr>
          <w:color w:val="767171"/>
        </w:rPr>
        <w:t xml:space="preserve">s ocho </w:t>
      </w:r>
      <w:r w:rsidRPr="00F57523">
        <w:rPr>
          <w:color w:val="767171"/>
        </w:rPr>
        <w:t>(</w:t>
      </w:r>
      <w:r w:rsidR="00F57523" w:rsidRPr="00F57523">
        <w:rPr>
          <w:color w:val="767171"/>
        </w:rPr>
        <w:t>8</w:t>
      </w:r>
      <w:r w:rsidRPr="00F57523">
        <w:rPr>
          <w:color w:val="767171"/>
        </w:rPr>
        <w:t xml:space="preserve">) solicitudes de formalización de minería </w:t>
      </w:r>
      <w:r w:rsidRPr="00F57523">
        <w:rPr>
          <w:color w:val="767171"/>
        </w:rPr>
        <w:lastRenderedPageBreak/>
        <w:t>artesanal de ámbar/larimar</w:t>
      </w:r>
      <w:r w:rsidRPr="00A06B16">
        <w:rPr>
          <w:color w:val="767171"/>
        </w:rPr>
        <w:t xml:space="preserve">, recomendadas para la firma del </w:t>
      </w:r>
      <w:proofErr w:type="gramStart"/>
      <w:r w:rsidRPr="00A06B16">
        <w:rPr>
          <w:color w:val="767171"/>
        </w:rPr>
        <w:t>Ministro</w:t>
      </w:r>
      <w:proofErr w:type="gramEnd"/>
      <w:r w:rsidRPr="00A06B16">
        <w:rPr>
          <w:color w:val="767171"/>
        </w:rPr>
        <w:t xml:space="preserve"> de Energía y Minas presentadas por los</w:t>
      </w:r>
      <w:r w:rsidRPr="00A06B16">
        <w:rPr>
          <w:rFonts w:ascii="Artifex CF" w:hAnsi="Artifex CF"/>
          <w:color w:val="17365D" w:themeColor="text2" w:themeShade="BF"/>
          <w:sz w:val="18"/>
          <w:szCs w:val="18"/>
          <w:lang w:val="es-ES"/>
        </w:rPr>
        <w:t xml:space="preserve"> </w:t>
      </w:r>
      <w:r w:rsidRPr="00A06B16">
        <w:rPr>
          <w:color w:val="767171"/>
        </w:rPr>
        <w:t>concesionarios, de las cuales se alcanzó un</w:t>
      </w:r>
      <w:r w:rsidRPr="00A06B16">
        <w:rPr>
          <w:rFonts w:ascii="Artifex CF" w:hAnsi="Artifex CF"/>
          <w:color w:val="17365D" w:themeColor="text2" w:themeShade="BF"/>
          <w:sz w:val="18"/>
          <w:szCs w:val="18"/>
          <w:lang w:val="es-ES"/>
        </w:rPr>
        <w:t xml:space="preserve"> </w:t>
      </w:r>
      <w:r w:rsidRPr="00F57523">
        <w:rPr>
          <w:color w:val="767171"/>
        </w:rPr>
        <w:t xml:space="preserve">cumplimiento </w:t>
      </w:r>
      <w:r w:rsidRPr="00A06B16">
        <w:rPr>
          <w:color w:val="767171"/>
        </w:rPr>
        <w:t>de</w:t>
      </w:r>
      <w:r w:rsidRPr="00F57523">
        <w:rPr>
          <w:color w:val="767171"/>
        </w:rPr>
        <w:t xml:space="preserve"> cuatro (4), representando un 10% de cumplimiento.</w:t>
      </w:r>
    </w:p>
    <w:p w14:paraId="6AA16964" w14:textId="77777777" w:rsidR="00615937" w:rsidRPr="001962A4" w:rsidRDefault="00615937" w:rsidP="00A06B16">
      <w:pPr>
        <w:pStyle w:val="Prrafodelista"/>
        <w:rPr>
          <w:lang w:val="es-ES"/>
        </w:rPr>
      </w:pPr>
    </w:p>
    <w:p w14:paraId="4D550BCD" w14:textId="77777777" w:rsidR="00615937" w:rsidRPr="00A06B16" w:rsidRDefault="00615937" w:rsidP="00615937">
      <w:pPr>
        <w:spacing w:line="380" w:lineRule="atLeast"/>
        <w:ind w:right="284"/>
        <w:jc w:val="both"/>
        <w:rPr>
          <w:color w:val="767171"/>
        </w:rPr>
      </w:pPr>
      <w:r w:rsidRPr="00A06B16">
        <w:rPr>
          <w:color w:val="767171"/>
        </w:rPr>
        <w:t>La Dirección de Pequeña Minería, se ha trazado la meta de “Fomentar minería artesanal de ámbar, larimar, oro y piedras ornamentales” para aumentar empleo rural) y tales fines cuenta con las siguientes metas y resultados para el 2021.</w:t>
      </w:r>
    </w:p>
    <w:p w14:paraId="52B29595" w14:textId="77777777" w:rsidR="00615937" w:rsidRPr="00A06B16" w:rsidRDefault="00615937" w:rsidP="00A06B16">
      <w:pPr>
        <w:pStyle w:val="Prrafodelista"/>
        <w:rPr>
          <w:color w:val="767171"/>
        </w:rPr>
      </w:pPr>
    </w:p>
    <w:p w14:paraId="2821545D" w14:textId="71E97656" w:rsidR="00615937" w:rsidRPr="00662082" w:rsidRDefault="00615937" w:rsidP="00615937">
      <w:pPr>
        <w:spacing w:line="380" w:lineRule="atLeast"/>
        <w:ind w:right="284"/>
        <w:jc w:val="both"/>
        <w:rPr>
          <w:color w:val="767171"/>
        </w:rPr>
      </w:pPr>
      <w:r w:rsidRPr="00A06B16">
        <w:rPr>
          <w:color w:val="767171"/>
        </w:rPr>
        <w:t>La meta intermedia, establecida sobre “</w:t>
      </w:r>
      <w:r w:rsidR="009A3798">
        <w:rPr>
          <w:color w:val="767171"/>
        </w:rPr>
        <w:t>S</w:t>
      </w:r>
      <w:r w:rsidR="009A3798" w:rsidRPr="00A06B16">
        <w:rPr>
          <w:color w:val="767171"/>
        </w:rPr>
        <w:t>upervis</w:t>
      </w:r>
      <w:r w:rsidR="009A3798">
        <w:rPr>
          <w:color w:val="767171"/>
        </w:rPr>
        <w:t>ión</w:t>
      </w:r>
      <w:r w:rsidRPr="00A06B16">
        <w:rPr>
          <w:color w:val="767171"/>
        </w:rPr>
        <w:t xml:space="preserve"> </w:t>
      </w:r>
      <w:r w:rsidR="009A3798">
        <w:rPr>
          <w:color w:val="767171"/>
        </w:rPr>
        <w:t xml:space="preserve">de </w:t>
      </w:r>
      <w:r w:rsidRPr="00A06B16">
        <w:rPr>
          <w:color w:val="767171"/>
        </w:rPr>
        <w:t xml:space="preserve">pozos de extracción de oro aluvial, ámbar, </w:t>
      </w:r>
      <w:r w:rsidR="009A3798" w:rsidRPr="00A06B16">
        <w:rPr>
          <w:color w:val="767171"/>
        </w:rPr>
        <w:t>l</w:t>
      </w:r>
      <w:r w:rsidRPr="00A06B16">
        <w:rPr>
          <w:color w:val="767171"/>
        </w:rPr>
        <w:t>arimar y rocas ornamentales”, se programó supervisar unos</w:t>
      </w:r>
      <w:r w:rsidRPr="00A06B16">
        <w:rPr>
          <w:color w:val="17365D" w:themeColor="text2" w:themeShade="BF"/>
          <w:lang w:val="es-ES"/>
        </w:rPr>
        <w:t xml:space="preserve"> </w:t>
      </w:r>
      <w:r w:rsidRPr="00662082">
        <w:rPr>
          <w:color w:val="767171"/>
        </w:rPr>
        <w:t>ci</w:t>
      </w:r>
      <w:r w:rsidR="00F57523" w:rsidRPr="00662082">
        <w:rPr>
          <w:color w:val="767171"/>
        </w:rPr>
        <w:t>ento veinte</w:t>
      </w:r>
      <w:r w:rsidRPr="00662082">
        <w:rPr>
          <w:color w:val="767171"/>
        </w:rPr>
        <w:t xml:space="preserve"> (</w:t>
      </w:r>
      <w:r w:rsidR="00F57523" w:rsidRPr="00662082">
        <w:rPr>
          <w:color w:val="767171"/>
        </w:rPr>
        <w:t>120</w:t>
      </w:r>
      <w:r w:rsidRPr="00662082">
        <w:rPr>
          <w:color w:val="767171"/>
        </w:rPr>
        <w:t>) pozos</w:t>
      </w:r>
      <w:r w:rsidR="00662082">
        <w:rPr>
          <w:color w:val="767171"/>
        </w:rPr>
        <w:t xml:space="preserve"> </w:t>
      </w:r>
      <w:r w:rsidRPr="00A06B16">
        <w:rPr>
          <w:color w:val="767171"/>
        </w:rPr>
        <w:t>de los existentes y creados nuevos, de los cuales se alcanzó un cumplimiento de</w:t>
      </w:r>
      <w:r w:rsidR="00662082">
        <w:rPr>
          <w:color w:val="767171"/>
        </w:rPr>
        <w:t xml:space="preserve"> doscientos noventa y cuatro</w:t>
      </w:r>
      <w:r w:rsidRPr="00A06B16">
        <w:rPr>
          <w:color w:val="767171"/>
        </w:rPr>
        <w:t xml:space="preserve"> (</w:t>
      </w:r>
      <w:r w:rsidR="00662082">
        <w:rPr>
          <w:color w:val="767171"/>
        </w:rPr>
        <w:t>294</w:t>
      </w:r>
      <w:r w:rsidRPr="00A06B16">
        <w:rPr>
          <w:color w:val="767171"/>
        </w:rPr>
        <w:t>)</w:t>
      </w:r>
      <w:r w:rsidRPr="00662082">
        <w:rPr>
          <w:color w:val="767171"/>
        </w:rPr>
        <w:t xml:space="preserve">, representando un </w:t>
      </w:r>
      <w:r w:rsidR="00662082" w:rsidRPr="00662082">
        <w:rPr>
          <w:color w:val="767171"/>
        </w:rPr>
        <w:t>245</w:t>
      </w:r>
      <w:r w:rsidRPr="00662082">
        <w:rPr>
          <w:color w:val="767171"/>
        </w:rPr>
        <w:t>.</w:t>
      </w:r>
      <w:r w:rsidR="00662082" w:rsidRPr="00662082">
        <w:rPr>
          <w:color w:val="767171"/>
        </w:rPr>
        <w:t>00</w:t>
      </w:r>
      <w:r w:rsidRPr="00662082">
        <w:rPr>
          <w:color w:val="767171"/>
        </w:rPr>
        <w:t xml:space="preserve"> % de cumplimiento.</w:t>
      </w:r>
    </w:p>
    <w:p w14:paraId="21AE4875" w14:textId="77777777" w:rsidR="00615937" w:rsidRPr="00A06B16" w:rsidRDefault="00615937" w:rsidP="00A06B16">
      <w:pPr>
        <w:pStyle w:val="Prrafodelista"/>
        <w:rPr>
          <w:highlight w:val="yellow"/>
          <w:lang w:val="es-ES"/>
        </w:rPr>
      </w:pPr>
    </w:p>
    <w:p w14:paraId="361E6DB9" w14:textId="03A06831" w:rsidR="00615937" w:rsidRPr="00A06B16" w:rsidRDefault="00615937" w:rsidP="00615937">
      <w:pPr>
        <w:spacing w:line="380" w:lineRule="atLeast"/>
        <w:ind w:right="284"/>
        <w:jc w:val="both"/>
        <w:rPr>
          <w:color w:val="767171"/>
        </w:rPr>
      </w:pPr>
      <w:r w:rsidRPr="00A06B16">
        <w:rPr>
          <w:color w:val="767171"/>
        </w:rPr>
        <w:t>Con relación a la meta establecida sobre “Capacitados mineros artesanales en la tecnificación de los Pozos Artesanales, Seguridad y Ambiente”, se programó capacitar unos seiscientos (</w:t>
      </w:r>
      <w:r w:rsidR="00662082">
        <w:rPr>
          <w:color w:val="767171"/>
        </w:rPr>
        <w:t>900</w:t>
      </w:r>
      <w:r w:rsidRPr="00A06B16">
        <w:rPr>
          <w:color w:val="767171"/>
        </w:rPr>
        <w:t>) mineros, se alcanzó</w:t>
      </w:r>
      <w:r w:rsidR="00662082">
        <w:rPr>
          <w:color w:val="767171"/>
        </w:rPr>
        <w:t xml:space="preserve"> un cumplimiento de mil cuarenta y seis</w:t>
      </w:r>
      <w:r w:rsidRPr="00A06B16">
        <w:rPr>
          <w:color w:val="767171"/>
        </w:rPr>
        <w:t xml:space="preserve">, representando un </w:t>
      </w:r>
      <w:r w:rsidR="00662082">
        <w:rPr>
          <w:color w:val="767171"/>
        </w:rPr>
        <w:t>116.22</w:t>
      </w:r>
      <w:r w:rsidRPr="00A06B16">
        <w:rPr>
          <w:color w:val="767171"/>
        </w:rPr>
        <w:t xml:space="preserve">% de cumplimiento. </w:t>
      </w:r>
    </w:p>
    <w:p w14:paraId="4864150B" w14:textId="77777777" w:rsidR="00615937" w:rsidRPr="00A06B16" w:rsidRDefault="00615937" w:rsidP="00A06B16">
      <w:pPr>
        <w:pStyle w:val="Prrafodelista"/>
        <w:rPr>
          <w:color w:val="767171"/>
        </w:rPr>
      </w:pPr>
    </w:p>
    <w:p w14:paraId="428821BC" w14:textId="2F5B3BCD" w:rsidR="00615937" w:rsidRPr="00EB2A84" w:rsidRDefault="00615937" w:rsidP="00615937">
      <w:pPr>
        <w:spacing w:line="380" w:lineRule="atLeast"/>
        <w:ind w:right="284"/>
        <w:jc w:val="both"/>
        <w:rPr>
          <w:color w:val="767171"/>
        </w:rPr>
      </w:pPr>
      <w:r w:rsidRPr="00EB2A84">
        <w:rPr>
          <w:color w:val="767171"/>
        </w:rPr>
        <w:t>La Dirección de Fiscalización, cuenta con las siguientes metas y resultados para el 202</w:t>
      </w:r>
      <w:r w:rsidR="00662082" w:rsidRPr="00EB2A84">
        <w:rPr>
          <w:color w:val="767171"/>
        </w:rPr>
        <w:t>1</w:t>
      </w:r>
      <w:r w:rsidRPr="00EB2A84">
        <w:rPr>
          <w:color w:val="767171"/>
        </w:rPr>
        <w:t>. Con relación a la meta establecida sobre “Fiscalización de las Concesiones Mineras de Explotación</w:t>
      </w:r>
      <w:r w:rsidR="00034E4E" w:rsidRPr="00EB2A84">
        <w:rPr>
          <w:color w:val="767171"/>
        </w:rPr>
        <w:t xml:space="preserve">, Exploración </w:t>
      </w:r>
      <w:r w:rsidRPr="00EB2A84">
        <w:rPr>
          <w:color w:val="767171"/>
        </w:rPr>
        <w:t>Otorgadas</w:t>
      </w:r>
      <w:r w:rsidR="00034E4E" w:rsidRPr="00EB2A84">
        <w:rPr>
          <w:color w:val="767171"/>
        </w:rPr>
        <w:t xml:space="preserve"> y Proyectos de interés al estado dominicano</w:t>
      </w:r>
      <w:r w:rsidRPr="00EB2A84">
        <w:rPr>
          <w:color w:val="767171"/>
        </w:rPr>
        <w:t>”, se programó fiscalizar</w:t>
      </w:r>
      <w:r w:rsidR="008A26EA">
        <w:rPr>
          <w:color w:val="767171"/>
        </w:rPr>
        <w:t xml:space="preserve"> </w:t>
      </w:r>
      <w:r w:rsidRPr="00EB2A84">
        <w:rPr>
          <w:color w:val="767171"/>
        </w:rPr>
        <w:t>ochenta (80)</w:t>
      </w:r>
      <w:r w:rsidR="00034E4E" w:rsidRPr="00EB2A84">
        <w:rPr>
          <w:color w:val="767171"/>
        </w:rPr>
        <w:t xml:space="preserve"> y se realizaron cientos setenta y nueves (179)</w:t>
      </w:r>
      <w:r w:rsidRPr="00EB2A84">
        <w:rPr>
          <w:color w:val="767171"/>
        </w:rPr>
        <w:t xml:space="preserve"> </w:t>
      </w:r>
      <w:r w:rsidR="00034E4E" w:rsidRPr="00EB2A84">
        <w:rPr>
          <w:color w:val="767171"/>
        </w:rPr>
        <w:t>obteniendo un cumplimiento de 2</w:t>
      </w:r>
      <w:r w:rsidR="00625C4F">
        <w:rPr>
          <w:color w:val="767171"/>
        </w:rPr>
        <w:t>.</w:t>
      </w:r>
      <w:r w:rsidR="00034E4E" w:rsidRPr="00EB2A84">
        <w:rPr>
          <w:color w:val="767171"/>
        </w:rPr>
        <w:t>24</w:t>
      </w:r>
      <w:r w:rsidR="00625C4F">
        <w:rPr>
          <w:color w:val="767171"/>
        </w:rPr>
        <w:t xml:space="preserve"> veces de lo proyectado.</w:t>
      </w:r>
    </w:p>
    <w:p w14:paraId="2DBBC63C" w14:textId="77777777" w:rsidR="00A06B16" w:rsidRPr="003A015B" w:rsidRDefault="00A06B16" w:rsidP="00A06B16">
      <w:pPr>
        <w:pStyle w:val="Prrafodelista"/>
        <w:rPr>
          <w:highlight w:val="yellow"/>
        </w:rPr>
      </w:pPr>
    </w:p>
    <w:p w14:paraId="7B8301DC" w14:textId="522B24A3" w:rsidR="00615937" w:rsidRDefault="00615937" w:rsidP="00615937">
      <w:pPr>
        <w:spacing w:line="380" w:lineRule="atLeast"/>
        <w:ind w:right="284"/>
        <w:jc w:val="both"/>
        <w:rPr>
          <w:color w:val="767171"/>
        </w:rPr>
      </w:pPr>
      <w:r w:rsidRPr="008A26EA">
        <w:rPr>
          <w:color w:val="767171"/>
        </w:rPr>
        <w:t>Con relación a la meta establecida sobre “Fiscalización de las Concesiones Mineras de Exploración Otorgadas”, se programó fiscalizar</w:t>
      </w:r>
      <w:r w:rsidR="008A26EA" w:rsidRPr="008A26EA">
        <w:rPr>
          <w:color w:val="767171"/>
        </w:rPr>
        <w:t xml:space="preserve"> </w:t>
      </w:r>
      <w:r w:rsidR="00B054D2" w:rsidRPr="008A26EA">
        <w:rPr>
          <w:color w:val="767171"/>
        </w:rPr>
        <w:t>doce</w:t>
      </w:r>
      <w:r w:rsidRPr="008A26EA">
        <w:rPr>
          <w:color w:val="767171"/>
        </w:rPr>
        <w:t xml:space="preserve"> (1</w:t>
      </w:r>
      <w:r w:rsidR="00B054D2" w:rsidRPr="008A26EA">
        <w:rPr>
          <w:color w:val="767171"/>
        </w:rPr>
        <w:t>2</w:t>
      </w:r>
      <w:r w:rsidRPr="008A26EA">
        <w:rPr>
          <w:color w:val="767171"/>
        </w:rPr>
        <w:t>)</w:t>
      </w:r>
      <w:r w:rsidR="00EB2A84" w:rsidRPr="008A26EA">
        <w:rPr>
          <w:color w:val="767171"/>
        </w:rPr>
        <w:t xml:space="preserve">, </w:t>
      </w:r>
      <w:r w:rsidRPr="008A26EA">
        <w:rPr>
          <w:color w:val="767171"/>
        </w:rPr>
        <w:t xml:space="preserve">de las cuales se fiscalizaron </w:t>
      </w:r>
      <w:r w:rsidR="00EB2A84" w:rsidRPr="008A26EA">
        <w:rPr>
          <w:color w:val="767171"/>
        </w:rPr>
        <w:t>cincuenta</w:t>
      </w:r>
      <w:r w:rsidR="00B054D2" w:rsidRPr="008A26EA">
        <w:rPr>
          <w:color w:val="767171"/>
        </w:rPr>
        <w:t xml:space="preserve"> y tres</w:t>
      </w:r>
      <w:r w:rsidRPr="008A26EA">
        <w:rPr>
          <w:color w:val="767171"/>
        </w:rPr>
        <w:t xml:space="preserve"> (</w:t>
      </w:r>
      <w:r w:rsidR="00B054D2" w:rsidRPr="008A26EA">
        <w:rPr>
          <w:color w:val="767171"/>
        </w:rPr>
        <w:t>53</w:t>
      </w:r>
      <w:r w:rsidRPr="008A26EA">
        <w:rPr>
          <w:color w:val="767171"/>
        </w:rPr>
        <w:t>), representando un</w:t>
      </w:r>
      <w:r w:rsidR="008A26EA" w:rsidRPr="008A26EA">
        <w:rPr>
          <w:color w:val="767171"/>
        </w:rPr>
        <w:t xml:space="preserve"> </w:t>
      </w:r>
      <w:r w:rsidR="00625C4F">
        <w:rPr>
          <w:color w:val="767171"/>
        </w:rPr>
        <w:t xml:space="preserve">cumplimiento de </w:t>
      </w:r>
      <w:r w:rsidR="008A26EA" w:rsidRPr="008A26EA">
        <w:rPr>
          <w:color w:val="767171"/>
        </w:rPr>
        <w:t>4</w:t>
      </w:r>
      <w:r w:rsidR="00625C4F">
        <w:rPr>
          <w:color w:val="767171"/>
        </w:rPr>
        <w:t>.</w:t>
      </w:r>
      <w:r w:rsidR="008A26EA" w:rsidRPr="008A26EA">
        <w:rPr>
          <w:color w:val="767171"/>
        </w:rPr>
        <w:t xml:space="preserve">41 </w:t>
      </w:r>
      <w:r w:rsidR="00625C4F">
        <w:rPr>
          <w:color w:val="767171"/>
        </w:rPr>
        <w:t>veces de lo proyectado.</w:t>
      </w:r>
    </w:p>
    <w:p w14:paraId="5B324935" w14:textId="332F6479" w:rsidR="00EB2A84" w:rsidRDefault="00EB2A84" w:rsidP="00615937">
      <w:pPr>
        <w:spacing w:line="380" w:lineRule="atLeast"/>
        <w:ind w:right="284"/>
        <w:jc w:val="both"/>
        <w:rPr>
          <w:color w:val="767171"/>
        </w:rPr>
      </w:pPr>
    </w:p>
    <w:p w14:paraId="58D4A9FA" w14:textId="13A45E4B" w:rsidR="00EB2A84" w:rsidRDefault="00EB2A84" w:rsidP="00EB2A84">
      <w:pPr>
        <w:spacing w:line="380" w:lineRule="atLeast"/>
        <w:ind w:right="284"/>
        <w:jc w:val="both"/>
        <w:rPr>
          <w:color w:val="767171"/>
        </w:rPr>
      </w:pPr>
      <w:r w:rsidRPr="008A26EA">
        <w:rPr>
          <w:color w:val="767171"/>
        </w:rPr>
        <w:lastRenderedPageBreak/>
        <w:t xml:space="preserve">Con relación a la meta establecida sobre “Fiscalización de las Concesiones Mineras de Explotación Otorgadas”, se programó fiscalizar cincuenta y ocho (58), de las cuales se fiscalizaron cientos cinco (105), representando un </w:t>
      </w:r>
      <w:r w:rsidR="00625C4F">
        <w:rPr>
          <w:color w:val="767171"/>
        </w:rPr>
        <w:t xml:space="preserve">cumplimiento de </w:t>
      </w:r>
      <w:r w:rsidR="008A26EA" w:rsidRPr="008A26EA">
        <w:rPr>
          <w:color w:val="767171"/>
        </w:rPr>
        <w:t>1</w:t>
      </w:r>
      <w:r w:rsidR="00625C4F">
        <w:rPr>
          <w:color w:val="767171"/>
        </w:rPr>
        <w:t>.</w:t>
      </w:r>
      <w:r w:rsidR="008A26EA" w:rsidRPr="008A26EA">
        <w:rPr>
          <w:color w:val="767171"/>
        </w:rPr>
        <w:t>81</w:t>
      </w:r>
      <w:r w:rsidRPr="008A26EA">
        <w:rPr>
          <w:color w:val="767171"/>
        </w:rPr>
        <w:t xml:space="preserve"> </w:t>
      </w:r>
      <w:r w:rsidR="00625C4F">
        <w:rPr>
          <w:color w:val="767171"/>
        </w:rPr>
        <w:t>veces de lo proyectado.</w:t>
      </w:r>
    </w:p>
    <w:p w14:paraId="77648CC7" w14:textId="6779B191" w:rsidR="00EB2A84" w:rsidRDefault="00EB2A84" w:rsidP="00EB2A84">
      <w:pPr>
        <w:spacing w:line="380" w:lineRule="atLeast"/>
        <w:ind w:right="284"/>
        <w:jc w:val="both"/>
        <w:rPr>
          <w:color w:val="767171"/>
        </w:rPr>
      </w:pPr>
    </w:p>
    <w:p w14:paraId="429DEA82" w14:textId="77EA2743" w:rsidR="00EB2A84" w:rsidRDefault="00EB2A84" w:rsidP="00EB2A84">
      <w:pPr>
        <w:spacing w:line="380" w:lineRule="atLeast"/>
        <w:ind w:right="284"/>
        <w:jc w:val="both"/>
        <w:rPr>
          <w:color w:val="767171"/>
        </w:rPr>
      </w:pPr>
      <w:r w:rsidRPr="008A26EA">
        <w:rPr>
          <w:color w:val="767171"/>
        </w:rPr>
        <w:t xml:space="preserve">Con relación a la meta establecida sobre “Fiscalización de los Proyectos de interés para el estado dominicano se programó fiscalizar diez (10), de las cuales se fiscalizaron </w:t>
      </w:r>
      <w:r w:rsidR="008A26EA" w:rsidRPr="008A26EA">
        <w:rPr>
          <w:color w:val="767171"/>
        </w:rPr>
        <w:t>veinte y uno</w:t>
      </w:r>
      <w:r w:rsidRPr="008A26EA">
        <w:rPr>
          <w:color w:val="767171"/>
        </w:rPr>
        <w:t xml:space="preserve"> (</w:t>
      </w:r>
      <w:r w:rsidR="008A26EA" w:rsidRPr="008A26EA">
        <w:rPr>
          <w:color w:val="767171"/>
        </w:rPr>
        <w:t>21</w:t>
      </w:r>
      <w:r w:rsidRPr="008A26EA">
        <w:rPr>
          <w:color w:val="767171"/>
        </w:rPr>
        <w:t>), representando un</w:t>
      </w:r>
      <w:r w:rsidR="008A26EA" w:rsidRPr="008A26EA">
        <w:rPr>
          <w:color w:val="767171"/>
        </w:rPr>
        <w:t xml:space="preserve"> </w:t>
      </w:r>
      <w:r w:rsidR="00625C4F">
        <w:rPr>
          <w:color w:val="767171"/>
        </w:rPr>
        <w:t xml:space="preserve">cumplimiento de </w:t>
      </w:r>
      <w:r w:rsidR="008A26EA" w:rsidRPr="008A26EA">
        <w:rPr>
          <w:color w:val="767171"/>
        </w:rPr>
        <w:t>2</w:t>
      </w:r>
      <w:r w:rsidR="00625C4F">
        <w:rPr>
          <w:color w:val="767171"/>
        </w:rPr>
        <w:t>.</w:t>
      </w:r>
      <w:r w:rsidR="008A26EA" w:rsidRPr="008A26EA">
        <w:rPr>
          <w:color w:val="767171"/>
        </w:rPr>
        <w:t xml:space="preserve">21 </w:t>
      </w:r>
      <w:r w:rsidR="00625C4F">
        <w:rPr>
          <w:color w:val="767171"/>
        </w:rPr>
        <w:t>veces de lo proyectado.</w:t>
      </w:r>
    </w:p>
    <w:p w14:paraId="73B1CED9" w14:textId="77777777" w:rsidR="00A06B16" w:rsidRPr="00A06B16" w:rsidRDefault="00A06B16" w:rsidP="00EB2A84"/>
    <w:p w14:paraId="6BEB4995" w14:textId="77777777" w:rsidR="00615937" w:rsidRPr="00A06B16" w:rsidRDefault="00615937" w:rsidP="00615937">
      <w:pPr>
        <w:spacing w:line="380" w:lineRule="atLeast"/>
        <w:ind w:right="284"/>
        <w:jc w:val="both"/>
        <w:rPr>
          <w:color w:val="767171"/>
        </w:rPr>
      </w:pPr>
      <w:r w:rsidRPr="00A06B16">
        <w:rPr>
          <w:color w:val="767171"/>
        </w:rPr>
        <w:t>La Dirección de Proyectos de recursos Mineros, a los fines de reiniciar las labores mineras en Cabo Rojo, Pedernales realizo un levantamiento de las condiciones estructurales del puerto de cabo rojo. Proyecto por continuar en el 2021.</w:t>
      </w:r>
    </w:p>
    <w:p w14:paraId="3C72D24A" w14:textId="77777777" w:rsidR="00615937" w:rsidRPr="00F55611" w:rsidRDefault="00615937" w:rsidP="00A06B16">
      <w:pPr>
        <w:pStyle w:val="Prrafodelista"/>
        <w:rPr>
          <w:highlight w:val="yellow"/>
          <w:lang w:val="es-ES"/>
        </w:rPr>
      </w:pPr>
    </w:p>
    <w:p w14:paraId="1BFA2FC9" w14:textId="0B2CA4DF" w:rsidR="00615937" w:rsidRPr="00A06B16" w:rsidRDefault="00615937" w:rsidP="00A06B16">
      <w:pPr>
        <w:pStyle w:val="Ttulo3"/>
        <w:spacing w:line="380" w:lineRule="atLeast"/>
        <w:ind w:right="284"/>
        <w:jc w:val="center"/>
        <w:rPr>
          <w:rFonts w:ascii="Times New Roman" w:eastAsia="Times New Roman" w:hAnsi="Times New Roman" w:cs="Times New Roman"/>
          <w:color w:val="7F7F7F" w:themeColor="text1" w:themeTint="80"/>
          <w:lang w:val="es-ES"/>
        </w:rPr>
      </w:pPr>
      <w:bookmarkStart w:id="39" w:name="_Toc60909067"/>
      <w:bookmarkStart w:id="40" w:name="_Toc90915066"/>
      <w:r w:rsidRPr="00A06B16">
        <w:rPr>
          <w:rFonts w:ascii="Times New Roman" w:eastAsia="Times New Roman" w:hAnsi="Times New Roman" w:cs="Times New Roman"/>
          <w:color w:val="7F7F7F" w:themeColor="text1" w:themeTint="80"/>
          <w:lang w:val="es-ES"/>
        </w:rPr>
        <w:t>Sistema de Monitoreo y Medición de la Gestión Pública (SMMGP)</w:t>
      </w:r>
      <w:bookmarkEnd w:id="39"/>
      <w:bookmarkEnd w:id="40"/>
    </w:p>
    <w:p w14:paraId="6807EFC2" w14:textId="77777777" w:rsidR="00615937" w:rsidRPr="00EA09E1" w:rsidRDefault="00615937" w:rsidP="00A06B16">
      <w:pPr>
        <w:pStyle w:val="Prrafodelista"/>
        <w:rPr>
          <w:lang w:val="es-ES"/>
        </w:rPr>
      </w:pPr>
    </w:p>
    <w:p w14:paraId="1385D918" w14:textId="793D4FC8" w:rsidR="00615937" w:rsidRPr="00EA09E1" w:rsidRDefault="00615937" w:rsidP="00615937">
      <w:pPr>
        <w:spacing w:line="380" w:lineRule="atLeast"/>
        <w:ind w:right="284"/>
        <w:jc w:val="both"/>
        <w:rPr>
          <w:color w:val="7F7F7F" w:themeColor="text1" w:themeTint="80"/>
          <w:lang w:val="es-ES"/>
        </w:rPr>
      </w:pPr>
      <w:r w:rsidRPr="00EA09E1">
        <w:rPr>
          <w:color w:val="7F7F7F" w:themeColor="text1" w:themeTint="80"/>
          <w:lang w:val="es-ES"/>
        </w:rPr>
        <w:t>El sistema de monitoreo y medición de la gestión pública (SMMGP), está compuesto por un cuadro de mando integra</w:t>
      </w:r>
      <w:r w:rsidR="00EA09E1" w:rsidRPr="00EA09E1">
        <w:rPr>
          <w:color w:val="7F7F7F" w:themeColor="text1" w:themeTint="80"/>
          <w:lang w:val="es-ES"/>
        </w:rPr>
        <w:t>l</w:t>
      </w:r>
      <w:r w:rsidRPr="00EA09E1">
        <w:rPr>
          <w:color w:val="7F7F7F" w:themeColor="text1" w:themeTint="80"/>
          <w:lang w:val="es-ES"/>
        </w:rPr>
        <w:t xml:space="preserve"> que presenta los resultados por trimestre de nueve (9) indicadores, entre los cuales tenemos los siguientes resultados para el 3er trimestre del 2021.</w:t>
      </w:r>
    </w:p>
    <w:p w14:paraId="10E62B9D" w14:textId="77777777" w:rsidR="00615937" w:rsidRPr="00F55611" w:rsidRDefault="00615937" w:rsidP="00A06B16">
      <w:pPr>
        <w:pStyle w:val="Prrafodelista"/>
        <w:rPr>
          <w:highlight w:val="yellow"/>
          <w:lang w:val="es-ES"/>
        </w:rPr>
      </w:pPr>
    </w:p>
    <w:p w14:paraId="6923DADB" w14:textId="588E2E87" w:rsidR="00615937" w:rsidRPr="00A06B16" w:rsidRDefault="00615937" w:rsidP="00A06B16">
      <w:pPr>
        <w:spacing w:line="380" w:lineRule="atLeast"/>
        <w:ind w:right="284"/>
        <w:jc w:val="center"/>
        <w:rPr>
          <w:color w:val="7F7F7F" w:themeColor="text1" w:themeTint="80"/>
          <w:lang w:val="es-ES"/>
        </w:rPr>
      </w:pPr>
      <w:r w:rsidRPr="00A06B16">
        <w:rPr>
          <w:color w:val="7F7F7F" w:themeColor="text1" w:themeTint="80"/>
          <w:lang w:val="es-ES"/>
        </w:rPr>
        <w:t>Metas Presidenciales</w:t>
      </w:r>
    </w:p>
    <w:p w14:paraId="619BC4F6" w14:textId="77777777" w:rsidR="00A06B16" w:rsidRPr="009879EA" w:rsidRDefault="00A06B16" w:rsidP="00A06B16">
      <w:pPr>
        <w:pStyle w:val="Prrafodelista"/>
        <w:rPr>
          <w:lang w:val="es-ES"/>
        </w:rPr>
      </w:pPr>
    </w:p>
    <w:p w14:paraId="1F9005F0" w14:textId="77777777" w:rsidR="00615937" w:rsidRPr="009879EA" w:rsidRDefault="00615937" w:rsidP="00695F64">
      <w:pPr>
        <w:spacing w:line="380" w:lineRule="atLeast"/>
        <w:ind w:right="284"/>
        <w:jc w:val="both"/>
        <w:rPr>
          <w:color w:val="7F7F7F" w:themeColor="text1" w:themeTint="80"/>
          <w:lang w:val="es-ES"/>
        </w:rPr>
      </w:pPr>
      <w:r w:rsidRPr="009879EA">
        <w:rPr>
          <w:color w:val="7F7F7F" w:themeColor="text1" w:themeTint="80"/>
          <w:lang w:val="es-ES"/>
        </w:rPr>
        <w:t xml:space="preserve">Las mismas están en un cumplimiento de un cien por ciento (100%), mostrando un desempeño correcto en color verde. Para lo cual mantenemos Siete (7) metas establecidas, las cuales se detallan en el apartado g) sobre los indicadores de gestión, perspectiva estratégica de metas presidenciales, presentados en las páginas 34, 35, 36 y 37. </w:t>
      </w:r>
    </w:p>
    <w:p w14:paraId="3888FB57" w14:textId="6D2E2A41" w:rsidR="00615937" w:rsidRDefault="00615937" w:rsidP="00A06B16">
      <w:pPr>
        <w:pStyle w:val="Prrafodelista"/>
        <w:rPr>
          <w:lang w:val="es-ES"/>
        </w:rPr>
      </w:pPr>
    </w:p>
    <w:p w14:paraId="1F17FEEB" w14:textId="77777777" w:rsidR="009D6B12" w:rsidRPr="00F55611" w:rsidRDefault="009D6B12" w:rsidP="00A06B16">
      <w:pPr>
        <w:pStyle w:val="Prrafodelista"/>
        <w:rPr>
          <w:lang w:val="es-ES"/>
        </w:rPr>
      </w:pPr>
    </w:p>
    <w:p w14:paraId="7A1F0C99" w14:textId="77777777" w:rsidR="00615937" w:rsidRPr="00524F71" w:rsidRDefault="00615937" w:rsidP="00524F71">
      <w:pPr>
        <w:pStyle w:val="Ttulo3"/>
        <w:spacing w:line="380" w:lineRule="atLeast"/>
        <w:ind w:right="284"/>
        <w:jc w:val="center"/>
        <w:rPr>
          <w:rFonts w:ascii="Times New Roman" w:eastAsia="Times New Roman" w:hAnsi="Times New Roman" w:cs="Times New Roman"/>
          <w:color w:val="7F7F7F" w:themeColor="text1" w:themeTint="80"/>
          <w:lang w:val="es-ES"/>
        </w:rPr>
      </w:pPr>
      <w:bookmarkStart w:id="41" w:name="_Toc90915067"/>
      <w:r w:rsidRPr="00524F71">
        <w:rPr>
          <w:rFonts w:ascii="Times New Roman" w:eastAsia="Times New Roman" w:hAnsi="Times New Roman" w:cs="Times New Roman"/>
          <w:color w:val="7F7F7F" w:themeColor="text1" w:themeTint="80"/>
          <w:lang w:val="es-ES"/>
        </w:rPr>
        <w:lastRenderedPageBreak/>
        <w:t>Sistema de Monitoreo de la Administración Pública (SISMAP):</w:t>
      </w:r>
      <w:bookmarkEnd w:id="41"/>
    </w:p>
    <w:p w14:paraId="14333B2D" w14:textId="77777777" w:rsidR="00615937" w:rsidRPr="00F55611" w:rsidRDefault="00615937" w:rsidP="00A06B16">
      <w:pPr>
        <w:pStyle w:val="Prrafodelista"/>
        <w:rPr>
          <w:lang w:val="es-ES"/>
        </w:rPr>
      </w:pPr>
    </w:p>
    <w:p w14:paraId="0C71EEEA" w14:textId="2D7BAFF5" w:rsidR="00615937" w:rsidRPr="00EA09E1" w:rsidRDefault="00615937" w:rsidP="00695F64">
      <w:pPr>
        <w:spacing w:line="380" w:lineRule="atLeast"/>
        <w:ind w:right="284"/>
        <w:jc w:val="both"/>
        <w:rPr>
          <w:color w:val="7F7F7F" w:themeColor="text1" w:themeTint="80"/>
          <w:lang w:val="es-ES"/>
        </w:rPr>
      </w:pPr>
      <w:r w:rsidRPr="00EA09E1">
        <w:rPr>
          <w:color w:val="7F7F7F" w:themeColor="text1" w:themeTint="80"/>
          <w:lang w:val="es-ES"/>
        </w:rPr>
        <w:t xml:space="preserve">Al cierre de </w:t>
      </w:r>
      <w:r w:rsidR="00EA09E1" w:rsidRPr="00EA09E1">
        <w:rPr>
          <w:color w:val="7F7F7F" w:themeColor="text1" w:themeTint="80"/>
          <w:lang w:val="es-ES"/>
        </w:rPr>
        <w:t>4to</w:t>
      </w:r>
      <w:r w:rsidRPr="00EA09E1">
        <w:rPr>
          <w:color w:val="7F7F7F" w:themeColor="text1" w:themeTint="80"/>
          <w:lang w:val="es-ES"/>
        </w:rPr>
        <w:t xml:space="preserve"> trimestre del 2021, </w:t>
      </w:r>
      <w:r w:rsidR="00EA09E1" w:rsidRPr="00EA09E1">
        <w:rPr>
          <w:color w:val="7F7F7F" w:themeColor="text1" w:themeTint="80"/>
          <w:lang w:val="es-ES"/>
        </w:rPr>
        <w:t>cerramos con</w:t>
      </w:r>
      <w:r w:rsidRPr="00EA09E1">
        <w:rPr>
          <w:color w:val="7F7F7F" w:themeColor="text1" w:themeTint="80"/>
          <w:lang w:val="es-ES"/>
        </w:rPr>
        <w:t xml:space="preserve"> un 80.95% </w:t>
      </w:r>
      <w:r w:rsidR="00EA09E1" w:rsidRPr="00EA09E1">
        <w:rPr>
          <w:color w:val="7F7F7F" w:themeColor="text1" w:themeTint="80"/>
          <w:lang w:val="es-ES"/>
        </w:rPr>
        <w:t xml:space="preserve">color verde para un incremento de </w:t>
      </w:r>
      <w:r w:rsidR="002433A2">
        <w:rPr>
          <w:color w:val="7F7F7F" w:themeColor="text1" w:themeTint="80"/>
          <w:lang w:val="es-ES"/>
        </w:rPr>
        <w:t>16</w:t>
      </w:r>
      <w:r w:rsidR="00EA09E1" w:rsidRPr="00EA09E1">
        <w:rPr>
          <w:color w:val="7F7F7F" w:themeColor="text1" w:themeTint="80"/>
          <w:lang w:val="es-ES"/>
        </w:rPr>
        <w:t>.7</w:t>
      </w:r>
      <w:r w:rsidR="002433A2">
        <w:rPr>
          <w:color w:val="7F7F7F" w:themeColor="text1" w:themeTint="80"/>
          <w:lang w:val="es-ES"/>
        </w:rPr>
        <w:t>7</w:t>
      </w:r>
      <w:r w:rsidR="00EA09E1" w:rsidRPr="00EA09E1">
        <w:rPr>
          <w:color w:val="7F7F7F" w:themeColor="text1" w:themeTint="80"/>
          <w:lang w:val="es-ES"/>
        </w:rPr>
        <w:t>% con relación al año anterior.</w:t>
      </w:r>
    </w:p>
    <w:p w14:paraId="2A29CA4B" w14:textId="77777777" w:rsidR="00695F64" w:rsidRDefault="00695F64" w:rsidP="008E0529">
      <w:pPr>
        <w:pStyle w:val="Prrafodelista"/>
        <w:rPr>
          <w:lang w:val="es-ES"/>
        </w:rPr>
      </w:pPr>
    </w:p>
    <w:p w14:paraId="065C9CFE" w14:textId="23AD23F0" w:rsidR="00615937" w:rsidRPr="00524F71" w:rsidRDefault="00615937" w:rsidP="00524F71">
      <w:pPr>
        <w:pStyle w:val="Ttulo3"/>
        <w:spacing w:line="380" w:lineRule="atLeast"/>
        <w:ind w:right="284"/>
        <w:jc w:val="center"/>
        <w:rPr>
          <w:rFonts w:ascii="Times New Roman" w:eastAsia="Times New Roman" w:hAnsi="Times New Roman" w:cs="Times New Roman"/>
          <w:color w:val="7F7F7F" w:themeColor="text1" w:themeTint="80"/>
          <w:lang w:val="es-ES"/>
        </w:rPr>
      </w:pPr>
      <w:bookmarkStart w:id="42" w:name="_Toc90915068"/>
      <w:r w:rsidRPr="00524F71">
        <w:rPr>
          <w:rFonts w:ascii="Times New Roman" w:eastAsia="Times New Roman" w:hAnsi="Times New Roman" w:cs="Times New Roman"/>
          <w:color w:val="7F7F7F" w:themeColor="text1" w:themeTint="80"/>
          <w:lang w:val="es-ES"/>
        </w:rPr>
        <w:t>Índice de uso de TIC E Implementación de Gobierno Electrónico (ITICGE):</w:t>
      </w:r>
      <w:bookmarkEnd w:id="42"/>
    </w:p>
    <w:p w14:paraId="44487EE3" w14:textId="77777777" w:rsidR="009D2A09" w:rsidRPr="009D2A09" w:rsidRDefault="009D2A09" w:rsidP="00A06B16">
      <w:pPr>
        <w:pStyle w:val="Prrafodelista"/>
        <w:rPr>
          <w:lang w:val="es-ES"/>
        </w:rPr>
      </w:pPr>
    </w:p>
    <w:p w14:paraId="29FF5DD8" w14:textId="6C1A7617" w:rsidR="00615937" w:rsidRPr="009D2A09" w:rsidRDefault="00615937" w:rsidP="00695F64">
      <w:pPr>
        <w:spacing w:line="380" w:lineRule="atLeast"/>
        <w:ind w:right="284"/>
        <w:jc w:val="both"/>
        <w:rPr>
          <w:color w:val="7F7F7F" w:themeColor="text1" w:themeTint="80"/>
          <w:lang w:val="es-ES"/>
        </w:rPr>
      </w:pPr>
      <w:r w:rsidRPr="009D2A09">
        <w:rPr>
          <w:color w:val="7F7F7F" w:themeColor="text1" w:themeTint="80"/>
          <w:lang w:val="es-ES"/>
        </w:rPr>
        <w:t>Al cierre de 4to trimestre del 202</w:t>
      </w:r>
      <w:r w:rsidR="009D2A09" w:rsidRPr="009D2A09">
        <w:rPr>
          <w:color w:val="7F7F7F" w:themeColor="text1" w:themeTint="80"/>
          <w:lang w:val="es-ES"/>
        </w:rPr>
        <w:t>1</w:t>
      </w:r>
      <w:r w:rsidRPr="009D2A09">
        <w:rPr>
          <w:color w:val="7F7F7F" w:themeColor="text1" w:themeTint="80"/>
          <w:lang w:val="es-ES"/>
        </w:rPr>
        <w:t xml:space="preserve"> contamos con una puntuación 7</w:t>
      </w:r>
      <w:r w:rsidR="009D2A09">
        <w:rPr>
          <w:color w:val="7F7F7F" w:themeColor="text1" w:themeTint="80"/>
          <w:lang w:val="es-ES"/>
        </w:rPr>
        <w:t>6</w:t>
      </w:r>
      <w:r w:rsidRPr="009D2A09">
        <w:rPr>
          <w:color w:val="7F7F7F" w:themeColor="text1" w:themeTint="80"/>
          <w:lang w:val="es-ES"/>
        </w:rPr>
        <w:t>.</w:t>
      </w:r>
      <w:r w:rsidR="009D2A09">
        <w:rPr>
          <w:color w:val="7F7F7F" w:themeColor="text1" w:themeTint="80"/>
          <w:lang w:val="es-ES"/>
        </w:rPr>
        <w:t>8</w:t>
      </w:r>
      <w:r w:rsidRPr="009D2A09">
        <w:rPr>
          <w:color w:val="7F7F7F" w:themeColor="text1" w:themeTint="80"/>
          <w:lang w:val="es-ES"/>
        </w:rPr>
        <w:t>5%,</w:t>
      </w:r>
      <w:r w:rsidR="009D2A09">
        <w:rPr>
          <w:color w:val="7F7F7F" w:themeColor="text1" w:themeTint="80"/>
          <w:lang w:val="es-ES"/>
        </w:rPr>
        <w:t xml:space="preserve"> </w:t>
      </w:r>
      <w:r w:rsidRPr="009D2A09">
        <w:rPr>
          <w:color w:val="7F7F7F" w:themeColor="text1" w:themeTint="80"/>
          <w:lang w:val="es-ES"/>
        </w:rPr>
        <w:t>ocupando la posición 11</w:t>
      </w:r>
      <w:r w:rsidR="009D2A09">
        <w:rPr>
          <w:color w:val="7F7F7F" w:themeColor="text1" w:themeTint="80"/>
          <w:lang w:val="es-ES"/>
        </w:rPr>
        <w:t>4</w:t>
      </w:r>
      <w:r w:rsidRPr="009D2A09">
        <w:rPr>
          <w:color w:val="7F7F7F" w:themeColor="text1" w:themeTint="80"/>
          <w:lang w:val="es-ES"/>
        </w:rPr>
        <w:t xml:space="preserve"> de 279 instituciones que fueron medidas. Fueron tomadas varias acciones para completar requerimientos pendientes de las NORTIC. </w:t>
      </w:r>
    </w:p>
    <w:p w14:paraId="5253DDAD" w14:textId="769B4839" w:rsidR="00194F24" w:rsidRDefault="00194F24" w:rsidP="00A06B16">
      <w:pPr>
        <w:pStyle w:val="Prrafodelista"/>
        <w:rPr>
          <w:lang w:val="es-ES"/>
        </w:rPr>
      </w:pPr>
    </w:p>
    <w:p w14:paraId="3E2E9E28" w14:textId="35E1CDC4" w:rsidR="009D6B12" w:rsidRDefault="009D6B12" w:rsidP="00A06B16">
      <w:pPr>
        <w:pStyle w:val="Prrafodelista"/>
        <w:rPr>
          <w:lang w:val="es-ES"/>
        </w:rPr>
      </w:pPr>
    </w:p>
    <w:p w14:paraId="329FB51E" w14:textId="60AE2620" w:rsidR="009D6B12" w:rsidRDefault="009D6B12" w:rsidP="00A06B16">
      <w:pPr>
        <w:pStyle w:val="Prrafodelista"/>
        <w:rPr>
          <w:lang w:val="es-ES"/>
        </w:rPr>
      </w:pPr>
    </w:p>
    <w:p w14:paraId="13F994CF" w14:textId="16FDDF29" w:rsidR="009D6B12" w:rsidRDefault="009D6B12" w:rsidP="00A06B16">
      <w:pPr>
        <w:pStyle w:val="Prrafodelista"/>
        <w:rPr>
          <w:lang w:val="es-ES"/>
        </w:rPr>
      </w:pPr>
    </w:p>
    <w:p w14:paraId="2466D30E" w14:textId="3CC7F5F3" w:rsidR="009D6B12" w:rsidRDefault="009D6B12" w:rsidP="00A06B16">
      <w:pPr>
        <w:pStyle w:val="Prrafodelista"/>
        <w:rPr>
          <w:lang w:val="es-ES"/>
        </w:rPr>
      </w:pPr>
    </w:p>
    <w:p w14:paraId="5E333E4C" w14:textId="6EC682E2" w:rsidR="009D6B12" w:rsidRDefault="009D6B12" w:rsidP="00A06B16">
      <w:pPr>
        <w:pStyle w:val="Prrafodelista"/>
        <w:rPr>
          <w:lang w:val="es-ES"/>
        </w:rPr>
      </w:pPr>
    </w:p>
    <w:p w14:paraId="5097FF5A" w14:textId="7EB52588" w:rsidR="009D6B12" w:rsidRDefault="009D6B12" w:rsidP="00A06B16">
      <w:pPr>
        <w:pStyle w:val="Prrafodelista"/>
        <w:rPr>
          <w:lang w:val="es-ES"/>
        </w:rPr>
      </w:pPr>
    </w:p>
    <w:p w14:paraId="066DC2A7" w14:textId="477E513D" w:rsidR="009D6B12" w:rsidRDefault="009D6B12" w:rsidP="00A06B16">
      <w:pPr>
        <w:pStyle w:val="Prrafodelista"/>
        <w:rPr>
          <w:lang w:val="es-ES"/>
        </w:rPr>
      </w:pPr>
    </w:p>
    <w:p w14:paraId="53FF72DE" w14:textId="110F37E5" w:rsidR="009D6B12" w:rsidRDefault="009D6B12" w:rsidP="00A06B16">
      <w:pPr>
        <w:pStyle w:val="Prrafodelista"/>
        <w:rPr>
          <w:lang w:val="es-ES"/>
        </w:rPr>
      </w:pPr>
    </w:p>
    <w:p w14:paraId="0FDFFF85" w14:textId="5CA33188" w:rsidR="009D6B12" w:rsidRDefault="009D6B12" w:rsidP="00A06B16">
      <w:pPr>
        <w:pStyle w:val="Prrafodelista"/>
        <w:rPr>
          <w:lang w:val="es-ES"/>
        </w:rPr>
      </w:pPr>
    </w:p>
    <w:p w14:paraId="7BB02790" w14:textId="69969196" w:rsidR="009D6B12" w:rsidRDefault="009D6B12" w:rsidP="00A06B16">
      <w:pPr>
        <w:pStyle w:val="Prrafodelista"/>
        <w:rPr>
          <w:lang w:val="es-ES"/>
        </w:rPr>
      </w:pPr>
    </w:p>
    <w:p w14:paraId="505C0B5F" w14:textId="1804A582" w:rsidR="009D6B12" w:rsidRDefault="009D6B12" w:rsidP="00A06B16">
      <w:pPr>
        <w:pStyle w:val="Prrafodelista"/>
        <w:rPr>
          <w:lang w:val="es-ES"/>
        </w:rPr>
      </w:pPr>
    </w:p>
    <w:p w14:paraId="054E336A" w14:textId="6E3ADF71" w:rsidR="009D6B12" w:rsidRDefault="009D6B12" w:rsidP="00A06B16">
      <w:pPr>
        <w:pStyle w:val="Prrafodelista"/>
        <w:rPr>
          <w:lang w:val="es-ES"/>
        </w:rPr>
      </w:pPr>
    </w:p>
    <w:p w14:paraId="639ADEB2" w14:textId="0CC8CDBB" w:rsidR="009D6B12" w:rsidRDefault="009D6B12" w:rsidP="00A06B16">
      <w:pPr>
        <w:pStyle w:val="Prrafodelista"/>
        <w:rPr>
          <w:lang w:val="es-ES"/>
        </w:rPr>
      </w:pPr>
    </w:p>
    <w:p w14:paraId="0E8949DD" w14:textId="4F164F1E" w:rsidR="009D6B12" w:rsidRDefault="009D6B12" w:rsidP="00A06B16">
      <w:pPr>
        <w:pStyle w:val="Prrafodelista"/>
        <w:rPr>
          <w:lang w:val="es-ES"/>
        </w:rPr>
      </w:pPr>
    </w:p>
    <w:p w14:paraId="25E607EB" w14:textId="2D6A23F4" w:rsidR="009D6B12" w:rsidRDefault="009D6B12" w:rsidP="00A06B16">
      <w:pPr>
        <w:pStyle w:val="Prrafodelista"/>
        <w:rPr>
          <w:lang w:val="es-ES"/>
        </w:rPr>
      </w:pPr>
    </w:p>
    <w:p w14:paraId="5BF2072E" w14:textId="22CF03FC" w:rsidR="009D6B12" w:rsidRDefault="009D6B12" w:rsidP="00A06B16">
      <w:pPr>
        <w:pStyle w:val="Prrafodelista"/>
        <w:rPr>
          <w:lang w:val="es-ES"/>
        </w:rPr>
      </w:pPr>
    </w:p>
    <w:p w14:paraId="7AD89669" w14:textId="33B7882B" w:rsidR="009D6B12" w:rsidRDefault="009D6B12" w:rsidP="00A06B16">
      <w:pPr>
        <w:pStyle w:val="Prrafodelista"/>
        <w:rPr>
          <w:lang w:val="es-ES"/>
        </w:rPr>
      </w:pPr>
    </w:p>
    <w:p w14:paraId="22EFB8DB" w14:textId="28C87B81" w:rsidR="009D6B12" w:rsidRDefault="009D6B12" w:rsidP="00A06B16">
      <w:pPr>
        <w:pStyle w:val="Prrafodelista"/>
        <w:rPr>
          <w:lang w:val="es-ES"/>
        </w:rPr>
      </w:pPr>
    </w:p>
    <w:p w14:paraId="2E36DE9A" w14:textId="6D63F28C" w:rsidR="009D6B12" w:rsidRDefault="009D6B12" w:rsidP="00A06B16">
      <w:pPr>
        <w:pStyle w:val="Prrafodelista"/>
        <w:rPr>
          <w:lang w:val="es-ES"/>
        </w:rPr>
      </w:pPr>
    </w:p>
    <w:p w14:paraId="2E5CD315" w14:textId="33DD6E24" w:rsidR="009D6B12" w:rsidRDefault="009D6B12" w:rsidP="00A06B16">
      <w:pPr>
        <w:pStyle w:val="Prrafodelista"/>
        <w:rPr>
          <w:lang w:val="es-ES"/>
        </w:rPr>
      </w:pPr>
    </w:p>
    <w:p w14:paraId="50D72867" w14:textId="06A18A55" w:rsidR="009D6B12" w:rsidRDefault="009D6B12" w:rsidP="00A06B16">
      <w:pPr>
        <w:pStyle w:val="Prrafodelista"/>
        <w:rPr>
          <w:lang w:val="es-ES"/>
        </w:rPr>
      </w:pPr>
    </w:p>
    <w:p w14:paraId="7E4490ED" w14:textId="06351B66" w:rsidR="009D6B12" w:rsidRDefault="009D6B12" w:rsidP="00A06B16">
      <w:pPr>
        <w:pStyle w:val="Prrafodelista"/>
        <w:rPr>
          <w:lang w:val="es-ES"/>
        </w:rPr>
      </w:pPr>
    </w:p>
    <w:p w14:paraId="3E68D5DF" w14:textId="77777777" w:rsidR="009D6B12" w:rsidRDefault="009D6B12" w:rsidP="00A06B16">
      <w:pPr>
        <w:pStyle w:val="Prrafodelista"/>
        <w:rPr>
          <w:lang w:val="es-ES"/>
        </w:rPr>
      </w:pPr>
    </w:p>
    <w:p w14:paraId="08EC5132" w14:textId="0001F046" w:rsidR="00DC6BDE" w:rsidRPr="008E0529" w:rsidRDefault="00E43FA9" w:rsidP="008E0529">
      <w:pPr>
        <w:pStyle w:val="Ttulo1"/>
        <w:numPr>
          <w:ilvl w:val="0"/>
          <w:numId w:val="6"/>
        </w:numPr>
        <w:spacing w:line="360" w:lineRule="auto"/>
        <w:jc w:val="center"/>
        <w:rPr>
          <w:rFonts w:ascii="Times New Roman" w:eastAsia="Times New Roman" w:hAnsi="Times New Roman" w:cs="Times New Roman"/>
          <w:color w:val="767171"/>
          <w:sz w:val="28"/>
          <w:szCs w:val="28"/>
          <w:lang w:val="es-ES"/>
        </w:rPr>
      </w:pPr>
      <w:bookmarkStart w:id="43" w:name="_Toc90915069"/>
      <w:r w:rsidRPr="008E0529">
        <w:rPr>
          <w:rFonts w:ascii="Times New Roman" w:eastAsia="Times New Roman" w:hAnsi="Times New Roman" w:cs="Times New Roman"/>
          <w:color w:val="767171"/>
          <w:sz w:val="28"/>
          <w:szCs w:val="28"/>
          <w:lang w:val="es-ES"/>
        </w:rPr>
        <w:lastRenderedPageBreak/>
        <w:t xml:space="preserve">Resultados </w:t>
      </w:r>
      <w:r w:rsidR="008E0529" w:rsidRPr="008E0529">
        <w:rPr>
          <w:rFonts w:ascii="Times New Roman" w:eastAsia="Times New Roman" w:hAnsi="Times New Roman" w:cs="Times New Roman"/>
          <w:color w:val="767171"/>
          <w:sz w:val="28"/>
          <w:szCs w:val="28"/>
          <w:lang w:val="es-ES"/>
        </w:rPr>
        <w:t>á</w:t>
      </w:r>
      <w:r w:rsidRPr="008E0529">
        <w:rPr>
          <w:rFonts w:ascii="Times New Roman" w:eastAsia="Times New Roman" w:hAnsi="Times New Roman" w:cs="Times New Roman"/>
          <w:color w:val="767171"/>
          <w:sz w:val="28"/>
          <w:szCs w:val="28"/>
          <w:lang w:val="es-ES"/>
        </w:rPr>
        <w:t xml:space="preserve">reas </w:t>
      </w:r>
      <w:r w:rsidR="008E0529" w:rsidRPr="008E0529">
        <w:rPr>
          <w:rFonts w:ascii="Times New Roman" w:eastAsia="Times New Roman" w:hAnsi="Times New Roman" w:cs="Times New Roman"/>
          <w:color w:val="767171"/>
          <w:sz w:val="28"/>
          <w:szCs w:val="28"/>
          <w:lang w:val="es-ES"/>
        </w:rPr>
        <w:t>t</w:t>
      </w:r>
      <w:r w:rsidRPr="008E0529">
        <w:rPr>
          <w:rFonts w:ascii="Times New Roman" w:eastAsia="Times New Roman" w:hAnsi="Times New Roman" w:cs="Times New Roman"/>
          <w:color w:val="767171"/>
          <w:sz w:val="28"/>
          <w:szCs w:val="28"/>
          <w:lang w:val="es-ES"/>
        </w:rPr>
        <w:t xml:space="preserve">ransversales y </w:t>
      </w:r>
      <w:r w:rsidR="008E0529" w:rsidRPr="008E0529">
        <w:rPr>
          <w:rFonts w:ascii="Times New Roman" w:eastAsia="Times New Roman" w:hAnsi="Times New Roman" w:cs="Times New Roman"/>
          <w:color w:val="767171"/>
          <w:sz w:val="28"/>
          <w:szCs w:val="28"/>
          <w:lang w:val="es-ES"/>
        </w:rPr>
        <w:t>de a</w:t>
      </w:r>
      <w:r w:rsidRPr="008E0529">
        <w:rPr>
          <w:rFonts w:ascii="Times New Roman" w:eastAsia="Times New Roman" w:hAnsi="Times New Roman" w:cs="Times New Roman"/>
          <w:color w:val="767171"/>
          <w:sz w:val="28"/>
          <w:szCs w:val="28"/>
          <w:lang w:val="es-ES"/>
        </w:rPr>
        <w:t>poyo</w:t>
      </w:r>
      <w:bookmarkEnd w:id="43"/>
    </w:p>
    <w:p w14:paraId="5524E518" w14:textId="4A283562" w:rsidR="00ED74FB" w:rsidRPr="00ED74FB" w:rsidRDefault="00D437AD" w:rsidP="008E0529">
      <w:pPr>
        <w:pStyle w:val="Prrafodelista"/>
        <w:rPr>
          <w:lang w:val="es-ES"/>
        </w:rPr>
      </w:pPr>
      <w:r>
        <w:rPr>
          <w:noProof/>
          <w:lang w:val="es-ES"/>
        </w:rPr>
        <mc:AlternateContent>
          <mc:Choice Requires="wps">
            <w:drawing>
              <wp:anchor distT="0" distB="0" distL="114300" distR="114300" simplePos="0" relativeHeight="251682816" behindDoc="0" locked="0" layoutInCell="1" allowOverlap="1" wp14:anchorId="0B0A289D" wp14:editId="38BF97D6">
                <wp:simplePos x="0" y="0"/>
                <wp:positionH relativeFrom="margin">
                  <wp:align>center</wp:align>
                </wp:positionH>
                <wp:positionV relativeFrom="paragraph">
                  <wp:posOffset>2816</wp:posOffset>
                </wp:positionV>
                <wp:extent cx="463550" cy="0"/>
                <wp:effectExtent l="0" t="0" r="0" b="0"/>
                <wp:wrapNone/>
                <wp:docPr id="31" name="Conector recto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501AF" id="Conector recto 31" o:spid="_x0000_s1026" style="position:absolute;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pt" to="3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" strokecolor="#ee2a24" strokeweight="2.25pt">
                <v:stroke joinstyle="miter"/>
                <w10:wrap anchorx="margin"/>
              </v:line>
            </w:pict>
          </mc:Fallback>
        </mc:AlternateContent>
      </w:r>
    </w:p>
    <w:p w14:paraId="4ED182F9" w14:textId="61271056" w:rsidR="00ED74FB" w:rsidRPr="008E0529" w:rsidRDefault="00ED74FB" w:rsidP="008E0529">
      <w:pPr>
        <w:pStyle w:val="Ttulo3"/>
        <w:spacing w:line="380" w:lineRule="atLeast"/>
        <w:ind w:right="284"/>
        <w:jc w:val="center"/>
        <w:rPr>
          <w:rFonts w:ascii="Times New Roman" w:eastAsia="Times New Roman" w:hAnsi="Times New Roman" w:cs="Times New Roman"/>
          <w:color w:val="7F7F7F" w:themeColor="text1" w:themeTint="80"/>
          <w:lang w:val="es-ES"/>
        </w:rPr>
      </w:pPr>
      <w:bookmarkStart w:id="44" w:name="_Toc90915070"/>
      <w:r w:rsidRPr="008E0529">
        <w:rPr>
          <w:rFonts w:ascii="Times New Roman" w:eastAsia="Times New Roman" w:hAnsi="Times New Roman" w:cs="Times New Roman"/>
          <w:color w:val="7F7F7F" w:themeColor="text1" w:themeTint="80"/>
          <w:lang w:val="es-ES"/>
        </w:rPr>
        <w:t>5.1</w:t>
      </w:r>
      <w:r w:rsidR="008E0529" w:rsidRPr="008E0529">
        <w:rPr>
          <w:rFonts w:ascii="Times New Roman" w:eastAsia="Times New Roman" w:hAnsi="Times New Roman" w:cs="Times New Roman"/>
          <w:color w:val="7F7F7F" w:themeColor="text1" w:themeTint="80"/>
          <w:lang w:val="es-ES"/>
        </w:rPr>
        <w:t xml:space="preserve">. </w:t>
      </w:r>
      <w:r w:rsidRPr="008E0529">
        <w:rPr>
          <w:rFonts w:ascii="Times New Roman" w:eastAsia="Times New Roman" w:hAnsi="Times New Roman" w:cs="Times New Roman"/>
          <w:color w:val="7F7F7F" w:themeColor="text1" w:themeTint="80"/>
          <w:lang w:val="es-ES"/>
        </w:rPr>
        <w:t xml:space="preserve">Nivel de </w:t>
      </w:r>
      <w:r w:rsidR="001B6139" w:rsidRPr="008E0529">
        <w:rPr>
          <w:rFonts w:ascii="Times New Roman" w:eastAsia="Times New Roman" w:hAnsi="Times New Roman" w:cs="Times New Roman"/>
          <w:color w:val="7F7F7F" w:themeColor="text1" w:themeTint="80"/>
          <w:lang w:val="es-ES"/>
        </w:rPr>
        <w:t xml:space="preserve">la </w:t>
      </w:r>
      <w:r w:rsidR="008E0529" w:rsidRPr="008E0529">
        <w:rPr>
          <w:rFonts w:ascii="Times New Roman" w:eastAsia="Times New Roman" w:hAnsi="Times New Roman" w:cs="Times New Roman"/>
          <w:color w:val="7F7F7F" w:themeColor="text1" w:themeTint="80"/>
          <w:lang w:val="es-ES"/>
        </w:rPr>
        <w:t>s</w:t>
      </w:r>
      <w:r w:rsidR="001B6139" w:rsidRPr="008E0529">
        <w:rPr>
          <w:rFonts w:ascii="Times New Roman" w:eastAsia="Times New Roman" w:hAnsi="Times New Roman" w:cs="Times New Roman"/>
          <w:color w:val="7F7F7F" w:themeColor="text1" w:themeTint="80"/>
          <w:lang w:val="es-ES"/>
        </w:rPr>
        <w:t>atisfacción</w:t>
      </w:r>
      <w:r w:rsidRPr="008E0529">
        <w:rPr>
          <w:rFonts w:ascii="Times New Roman" w:eastAsia="Times New Roman" w:hAnsi="Times New Roman" w:cs="Times New Roman"/>
          <w:color w:val="7F7F7F" w:themeColor="text1" w:themeTint="80"/>
          <w:lang w:val="es-ES"/>
        </w:rPr>
        <w:t xml:space="preserve"> con el servicio</w:t>
      </w:r>
      <w:bookmarkEnd w:id="44"/>
    </w:p>
    <w:p w14:paraId="30973DBE" w14:textId="77777777" w:rsidR="008E0529" w:rsidRDefault="008E0529" w:rsidP="008E0529">
      <w:pPr>
        <w:pStyle w:val="Prrafodelista"/>
        <w:rPr>
          <w:lang w:val="es-ES"/>
        </w:rPr>
      </w:pPr>
    </w:p>
    <w:p w14:paraId="6E1D043C" w14:textId="022605CF" w:rsidR="00ED74FB" w:rsidRDefault="00ED74FB" w:rsidP="008E0529">
      <w:pPr>
        <w:tabs>
          <w:tab w:val="left" w:pos="90"/>
        </w:tabs>
        <w:spacing w:line="360" w:lineRule="auto"/>
        <w:jc w:val="both"/>
        <w:rPr>
          <w:color w:val="7F7F7F" w:themeColor="text1" w:themeTint="80"/>
          <w:lang w:val="es-ES"/>
        </w:rPr>
      </w:pPr>
      <w:r w:rsidRPr="00ED74FB">
        <w:rPr>
          <w:color w:val="7F7F7F" w:themeColor="text1" w:themeTint="80"/>
          <w:lang w:val="es-ES"/>
        </w:rPr>
        <w:t>La Dirección de Minería en fecha 01/05/2021 al 30/05/2021 realizo la encuesta de satisfacción al ciudadano con los servicios ofertados de forma digital y vía telefónica obteniendo 96% de satisfacción de los usuarios de los servicios de la institución</w:t>
      </w:r>
      <w:r w:rsidR="008E0529">
        <w:rPr>
          <w:color w:val="7F7F7F" w:themeColor="text1" w:themeTint="80"/>
          <w:lang w:val="es-ES"/>
        </w:rPr>
        <w:t>.</w:t>
      </w:r>
    </w:p>
    <w:p w14:paraId="47CE4DEF" w14:textId="43D41F1F" w:rsidR="00ED74FB" w:rsidRPr="00ED74FB" w:rsidRDefault="00736B28" w:rsidP="00ED74FB">
      <w:pPr>
        <w:spacing w:line="360" w:lineRule="auto"/>
        <w:rPr>
          <w:color w:val="767171"/>
        </w:rPr>
      </w:pPr>
      <w:r w:rsidRPr="00ED74FB">
        <w:rPr>
          <w:rFonts w:ascii="Calibri Light" w:hAnsi="Calibri Light"/>
          <w:noProof/>
          <w:color w:val="2F5496"/>
          <w:sz w:val="32"/>
          <w:szCs w:val="32"/>
        </w:rPr>
        <w:drawing>
          <wp:anchor distT="0" distB="0" distL="114300" distR="114300" simplePos="0" relativeHeight="251663360" behindDoc="0" locked="0" layoutInCell="1" allowOverlap="1" wp14:anchorId="25F52A84" wp14:editId="2930C8C1">
            <wp:simplePos x="0" y="0"/>
            <wp:positionH relativeFrom="margin">
              <wp:align>left</wp:align>
            </wp:positionH>
            <wp:positionV relativeFrom="paragraph">
              <wp:posOffset>102097</wp:posOffset>
            </wp:positionV>
            <wp:extent cx="5086350" cy="2828925"/>
            <wp:effectExtent l="0" t="0" r="0" b="9525"/>
            <wp:wrapNone/>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78C7D9A3" w14:textId="7E32622D" w:rsidR="00ED74FB" w:rsidRPr="00ED74FB" w:rsidRDefault="00D437AD" w:rsidP="00ED74FB">
      <w:pPr>
        <w:spacing w:after="160" w:line="259" w:lineRule="auto"/>
        <w:rPr>
          <w:rFonts w:ascii="Calibri" w:eastAsia="Calibri" w:hAnsi="Calibri"/>
          <w:sz w:val="22"/>
          <w:szCs w:val="22"/>
        </w:rPr>
      </w:pPr>
      <w:r w:rsidRPr="00ED74FB">
        <w:rPr>
          <w:rFonts w:ascii="Calibri" w:eastAsia="Calibri" w:hAnsi="Calibri"/>
          <w:noProof/>
          <w:sz w:val="22"/>
          <w:szCs w:val="22"/>
        </w:rPr>
        <mc:AlternateContent>
          <mc:Choice Requires="wps">
            <w:drawing>
              <wp:anchor distT="0" distB="0" distL="114300" distR="114300" simplePos="0" relativeHeight="251666432" behindDoc="0" locked="0" layoutInCell="1" allowOverlap="1" wp14:anchorId="7085BEC3" wp14:editId="4F92700D">
                <wp:simplePos x="0" y="0"/>
                <wp:positionH relativeFrom="column">
                  <wp:posOffset>1570384</wp:posOffset>
                </wp:positionH>
                <wp:positionV relativeFrom="paragraph">
                  <wp:posOffset>3260946</wp:posOffset>
                </wp:positionV>
                <wp:extent cx="731520" cy="612250"/>
                <wp:effectExtent l="0" t="0" r="11430" b="16510"/>
                <wp:wrapNone/>
                <wp:docPr id="46" name="Elipse 46"/>
                <wp:cNvGraphicFramePr/>
                <a:graphic xmlns:a="http://schemas.openxmlformats.org/drawingml/2006/main">
                  <a:graphicData uri="http://schemas.microsoft.com/office/word/2010/wordprocessingShape">
                    <wps:wsp>
                      <wps:cNvSpPr/>
                      <wps:spPr>
                        <a:xfrm>
                          <a:off x="0" y="0"/>
                          <a:ext cx="731520" cy="612250"/>
                        </a:xfrm>
                        <a:prstGeom prst="ellipse">
                          <a:avLst/>
                        </a:prstGeom>
                        <a:solidFill>
                          <a:srgbClr val="70AD47">
                            <a:lumMod val="40000"/>
                            <a:lumOff val="60000"/>
                          </a:srgbClr>
                        </a:solidFill>
                        <a:ln w="12700" cap="flat" cmpd="sng" algn="ctr">
                          <a:solidFill>
                            <a:srgbClr val="4472C4">
                              <a:shade val="50000"/>
                            </a:srgbClr>
                          </a:solidFill>
                          <a:prstDash val="solid"/>
                          <a:miter lim="800000"/>
                        </a:ln>
                        <a:effectLst/>
                      </wps:spPr>
                      <wps:txbx>
                        <w:txbxContent>
                          <w:p w14:paraId="65F4D9A9" w14:textId="77777777" w:rsidR="00ED74FB" w:rsidRPr="00ED74FB" w:rsidRDefault="00ED74FB" w:rsidP="00ED74FB">
                            <w:pPr>
                              <w:jc w:val="center"/>
                              <w:rPr>
                                <w:b/>
                                <w:bCs/>
                                <w:color w:val="000000"/>
                                <w:lang w:val="es-ES"/>
                              </w:rPr>
                            </w:pPr>
                            <w:r w:rsidRPr="00ED74FB">
                              <w:rPr>
                                <w:b/>
                                <w:bCs/>
                                <w:color w:val="000000"/>
                                <w:lang w:val="es-ES"/>
                              </w:rPr>
                              <w:t>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85BEC3" id="Elipse 46" o:spid="_x0000_s1033" style="position:absolute;margin-left:123.65pt;margin-top:256.75pt;width:57.6pt;height:48.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" fillcolor="#c5e0b4" strokecolor="#2f528f" strokeweight="1pt">
                <v:stroke joinstyle="miter"/>
                <v:textbox>
                  <w:txbxContent>
                    <w:p w14:paraId="65F4D9A9" w14:textId="77777777" w:rsidR="00ED74FB" w:rsidRPr="00ED74FB" w:rsidRDefault="00ED74FB" w:rsidP="00ED74FB">
                      <w:pPr>
                        <w:jc w:val="center"/>
                        <w:rPr>
                          <w:b/>
                          <w:bCs/>
                          <w:color w:val="000000"/>
                          <w:lang w:val="es-ES"/>
                        </w:rPr>
                      </w:pPr>
                      <w:r w:rsidRPr="00ED74FB">
                        <w:rPr>
                          <w:b/>
                          <w:bCs/>
                          <w:color w:val="000000"/>
                          <w:lang w:val="es-ES"/>
                        </w:rPr>
                        <w:t>96%</w:t>
                      </w:r>
                    </w:p>
                  </w:txbxContent>
                </v:textbox>
              </v:oval>
            </w:pict>
          </mc:Fallback>
        </mc:AlternateContent>
      </w:r>
      <w:r w:rsidR="001B6139" w:rsidRPr="00ED74FB">
        <w:rPr>
          <w:rFonts w:ascii="Calibri" w:eastAsia="Calibri" w:hAnsi="Calibri"/>
          <w:noProof/>
          <w:sz w:val="22"/>
          <w:szCs w:val="22"/>
        </w:rPr>
        <mc:AlternateContent>
          <mc:Choice Requires="wps">
            <w:drawing>
              <wp:anchor distT="0" distB="0" distL="114300" distR="114300" simplePos="0" relativeHeight="251664384" behindDoc="0" locked="0" layoutInCell="1" allowOverlap="1" wp14:anchorId="7BBF6D4F" wp14:editId="3FE177B1">
                <wp:simplePos x="0" y="0"/>
                <wp:positionH relativeFrom="column">
                  <wp:posOffset>-34290</wp:posOffset>
                </wp:positionH>
                <wp:positionV relativeFrom="paragraph">
                  <wp:posOffset>3195679</wp:posOffset>
                </wp:positionV>
                <wp:extent cx="1348105" cy="613907"/>
                <wp:effectExtent l="57150" t="38100" r="61595" b="72390"/>
                <wp:wrapNone/>
                <wp:docPr id="44" name="Cuadro de texto 44"/>
                <wp:cNvGraphicFramePr/>
                <a:graphic xmlns:a="http://schemas.openxmlformats.org/drawingml/2006/main">
                  <a:graphicData uri="http://schemas.microsoft.com/office/word/2010/wordprocessingShape">
                    <wps:wsp>
                      <wps:cNvSpPr txBox="1"/>
                      <wps:spPr>
                        <a:xfrm>
                          <a:off x="0" y="0"/>
                          <a:ext cx="1348105" cy="613907"/>
                        </a:xfrm>
                        <a:prstGeom prst="rect">
                          <a:avLst/>
                        </a:prstGeom>
                        <a:gradFill rotWithShape="1">
                          <a:gsLst>
                            <a:gs pos="0">
                              <a:srgbClr val="4472C4">
                                <a:satMod val="103000"/>
                                <a:lumMod val="102000"/>
                                <a:tint val="94000"/>
                              </a:srgbClr>
                            </a:gs>
                            <a:gs pos="50000">
                              <a:srgbClr val="4472C4">
                                <a:satMod val="110000"/>
                                <a:lumMod val="100000"/>
                                <a:shade val="100000"/>
                              </a:srgbClr>
                            </a:gs>
                            <a:gs pos="100000">
                              <a:srgbClr val="4472C4">
                                <a:lumMod val="99000"/>
                                <a:satMod val="120000"/>
                                <a:shade val="78000"/>
                              </a:srgbClr>
                            </a:gs>
                          </a:gsLst>
                          <a:lin ang="5400000" scaled="0"/>
                        </a:gradFill>
                        <a:ln>
                          <a:noFill/>
                        </a:ln>
                        <a:effectLst>
                          <a:outerShdw blurRad="57150" dist="19050" dir="5400000" algn="ctr" rotWithShape="0">
                            <a:srgbClr val="000000">
                              <a:alpha val="63000"/>
                            </a:srgbClr>
                          </a:outerShdw>
                        </a:effectLst>
                      </wps:spPr>
                      <wps:txbx>
                        <w:txbxContent>
                          <w:p w14:paraId="7D4F1902" w14:textId="77777777" w:rsidR="00ED74FB" w:rsidRPr="007B7B09" w:rsidRDefault="00ED74FB" w:rsidP="00ED74FB">
                            <w:pPr>
                              <w:jc w:val="center"/>
                              <w:rPr>
                                <w:b/>
                                <w:bCs/>
                                <w:color w:val="FFFFFF" w:themeColor="background1"/>
                                <w:lang w:val="es-ES"/>
                              </w:rPr>
                            </w:pPr>
                            <w:r w:rsidRPr="007B7B09">
                              <w:rPr>
                                <w:b/>
                                <w:bCs/>
                                <w:color w:val="FFFFFF" w:themeColor="background1"/>
                                <w:lang w:val="es-ES"/>
                              </w:rPr>
                              <w:t>ÍNDICE DE SATISFACCIÓN GENERAL</w:t>
                            </w:r>
                          </w:p>
                          <w:p w14:paraId="5E7F6227" w14:textId="77777777" w:rsidR="00ED74FB" w:rsidRPr="003C10CC" w:rsidRDefault="00ED74FB" w:rsidP="00ED74FB">
                            <w:pPr>
                              <w:jc w:val="cente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F6D4F" id="Cuadro de texto 44" o:spid="_x0000_s1034" type="#_x0000_t202" style="position:absolute;margin-left:-2.7pt;margin-top:251.65pt;width:106.15pt;height:48.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" fillcolor="#6083cb" stroked="f">
                <v:fill color2="#2e61ba" rotate="t" colors="0 #6083cb;.5 #3e70ca;1 #2e61ba" focus="100%" type="gradient">
                  <o:fill v:ext="view" type="gradientUnscaled"/>
                </v:fill>
                <v:shadow on="t" color="black" opacity="41287f" offset="0,1.5pt"/>
                <v:textbox>
                  <w:txbxContent>
                    <w:p w14:paraId="7D4F1902" w14:textId="77777777" w:rsidR="00ED74FB" w:rsidRPr="007B7B09" w:rsidRDefault="00ED74FB" w:rsidP="00ED74FB">
                      <w:pPr>
                        <w:jc w:val="center"/>
                        <w:rPr>
                          <w:b/>
                          <w:bCs/>
                          <w:color w:val="FFFFFF" w:themeColor="background1"/>
                          <w:lang w:val="es-ES"/>
                        </w:rPr>
                      </w:pPr>
                      <w:r w:rsidRPr="007B7B09">
                        <w:rPr>
                          <w:b/>
                          <w:bCs/>
                          <w:color w:val="FFFFFF" w:themeColor="background1"/>
                          <w:lang w:val="es-ES"/>
                        </w:rPr>
                        <w:t>ÍNDICE DE SATISFACCIÓN GENERAL</w:t>
                      </w:r>
                    </w:p>
                    <w:p w14:paraId="5E7F6227" w14:textId="77777777" w:rsidR="00ED74FB" w:rsidRPr="003C10CC" w:rsidRDefault="00ED74FB" w:rsidP="00ED74FB">
                      <w:pPr>
                        <w:jc w:val="center"/>
                        <w:rPr>
                          <w:lang w:val="es-ES"/>
                        </w:rPr>
                      </w:pPr>
                    </w:p>
                  </w:txbxContent>
                </v:textbox>
              </v:shape>
            </w:pict>
          </mc:Fallback>
        </mc:AlternateContent>
      </w:r>
      <w:r w:rsidR="001B6139" w:rsidRPr="00ED74FB">
        <w:rPr>
          <w:rFonts w:ascii="Calibri" w:eastAsia="Calibri" w:hAnsi="Calibri"/>
          <w:noProof/>
          <w:sz w:val="22"/>
          <w:szCs w:val="22"/>
        </w:rPr>
        <mc:AlternateContent>
          <mc:Choice Requires="wps">
            <w:drawing>
              <wp:anchor distT="0" distB="0" distL="114300" distR="114300" simplePos="0" relativeHeight="251665408" behindDoc="0" locked="0" layoutInCell="1" allowOverlap="1" wp14:anchorId="13BC366C" wp14:editId="47B99A64">
                <wp:simplePos x="0" y="0"/>
                <wp:positionH relativeFrom="column">
                  <wp:posOffset>1319530</wp:posOffset>
                </wp:positionH>
                <wp:positionV relativeFrom="paragraph">
                  <wp:posOffset>3517900</wp:posOffset>
                </wp:positionV>
                <wp:extent cx="247650" cy="156210"/>
                <wp:effectExtent l="0" t="19050" r="38100" b="34290"/>
                <wp:wrapNone/>
                <wp:docPr id="45" name="Flecha: a la derecha 45"/>
                <wp:cNvGraphicFramePr/>
                <a:graphic xmlns:a="http://schemas.openxmlformats.org/drawingml/2006/main">
                  <a:graphicData uri="http://schemas.microsoft.com/office/word/2010/wordprocessingShape">
                    <wps:wsp>
                      <wps:cNvSpPr/>
                      <wps:spPr>
                        <a:xfrm>
                          <a:off x="0" y="0"/>
                          <a:ext cx="247650" cy="15621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406B4D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45" o:spid="_x0000_s1026" type="#_x0000_t13" style="position:absolute;margin-left:103.9pt;margin-top:277pt;width:19.5pt;height:12.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" adj="14788" fillcolor="#4472c4" strokecolor="#2f528f" strokeweight="1pt"/>
            </w:pict>
          </mc:Fallback>
        </mc:AlternateContent>
      </w:r>
      <w:r w:rsidR="00ED74FB" w:rsidRPr="00ED74FB">
        <w:rPr>
          <w:rFonts w:ascii="Roboto" w:eastAsia="Calibri" w:hAnsi="Roboto"/>
          <w:noProof/>
          <w:color w:val="202124"/>
          <w:spacing w:val="5"/>
          <w:sz w:val="18"/>
          <w:szCs w:val="18"/>
        </w:rPr>
        <mc:AlternateContent>
          <mc:Choice Requires="wps">
            <w:drawing>
              <wp:anchor distT="0" distB="0" distL="114300" distR="114300" simplePos="0" relativeHeight="251667456" behindDoc="0" locked="0" layoutInCell="1" allowOverlap="1" wp14:anchorId="74654FBA" wp14:editId="3664C70B">
                <wp:simplePos x="0" y="0"/>
                <wp:positionH relativeFrom="column">
                  <wp:posOffset>8176260</wp:posOffset>
                </wp:positionH>
                <wp:positionV relativeFrom="paragraph">
                  <wp:posOffset>4036959</wp:posOffset>
                </wp:positionV>
                <wp:extent cx="1192282" cy="286247"/>
                <wp:effectExtent l="57150" t="38100" r="65405" b="76200"/>
                <wp:wrapNone/>
                <wp:docPr id="47" name="Cuadro de texto 47"/>
                <wp:cNvGraphicFramePr/>
                <a:graphic xmlns:a="http://schemas.openxmlformats.org/drawingml/2006/main">
                  <a:graphicData uri="http://schemas.microsoft.com/office/word/2010/wordprocessingShape">
                    <wps:wsp>
                      <wps:cNvSpPr txBox="1"/>
                      <wps:spPr>
                        <a:xfrm>
                          <a:off x="0" y="0"/>
                          <a:ext cx="1192282" cy="286247"/>
                        </a:xfrm>
                        <a:prstGeom prst="rect">
                          <a:avLst/>
                        </a:prstGeom>
                        <a:gradFill rotWithShape="1">
                          <a:gsLst>
                            <a:gs pos="0">
                              <a:srgbClr val="4472C4">
                                <a:satMod val="103000"/>
                                <a:lumMod val="102000"/>
                                <a:tint val="94000"/>
                              </a:srgbClr>
                            </a:gs>
                            <a:gs pos="50000">
                              <a:srgbClr val="4472C4">
                                <a:satMod val="110000"/>
                                <a:lumMod val="100000"/>
                                <a:shade val="100000"/>
                              </a:srgbClr>
                            </a:gs>
                            <a:gs pos="100000">
                              <a:srgbClr val="4472C4">
                                <a:lumMod val="99000"/>
                                <a:satMod val="120000"/>
                                <a:shade val="78000"/>
                              </a:srgbClr>
                            </a:gs>
                          </a:gsLst>
                          <a:lin ang="5400000" scaled="0"/>
                        </a:gradFill>
                        <a:ln>
                          <a:noFill/>
                        </a:ln>
                        <a:effectLst>
                          <a:outerShdw blurRad="57150" dist="19050" dir="5400000" algn="ctr" rotWithShape="0">
                            <a:srgbClr val="000000">
                              <a:alpha val="63000"/>
                            </a:srgbClr>
                          </a:outerShdw>
                        </a:effectLst>
                      </wps:spPr>
                      <wps:txbx>
                        <w:txbxContent>
                          <w:p w14:paraId="57E558E5" w14:textId="77777777" w:rsidR="00ED74FB" w:rsidRPr="003C10CC" w:rsidRDefault="00ED74FB" w:rsidP="00ED74FB">
                            <w:pPr>
                              <w:rPr>
                                <w:lang w:val="es-ES"/>
                              </w:rPr>
                            </w:pPr>
                            <w:r>
                              <w:rPr>
                                <w:lang w:val="es-ES"/>
                              </w:rPr>
                              <w:t>Base Total: 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54FBA" id="Cuadro de texto 47" o:spid="_x0000_s1035" type="#_x0000_t202" style="position:absolute;margin-left:643.8pt;margin-top:317.85pt;width:93.9pt;height:2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" fillcolor="#6083cb" stroked="f">
                <v:fill color2="#2e61ba" rotate="t" colors="0 #6083cb;.5 #3e70ca;1 #2e61ba" focus="100%" type="gradient">
                  <o:fill v:ext="view" type="gradientUnscaled"/>
                </v:fill>
                <v:shadow on="t" color="black" opacity="41287f" offset="0,1.5pt"/>
                <v:textbox>
                  <w:txbxContent>
                    <w:p w14:paraId="57E558E5" w14:textId="77777777" w:rsidR="00ED74FB" w:rsidRPr="003C10CC" w:rsidRDefault="00ED74FB" w:rsidP="00ED74FB">
                      <w:pPr>
                        <w:rPr>
                          <w:lang w:val="es-ES"/>
                        </w:rPr>
                      </w:pPr>
                      <w:r>
                        <w:rPr>
                          <w:lang w:val="es-ES"/>
                        </w:rPr>
                        <w:t>Base Total: 100%</w:t>
                      </w:r>
                    </w:p>
                  </w:txbxContent>
                </v:textbox>
              </v:shape>
            </w:pict>
          </mc:Fallback>
        </mc:AlternateContent>
      </w:r>
      <w:r w:rsidR="00ED74FB" w:rsidRPr="00ED74FB">
        <w:rPr>
          <w:rFonts w:ascii="Calibri" w:eastAsia="Calibri" w:hAnsi="Calibri"/>
          <w:sz w:val="22"/>
          <w:szCs w:val="22"/>
        </w:rPr>
        <w:br w:type="page"/>
      </w:r>
    </w:p>
    <w:p w14:paraId="05128954" w14:textId="1347B063" w:rsidR="0081104F" w:rsidRPr="008E0529" w:rsidRDefault="0081104F" w:rsidP="008E0529">
      <w:pPr>
        <w:pStyle w:val="Ttulo3"/>
        <w:spacing w:line="380" w:lineRule="atLeast"/>
        <w:ind w:right="284"/>
        <w:jc w:val="center"/>
        <w:rPr>
          <w:rFonts w:ascii="Times New Roman" w:eastAsia="Times New Roman" w:hAnsi="Times New Roman" w:cs="Times New Roman"/>
          <w:color w:val="7F7F7F" w:themeColor="text1" w:themeTint="80"/>
          <w:lang w:val="es-ES"/>
        </w:rPr>
      </w:pPr>
      <w:bookmarkStart w:id="45" w:name="_Toc90915071"/>
      <w:r w:rsidRPr="008E0529">
        <w:rPr>
          <w:rFonts w:ascii="Times New Roman" w:eastAsia="Times New Roman" w:hAnsi="Times New Roman" w:cs="Times New Roman"/>
          <w:color w:val="7F7F7F" w:themeColor="text1" w:themeTint="80"/>
          <w:lang w:val="es-ES"/>
        </w:rPr>
        <w:lastRenderedPageBreak/>
        <w:t>5.2</w:t>
      </w:r>
      <w:r w:rsidR="008E0529">
        <w:rPr>
          <w:rFonts w:ascii="Times New Roman" w:eastAsia="Times New Roman" w:hAnsi="Times New Roman" w:cs="Times New Roman"/>
          <w:color w:val="7F7F7F" w:themeColor="text1" w:themeTint="80"/>
          <w:lang w:val="es-ES"/>
        </w:rPr>
        <w:t xml:space="preserve">. </w:t>
      </w:r>
      <w:r w:rsidRPr="008E0529">
        <w:rPr>
          <w:rFonts w:ascii="Times New Roman" w:eastAsia="Times New Roman" w:hAnsi="Times New Roman" w:cs="Times New Roman"/>
          <w:color w:val="7F7F7F" w:themeColor="text1" w:themeTint="80"/>
          <w:lang w:val="es-ES"/>
        </w:rPr>
        <w:t xml:space="preserve">Nivel de </w:t>
      </w:r>
      <w:r w:rsidR="008E0529" w:rsidRPr="008E0529">
        <w:rPr>
          <w:rFonts w:ascii="Times New Roman" w:eastAsia="Times New Roman" w:hAnsi="Times New Roman" w:cs="Times New Roman"/>
          <w:color w:val="7F7F7F" w:themeColor="text1" w:themeTint="80"/>
          <w:lang w:val="es-ES"/>
        </w:rPr>
        <w:t>c</w:t>
      </w:r>
      <w:r w:rsidRPr="008E0529">
        <w:rPr>
          <w:rFonts w:ascii="Times New Roman" w:eastAsia="Times New Roman" w:hAnsi="Times New Roman" w:cs="Times New Roman"/>
          <w:color w:val="7F7F7F" w:themeColor="text1" w:themeTint="80"/>
          <w:lang w:val="es-ES"/>
        </w:rPr>
        <w:t xml:space="preserve">umplimiento </w:t>
      </w:r>
      <w:r w:rsidR="008E0529" w:rsidRPr="008E0529">
        <w:rPr>
          <w:rFonts w:ascii="Times New Roman" w:eastAsia="Times New Roman" w:hAnsi="Times New Roman" w:cs="Times New Roman"/>
          <w:color w:val="7F7F7F" w:themeColor="text1" w:themeTint="80"/>
          <w:lang w:val="es-ES"/>
        </w:rPr>
        <w:t>a</w:t>
      </w:r>
      <w:r w:rsidRPr="008E0529">
        <w:rPr>
          <w:rFonts w:ascii="Times New Roman" w:eastAsia="Times New Roman" w:hAnsi="Times New Roman" w:cs="Times New Roman"/>
          <w:color w:val="7F7F7F" w:themeColor="text1" w:themeTint="80"/>
          <w:lang w:val="es-ES"/>
        </w:rPr>
        <w:t>cceso a la información</w:t>
      </w:r>
      <w:bookmarkEnd w:id="45"/>
      <w:r w:rsidRPr="008E0529">
        <w:rPr>
          <w:rFonts w:ascii="Times New Roman" w:eastAsia="Times New Roman" w:hAnsi="Times New Roman" w:cs="Times New Roman"/>
          <w:color w:val="7F7F7F" w:themeColor="text1" w:themeTint="80"/>
          <w:lang w:val="es-ES"/>
        </w:rPr>
        <w:t xml:space="preserve"> </w:t>
      </w:r>
    </w:p>
    <w:p w14:paraId="59B71B12" w14:textId="1EDA66C8" w:rsidR="0081104F" w:rsidRDefault="0081104F" w:rsidP="008E0529">
      <w:pPr>
        <w:pStyle w:val="Prrafodelista"/>
        <w:rPr>
          <w:lang w:val="es-ES"/>
        </w:rPr>
      </w:pPr>
    </w:p>
    <w:p w14:paraId="63DEF99D" w14:textId="356F95A7" w:rsidR="0081104F" w:rsidRPr="008E0529" w:rsidRDefault="0081104F" w:rsidP="008E0529">
      <w:pPr>
        <w:spacing w:line="380" w:lineRule="atLeast"/>
        <w:ind w:right="284"/>
        <w:jc w:val="center"/>
        <w:rPr>
          <w:bCs/>
          <w:color w:val="767171"/>
        </w:rPr>
      </w:pPr>
      <w:r w:rsidRPr="008E0529">
        <w:rPr>
          <w:bCs/>
          <w:color w:val="767171"/>
        </w:rPr>
        <w:t xml:space="preserve">Cumplimiento de la </w:t>
      </w:r>
      <w:r w:rsidR="008E0529" w:rsidRPr="008E0529">
        <w:rPr>
          <w:bCs/>
          <w:color w:val="767171"/>
        </w:rPr>
        <w:t>l</w:t>
      </w:r>
      <w:r w:rsidRPr="008E0529">
        <w:rPr>
          <w:bCs/>
          <w:color w:val="767171"/>
        </w:rPr>
        <w:t xml:space="preserve">ey </w:t>
      </w:r>
      <w:r w:rsidR="008E0529" w:rsidRPr="008E0529">
        <w:rPr>
          <w:bCs/>
          <w:color w:val="767171"/>
        </w:rPr>
        <w:t>s</w:t>
      </w:r>
      <w:r w:rsidRPr="008E0529">
        <w:rPr>
          <w:bCs/>
          <w:color w:val="767171"/>
        </w:rPr>
        <w:t xml:space="preserve">obre </w:t>
      </w:r>
      <w:r w:rsidR="008E0529" w:rsidRPr="008E0529">
        <w:rPr>
          <w:bCs/>
          <w:color w:val="767171"/>
        </w:rPr>
        <w:t>l</w:t>
      </w:r>
      <w:r w:rsidRPr="008E0529">
        <w:rPr>
          <w:bCs/>
          <w:color w:val="767171"/>
        </w:rPr>
        <w:t xml:space="preserve">ibre </w:t>
      </w:r>
      <w:r w:rsidR="008E0529" w:rsidRPr="008E0529">
        <w:rPr>
          <w:bCs/>
          <w:color w:val="767171"/>
        </w:rPr>
        <w:t>a</w:t>
      </w:r>
      <w:r w:rsidRPr="008E0529">
        <w:rPr>
          <w:bCs/>
          <w:color w:val="767171"/>
        </w:rPr>
        <w:t xml:space="preserve">cceso a la </w:t>
      </w:r>
      <w:r w:rsidR="008E0529" w:rsidRPr="008E0529">
        <w:rPr>
          <w:bCs/>
          <w:color w:val="767171"/>
        </w:rPr>
        <w:t>i</w:t>
      </w:r>
      <w:r w:rsidRPr="008E0529">
        <w:rPr>
          <w:bCs/>
          <w:color w:val="767171"/>
        </w:rPr>
        <w:t xml:space="preserve">nformación </w:t>
      </w:r>
      <w:r w:rsidR="008E0529" w:rsidRPr="008E0529">
        <w:rPr>
          <w:bCs/>
          <w:color w:val="767171"/>
        </w:rPr>
        <w:t>p</w:t>
      </w:r>
      <w:r w:rsidRPr="008E0529">
        <w:rPr>
          <w:bCs/>
          <w:color w:val="767171"/>
        </w:rPr>
        <w:t>ública (LEY NO. 200-04):</w:t>
      </w:r>
    </w:p>
    <w:p w14:paraId="2D282C4B" w14:textId="77777777" w:rsidR="00E30494" w:rsidRPr="008B2C6D" w:rsidRDefault="00E30494" w:rsidP="008E0529">
      <w:pPr>
        <w:pStyle w:val="Prrafodelista"/>
      </w:pPr>
    </w:p>
    <w:p w14:paraId="7C1ADEF0" w14:textId="3418EC8C" w:rsidR="0081104F" w:rsidRPr="0010541F" w:rsidRDefault="0081104F" w:rsidP="008E0529">
      <w:pPr>
        <w:tabs>
          <w:tab w:val="left" w:pos="7638"/>
        </w:tabs>
        <w:spacing w:line="380" w:lineRule="atLeast"/>
        <w:ind w:right="284"/>
        <w:jc w:val="both"/>
        <w:rPr>
          <w:color w:val="767171"/>
          <w:lang w:val="es-ES"/>
        </w:rPr>
      </w:pPr>
      <w:r w:rsidRPr="0010541F">
        <w:rPr>
          <w:color w:val="767171"/>
          <w:lang w:val="es-ES"/>
        </w:rPr>
        <w:t xml:space="preserve">Al cierre del cuarto (4to) trimestre del </w:t>
      </w:r>
      <w:r w:rsidR="0010541F" w:rsidRPr="0010541F">
        <w:rPr>
          <w:color w:val="767171"/>
          <w:lang w:val="es-ES"/>
        </w:rPr>
        <w:t xml:space="preserve">año </w:t>
      </w:r>
      <w:r w:rsidRPr="0010541F">
        <w:rPr>
          <w:color w:val="767171"/>
          <w:lang w:val="es-ES"/>
        </w:rPr>
        <w:t>202</w:t>
      </w:r>
      <w:r w:rsidR="0010541F" w:rsidRPr="0010541F">
        <w:rPr>
          <w:color w:val="767171"/>
          <w:lang w:val="es-ES"/>
        </w:rPr>
        <w:t>1</w:t>
      </w:r>
      <w:r w:rsidRPr="0010541F">
        <w:rPr>
          <w:color w:val="767171"/>
          <w:lang w:val="es-ES"/>
        </w:rPr>
        <w:t>, para color verde, a la fecha no hemos recibido actualización de este indicador. Está compuesto por un subindicador, el cual mide que la Dirección General de Minería, debe cumplir con todos los requerimientos de estandarización requeridos para el portal de transparencia normado por la Dirección General de Ética e Integridad Gubernamental (DIGEIG), además de tener las informaciones publicadas actualizadas y disponibles al ciudadano, el mismo tiene una meta de 100% y alcanzamos un 100%, para un cumplimiento de un 100%. Por tanto, cabe destacar que las actualizaciones de puntos observados por la Dirección General de Integridad Gubernamental (DIGEIG), fueron todos completados al cierre de este trimestre.</w:t>
      </w:r>
    </w:p>
    <w:p w14:paraId="3BA5D4BC" w14:textId="77777777" w:rsidR="0081104F" w:rsidRDefault="0081104F" w:rsidP="008E0529">
      <w:pPr>
        <w:pStyle w:val="Prrafodelista"/>
        <w:rPr>
          <w:lang w:val="es-ES"/>
        </w:rPr>
      </w:pPr>
    </w:p>
    <w:p w14:paraId="1D62EDF7" w14:textId="5718AC4B" w:rsidR="00A64BBE" w:rsidRPr="008E0529" w:rsidRDefault="00A64BBE" w:rsidP="008E0529">
      <w:pPr>
        <w:pStyle w:val="Ttulo3"/>
        <w:spacing w:line="380" w:lineRule="atLeast"/>
        <w:ind w:right="284"/>
        <w:jc w:val="center"/>
        <w:rPr>
          <w:rFonts w:ascii="Times New Roman" w:eastAsia="Times New Roman" w:hAnsi="Times New Roman" w:cs="Times New Roman"/>
          <w:color w:val="7F7F7F" w:themeColor="text1" w:themeTint="80"/>
          <w:lang w:val="es-ES"/>
        </w:rPr>
      </w:pPr>
      <w:bookmarkStart w:id="46" w:name="_Toc90915072"/>
      <w:r w:rsidRPr="008E0529">
        <w:rPr>
          <w:rFonts w:ascii="Times New Roman" w:eastAsia="Times New Roman" w:hAnsi="Times New Roman" w:cs="Times New Roman"/>
          <w:color w:val="7F7F7F" w:themeColor="text1" w:themeTint="80"/>
          <w:lang w:val="es-ES"/>
        </w:rPr>
        <w:t>5.3</w:t>
      </w:r>
      <w:r w:rsidR="008E0529">
        <w:rPr>
          <w:rFonts w:ascii="Times New Roman" w:eastAsia="Times New Roman" w:hAnsi="Times New Roman" w:cs="Times New Roman"/>
          <w:color w:val="7F7F7F" w:themeColor="text1" w:themeTint="80"/>
          <w:lang w:val="es-ES"/>
        </w:rPr>
        <w:t xml:space="preserve">. </w:t>
      </w:r>
      <w:r w:rsidRPr="008E0529">
        <w:rPr>
          <w:rFonts w:ascii="Times New Roman" w:eastAsia="Times New Roman" w:hAnsi="Times New Roman" w:cs="Times New Roman"/>
          <w:color w:val="7F7F7F" w:themeColor="text1" w:themeTint="80"/>
          <w:lang w:val="es-ES"/>
        </w:rPr>
        <w:t xml:space="preserve">Resultados </w:t>
      </w:r>
      <w:r w:rsidR="008E0529" w:rsidRPr="008E0529">
        <w:rPr>
          <w:rFonts w:ascii="Times New Roman" w:eastAsia="Times New Roman" w:hAnsi="Times New Roman" w:cs="Times New Roman"/>
          <w:color w:val="7F7F7F" w:themeColor="text1" w:themeTint="80"/>
          <w:lang w:val="es-ES"/>
        </w:rPr>
        <w:t>s</w:t>
      </w:r>
      <w:r w:rsidRPr="008E0529">
        <w:rPr>
          <w:rFonts w:ascii="Times New Roman" w:eastAsia="Times New Roman" w:hAnsi="Times New Roman" w:cs="Times New Roman"/>
          <w:color w:val="7F7F7F" w:themeColor="text1" w:themeTint="80"/>
          <w:lang w:val="es-ES"/>
        </w:rPr>
        <w:t xml:space="preserve">istema de </w:t>
      </w:r>
      <w:r w:rsidR="008E0529" w:rsidRPr="008E0529">
        <w:rPr>
          <w:rFonts w:ascii="Times New Roman" w:eastAsia="Times New Roman" w:hAnsi="Times New Roman" w:cs="Times New Roman"/>
          <w:color w:val="7F7F7F" w:themeColor="text1" w:themeTint="80"/>
          <w:lang w:val="es-ES"/>
        </w:rPr>
        <w:t>q</w:t>
      </w:r>
      <w:r w:rsidRPr="008E0529">
        <w:rPr>
          <w:rFonts w:ascii="Times New Roman" w:eastAsia="Times New Roman" w:hAnsi="Times New Roman" w:cs="Times New Roman"/>
          <w:color w:val="7F7F7F" w:themeColor="text1" w:themeTint="80"/>
          <w:lang w:val="es-ES"/>
        </w:rPr>
        <w:t xml:space="preserve">uejas, </w:t>
      </w:r>
      <w:r w:rsidR="008E0529" w:rsidRPr="008E0529">
        <w:rPr>
          <w:rFonts w:ascii="Times New Roman" w:eastAsia="Times New Roman" w:hAnsi="Times New Roman" w:cs="Times New Roman"/>
          <w:color w:val="7F7F7F" w:themeColor="text1" w:themeTint="80"/>
          <w:lang w:val="es-ES"/>
        </w:rPr>
        <w:t>r</w:t>
      </w:r>
      <w:r w:rsidRPr="008E0529">
        <w:rPr>
          <w:rFonts w:ascii="Times New Roman" w:eastAsia="Times New Roman" w:hAnsi="Times New Roman" w:cs="Times New Roman"/>
          <w:color w:val="7F7F7F" w:themeColor="text1" w:themeTint="80"/>
          <w:lang w:val="es-ES"/>
        </w:rPr>
        <w:t xml:space="preserve">eclamos y </w:t>
      </w:r>
      <w:r w:rsidR="008E0529" w:rsidRPr="008E0529">
        <w:rPr>
          <w:rFonts w:ascii="Times New Roman" w:eastAsia="Times New Roman" w:hAnsi="Times New Roman" w:cs="Times New Roman"/>
          <w:color w:val="7F7F7F" w:themeColor="text1" w:themeTint="80"/>
          <w:lang w:val="es-ES"/>
        </w:rPr>
        <w:t>s</w:t>
      </w:r>
      <w:r w:rsidRPr="008E0529">
        <w:rPr>
          <w:rFonts w:ascii="Times New Roman" w:eastAsia="Times New Roman" w:hAnsi="Times New Roman" w:cs="Times New Roman"/>
          <w:color w:val="7F7F7F" w:themeColor="text1" w:themeTint="80"/>
          <w:lang w:val="es-ES"/>
        </w:rPr>
        <w:t>ugerencias</w:t>
      </w:r>
      <w:bookmarkEnd w:id="46"/>
      <w:r w:rsidRPr="008E0529">
        <w:rPr>
          <w:rFonts w:ascii="Times New Roman" w:eastAsia="Times New Roman" w:hAnsi="Times New Roman" w:cs="Times New Roman"/>
          <w:color w:val="7F7F7F" w:themeColor="text1" w:themeTint="80"/>
          <w:lang w:val="es-ES"/>
        </w:rPr>
        <w:t xml:space="preserve"> </w:t>
      </w:r>
    </w:p>
    <w:p w14:paraId="4B1B17E2" w14:textId="77777777" w:rsidR="00E30494" w:rsidRPr="00B77413" w:rsidRDefault="00E30494" w:rsidP="00A64BBE">
      <w:pPr>
        <w:spacing w:line="360" w:lineRule="auto"/>
        <w:rPr>
          <w:b/>
          <w:bCs/>
          <w:color w:val="FF0000"/>
          <w:lang w:val="es-ES"/>
        </w:rPr>
      </w:pPr>
    </w:p>
    <w:p w14:paraId="35BE8F0C" w14:textId="45F7A746" w:rsidR="00A64BBE" w:rsidRPr="00FA7E74" w:rsidRDefault="00A64BBE" w:rsidP="00A64BBE">
      <w:pPr>
        <w:spacing w:line="360" w:lineRule="auto"/>
        <w:rPr>
          <w:color w:val="767171"/>
          <w:lang w:val="es-ES"/>
        </w:rPr>
      </w:pPr>
      <w:r w:rsidRPr="00FA7E74">
        <w:rPr>
          <w:color w:val="767171"/>
          <w:lang w:val="es-ES"/>
        </w:rPr>
        <w:t xml:space="preserve">En el </w:t>
      </w:r>
      <w:r w:rsidR="00070978" w:rsidRPr="00FA7E74">
        <w:rPr>
          <w:color w:val="767171"/>
          <w:lang w:val="es-ES"/>
        </w:rPr>
        <w:t xml:space="preserve">año </w:t>
      </w:r>
      <w:r w:rsidRPr="00FA7E74">
        <w:rPr>
          <w:color w:val="767171"/>
          <w:lang w:val="es-ES"/>
        </w:rPr>
        <w:t xml:space="preserve">2021 no obtuvimos quejas reclamo o sugerencia. </w:t>
      </w:r>
      <w:r w:rsidR="00703ACF">
        <w:rPr>
          <w:color w:val="767171"/>
          <w:lang w:val="es-ES"/>
        </w:rPr>
        <w:t xml:space="preserve">Se hizo un programa de concientización ciudadana para dar a conocer </w:t>
      </w:r>
      <w:r w:rsidRPr="00FA7E74">
        <w:rPr>
          <w:color w:val="767171"/>
          <w:lang w:val="es-ES"/>
        </w:rPr>
        <w:t xml:space="preserve"> que las quejas o sugerencia son bien recibidas y </w:t>
      </w:r>
      <w:r w:rsidR="00703ACF">
        <w:rPr>
          <w:color w:val="767171"/>
          <w:lang w:val="es-ES"/>
        </w:rPr>
        <w:t>que estamos dispuestos</w:t>
      </w:r>
      <w:r w:rsidRPr="00FA7E74">
        <w:rPr>
          <w:color w:val="767171"/>
          <w:lang w:val="es-ES"/>
        </w:rPr>
        <w:t xml:space="preserve"> a responder sus inquietudes de acuerdo con los tiempos comprometidos. </w:t>
      </w:r>
    </w:p>
    <w:p w14:paraId="6FBFC811" w14:textId="77777777" w:rsidR="00B77042" w:rsidRPr="008E0529" w:rsidRDefault="00B77042" w:rsidP="008E0529">
      <w:pPr>
        <w:rPr>
          <w:lang w:val="es-ES"/>
        </w:rPr>
      </w:pPr>
    </w:p>
    <w:p w14:paraId="60D6531F" w14:textId="05BE8000" w:rsidR="00FC3FA1" w:rsidRDefault="00E30494" w:rsidP="008E0529">
      <w:pPr>
        <w:pStyle w:val="Ttulo3"/>
        <w:spacing w:line="380" w:lineRule="atLeast"/>
        <w:ind w:right="284"/>
        <w:jc w:val="center"/>
        <w:rPr>
          <w:rFonts w:ascii="Times New Roman" w:eastAsia="Times New Roman" w:hAnsi="Times New Roman" w:cs="Times New Roman"/>
          <w:color w:val="7F7F7F" w:themeColor="text1" w:themeTint="80"/>
          <w:lang w:val="es-ES"/>
        </w:rPr>
      </w:pPr>
      <w:bookmarkStart w:id="47" w:name="_Toc90915073"/>
      <w:r w:rsidRPr="008E0529">
        <w:rPr>
          <w:rFonts w:ascii="Times New Roman" w:eastAsia="Times New Roman" w:hAnsi="Times New Roman" w:cs="Times New Roman"/>
          <w:color w:val="7F7F7F" w:themeColor="text1" w:themeTint="80"/>
          <w:lang w:val="es-ES"/>
        </w:rPr>
        <w:t>5.</w:t>
      </w:r>
      <w:r w:rsidR="00C03F32" w:rsidRPr="008E0529">
        <w:rPr>
          <w:rFonts w:ascii="Times New Roman" w:eastAsia="Times New Roman" w:hAnsi="Times New Roman" w:cs="Times New Roman"/>
          <w:color w:val="7F7F7F" w:themeColor="text1" w:themeTint="80"/>
          <w:lang w:val="es-ES"/>
        </w:rPr>
        <w:t>4</w:t>
      </w:r>
      <w:r w:rsidRPr="008E0529">
        <w:rPr>
          <w:rFonts w:ascii="Times New Roman" w:eastAsia="Times New Roman" w:hAnsi="Times New Roman" w:cs="Times New Roman"/>
          <w:color w:val="7F7F7F" w:themeColor="text1" w:themeTint="80"/>
          <w:lang w:val="es-ES"/>
        </w:rPr>
        <w:t xml:space="preserve"> Resultado </w:t>
      </w:r>
      <w:r w:rsidR="008E0529" w:rsidRPr="008E0529">
        <w:rPr>
          <w:rFonts w:ascii="Times New Roman" w:eastAsia="Times New Roman" w:hAnsi="Times New Roman" w:cs="Times New Roman"/>
          <w:color w:val="7F7F7F" w:themeColor="text1" w:themeTint="80"/>
          <w:lang w:val="es-ES"/>
        </w:rPr>
        <w:t>m</w:t>
      </w:r>
      <w:r w:rsidRPr="008E0529">
        <w:rPr>
          <w:rFonts w:ascii="Times New Roman" w:eastAsia="Times New Roman" w:hAnsi="Times New Roman" w:cs="Times New Roman"/>
          <w:color w:val="7F7F7F" w:themeColor="text1" w:themeTint="80"/>
          <w:lang w:val="es-ES"/>
        </w:rPr>
        <w:t xml:space="preserve">ediciones del </w:t>
      </w:r>
      <w:r w:rsidR="008E0529" w:rsidRPr="008E0529">
        <w:rPr>
          <w:rFonts w:ascii="Times New Roman" w:eastAsia="Times New Roman" w:hAnsi="Times New Roman" w:cs="Times New Roman"/>
          <w:color w:val="7F7F7F" w:themeColor="text1" w:themeTint="80"/>
          <w:lang w:val="es-ES"/>
        </w:rPr>
        <w:t>p</w:t>
      </w:r>
      <w:r w:rsidRPr="008E0529">
        <w:rPr>
          <w:rFonts w:ascii="Times New Roman" w:eastAsia="Times New Roman" w:hAnsi="Times New Roman" w:cs="Times New Roman"/>
          <w:color w:val="7F7F7F" w:themeColor="text1" w:themeTint="80"/>
          <w:lang w:val="es-ES"/>
        </w:rPr>
        <w:t xml:space="preserve">ortal de </w:t>
      </w:r>
      <w:r w:rsidR="008E0529" w:rsidRPr="008E0529">
        <w:rPr>
          <w:rFonts w:ascii="Times New Roman" w:eastAsia="Times New Roman" w:hAnsi="Times New Roman" w:cs="Times New Roman"/>
          <w:color w:val="7F7F7F" w:themeColor="text1" w:themeTint="80"/>
          <w:lang w:val="es-ES"/>
        </w:rPr>
        <w:t>t</w:t>
      </w:r>
      <w:r w:rsidRPr="008E0529">
        <w:rPr>
          <w:rFonts w:ascii="Times New Roman" w:eastAsia="Times New Roman" w:hAnsi="Times New Roman" w:cs="Times New Roman"/>
          <w:color w:val="7F7F7F" w:themeColor="text1" w:themeTint="80"/>
          <w:lang w:val="es-ES"/>
        </w:rPr>
        <w:t>ransparencia</w:t>
      </w:r>
      <w:bookmarkEnd w:id="47"/>
    </w:p>
    <w:p w14:paraId="7841345F" w14:textId="77777777" w:rsidR="008E0529" w:rsidRPr="008E0529" w:rsidRDefault="008E0529" w:rsidP="008E0529">
      <w:pPr>
        <w:pStyle w:val="Prrafodelista"/>
      </w:pPr>
    </w:p>
    <w:p w14:paraId="7FDDE2FA" w14:textId="4F3A8544" w:rsidR="00200551" w:rsidRPr="00FC3FA1" w:rsidRDefault="00FC3FA1" w:rsidP="00200551">
      <w:pPr>
        <w:spacing w:line="360" w:lineRule="auto"/>
        <w:rPr>
          <w:b/>
          <w:bCs/>
          <w:color w:val="767171"/>
          <w:lang w:val="es-ES"/>
        </w:rPr>
      </w:pPr>
      <w:r>
        <w:rPr>
          <w:color w:val="767171"/>
          <w:lang w:val="es-ES"/>
        </w:rPr>
        <w:t xml:space="preserve">La Ultima </w:t>
      </w:r>
      <w:r w:rsidR="00200551" w:rsidRPr="00200551">
        <w:rPr>
          <w:color w:val="767171"/>
          <w:lang w:val="es-ES"/>
        </w:rPr>
        <w:t xml:space="preserve">evaluación </w:t>
      </w:r>
      <w:r>
        <w:rPr>
          <w:color w:val="767171"/>
          <w:lang w:val="es-ES"/>
        </w:rPr>
        <w:t>recibida del</w:t>
      </w:r>
      <w:r w:rsidR="00200551" w:rsidRPr="00200551">
        <w:rPr>
          <w:color w:val="767171"/>
          <w:lang w:val="es-ES"/>
        </w:rPr>
        <w:t xml:space="preserve"> portal de transparencia que realiza la DIGEIG</w:t>
      </w:r>
      <w:r>
        <w:rPr>
          <w:color w:val="767171"/>
          <w:lang w:val="es-ES"/>
        </w:rPr>
        <w:t xml:space="preserve"> es </w:t>
      </w:r>
      <w:r w:rsidR="00200551">
        <w:rPr>
          <w:color w:val="767171"/>
          <w:lang w:val="es-ES"/>
        </w:rPr>
        <w:t xml:space="preserve">de un 87% </w:t>
      </w:r>
      <w:r w:rsidR="00200551" w:rsidRPr="00200551">
        <w:rPr>
          <w:color w:val="767171"/>
          <w:lang w:val="es-ES"/>
        </w:rPr>
        <w:t>al mes de junio 202</w:t>
      </w:r>
      <w:r w:rsidR="00200551">
        <w:rPr>
          <w:color w:val="767171"/>
          <w:lang w:val="es-ES"/>
        </w:rPr>
        <w:t>1</w:t>
      </w:r>
      <w:r w:rsidR="00200551" w:rsidRPr="00200551">
        <w:rPr>
          <w:color w:val="767171"/>
          <w:lang w:val="es-ES"/>
        </w:rPr>
        <w:t>.</w:t>
      </w:r>
      <w:r w:rsidR="00200551">
        <w:t xml:space="preserve"> </w:t>
      </w:r>
    </w:p>
    <w:tbl>
      <w:tblPr>
        <w:tblpPr w:leftFromText="141" w:rightFromText="141" w:vertAnchor="page" w:horzAnchor="margin" w:tblpXSpec="center" w:tblpY="2354"/>
        <w:tblW w:w="10348" w:type="dxa"/>
        <w:tblCellMar>
          <w:left w:w="70" w:type="dxa"/>
          <w:right w:w="70" w:type="dxa"/>
        </w:tblCellMar>
        <w:tblLook w:val="04A0" w:firstRow="1" w:lastRow="0" w:firstColumn="1" w:lastColumn="0" w:noHBand="0" w:noVBand="1"/>
      </w:tblPr>
      <w:tblGrid>
        <w:gridCol w:w="1487"/>
        <w:gridCol w:w="714"/>
        <w:gridCol w:w="887"/>
        <w:gridCol w:w="767"/>
        <w:gridCol w:w="647"/>
        <w:gridCol w:w="700"/>
        <w:gridCol w:w="661"/>
        <w:gridCol w:w="607"/>
        <w:gridCol w:w="834"/>
        <w:gridCol w:w="1234"/>
        <w:gridCol w:w="913"/>
        <w:gridCol w:w="1220"/>
        <w:gridCol w:w="35"/>
        <w:gridCol w:w="612"/>
        <w:gridCol w:w="18"/>
      </w:tblGrid>
      <w:tr w:rsidR="00200551" w:rsidRPr="00354A25" w14:paraId="0D665459" w14:textId="77777777" w:rsidTr="00194F24">
        <w:trPr>
          <w:trHeight w:val="1200"/>
        </w:trPr>
        <w:tc>
          <w:tcPr>
            <w:tcW w:w="1345" w:type="dxa"/>
            <w:tcBorders>
              <w:top w:val="nil"/>
              <w:left w:val="nil"/>
              <w:bottom w:val="nil"/>
              <w:right w:val="nil"/>
            </w:tcBorders>
            <w:shd w:val="clear" w:color="auto" w:fill="auto"/>
            <w:noWrap/>
            <w:vAlign w:val="bottom"/>
            <w:hideMark/>
          </w:tcPr>
          <w:p w14:paraId="6B010FF5" w14:textId="77777777" w:rsidR="00200551" w:rsidRPr="00354A25" w:rsidRDefault="00200551" w:rsidP="00194F24">
            <w:pPr>
              <w:rPr>
                <w:sz w:val="20"/>
                <w:szCs w:val="20"/>
                <w:lang w:eastAsia="es-DO"/>
              </w:rPr>
            </w:pPr>
          </w:p>
        </w:tc>
        <w:tc>
          <w:tcPr>
            <w:tcW w:w="8421" w:type="dxa"/>
            <w:gridSpan w:val="12"/>
            <w:tcBorders>
              <w:top w:val="nil"/>
              <w:left w:val="nil"/>
              <w:bottom w:val="nil"/>
              <w:right w:val="nil"/>
            </w:tcBorders>
            <w:shd w:val="clear" w:color="auto" w:fill="auto"/>
            <w:vAlign w:val="center"/>
            <w:hideMark/>
          </w:tcPr>
          <w:p w14:paraId="22CE123B" w14:textId="26C1FEEE" w:rsidR="00200551" w:rsidRPr="00346299" w:rsidRDefault="00200551" w:rsidP="00194F24">
            <w:pPr>
              <w:jc w:val="center"/>
              <w:rPr>
                <w:color w:val="767171"/>
                <w:lang w:val="es-ES"/>
              </w:rPr>
            </w:pPr>
            <w:r w:rsidRPr="00346299">
              <w:rPr>
                <w:color w:val="767171"/>
                <w:lang w:val="es-ES"/>
              </w:rPr>
              <w:t>Solicitudes de libre Acceso a la Información Pública realizadas por el SAIP al mes de noviembre 202</w:t>
            </w:r>
            <w:r w:rsidR="00FC3FA1" w:rsidRPr="00346299">
              <w:rPr>
                <w:color w:val="767171"/>
                <w:lang w:val="es-ES"/>
              </w:rPr>
              <w:t>1</w:t>
            </w:r>
            <w:r w:rsidRPr="00346299">
              <w:rPr>
                <w:color w:val="767171"/>
                <w:lang w:val="es-ES"/>
              </w:rPr>
              <w:br/>
              <w:t xml:space="preserve"> de la Dirección General de Minería en Cumplimiento a la Ley 200-04</w:t>
            </w:r>
          </w:p>
        </w:tc>
        <w:tc>
          <w:tcPr>
            <w:tcW w:w="582" w:type="dxa"/>
            <w:gridSpan w:val="2"/>
            <w:tcBorders>
              <w:top w:val="nil"/>
              <w:left w:val="nil"/>
              <w:bottom w:val="nil"/>
              <w:right w:val="nil"/>
            </w:tcBorders>
            <w:shd w:val="clear" w:color="auto" w:fill="auto"/>
            <w:noWrap/>
            <w:vAlign w:val="bottom"/>
            <w:hideMark/>
          </w:tcPr>
          <w:p w14:paraId="569E2E62" w14:textId="77777777" w:rsidR="00200551" w:rsidRPr="00346299" w:rsidRDefault="00200551" w:rsidP="00194F24">
            <w:pPr>
              <w:jc w:val="center"/>
              <w:rPr>
                <w:color w:val="767171"/>
                <w:lang w:val="es-ES"/>
              </w:rPr>
            </w:pPr>
          </w:p>
        </w:tc>
      </w:tr>
      <w:tr w:rsidR="00200551" w:rsidRPr="00354A25" w14:paraId="6504D1AD" w14:textId="77777777" w:rsidTr="00194F24">
        <w:trPr>
          <w:gridAfter w:val="1"/>
          <w:wAfter w:w="18" w:type="dxa"/>
          <w:trHeight w:val="522"/>
        </w:trPr>
        <w:tc>
          <w:tcPr>
            <w:tcW w:w="1345" w:type="dxa"/>
            <w:tcBorders>
              <w:top w:val="nil"/>
              <w:left w:val="nil"/>
              <w:bottom w:val="nil"/>
              <w:right w:val="nil"/>
            </w:tcBorders>
            <w:shd w:val="clear" w:color="auto" w:fill="auto"/>
            <w:noWrap/>
            <w:vAlign w:val="bottom"/>
            <w:hideMark/>
          </w:tcPr>
          <w:p w14:paraId="29BE9FA4" w14:textId="77777777" w:rsidR="00200551" w:rsidRPr="00354A25" w:rsidRDefault="00200551" w:rsidP="00194F24">
            <w:pPr>
              <w:rPr>
                <w:sz w:val="20"/>
                <w:szCs w:val="20"/>
                <w:lang w:eastAsia="es-DO"/>
              </w:rPr>
            </w:pPr>
          </w:p>
        </w:tc>
        <w:tc>
          <w:tcPr>
            <w:tcW w:w="663" w:type="dxa"/>
            <w:tcBorders>
              <w:top w:val="nil"/>
              <w:left w:val="nil"/>
              <w:bottom w:val="nil"/>
              <w:right w:val="nil"/>
            </w:tcBorders>
            <w:shd w:val="clear" w:color="auto" w:fill="auto"/>
            <w:noWrap/>
            <w:vAlign w:val="bottom"/>
            <w:hideMark/>
          </w:tcPr>
          <w:p w14:paraId="10FF3118" w14:textId="77777777" w:rsidR="00200551" w:rsidRPr="00354A25" w:rsidRDefault="00200551" w:rsidP="00194F24">
            <w:pPr>
              <w:rPr>
                <w:sz w:val="20"/>
                <w:szCs w:val="20"/>
                <w:lang w:eastAsia="es-DO"/>
              </w:rPr>
            </w:pPr>
          </w:p>
        </w:tc>
        <w:tc>
          <w:tcPr>
            <w:tcW w:w="829" w:type="dxa"/>
            <w:tcBorders>
              <w:top w:val="nil"/>
              <w:left w:val="nil"/>
              <w:bottom w:val="nil"/>
              <w:right w:val="nil"/>
            </w:tcBorders>
            <w:shd w:val="clear" w:color="auto" w:fill="auto"/>
            <w:noWrap/>
            <w:vAlign w:val="bottom"/>
            <w:hideMark/>
          </w:tcPr>
          <w:p w14:paraId="290B2961" w14:textId="77777777" w:rsidR="00200551" w:rsidRPr="00354A25" w:rsidRDefault="00200551" w:rsidP="00194F24">
            <w:pPr>
              <w:rPr>
                <w:sz w:val="20"/>
                <w:szCs w:val="20"/>
                <w:lang w:eastAsia="es-DO"/>
              </w:rPr>
            </w:pPr>
          </w:p>
        </w:tc>
        <w:tc>
          <w:tcPr>
            <w:tcW w:w="707" w:type="dxa"/>
            <w:tcBorders>
              <w:top w:val="nil"/>
              <w:left w:val="nil"/>
              <w:bottom w:val="nil"/>
              <w:right w:val="nil"/>
            </w:tcBorders>
            <w:shd w:val="clear" w:color="auto" w:fill="auto"/>
            <w:noWrap/>
            <w:vAlign w:val="bottom"/>
            <w:hideMark/>
          </w:tcPr>
          <w:p w14:paraId="2C3F48E7" w14:textId="77777777" w:rsidR="00200551" w:rsidRPr="00354A25" w:rsidRDefault="00200551" w:rsidP="00194F24">
            <w:pPr>
              <w:rPr>
                <w:sz w:val="20"/>
                <w:szCs w:val="20"/>
                <w:lang w:eastAsia="es-DO"/>
              </w:rPr>
            </w:pPr>
          </w:p>
        </w:tc>
        <w:tc>
          <w:tcPr>
            <w:tcW w:w="596" w:type="dxa"/>
            <w:tcBorders>
              <w:top w:val="nil"/>
              <w:left w:val="nil"/>
              <w:bottom w:val="nil"/>
              <w:right w:val="nil"/>
            </w:tcBorders>
            <w:shd w:val="clear" w:color="auto" w:fill="auto"/>
            <w:noWrap/>
            <w:vAlign w:val="bottom"/>
            <w:hideMark/>
          </w:tcPr>
          <w:p w14:paraId="12DC9785" w14:textId="77777777" w:rsidR="00200551" w:rsidRPr="00354A25" w:rsidRDefault="00200551" w:rsidP="00194F24">
            <w:pPr>
              <w:rPr>
                <w:sz w:val="20"/>
                <w:szCs w:val="20"/>
                <w:lang w:eastAsia="es-DO"/>
              </w:rPr>
            </w:pPr>
          </w:p>
        </w:tc>
        <w:tc>
          <w:tcPr>
            <w:tcW w:w="629" w:type="dxa"/>
            <w:tcBorders>
              <w:top w:val="nil"/>
              <w:left w:val="nil"/>
              <w:bottom w:val="nil"/>
              <w:right w:val="nil"/>
            </w:tcBorders>
            <w:shd w:val="clear" w:color="auto" w:fill="auto"/>
            <w:noWrap/>
            <w:vAlign w:val="bottom"/>
            <w:hideMark/>
          </w:tcPr>
          <w:p w14:paraId="33AD7560" w14:textId="77777777" w:rsidR="00200551" w:rsidRPr="00354A25" w:rsidRDefault="00200551" w:rsidP="00194F24">
            <w:pPr>
              <w:rPr>
                <w:sz w:val="20"/>
                <w:szCs w:val="20"/>
                <w:lang w:eastAsia="es-DO"/>
              </w:rPr>
            </w:pPr>
          </w:p>
        </w:tc>
        <w:tc>
          <w:tcPr>
            <w:tcW w:w="619" w:type="dxa"/>
            <w:tcBorders>
              <w:top w:val="nil"/>
              <w:left w:val="nil"/>
              <w:bottom w:val="nil"/>
              <w:right w:val="nil"/>
            </w:tcBorders>
            <w:shd w:val="clear" w:color="auto" w:fill="auto"/>
            <w:noWrap/>
            <w:vAlign w:val="bottom"/>
            <w:hideMark/>
          </w:tcPr>
          <w:p w14:paraId="207CB639" w14:textId="77777777" w:rsidR="00200551" w:rsidRPr="00354A25" w:rsidRDefault="00200551" w:rsidP="00194F24">
            <w:pPr>
              <w:rPr>
                <w:sz w:val="20"/>
                <w:szCs w:val="20"/>
                <w:lang w:eastAsia="es-DO"/>
              </w:rPr>
            </w:pPr>
          </w:p>
        </w:tc>
        <w:tc>
          <w:tcPr>
            <w:tcW w:w="563" w:type="dxa"/>
            <w:tcBorders>
              <w:top w:val="nil"/>
              <w:left w:val="nil"/>
              <w:bottom w:val="nil"/>
              <w:right w:val="nil"/>
            </w:tcBorders>
            <w:shd w:val="clear" w:color="auto" w:fill="auto"/>
            <w:noWrap/>
            <w:vAlign w:val="bottom"/>
            <w:hideMark/>
          </w:tcPr>
          <w:p w14:paraId="6B677415" w14:textId="77777777" w:rsidR="00200551" w:rsidRPr="00346299" w:rsidRDefault="00200551" w:rsidP="00194F24">
            <w:pPr>
              <w:rPr>
                <w:color w:val="767171"/>
                <w:lang w:val="es-ES"/>
              </w:rPr>
            </w:pPr>
          </w:p>
        </w:tc>
        <w:tc>
          <w:tcPr>
            <w:tcW w:w="729" w:type="dxa"/>
            <w:tcBorders>
              <w:top w:val="nil"/>
              <w:left w:val="nil"/>
              <w:bottom w:val="nil"/>
              <w:right w:val="nil"/>
            </w:tcBorders>
            <w:shd w:val="clear" w:color="auto" w:fill="auto"/>
            <w:noWrap/>
            <w:vAlign w:val="bottom"/>
            <w:hideMark/>
          </w:tcPr>
          <w:p w14:paraId="7ADD3F7D" w14:textId="77777777" w:rsidR="00200551" w:rsidRPr="00346299" w:rsidRDefault="00200551" w:rsidP="00194F24">
            <w:pPr>
              <w:rPr>
                <w:color w:val="767171"/>
                <w:lang w:val="es-ES"/>
              </w:rPr>
            </w:pPr>
          </w:p>
        </w:tc>
        <w:tc>
          <w:tcPr>
            <w:tcW w:w="1118" w:type="dxa"/>
            <w:tcBorders>
              <w:top w:val="nil"/>
              <w:left w:val="nil"/>
              <w:bottom w:val="nil"/>
              <w:right w:val="nil"/>
            </w:tcBorders>
            <w:shd w:val="clear" w:color="auto" w:fill="auto"/>
            <w:noWrap/>
            <w:vAlign w:val="bottom"/>
            <w:hideMark/>
          </w:tcPr>
          <w:p w14:paraId="14D993FA" w14:textId="77777777" w:rsidR="00200551" w:rsidRPr="00346299" w:rsidRDefault="00200551" w:rsidP="00194F24">
            <w:pPr>
              <w:rPr>
                <w:color w:val="767171"/>
                <w:lang w:val="es-ES"/>
              </w:rPr>
            </w:pPr>
          </w:p>
        </w:tc>
        <w:tc>
          <w:tcPr>
            <w:tcW w:w="851" w:type="dxa"/>
            <w:tcBorders>
              <w:top w:val="nil"/>
              <w:left w:val="nil"/>
              <w:bottom w:val="nil"/>
              <w:right w:val="nil"/>
            </w:tcBorders>
            <w:shd w:val="clear" w:color="auto" w:fill="auto"/>
            <w:noWrap/>
            <w:vAlign w:val="bottom"/>
            <w:hideMark/>
          </w:tcPr>
          <w:p w14:paraId="7A0E9125" w14:textId="77777777" w:rsidR="00200551" w:rsidRPr="00346299" w:rsidRDefault="00200551" w:rsidP="00194F24">
            <w:pPr>
              <w:rPr>
                <w:color w:val="767171"/>
                <w:lang w:val="es-ES"/>
              </w:rPr>
            </w:pPr>
          </w:p>
        </w:tc>
        <w:tc>
          <w:tcPr>
            <w:tcW w:w="1085" w:type="dxa"/>
            <w:tcBorders>
              <w:top w:val="nil"/>
              <w:left w:val="nil"/>
              <w:bottom w:val="nil"/>
              <w:right w:val="nil"/>
            </w:tcBorders>
            <w:shd w:val="clear" w:color="auto" w:fill="auto"/>
            <w:noWrap/>
            <w:vAlign w:val="bottom"/>
            <w:hideMark/>
          </w:tcPr>
          <w:p w14:paraId="1BE3228B" w14:textId="77777777" w:rsidR="00200551" w:rsidRPr="00346299" w:rsidRDefault="00200551" w:rsidP="00194F24">
            <w:pPr>
              <w:rPr>
                <w:color w:val="767171"/>
                <w:lang w:val="es-ES"/>
              </w:rPr>
            </w:pPr>
          </w:p>
        </w:tc>
        <w:tc>
          <w:tcPr>
            <w:tcW w:w="596" w:type="dxa"/>
            <w:gridSpan w:val="2"/>
            <w:tcBorders>
              <w:top w:val="nil"/>
              <w:left w:val="nil"/>
              <w:bottom w:val="nil"/>
              <w:right w:val="nil"/>
            </w:tcBorders>
            <w:shd w:val="clear" w:color="auto" w:fill="auto"/>
            <w:noWrap/>
            <w:vAlign w:val="bottom"/>
            <w:hideMark/>
          </w:tcPr>
          <w:p w14:paraId="73B0E9C3" w14:textId="77777777" w:rsidR="00200551" w:rsidRPr="00346299" w:rsidRDefault="00200551" w:rsidP="00194F24">
            <w:pPr>
              <w:rPr>
                <w:color w:val="767171"/>
                <w:lang w:val="es-ES"/>
              </w:rPr>
            </w:pPr>
          </w:p>
        </w:tc>
      </w:tr>
      <w:tr w:rsidR="00200551" w:rsidRPr="00354A25" w14:paraId="25B10CFD" w14:textId="77777777" w:rsidTr="00194F24">
        <w:trPr>
          <w:gridAfter w:val="1"/>
          <w:wAfter w:w="18" w:type="dxa"/>
          <w:trHeight w:val="773"/>
        </w:trPr>
        <w:tc>
          <w:tcPr>
            <w:tcW w:w="1345" w:type="dxa"/>
            <w:tcBorders>
              <w:top w:val="single" w:sz="8" w:space="0" w:color="auto"/>
              <w:left w:val="nil"/>
              <w:bottom w:val="single" w:sz="8" w:space="0" w:color="auto"/>
              <w:right w:val="nil"/>
            </w:tcBorders>
            <w:shd w:val="clear" w:color="000000" w:fill="1F497D"/>
            <w:vAlign w:val="center"/>
            <w:hideMark/>
          </w:tcPr>
          <w:p w14:paraId="04ECD329" w14:textId="77777777" w:rsidR="00200551" w:rsidRPr="00346299" w:rsidRDefault="00200551" w:rsidP="00194F24">
            <w:pPr>
              <w:jc w:val="center"/>
              <w:rPr>
                <w:color w:val="FFFFFF" w:themeColor="background1"/>
                <w:lang w:val="es-ES"/>
              </w:rPr>
            </w:pPr>
            <w:r w:rsidRPr="00346299">
              <w:rPr>
                <w:color w:val="FFFFFF" w:themeColor="background1"/>
                <w:lang w:val="es-ES"/>
              </w:rPr>
              <w:t>Estatus</w:t>
            </w:r>
          </w:p>
        </w:tc>
        <w:tc>
          <w:tcPr>
            <w:tcW w:w="663" w:type="dxa"/>
            <w:tcBorders>
              <w:top w:val="single" w:sz="8" w:space="0" w:color="auto"/>
              <w:left w:val="nil"/>
              <w:bottom w:val="single" w:sz="8" w:space="0" w:color="auto"/>
              <w:right w:val="nil"/>
            </w:tcBorders>
            <w:shd w:val="clear" w:color="000000" w:fill="1F497D"/>
            <w:vAlign w:val="center"/>
            <w:hideMark/>
          </w:tcPr>
          <w:p w14:paraId="0C6D824C" w14:textId="77777777" w:rsidR="00200551" w:rsidRPr="00346299" w:rsidRDefault="00200551" w:rsidP="00194F24">
            <w:pPr>
              <w:jc w:val="center"/>
              <w:rPr>
                <w:color w:val="FFFFFF" w:themeColor="background1"/>
                <w:lang w:val="es-ES"/>
              </w:rPr>
            </w:pPr>
            <w:r w:rsidRPr="00346299">
              <w:rPr>
                <w:color w:val="FFFFFF" w:themeColor="background1"/>
                <w:lang w:val="es-ES"/>
              </w:rPr>
              <w:t xml:space="preserve">Enero </w:t>
            </w:r>
          </w:p>
        </w:tc>
        <w:tc>
          <w:tcPr>
            <w:tcW w:w="829" w:type="dxa"/>
            <w:tcBorders>
              <w:top w:val="single" w:sz="8" w:space="0" w:color="auto"/>
              <w:left w:val="nil"/>
              <w:bottom w:val="single" w:sz="8" w:space="0" w:color="auto"/>
              <w:right w:val="nil"/>
            </w:tcBorders>
            <w:shd w:val="clear" w:color="000000" w:fill="1F497D"/>
            <w:vAlign w:val="center"/>
            <w:hideMark/>
          </w:tcPr>
          <w:p w14:paraId="602C4C23" w14:textId="77777777" w:rsidR="00200551" w:rsidRPr="00346299" w:rsidRDefault="00200551" w:rsidP="00194F24">
            <w:pPr>
              <w:jc w:val="center"/>
              <w:rPr>
                <w:color w:val="FFFFFF" w:themeColor="background1"/>
                <w:lang w:val="es-ES"/>
              </w:rPr>
            </w:pPr>
            <w:r w:rsidRPr="00346299">
              <w:rPr>
                <w:color w:val="FFFFFF" w:themeColor="background1"/>
                <w:lang w:val="es-ES"/>
              </w:rPr>
              <w:t>Febrero</w:t>
            </w:r>
          </w:p>
        </w:tc>
        <w:tc>
          <w:tcPr>
            <w:tcW w:w="707" w:type="dxa"/>
            <w:tcBorders>
              <w:top w:val="single" w:sz="8" w:space="0" w:color="auto"/>
              <w:left w:val="nil"/>
              <w:bottom w:val="single" w:sz="8" w:space="0" w:color="auto"/>
              <w:right w:val="nil"/>
            </w:tcBorders>
            <w:shd w:val="clear" w:color="000000" w:fill="1F497D"/>
            <w:vAlign w:val="center"/>
            <w:hideMark/>
          </w:tcPr>
          <w:p w14:paraId="1E71D334" w14:textId="77777777" w:rsidR="00200551" w:rsidRPr="00346299" w:rsidRDefault="00200551" w:rsidP="00194F24">
            <w:pPr>
              <w:jc w:val="center"/>
              <w:rPr>
                <w:color w:val="FFFFFF" w:themeColor="background1"/>
                <w:lang w:val="es-ES"/>
              </w:rPr>
            </w:pPr>
            <w:r w:rsidRPr="00346299">
              <w:rPr>
                <w:color w:val="FFFFFF" w:themeColor="background1"/>
                <w:lang w:val="es-ES"/>
              </w:rPr>
              <w:t>Marzo</w:t>
            </w:r>
          </w:p>
        </w:tc>
        <w:tc>
          <w:tcPr>
            <w:tcW w:w="596" w:type="dxa"/>
            <w:tcBorders>
              <w:top w:val="single" w:sz="8" w:space="0" w:color="auto"/>
              <w:left w:val="nil"/>
              <w:bottom w:val="single" w:sz="8" w:space="0" w:color="auto"/>
              <w:right w:val="nil"/>
            </w:tcBorders>
            <w:shd w:val="clear" w:color="000000" w:fill="1F497D"/>
            <w:vAlign w:val="center"/>
            <w:hideMark/>
          </w:tcPr>
          <w:p w14:paraId="0FC0285E" w14:textId="77777777" w:rsidR="00200551" w:rsidRPr="00346299" w:rsidRDefault="00200551" w:rsidP="00194F24">
            <w:pPr>
              <w:jc w:val="center"/>
              <w:rPr>
                <w:color w:val="FFFFFF" w:themeColor="background1"/>
                <w:lang w:val="es-ES"/>
              </w:rPr>
            </w:pPr>
            <w:r w:rsidRPr="00346299">
              <w:rPr>
                <w:color w:val="FFFFFF" w:themeColor="background1"/>
                <w:lang w:val="es-ES"/>
              </w:rPr>
              <w:t>Abril</w:t>
            </w:r>
          </w:p>
        </w:tc>
        <w:tc>
          <w:tcPr>
            <w:tcW w:w="629" w:type="dxa"/>
            <w:tcBorders>
              <w:top w:val="single" w:sz="8" w:space="0" w:color="auto"/>
              <w:left w:val="nil"/>
              <w:bottom w:val="single" w:sz="8" w:space="0" w:color="auto"/>
              <w:right w:val="nil"/>
            </w:tcBorders>
            <w:shd w:val="clear" w:color="000000" w:fill="1F497D"/>
            <w:vAlign w:val="center"/>
            <w:hideMark/>
          </w:tcPr>
          <w:p w14:paraId="59D953A5" w14:textId="77777777" w:rsidR="00200551" w:rsidRPr="00346299" w:rsidRDefault="00200551" w:rsidP="00194F24">
            <w:pPr>
              <w:jc w:val="center"/>
              <w:rPr>
                <w:color w:val="FFFFFF" w:themeColor="background1"/>
                <w:lang w:val="es-ES"/>
              </w:rPr>
            </w:pPr>
            <w:r w:rsidRPr="00346299">
              <w:rPr>
                <w:color w:val="FFFFFF" w:themeColor="background1"/>
                <w:lang w:val="es-ES"/>
              </w:rPr>
              <w:t>Mayo</w:t>
            </w:r>
          </w:p>
        </w:tc>
        <w:tc>
          <w:tcPr>
            <w:tcW w:w="619" w:type="dxa"/>
            <w:tcBorders>
              <w:top w:val="single" w:sz="8" w:space="0" w:color="auto"/>
              <w:left w:val="nil"/>
              <w:bottom w:val="single" w:sz="8" w:space="0" w:color="auto"/>
              <w:right w:val="nil"/>
            </w:tcBorders>
            <w:shd w:val="clear" w:color="000000" w:fill="1F497D"/>
            <w:vAlign w:val="center"/>
            <w:hideMark/>
          </w:tcPr>
          <w:p w14:paraId="016AD54F" w14:textId="77777777" w:rsidR="00200551" w:rsidRPr="00346299" w:rsidRDefault="00200551" w:rsidP="00194F24">
            <w:pPr>
              <w:jc w:val="center"/>
              <w:rPr>
                <w:color w:val="FFFFFF" w:themeColor="background1"/>
                <w:lang w:val="es-ES"/>
              </w:rPr>
            </w:pPr>
            <w:r w:rsidRPr="00346299">
              <w:rPr>
                <w:color w:val="FFFFFF" w:themeColor="background1"/>
                <w:lang w:val="es-ES"/>
              </w:rPr>
              <w:t>Junio</w:t>
            </w:r>
          </w:p>
        </w:tc>
        <w:tc>
          <w:tcPr>
            <w:tcW w:w="563" w:type="dxa"/>
            <w:tcBorders>
              <w:top w:val="single" w:sz="8" w:space="0" w:color="auto"/>
              <w:left w:val="nil"/>
              <w:bottom w:val="single" w:sz="8" w:space="0" w:color="auto"/>
              <w:right w:val="nil"/>
            </w:tcBorders>
            <w:shd w:val="clear" w:color="000000" w:fill="1F497D"/>
            <w:vAlign w:val="center"/>
            <w:hideMark/>
          </w:tcPr>
          <w:p w14:paraId="7A85EE8B" w14:textId="77777777" w:rsidR="00200551" w:rsidRPr="00346299" w:rsidRDefault="00200551" w:rsidP="00194F24">
            <w:pPr>
              <w:jc w:val="center"/>
              <w:rPr>
                <w:color w:val="FFFFFF" w:themeColor="background1"/>
                <w:lang w:val="es-ES"/>
              </w:rPr>
            </w:pPr>
            <w:r w:rsidRPr="00346299">
              <w:rPr>
                <w:color w:val="FFFFFF" w:themeColor="background1"/>
                <w:lang w:val="es-ES"/>
              </w:rPr>
              <w:t>Julio</w:t>
            </w:r>
          </w:p>
        </w:tc>
        <w:tc>
          <w:tcPr>
            <w:tcW w:w="729" w:type="dxa"/>
            <w:tcBorders>
              <w:top w:val="single" w:sz="8" w:space="0" w:color="auto"/>
              <w:left w:val="nil"/>
              <w:bottom w:val="single" w:sz="8" w:space="0" w:color="auto"/>
              <w:right w:val="nil"/>
            </w:tcBorders>
            <w:shd w:val="clear" w:color="000000" w:fill="1F497D"/>
            <w:vAlign w:val="center"/>
            <w:hideMark/>
          </w:tcPr>
          <w:p w14:paraId="7F1D4933" w14:textId="77777777" w:rsidR="00200551" w:rsidRPr="00346299" w:rsidRDefault="00200551" w:rsidP="00194F24">
            <w:pPr>
              <w:jc w:val="center"/>
              <w:rPr>
                <w:color w:val="FFFFFF" w:themeColor="background1"/>
                <w:lang w:val="es-ES"/>
              </w:rPr>
            </w:pPr>
            <w:r w:rsidRPr="00346299">
              <w:rPr>
                <w:color w:val="FFFFFF" w:themeColor="background1"/>
                <w:lang w:val="es-ES"/>
              </w:rPr>
              <w:t>Agosto</w:t>
            </w:r>
          </w:p>
        </w:tc>
        <w:tc>
          <w:tcPr>
            <w:tcW w:w="1118" w:type="dxa"/>
            <w:tcBorders>
              <w:top w:val="single" w:sz="8" w:space="0" w:color="auto"/>
              <w:left w:val="nil"/>
              <w:bottom w:val="single" w:sz="8" w:space="0" w:color="auto"/>
              <w:right w:val="nil"/>
            </w:tcBorders>
            <w:shd w:val="clear" w:color="000000" w:fill="1F497D"/>
            <w:vAlign w:val="center"/>
            <w:hideMark/>
          </w:tcPr>
          <w:p w14:paraId="218E14E7" w14:textId="77777777" w:rsidR="00200551" w:rsidRPr="00346299" w:rsidRDefault="00200551" w:rsidP="00194F24">
            <w:pPr>
              <w:jc w:val="center"/>
              <w:rPr>
                <w:color w:val="FFFFFF" w:themeColor="background1"/>
                <w:lang w:val="es-ES"/>
              </w:rPr>
            </w:pPr>
            <w:r w:rsidRPr="00346299">
              <w:rPr>
                <w:color w:val="FFFFFF" w:themeColor="background1"/>
                <w:lang w:val="es-ES"/>
              </w:rPr>
              <w:t>Septiembre</w:t>
            </w:r>
          </w:p>
        </w:tc>
        <w:tc>
          <w:tcPr>
            <w:tcW w:w="851" w:type="dxa"/>
            <w:tcBorders>
              <w:top w:val="single" w:sz="8" w:space="0" w:color="auto"/>
              <w:left w:val="nil"/>
              <w:bottom w:val="single" w:sz="8" w:space="0" w:color="auto"/>
              <w:right w:val="nil"/>
            </w:tcBorders>
            <w:shd w:val="clear" w:color="000000" w:fill="1F497D"/>
            <w:vAlign w:val="center"/>
            <w:hideMark/>
          </w:tcPr>
          <w:p w14:paraId="62C4A0A2" w14:textId="77777777" w:rsidR="00200551" w:rsidRPr="00346299" w:rsidRDefault="00200551" w:rsidP="00194F24">
            <w:pPr>
              <w:jc w:val="center"/>
              <w:rPr>
                <w:color w:val="FFFFFF" w:themeColor="background1"/>
                <w:lang w:val="es-ES"/>
              </w:rPr>
            </w:pPr>
            <w:r w:rsidRPr="00346299">
              <w:rPr>
                <w:color w:val="FFFFFF" w:themeColor="background1"/>
                <w:lang w:val="es-ES"/>
              </w:rPr>
              <w:t>Octubre</w:t>
            </w:r>
          </w:p>
        </w:tc>
        <w:tc>
          <w:tcPr>
            <w:tcW w:w="1085" w:type="dxa"/>
            <w:tcBorders>
              <w:top w:val="single" w:sz="8" w:space="0" w:color="auto"/>
              <w:left w:val="nil"/>
              <w:bottom w:val="single" w:sz="8" w:space="0" w:color="auto"/>
              <w:right w:val="nil"/>
            </w:tcBorders>
            <w:shd w:val="clear" w:color="000000" w:fill="1F497D"/>
            <w:vAlign w:val="center"/>
            <w:hideMark/>
          </w:tcPr>
          <w:p w14:paraId="2C5341F7" w14:textId="77777777" w:rsidR="00200551" w:rsidRPr="00346299" w:rsidRDefault="00200551" w:rsidP="00194F24">
            <w:pPr>
              <w:jc w:val="center"/>
              <w:rPr>
                <w:color w:val="FFFFFF" w:themeColor="background1"/>
                <w:lang w:val="es-ES"/>
              </w:rPr>
            </w:pPr>
            <w:r w:rsidRPr="00346299">
              <w:rPr>
                <w:color w:val="FFFFFF" w:themeColor="background1"/>
                <w:lang w:val="es-ES"/>
              </w:rPr>
              <w:t>Noviembre</w:t>
            </w:r>
          </w:p>
        </w:tc>
        <w:tc>
          <w:tcPr>
            <w:tcW w:w="596" w:type="dxa"/>
            <w:gridSpan w:val="2"/>
            <w:tcBorders>
              <w:top w:val="single" w:sz="8" w:space="0" w:color="auto"/>
              <w:left w:val="nil"/>
              <w:bottom w:val="single" w:sz="8" w:space="0" w:color="auto"/>
              <w:right w:val="nil"/>
            </w:tcBorders>
            <w:shd w:val="clear" w:color="000000" w:fill="1F497D"/>
            <w:vAlign w:val="center"/>
            <w:hideMark/>
          </w:tcPr>
          <w:p w14:paraId="111675C7" w14:textId="77777777" w:rsidR="00200551" w:rsidRPr="00346299" w:rsidRDefault="00200551" w:rsidP="00194F24">
            <w:pPr>
              <w:jc w:val="center"/>
              <w:rPr>
                <w:color w:val="FFFFFF" w:themeColor="background1"/>
                <w:lang w:val="es-ES"/>
              </w:rPr>
            </w:pPr>
            <w:r w:rsidRPr="00346299">
              <w:rPr>
                <w:color w:val="FFFFFF" w:themeColor="background1"/>
                <w:lang w:val="es-ES"/>
              </w:rPr>
              <w:t xml:space="preserve">Total </w:t>
            </w:r>
          </w:p>
        </w:tc>
      </w:tr>
      <w:tr w:rsidR="00200551" w:rsidRPr="00354A25" w14:paraId="29A40B46" w14:textId="77777777" w:rsidTr="00194F24">
        <w:trPr>
          <w:gridAfter w:val="1"/>
          <w:wAfter w:w="18" w:type="dxa"/>
          <w:trHeight w:val="497"/>
        </w:trPr>
        <w:tc>
          <w:tcPr>
            <w:tcW w:w="1345" w:type="dxa"/>
            <w:tcBorders>
              <w:top w:val="nil"/>
              <w:left w:val="single" w:sz="4" w:space="0" w:color="auto"/>
              <w:bottom w:val="single" w:sz="4" w:space="0" w:color="auto"/>
              <w:right w:val="single" w:sz="4" w:space="0" w:color="auto"/>
            </w:tcBorders>
            <w:shd w:val="clear" w:color="000000" w:fill="D0CECE"/>
            <w:noWrap/>
            <w:vAlign w:val="bottom"/>
            <w:hideMark/>
          </w:tcPr>
          <w:p w14:paraId="144C1A82" w14:textId="77777777" w:rsidR="00200551" w:rsidRPr="00346299" w:rsidRDefault="00200551" w:rsidP="00194F24">
            <w:pPr>
              <w:jc w:val="center"/>
              <w:rPr>
                <w:color w:val="767171"/>
                <w:lang w:val="es-ES"/>
              </w:rPr>
            </w:pPr>
            <w:r w:rsidRPr="00346299">
              <w:rPr>
                <w:color w:val="767171"/>
                <w:lang w:val="es-ES"/>
              </w:rPr>
              <w:t>Recibidas</w:t>
            </w:r>
          </w:p>
        </w:tc>
        <w:tc>
          <w:tcPr>
            <w:tcW w:w="663" w:type="dxa"/>
            <w:tcBorders>
              <w:top w:val="nil"/>
              <w:left w:val="nil"/>
              <w:bottom w:val="single" w:sz="4" w:space="0" w:color="auto"/>
              <w:right w:val="single" w:sz="4" w:space="0" w:color="auto"/>
            </w:tcBorders>
            <w:shd w:val="clear" w:color="auto" w:fill="auto"/>
            <w:noWrap/>
            <w:vAlign w:val="center"/>
            <w:hideMark/>
          </w:tcPr>
          <w:p w14:paraId="46A1A379" w14:textId="77777777" w:rsidR="00200551" w:rsidRPr="00346299" w:rsidRDefault="00200551" w:rsidP="00194F24">
            <w:pPr>
              <w:jc w:val="center"/>
              <w:rPr>
                <w:color w:val="767171"/>
                <w:lang w:val="es-ES"/>
              </w:rPr>
            </w:pPr>
            <w:r w:rsidRPr="00346299">
              <w:rPr>
                <w:color w:val="767171"/>
                <w:lang w:val="es-ES"/>
              </w:rPr>
              <w:t>0</w:t>
            </w:r>
          </w:p>
        </w:tc>
        <w:tc>
          <w:tcPr>
            <w:tcW w:w="829" w:type="dxa"/>
            <w:tcBorders>
              <w:top w:val="nil"/>
              <w:left w:val="nil"/>
              <w:bottom w:val="single" w:sz="4" w:space="0" w:color="auto"/>
              <w:right w:val="single" w:sz="4" w:space="0" w:color="auto"/>
            </w:tcBorders>
            <w:shd w:val="clear" w:color="auto" w:fill="auto"/>
            <w:noWrap/>
            <w:vAlign w:val="center"/>
            <w:hideMark/>
          </w:tcPr>
          <w:p w14:paraId="42094647" w14:textId="77777777" w:rsidR="00200551" w:rsidRPr="00346299" w:rsidRDefault="00200551" w:rsidP="00194F24">
            <w:pPr>
              <w:jc w:val="center"/>
              <w:rPr>
                <w:color w:val="767171"/>
                <w:lang w:val="es-ES"/>
              </w:rPr>
            </w:pPr>
            <w:r w:rsidRPr="00346299">
              <w:rPr>
                <w:color w:val="767171"/>
                <w:lang w:val="es-ES"/>
              </w:rPr>
              <w:t>4</w:t>
            </w:r>
          </w:p>
        </w:tc>
        <w:tc>
          <w:tcPr>
            <w:tcW w:w="707" w:type="dxa"/>
            <w:tcBorders>
              <w:top w:val="nil"/>
              <w:left w:val="nil"/>
              <w:bottom w:val="single" w:sz="4" w:space="0" w:color="auto"/>
              <w:right w:val="nil"/>
            </w:tcBorders>
            <w:shd w:val="clear" w:color="auto" w:fill="auto"/>
            <w:noWrap/>
            <w:vAlign w:val="center"/>
            <w:hideMark/>
          </w:tcPr>
          <w:p w14:paraId="78D9EC27" w14:textId="77777777" w:rsidR="00200551" w:rsidRPr="00346299" w:rsidRDefault="00200551" w:rsidP="00194F24">
            <w:pPr>
              <w:jc w:val="center"/>
              <w:rPr>
                <w:color w:val="767171"/>
                <w:lang w:val="es-ES"/>
              </w:rPr>
            </w:pPr>
            <w:r w:rsidRPr="00346299">
              <w:rPr>
                <w:color w:val="767171"/>
                <w:lang w:val="es-ES"/>
              </w:rPr>
              <w:t>0</w:t>
            </w:r>
          </w:p>
        </w:tc>
        <w:tc>
          <w:tcPr>
            <w:tcW w:w="596" w:type="dxa"/>
            <w:tcBorders>
              <w:top w:val="nil"/>
              <w:left w:val="single" w:sz="4" w:space="0" w:color="auto"/>
              <w:bottom w:val="single" w:sz="4" w:space="0" w:color="auto"/>
              <w:right w:val="nil"/>
            </w:tcBorders>
            <w:shd w:val="clear" w:color="auto" w:fill="auto"/>
            <w:noWrap/>
            <w:vAlign w:val="center"/>
            <w:hideMark/>
          </w:tcPr>
          <w:p w14:paraId="5B45969E" w14:textId="77777777" w:rsidR="00200551" w:rsidRPr="00346299" w:rsidRDefault="00200551" w:rsidP="00194F24">
            <w:pPr>
              <w:jc w:val="center"/>
              <w:rPr>
                <w:color w:val="767171"/>
                <w:lang w:val="es-ES"/>
              </w:rPr>
            </w:pPr>
            <w:r w:rsidRPr="00346299">
              <w:rPr>
                <w:color w:val="767171"/>
                <w:lang w:val="es-ES"/>
              </w:rPr>
              <w:t>2</w:t>
            </w:r>
          </w:p>
        </w:tc>
        <w:tc>
          <w:tcPr>
            <w:tcW w:w="629" w:type="dxa"/>
            <w:tcBorders>
              <w:top w:val="nil"/>
              <w:left w:val="single" w:sz="4" w:space="0" w:color="auto"/>
              <w:bottom w:val="single" w:sz="4" w:space="0" w:color="auto"/>
              <w:right w:val="nil"/>
            </w:tcBorders>
            <w:shd w:val="clear" w:color="auto" w:fill="auto"/>
            <w:noWrap/>
            <w:vAlign w:val="center"/>
            <w:hideMark/>
          </w:tcPr>
          <w:p w14:paraId="17B00E62" w14:textId="77777777" w:rsidR="00200551" w:rsidRPr="00346299" w:rsidRDefault="00200551" w:rsidP="00194F24">
            <w:pPr>
              <w:jc w:val="center"/>
              <w:rPr>
                <w:color w:val="767171"/>
                <w:lang w:val="es-ES"/>
              </w:rPr>
            </w:pPr>
            <w:r w:rsidRPr="00346299">
              <w:rPr>
                <w:color w:val="767171"/>
                <w:lang w:val="es-ES"/>
              </w:rPr>
              <w:t>5</w:t>
            </w:r>
          </w:p>
        </w:tc>
        <w:tc>
          <w:tcPr>
            <w:tcW w:w="619" w:type="dxa"/>
            <w:tcBorders>
              <w:top w:val="nil"/>
              <w:left w:val="single" w:sz="4" w:space="0" w:color="auto"/>
              <w:bottom w:val="single" w:sz="4" w:space="0" w:color="auto"/>
              <w:right w:val="nil"/>
            </w:tcBorders>
            <w:shd w:val="clear" w:color="auto" w:fill="auto"/>
            <w:noWrap/>
            <w:vAlign w:val="center"/>
            <w:hideMark/>
          </w:tcPr>
          <w:p w14:paraId="5824770E" w14:textId="77777777" w:rsidR="00200551" w:rsidRPr="00346299" w:rsidRDefault="00200551" w:rsidP="00194F24">
            <w:pPr>
              <w:jc w:val="center"/>
              <w:rPr>
                <w:color w:val="767171"/>
                <w:lang w:val="es-ES"/>
              </w:rPr>
            </w:pPr>
            <w:r w:rsidRPr="00346299">
              <w:rPr>
                <w:color w:val="767171"/>
                <w:lang w:val="es-ES"/>
              </w:rPr>
              <w:t>1</w:t>
            </w:r>
          </w:p>
        </w:tc>
        <w:tc>
          <w:tcPr>
            <w:tcW w:w="563" w:type="dxa"/>
            <w:tcBorders>
              <w:top w:val="nil"/>
              <w:left w:val="single" w:sz="4" w:space="0" w:color="auto"/>
              <w:bottom w:val="single" w:sz="4" w:space="0" w:color="auto"/>
              <w:right w:val="nil"/>
            </w:tcBorders>
            <w:shd w:val="clear" w:color="auto" w:fill="auto"/>
            <w:noWrap/>
            <w:vAlign w:val="center"/>
            <w:hideMark/>
          </w:tcPr>
          <w:p w14:paraId="09F8296F" w14:textId="77777777" w:rsidR="00200551" w:rsidRPr="00346299" w:rsidRDefault="00200551" w:rsidP="00194F24">
            <w:pPr>
              <w:jc w:val="center"/>
              <w:rPr>
                <w:color w:val="767171"/>
                <w:lang w:val="es-ES"/>
              </w:rPr>
            </w:pPr>
            <w:r w:rsidRPr="00346299">
              <w:rPr>
                <w:color w:val="767171"/>
                <w:lang w:val="es-ES"/>
              </w:rPr>
              <w:t>1</w:t>
            </w:r>
          </w:p>
        </w:tc>
        <w:tc>
          <w:tcPr>
            <w:tcW w:w="729" w:type="dxa"/>
            <w:tcBorders>
              <w:top w:val="nil"/>
              <w:left w:val="single" w:sz="4" w:space="0" w:color="auto"/>
              <w:bottom w:val="single" w:sz="4" w:space="0" w:color="auto"/>
              <w:right w:val="nil"/>
            </w:tcBorders>
            <w:shd w:val="clear" w:color="auto" w:fill="auto"/>
            <w:noWrap/>
            <w:vAlign w:val="center"/>
            <w:hideMark/>
          </w:tcPr>
          <w:p w14:paraId="105A3688" w14:textId="77777777" w:rsidR="00200551" w:rsidRPr="00346299" w:rsidRDefault="00200551" w:rsidP="00194F24">
            <w:pPr>
              <w:jc w:val="center"/>
              <w:rPr>
                <w:color w:val="767171"/>
                <w:lang w:val="es-ES"/>
              </w:rPr>
            </w:pPr>
            <w:r w:rsidRPr="00346299">
              <w:rPr>
                <w:color w:val="767171"/>
                <w:lang w:val="es-ES"/>
              </w:rPr>
              <w:t>3</w:t>
            </w:r>
          </w:p>
        </w:tc>
        <w:tc>
          <w:tcPr>
            <w:tcW w:w="1118" w:type="dxa"/>
            <w:tcBorders>
              <w:top w:val="nil"/>
              <w:left w:val="single" w:sz="4" w:space="0" w:color="auto"/>
              <w:bottom w:val="single" w:sz="4" w:space="0" w:color="auto"/>
              <w:right w:val="nil"/>
            </w:tcBorders>
            <w:shd w:val="clear" w:color="auto" w:fill="auto"/>
            <w:noWrap/>
            <w:vAlign w:val="center"/>
            <w:hideMark/>
          </w:tcPr>
          <w:p w14:paraId="6FEAC383" w14:textId="77777777" w:rsidR="00200551" w:rsidRPr="00346299" w:rsidRDefault="00200551" w:rsidP="00194F24">
            <w:pPr>
              <w:jc w:val="center"/>
              <w:rPr>
                <w:color w:val="767171"/>
                <w:lang w:val="es-ES"/>
              </w:rPr>
            </w:pPr>
            <w:r w:rsidRPr="00346299">
              <w:rPr>
                <w:color w:val="767171"/>
                <w:lang w:val="es-ES"/>
              </w:rPr>
              <w:t>4</w:t>
            </w:r>
          </w:p>
        </w:tc>
        <w:tc>
          <w:tcPr>
            <w:tcW w:w="851" w:type="dxa"/>
            <w:tcBorders>
              <w:top w:val="nil"/>
              <w:left w:val="single" w:sz="4" w:space="0" w:color="auto"/>
              <w:bottom w:val="single" w:sz="4" w:space="0" w:color="auto"/>
              <w:right w:val="nil"/>
            </w:tcBorders>
            <w:shd w:val="clear" w:color="auto" w:fill="auto"/>
            <w:noWrap/>
            <w:vAlign w:val="center"/>
            <w:hideMark/>
          </w:tcPr>
          <w:p w14:paraId="1C5B7D11" w14:textId="77777777" w:rsidR="00200551" w:rsidRPr="00346299" w:rsidRDefault="00200551" w:rsidP="00194F24">
            <w:pPr>
              <w:jc w:val="center"/>
              <w:rPr>
                <w:color w:val="767171"/>
                <w:lang w:val="es-ES"/>
              </w:rPr>
            </w:pPr>
            <w:r w:rsidRPr="00346299">
              <w:rPr>
                <w:color w:val="767171"/>
                <w:lang w:val="es-ES"/>
              </w:rPr>
              <w:t>2</w:t>
            </w:r>
          </w:p>
        </w:tc>
        <w:tc>
          <w:tcPr>
            <w:tcW w:w="1085" w:type="dxa"/>
            <w:tcBorders>
              <w:top w:val="nil"/>
              <w:left w:val="single" w:sz="4" w:space="0" w:color="auto"/>
              <w:bottom w:val="single" w:sz="4" w:space="0" w:color="auto"/>
              <w:right w:val="nil"/>
            </w:tcBorders>
            <w:shd w:val="clear" w:color="auto" w:fill="auto"/>
            <w:noWrap/>
            <w:vAlign w:val="center"/>
            <w:hideMark/>
          </w:tcPr>
          <w:p w14:paraId="7CD9AE0B" w14:textId="77777777" w:rsidR="00200551" w:rsidRPr="00346299" w:rsidRDefault="00200551" w:rsidP="00194F24">
            <w:pPr>
              <w:jc w:val="center"/>
              <w:rPr>
                <w:color w:val="767171"/>
                <w:lang w:val="es-ES"/>
              </w:rPr>
            </w:pPr>
            <w:r w:rsidRPr="00346299">
              <w:rPr>
                <w:color w:val="767171"/>
                <w:lang w:val="es-ES"/>
              </w:rPr>
              <w:t>0</w:t>
            </w:r>
          </w:p>
        </w:tc>
        <w:tc>
          <w:tcPr>
            <w:tcW w:w="596" w:type="dxa"/>
            <w:gridSpan w:val="2"/>
            <w:tcBorders>
              <w:top w:val="nil"/>
              <w:left w:val="single" w:sz="8" w:space="0" w:color="auto"/>
              <w:bottom w:val="single" w:sz="4" w:space="0" w:color="auto"/>
              <w:right w:val="single" w:sz="8" w:space="0" w:color="auto"/>
            </w:tcBorders>
            <w:shd w:val="clear" w:color="000000" w:fill="D0CECE"/>
            <w:noWrap/>
            <w:vAlign w:val="bottom"/>
            <w:hideMark/>
          </w:tcPr>
          <w:p w14:paraId="45F6D707" w14:textId="77777777" w:rsidR="00200551" w:rsidRPr="00346299" w:rsidRDefault="00200551" w:rsidP="00194F24">
            <w:pPr>
              <w:jc w:val="center"/>
              <w:rPr>
                <w:color w:val="767171"/>
                <w:lang w:val="es-ES"/>
              </w:rPr>
            </w:pPr>
            <w:r w:rsidRPr="00346299">
              <w:rPr>
                <w:color w:val="767171"/>
                <w:lang w:val="es-ES"/>
              </w:rPr>
              <w:t>22</w:t>
            </w:r>
          </w:p>
        </w:tc>
      </w:tr>
      <w:tr w:rsidR="00200551" w:rsidRPr="00354A25" w14:paraId="1EB64207" w14:textId="77777777" w:rsidTr="00194F24">
        <w:trPr>
          <w:gridAfter w:val="1"/>
          <w:wAfter w:w="18" w:type="dxa"/>
          <w:trHeight w:val="497"/>
        </w:trPr>
        <w:tc>
          <w:tcPr>
            <w:tcW w:w="1345" w:type="dxa"/>
            <w:tcBorders>
              <w:top w:val="nil"/>
              <w:left w:val="single" w:sz="4" w:space="0" w:color="auto"/>
              <w:bottom w:val="single" w:sz="4" w:space="0" w:color="auto"/>
              <w:right w:val="single" w:sz="4" w:space="0" w:color="auto"/>
            </w:tcBorders>
            <w:shd w:val="clear" w:color="000000" w:fill="D0CECE"/>
            <w:noWrap/>
            <w:hideMark/>
          </w:tcPr>
          <w:p w14:paraId="15514D35" w14:textId="77777777" w:rsidR="00200551" w:rsidRPr="00346299" w:rsidRDefault="00200551" w:rsidP="00194F24">
            <w:pPr>
              <w:jc w:val="center"/>
              <w:rPr>
                <w:color w:val="767171"/>
                <w:lang w:val="es-ES"/>
              </w:rPr>
            </w:pPr>
            <w:r w:rsidRPr="00346299">
              <w:rPr>
                <w:color w:val="767171"/>
                <w:lang w:val="es-ES"/>
              </w:rPr>
              <w:t xml:space="preserve">Respondidas dentro del plazo </w:t>
            </w:r>
          </w:p>
        </w:tc>
        <w:tc>
          <w:tcPr>
            <w:tcW w:w="663" w:type="dxa"/>
            <w:tcBorders>
              <w:top w:val="nil"/>
              <w:left w:val="nil"/>
              <w:bottom w:val="single" w:sz="4" w:space="0" w:color="auto"/>
              <w:right w:val="single" w:sz="4" w:space="0" w:color="auto"/>
            </w:tcBorders>
            <w:shd w:val="clear" w:color="auto" w:fill="auto"/>
            <w:noWrap/>
            <w:vAlign w:val="center"/>
            <w:hideMark/>
          </w:tcPr>
          <w:p w14:paraId="6B0B9662" w14:textId="77777777" w:rsidR="00200551" w:rsidRPr="00346299" w:rsidRDefault="00200551" w:rsidP="00194F24">
            <w:pPr>
              <w:jc w:val="center"/>
              <w:rPr>
                <w:color w:val="767171"/>
                <w:lang w:val="es-ES"/>
              </w:rPr>
            </w:pPr>
            <w:r w:rsidRPr="00346299">
              <w:rPr>
                <w:color w:val="767171"/>
                <w:lang w:val="es-ES"/>
              </w:rPr>
              <w:t>0</w:t>
            </w:r>
          </w:p>
        </w:tc>
        <w:tc>
          <w:tcPr>
            <w:tcW w:w="829" w:type="dxa"/>
            <w:tcBorders>
              <w:top w:val="nil"/>
              <w:left w:val="nil"/>
              <w:bottom w:val="single" w:sz="4" w:space="0" w:color="auto"/>
              <w:right w:val="single" w:sz="4" w:space="0" w:color="auto"/>
            </w:tcBorders>
            <w:shd w:val="clear" w:color="auto" w:fill="auto"/>
            <w:noWrap/>
            <w:vAlign w:val="center"/>
            <w:hideMark/>
          </w:tcPr>
          <w:p w14:paraId="36952D48" w14:textId="77777777" w:rsidR="00200551" w:rsidRPr="00346299" w:rsidRDefault="00200551" w:rsidP="00194F24">
            <w:pPr>
              <w:jc w:val="center"/>
              <w:rPr>
                <w:color w:val="767171"/>
                <w:lang w:val="es-ES"/>
              </w:rPr>
            </w:pPr>
            <w:r w:rsidRPr="00346299">
              <w:rPr>
                <w:color w:val="767171"/>
                <w:lang w:val="es-ES"/>
              </w:rPr>
              <w:t>4</w:t>
            </w:r>
          </w:p>
        </w:tc>
        <w:tc>
          <w:tcPr>
            <w:tcW w:w="707" w:type="dxa"/>
            <w:tcBorders>
              <w:top w:val="nil"/>
              <w:left w:val="nil"/>
              <w:bottom w:val="single" w:sz="4" w:space="0" w:color="auto"/>
              <w:right w:val="nil"/>
            </w:tcBorders>
            <w:shd w:val="clear" w:color="auto" w:fill="auto"/>
            <w:noWrap/>
            <w:vAlign w:val="center"/>
            <w:hideMark/>
          </w:tcPr>
          <w:p w14:paraId="13F6EA6B" w14:textId="77777777" w:rsidR="00200551" w:rsidRPr="00346299" w:rsidRDefault="00200551" w:rsidP="00194F24">
            <w:pPr>
              <w:jc w:val="center"/>
              <w:rPr>
                <w:color w:val="767171"/>
                <w:lang w:val="es-ES"/>
              </w:rPr>
            </w:pPr>
            <w:r w:rsidRPr="00346299">
              <w:rPr>
                <w:color w:val="767171"/>
                <w:lang w:val="es-ES"/>
              </w:rPr>
              <w:t>0</w:t>
            </w:r>
          </w:p>
        </w:tc>
        <w:tc>
          <w:tcPr>
            <w:tcW w:w="596" w:type="dxa"/>
            <w:tcBorders>
              <w:top w:val="nil"/>
              <w:left w:val="single" w:sz="4" w:space="0" w:color="auto"/>
              <w:bottom w:val="single" w:sz="4" w:space="0" w:color="auto"/>
              <w:right w:val="nil"/>
            </w:tcBorders>
            <w:shd w:val="clear" w:color="auto" w:fill="auto"/>
            <w:noWrap/>
            <w:vAlign w:val="center"/>
            <w:hideMark/>
          </w:tcPr>
          <w:p w14:paraId="028BB463" w14:textId="77777777" w:rsidR="00200551" w:rsidRPr="00346299" w:rsidRDefault="00200551" w:rsidP="00194F24">
            <w:pPr>
              <w:jc w:val="center"/>
              <w:rPr>
                <w:color w:val="767171"/>
                <w:lang w:val="es-ES"/>
              </w:rPr>
            </w:pPr>
            <w:r w:rsidRPr="00346299">
              <w:rPr>
                <w:color w:val="767171"/>
                <w:lang w:val="es-ES"/>
              </w:rPr>
              <w:t>2</w:t>
            </w:r>
          </w:p>
        </w:tc>
        <w:tc>
          <w:tcPr>
            <w:tcW w:w="629" w:type="dxa"/>
            <w:tcBorders>
              <w:top w:val="nil"/>
              <w:left w:val="single" w:sz="4" w:space="0" w:color="auto"/>
              <w:bottom w:val="single" w:sz="4" w:space="0" w:color="auto"/>
              <w:right w:val="nil"/>
            </w:tcBorders>
            <w:shd w:val="clear" w:color="auto" w:fill="auto"/>
            <w:noWrap/>
            <w:vAlign w:val="center"/>
            <w:hideMark/>
          </w:tcPr>
          <w:p w14:paraId="4493DF34" w14:textId="77777777" w:rsidR="00200551" w:rsidRPr="00346299" w:rsidRDefault="00200551" w:rsidP="00194F24">
            <w:pPr>
              <w:jc w:val="center"/>
              <w:rPr>
                <w:color w:val="767171"/>
                <w:lang w:val="es-ES"/>
              </w:rPr>
            </w:pPr>
            <w:r w:rsidRPr="00346299">
              <w:rPr>
                <w:color w:val="767171"/>
                <w:lang w:val="es-ES"/>
              </w:rPr>
              <w:t>5</w:t>
            </w:r>
          </w:p>
        </w:tc>
        <w:tc>
          <w:tcPr>
            <w:tcW w:w="619" w:type="dxa"/>
            <w:tcBorders>
              <w:top w:val="nil"/>
              <w:left w:val="single" w:sz="4" w:space="0" w:color="auto"/>
              <w:bottom w:val="single" w:sz="4" w:space="0" w:color="auto"/>
              <w:right w:val="nil"/>
            </w:tcBorders>
            <w:shd w:val="clear" w:color="auto" w:fill="auto"/>
            <w:noWrap/>
            <w:vAlign w:val="center"/>
            <w:hideMark/>
          </w:tcPr>
          <w:p w14:paraId="77E6B24B" w14:textId="77777777" w:rsidR="00200551" w:rsidRPr="00346299" w:rsidRDefault="00200551" w:rsidP="00194F24">
            <w:pPr>
              <w:jc w:val="center"/>
              <w:rPr>
                <w:color w:val="767171"/>
                <w:lang w:val="es-ES"/>
              </w:rPr>
            </w:pPr>
            <w:r w:rsidRPr="00346299">
              <w:rPr>
                <w:color w:val="767171"/>
                <w:lang w:val="es-ES"/>
              </w:rPr>
              <w:t>1</w:t>
            </w:r>
          </w:p>
        </w:tc>
        <w:tc>
          <w:tcPr>
            <w:tcW w:w="563" w:type="dxa"/>
            <w:tcBorders>
              <w:top w:val="nil"/>
              <w:left w:val="single" w:sz="4" w:space="0" w:color="auto"/>
              <w:bottom w:val="single" w:sz="4" w:space="0" w:color="auto"/>
              <w:right w:val="nil"/>
            </w:tcBorders>
            <w:shd w:val="clear" w:color="auto" w:fill="auto"/>
            <w:noWrap/>
            <w:vAlign w:val="center"/>
            <w:hideMark/>
          </w:tcPr>
          <w:p w14:paraId="6852E75F" w14:textId="77777777" w:rsidR="00200551" w:rsidRPr="00346299" w:rsidRDefault="00200551" w:rsidP="00194F24">
            <w:pPr>
              <w:jc w:val="center"/>
              <w:rPr>
                <w:color w:val="767171"/>
                <w:lang w:val="es-ES"/>
              </w:rPr>
            </w:pPr>
            <w:r w:rsidRPr="00346299">
              <w:rPr>
                <w:color w:val="767171"/>
                <w:lang w:val="es-ES"/>
              </w:rPr>
              <w:t>1</w:t>
            </w:r>
          </w:p>
        </w:tc>
        <w:tc>
          <w:tcPr>
            <w:tcW w:w="729" w:type="dxa"/>
            <w:tcBorders>
              <w:top w:val="nil"/>
              <w:left w:val="single" w:sz="4" w:space="0" w:color="auto"/>
              <w:bottom w:val="single" w:sz="4" w:space="0" w:color="auto"/>
              <w:right w:val="nil"/>
            </w:tcBorders>
            <w:shd w:val="clear" w:color="auto" w:fill="auto"/>
            <w:noWrap/>
            <w:vAlign w:val="center"/>
            <w:hideMark/>
          </w:tcPr>
          <w:p w14:paraId="4F8318BA" w14:textId="77777777" w:rsidR="00200551" w:rsidRPr="00346299" w:rsidRDefault="00200551" w:rsidP="00194F24">
            <w:pPr>
              <w:jc w:val="center"/>
              <w:rPr>
                <w:color w:val="767171"/>
                <w:lang w:val="es-ES"/>
              </w:rPr>
            </w:pPr>
            <w:r w:rsidRPr="00346299">
              <w:rPr>
                <w:color w:val="767171"/>
                <w:lang w:val="es-ES"/>
              </w:rPr>
              <w:t>3</w:t>
            </w:r>
          </w:p>
        </w:tc>
        <w:tc>
          <w:tcPr>
            <w:tcW w:w="1118" w:type="dxa"/>
            <w:tcBorders>
              <w:top w:val="nil"/>
              <w:left w:val="single" w:sz="4" w:space="0" w:color="auto"/>
              <w:bottom w:val="single" w:sz="4" w:space="0" w:color="auto"/>
              <w:right w:val="nil"/>
            </w:tcBorders>
            <w:shd w:val="clear" w:color="auto" w:fill="auto"/>
            <w:noWrap/>
            <w:vAlign w:val="center"/>
            <w:hideMark/>
          </w:tcPr>
          <w:p w14:paraId="73588304" w14:textId="77777777" w:rsidR="00200551" w:rsidRPr="00346299" w:rsidRDefault="00200551" w:rsidP="00194F24">
            <w:pPr>
              <w:jc w:val="center"/>
              <w:rPr>
                <w:color w:val="767171"/>
                <w:lang w:val="es-ES"/>
              </w:rPr>
            </w:pPr>
            <w:r w:rsidRPr="00346299">
              <w:rPr>
                <w:color w:val="767171"/>
                <w:lang w:val="es-ES"/>
              </w:rPr>
              <w:t>4</w:t>
            </w:r>
          </w:p>
        </w:tc>
        <w:tc>
          <w:tcPr>
            <w:tcW w:w="851" w:type="dxa"/>
            <w:tcBorders>
              <w:top w:val="nil"/>
              <w:left w:val="single" w:sz="4" w:space="0" w:color="auto"/>
              <w:bottom w:val="single" w:sz="4" w:space="0" w:color="auto"/>
              <w:right w:val="nil"/>
            </w:tcBorders>
            <w:shd w:val="clear" w:color="auto" w:fill="auto"/>
            <w:noWrap/>
            <w:vAlign w:val="center"/>
            <w:hideMark/>
          </w:tcPr>
          <w:p w14:paraId="25A71C6D" w14:textId="77777777" w:rsidR="00200551" w:rsidRPr="00346299" w:rsidRDefault="00200551" w:rsidP="00194F24">
            <w:pPr>
              <w:jc w:val="center"/>
              <w:rPr>
                <w:color w:val="767171"/>
                <w:lang w:val="es-ES"/>
              </w:rPr>
            </w:pPr>
            <w:r w:rsidRPr="00346299">
              <w:rPr>
                <w:color w:val="767171"/>
                <w:lang w:val="es-ES"/>
              </w:rPr>
              <w:t>2</w:t>
            </w:r>
          </w:p>
        </w:tc>
        <w:tc>
          <w:tcPr>
            <w:tcW w:w="1085" w:type="dxa"/>
            <w:tcBorders>
              <w:top w:val="nil"/>
              <w:left w:val="single" w:sz="4" w:space="0" w:color="auto"/>
              <w:bottom w:val="single" w:sz="4" w:space="0" w:color="auto"/>
              <w:right w:val="nil"/>
            </w:tcBorders>
            <w:shd w:val="clear" w:color="auto" w:fill="auto"/>
            <w:noWrap/>
            <w:vAlign w:val="center"/>
            <w:hideMark/>
          </w:tcPr>
          <w:p w14:paraId="16FA51B3" w14:textId="77777777" w:rsidR="00200551" w:rsidRPr="00346299" w:rsidRDefault="00200551" w:rsidP="00194F24">
            <w:pPr>
              <w:jc w:val="center"/>
              <w:rPr>
                <w:color w:val="767171"/>
                <w:lang w:val="es-ES"/>
              </w:rPr>
            </w:pPr>
            <w:r w:rsidRPr="00346299">
              <w:rPr>
                <w:color w:val="767171"/>
                <w:lang w:val="es-ES"/>
              </w:rPr>
              <w:t>0</w:t>
            </w:r>
          </w:p>
        </w:tc>
        <w:tc>
          <w:tcPr>
            <w:tcW w:w="596" w:type="dxa"/>
            <w:gridSpan w:val="2"/>
            <w:tcBorders>
              <w:top w:val="nil"/>
              <w:left w:val="single" w:sz="8" w:space="0" w:color="auto"/>
              <w:bottom w:val="single" w:sz="4" w:space="0" w:color="auto"/>
              <w:right w:val="single" w:sz="8" w:space="0" w:color="auto"/>
            </w:tcBorders>
            <w:shd w:val="clear" w:color="000000" w:fill="D0CECE"/>
            <w:noWrap/>
            <w:vAlign w:val="bottom"/>
            <w:hideMark/>
          </w:tcPr>
          <w:p w14:paraId="1C1CFA2D" w14:textId="77777777" w:rsidR="00200551" w:rsidRPr="00346299" w:rsidRDefault="00200551" w:rsidP="00194F24">
            <w:pPr>
              <w:jc w:val="center"/>
              <w:rPr>
                <w:color w:val="767171"/>
                <w:lang w:val="es-ES"/>
              </w:rPr>
            </w:pPr>
            <w:r w:rsidRPr="00346299">
              <w:rPr>
                <w:color w:val="767171"/>
                <w:lang w:val="es-ES"/>
              </w:rPr>
              <w:t>22</w:t>
            </w:r>
          </w:p>
        </w:tc>
      </w:tr>
      <w:tr w:rsidR="00200551" w:rsidRPr="00354A25" w14:paraId="322CBA28" w14:textId="77777777" w:rsidTr="00194F24">
        <w:trPr>
          <w:gridAfter w:val="1"/>
          <w:wAfter w:w="18" w:type="dxa"/>
          <w:trHeight w:val="497"/>
        </w:trPr>
        <w:tc>
          <w:tcPr>
            <w:tcW w:w="1345" w:type="dxa"/>
            <w:tcBorders>
              <w:top w:val="nil"/>
              <w:left w:val="single" w:sz="4" w:space="0" w:color="auto"/>
              <w:bottom w:val="single" w:sz="4" w:space="0" w:color="auto"/>
              <w:right w:val="single" w:sz="4" w:space="0" w:color="auto"/>
            </w:tcBorders>
            <w:shd w:val="clear" w:color="000000" w:fill="D0CECE"/>
            <w:noWrap/>
            <w:vAlign w:val="bottom"/>
            <w:hideMark/>
          </w:tcPr>
          <w:p w14:paraId="510FCA6D" w14:textId="77777777" w:rsidR="00200551" w:rsidRPr="00346299" w:rsidRDefault="00200551" w:rsidP="00194F24">
            <w:pPr>
              <w:jc w:val="center"/>
              <w:rPr>
                <w:color w:val="767171"/>
                <w:lang w:val="es-ES"/>
              </w:rPr>
            </w:pPr>
            <w:r w:rsidRPr="00346299">
              <w:rPr>
                <w:color w:val="767171"/>
                <w:lang w:val="es-ES"/>
              </w:rPr>
              <w:t>Rechazadas</w:t>
            </w:r>
          </w:p>
        </w:tc>
        <w:tc>
          <w:tcPr>
            <w:tcW w:w="663" w:type="dxa"/>
            <w:tcBorders>
              <w:top w:val="nil"/>
              <w:left w:val="nil"/>
              <w:bottom w:val="single" w:sz="4" w:space="0" w:color="auto"/>
              <w:right w:val="single" w:sz="4" w:space="0" w:color="auto"/>
            </w:tcBorders>
            <w:shd w:val="clear" w:color="auto" w:fill="auto"/>
            <w:noWrap/>
            <w:vAlign w:val="center"/>
            <w:hideMark/>
          </w:tcPr>
          <w:p w14:paraId="65D5A72A" w14:textId="77777777" w:rsidR="00200551" w:rsidRPr="00346299" w:rsidRDefault="00200551" w:rsidP="00194F24">
            <w:pPr>
              <w:jc w:val="center"/>
              <w:rPr>
                <w:color w:val="767171"/>
                <w:lang w:val="es-ES"/>
              </w:rPr>
            </w:pPr>
            <w:r w:rsidRPr="00346299">
              <w:rPr>
                <w:color w:val="767171"/>
                <w:lang w:val="es-ES"/>
              </w:rPr>
              <w:t>0</w:t>
            </w:r>
          </w:p>
        </w:tc>
        <w:tc>
          <w:tcPr>
            <w:tcW w:w="829" w:type="dxa"/>
            <w:tcBorders>
              <w:top w:val="nil"/>
              <w:left w:val="nil"/>
              <w:bottom w:val="single" w:sz="4" w:space="0" w:color="auto"/>
              <w:right w:val="single" w:sz="4" w:space="0" w:color="auto"/>
            </w:tcBorders>
            <w:shd w:val="clear" w:color="auto" w:fill="auto"/>
            <w:noWrap/>
            <w:vAlign w:val="center"/>
            <w:hideMark/>
          </w:tcPr>
          <w:p w14:paraId="507AE1DB" w14:textId="77777777" w:rsidR="00200551" w:rsidRPr="00346299" w:rsidRDefault="00200551" w:rsidP="00194F24">
            <w:pPr>
              <w:jc w:val="center"/>
              <w:rPr>
                <w:color w:val="767171"/>
                <w:lang w:val="es-ES"/>
              </w:rPr>
            </w:pPr>
            <w:r w:rsidRPr="00346299">
              <w:rPr>
                <w:color w:val="767171"/>
                <w:lang w:val="es-ES"/>
              </w:rPr>
              <w:t>0</w:t>
            </w:r>
          </w:p>
        </w:tc>
        <w:tc>
          <w:tcPr>
            <w:tcW w:w="707" w:type="dxa"/>
            <w:tcBorders>
              <w:top w:val="nil"/>
              <w:left w:val="nil"/>
              <w:bottom w:val="single" w:sz="4" w:space="0" w:color="auto"/>
              <w:right w:val="nil"/>
            </w:tcBorders>
            <w:shd w:val="clear" w:color="auto" w:fill="auto"/>
            <w:noWrap/>
            <w:vAlign w:val="center"/>
            <w:hideMark/>
          </w:tcPr>
          <w:p w14:paraId="1537621B" w14:textId="77777777" w:rsidR="00200551" w:rsidRPr="00346299" w:rsidRDefault="00200551" w:rsidP="00194F24">
            <w:pPr>
              <w:jc w:val="center"/>
              <w:rPr>
                <w:color w:val="767171"/>
                <w:lang w:val="es-ES"/>
              </w:rPr>
            </w:pPr>
            <w:r w:rsidRPr="00346299">
              <w:rPr>
                <w:color w:val="767171"/>
                <w:lang w:val="es-ES"/>
              </w:rPr>
              <w:t>0</w:t>
            </w:r>
          </w:p>
        </w:tc>
        <w:tc>
          <w:tcPr>
            <w:tcW w:w="596" w:type="dxa"/>
            <w:tcBorders>
              <w:top w:val="nil"/>
              <w:left w:val="single" w:sz="4" w:space="0" w:color="auto"/>
              <w:bottom w:val="single" w:sz="4" w:space="0" w:color="auto"/>
              <w:right w:val="nil"/>
            </w:tcBorders>
            <w:shd w:val="clear" w:color="auto" w:fill="auto"/>
            <w:noWrap/>
            <w:vAlign w:val="center"/>
            <w:hideMark/>
          </w:tcPr>
          <w:p w14:paraId="08BB6D98" w14:textId="77777777" w:rsidR="00200551" w:rsidRPr="00346299" w:rsidRDefault="00200551" w:rsidP="00194F24">
            <w:pPr>
              <w:jc w:val="center"/>
              <w:rPr>
                <w:color w:val="767171"/>
                <w:lang w:val="es-ES"/>
              </w:rPr>
            </w:pPr>
            <w:r w:rsidRPr="00346299">
              <w:rPr>
                <w:color w:val="767171"/>
                <w:lang w:val="es-ES"/>
              </w:rPr>
              <w:t>0</w:t>
            </w:r>
          </w:p>
        </w:tc>
        <w:tc>
          <w:tcPr>
            <w:tcW w:w="629" w:type="dxa"/>
            <w:tcBorders>
              <w:top w:val="nil"/>
              <w:left w:val="single" w:sz="4" w:space="0" w:color="auto"/>
              <w:bottom w:val="single" w:sz="4" w:space="0" w:color="auto"/>
              <w:right w:val="nil"/>
            </w:tcBorders>
            <w:shd w:val="clear" w:color="auto" w:fill="auto"/>
            <w:noWrap/>
            <w:vAlign w:val="center"/>
            <w:hideMark/>
          </w:tcPr>
          <w:p w14:paraId="19681426" w14:textId="77777777" w:rsidR="00200551" w:rsidRPr="00346299" w:rsidRDefault="00200551" w:rsidP="00194F24">
            <w:pPr>
              <w:jc w:val="center"/>
              <w:rPr>
                <w:color w:val="767171"/>
                <w:lang w:val="es-ES"/>
              </w:rPr>
            </w:pPr>
            <w:r w:rsidRPr="00346299">
              <w:rPr>
                <w:color w:val="767171"/>
                <w:lang w:val="es-ES"/>
              </w:rPr>
              <w:t>0</w:t>
            </w:r>
          </w:p>
        </w:tc>
        <w:tc>
          <w:tcPr>
            <w:tcW w:w="619" w:type="dxa"/>
            <w:tcBorders>
              <w:top w:val="nil"/>
              <w:left w:val="single" w:sz="4" w:space="0" w:color="auto"/>
              <w:bottom w:val="single" w:sz="4" w:space="0" w:color="auto"/>
              <w:right w:val="nil"/>
            </w:tcBorders>
            <w:shd w:val="clear" w:color="auto" w:fill="auto"/>
            <w:noWrap/>
            <w:vAlign w:val="center"/>
            <w:hideMark/>
          </w:tcPr>
          <w:p w14:paraId="48D9A48F" w14:textId="77777777" w:rsidR="00200551" w:rsidRPr="00346299" w:rsidRDefault="00200551" w:rsidP="00194F24">
            <w:pPr>
              <w:jc w:val="center"/>
              <w:rPr>
                <w:color w:val="767171"/>
                <w:lang w:val="es-ES"/>
              </w:rPr>
            </w:pPr>
            <w:r w:rsidRPr="00346299">
              <w:rPr>
                <w:color w:val="767171"/>
                <w:lang w:val="es-ES"/>
              </w:rPr>
              <w:t>0</w:t>
            </w:r>
          </w:p>
        </w:tc>
        <w:tc>
          <w:tcPr>
            <w:tcW w:w="563" w:type="dxa"/>
            <w:tcBorders>
              <w:top w:val="nil"/>
              <w:left w:val="single" w:sz="4" w:space="0" w:color="auto"/>
              <w:bottom w:val="single" w:sz="4" w:space="0" w:color="auto"/>
              <w:right w:val="nil"/>
            </w:tcBorders>
            <w:shd w:val="clear" w:color="auto" w:fill="auto"/>
            <w:noWrap/>
            <w:vAlign w:val="center"/>
            <w:hideMark/>
          </w:tcPr>
          <w:p w14:paraId="608AE8F9" w14:textId="77777777" w:rsidR="00200551" w:rsidRPr="00346299" w:rsidRDefault="00200551" w:rsidP="00194F24">
            <w:pPr>
              <w:jc w:val="center"/>
              <w:rPr>
                <w:color w:val="767171"/>
                <w:lang w:val="es-ES"/>
              </w:rPr>
            </w:pPr>
            <w:r w:rsidRPr="00346299">
              <w:rPr>
                <w:color w:val="767171"/>
                <w:lang w:val="es-ES"/>
              </w:rPr>
              <w:t>0</w:t>
            </w:r>
          </w:p>
        </w:tc>
        <w:tc>
          <w:tcPr>
            <w:tcW w:w="729" w:type="dxa"/>
            <w:tcBorders>
              <w:top w:val="nil"/>
              <w:left w:val="single" w:sz="4" w:space="0" w:color="auto"/>
              <w:bottom w:val="single" w:sz="4" w:space="0" w:color="auto"/>
              <w:right w:val="nil"/>
            </w:tcBorders>
            <w:shd w:val="clear" w:color="auto" w:fill="auto"/>
            <w:noWrap/>
            <w:vAlign w:val="center"/>
            <w:hideMark/>
          </w:tcPr>
          <w:p w14:paraId="4C188F4B" w14:textId="77777777" w:rsidR="00200551" w:rsidRPr="00346299" w:rsidRDefault="00200551" w:rsidP="00194F24">
            <w:pPr>
              <w:jc w:val="center"/>
              <w:rPr>
                <w:color w:val="767171"/>
                <w:lang w:val="es-ES"/>
              </w:rPr>
            </w:pPr>
            <w:r w:rsidRPr="00346299">
              <w:rPr>
                <w:color w:val="767171"/>
                <w:lang w:val="es-ES"/>
              </w:rPr>
              <w:t>0</w:t>
            </w:r>
          </w:p>
        </w:tc>
        <w:tc>
          <w:tcPr>
            <w:tcW w:w="1118" w:type="dxa"/>
            <w:tcBorders>
              <w:top w:val="nil"/>
              <w:left w:val="single" w:sz="4" w:space="0" w:color="auto"/>
              <w:bottom w:val="single" w:sz="4" w:space="0" w:color="auto"/>
              <w:right w:val="nil"/>
            </w:tcBorders>
            <w:shd w:val="clear" w:color="auto" w:fill="auto"/>
            <w:noWrap/>
            <w:vAlign w:val="center"/>
            <w:hideMark/>
          </w:tcPr>
          <w:p w14:paraId="653E0D3B" w14:textId="77777777" w:rsidR="00200551" w:rsidRPr="00346299" w:rsidRDefault="00200551" w:rsidP="00194F24">
            <w:pPr>
              <w:jc w:val="center"/>
              <w:rPr>
                <w:color w:val="767171"/>
                <w:lang w:val="es-ES"/>
              </w:rPr>
            </w:pPr>
            <w:r w:rsidRPr="00346299">
              <w:rPr>
                <w:color w:val="767171"/>
                <w:lang w:val="es-ES"/>
              </w:rPr>
              <w:t>0</w:t>
            </w:r>
          </w:p>
        </w:tc>
        <w:tc>
          <w:tcPr>
            <w:tcW w:w="851" w:type="dxa"/>
            <w:tcBorders>
              <w:top w:val="nil"/>
              <w:left w:val="single" w:sz="4" w:space="0" w:color="auto"/>
              <w:bottom w:val="single" w:sz="4" w:space="0" w:color="auto"/>
              <w:right w:val="nil"/>
            </w:tcBorders>
            <w:shd w:val="clear" w:color="auto" w:fill="auto"/>
            <w:noWrap/>
            <w:vAlign w:val="center"/>
            <w:hideMark/>
          </w:tcPr>
          <w:p w14:paraId="188E7A3C" w14:textId="77777777" w:rsidR="00200551" w:rsidRPr="00346299" w:rsidRDefault="00200551" w:rsidP="00194F24">
            <w:pPr>
              <w:jc w:val="center"/>
              <w:rPr>
                <w:color w:val="767171"/>
                <w:lang w:val="es-ES"/>
              </w:rPr>
            </w:pPr>
            <w:r w:rsidRPr="00346299">
              <w:rPr>
                <w:color w:val="767171"/>
                <w:lang w:val="es-ES"/>
              </w:rPr>
              <w:t>0</w:t>
            </w:r>
          </w:p>
        </w:tc>
        <w:tc>
          <w:tcPr>
            <w:tcW w:w="1085" w:type="dxa"/>
            <w:tcBorders>
              <w:top w:val="nil"/>
              <w:left w:val="single" w:sz="4" w:space="0" w:color="auto"/>
              <w:bottom w:val="single" w:sz="4" w:space="0" w:color="auto"/>
              <w:right w:val="nil"/>
            </w:tcBorders>
            <w:shd w:val="clear" w:color="auto" w:fill="auto"/>
            <w:noWrap/>
            <w:vAlign w:val="center"/>
            <w:hideMark/>
          </w:tcPr>
          <w:p w14:paraId="2CF4158E" w14:textId="77777777" w:rsidR="00200551" w:rsidRPr="00346299" w:rsidRDefault="00200551" w:rsidP="00194F24">
            <w:pPr>
              <w:jc w:val="center"/>
              <w:rPr>
                <w:color w:val="767171"/>
                <w:lang w:val="es-ES"/>
              </w:rPr>
            </w:pPr>
            <w:r w:rsidRPr="00346299">
              <w:rPr>
                <w:color w:val="767171"/>
                <w:lang w:val="es-ES"/>
              </w:rPr>
              <w:t>0</w:t>
            </w:r>
          </w:p>
        </w:tc>
        <w:tc>
          <w:tcPr>
            <w:tcW w:w="596" w:type="dxa"/>
            <w:gridSpan w:val="2"/>
            <w:tcBorders>
              <w:top w:val="nil"/>
              <w:left w:val="single" w:sz="8" w:space="0" w:color="auto"/>
              <w:bottom w:val="single" w:sz="4" w:space="0" w:color="auto"/>
              <w:right w:val="single" w:sz="8" w:space="0" w:color="auto"/>
            </w:tcBorders>
            <w:shd w:val="clear" w:color="000000" w:fill="D0CECE"/>
            <w:noWrap/>
            <w:vAlign w:val="bottom"/>
            <w:hideMark/>
          </w:tcPr>
          <w:p w14:paraId="2AEBC68C" w14:textId="77777777" w:rsidR="00200551" w:rsidRPr="00346299" w:rsidRDefault="00200551" w:rsidP="00194F24">
            <w:pPr>
              <w:jc w:val="center"/>
              <w:rPr>
                <w:color w:val="767171"/>
                <w:lang w:val="es-ES"/>
              </w:rPr>
            </w:pPr>
            <w:r w:rsidRPr="00346299">
              <w:rPr>
                <w:color w:val="767171"/>
                <w:lang w:val="es-ES"/>
              </w:rPr>
              <w:t>0</w:t>
            </w:r>
          </w:p>
        </w:tc>
      </w:tr>
      <w:tr w:rsidR="00200551" w:rsidRPr="00354A25" w14:paraId="71C8136D" w14:textId="77777777" w:rsidTr="00194F24">
        <w:trPr>
          <w:gridAfter w:val="1"/>
          <w:wAfter w:w="18" w:type="dxa"/>
          <w:trHeight w:val="497"/>
        </w:trPr>
        <w:tc>
          <w:tcPr>
            <w:tcW w:w="1345" w:type="dxa"/>
            <w:tcBorders>
              <w:top w:val="nil"/>
              <w:left w:val="single" w:sz="4" w:space="0" w:color="auto"/>
              <w:bottom w:val="single" w:sz="4" w:space="0" w:color="auto"/>
              <w:right w:val="single" w:sz="4" w:space="0" w:color="auto"/>
            </w:tcBorders>
            <w:shd w:val="clear" w:color="000000" w:fill="D0CECE"/>
            <w:hideMark/>
          </w:tcPr>
          <w:p w14:paraId="78EE6D70" w14:textId="77777777" w:rsidR="00200551" w:rsidRPr="00346299" w:rsidRDefault="00200551" w:rsidP="00194F24">
            <w:pPr>
              <w:jc w:val="center"/>
              <w:rPr>
                <w:color w:val="767171"/>
                <w:lang w:val="es-ES"/>
              </w:rPr>
            </w:pPr>
            <w:r w:rsidRPr="00346299">
              <w:rPr>
                <w:color w:val="767171"/>
                <w:lang w:val="es-ES"/>
              </w:rPr>
              <w:t>Cerrada por requerimiento del ciudadano</w:t>
            </w:r>
          </w:p>
        </w:tc>
        <w:tc>
          <w:tcPr>
            <w:tcW w:w="663" w:type="dxa"/>
            <w:tcBorders>
              <w:top w:val="nil"/>
              <w:left w:val="nil"/>
              <w:bottom w:val="single" w:sz="4" w:space="0" w:color="auto"/>
              <w:right w:val="single" w:sz="4" w:space="0" w:color="auto"/>
            </w:tcBorders>
            <w:shd w:val="clear" w:color="auto" w:fill="auto"/>
            <w:noWrap/>
            <w:vAlign w:val="center"/>
            <w:hideMark/>
          </w:tcPr>
          <w:p w14:paraId="6DE96AE1" w14:textId="77777777" w:rsidR="00200551" w:rsidRPr="00346299" w:rsidRDefault="00200551" w:rsidP="00194F24">
            <w:pPr>
              <w:jc w:val="center"/>
              <w:rPr>
                <w:color w:val="767171"/>
                <w:lang w:val="es-ES"/>
              </w:rPr>
            </w:pPr>
            <w:r w:rsidRPr="00346299">
              <w:rPr>
                <w:color w:val="767171"/>
                <w:lang w:val="es-ES"/>
              </w:rPr>
              <w:t>0</w:t>
            </w:r>
          </w:p>
        </w:tc>
        <w:tc>
          <w:tcPr>
            <w:tcW w:w="829" w:type="dxa"/>
            <w:tcBorders>
              <w:top w:val="nil"/>
              <w:left w:val="nil"/>
              <w:bottom w:val="single" w:sz="4" w:space="0" w:color="auto"/>
              <w:right w:val="single" w:sz="4" w:space="0" w:color="auto"/>
            </w:tcBorders>
            <w:shd w:val="clear" w:color="auto" w:fill="auto"/>
            <w:noWrap/>
            <w:vAlign w:val="center"/>
            <w:hideMark/>
          </w:tcPr>
          <w:p w14:paraId="2EB62A0F" w14:textId="77777777" w:rsidR="00200551" w:rsidRPr="00346299" w:rsidRDefault="00200551" w:rsidP="00194F24">
            <w:pPr>
              <w:jc w:val="center"/>
              <w:rPr>
                <w:color w:val="767171"/>
                <w:lang w:val="es-ES"/>
              </w:rPr>
            </w:pPr>
            <w:r w:rsidRPr="00346299">
              <w:rPr>
                <w:color w:val="767171"/>
                <w:lang w:val="es-ES"/>
              </w:rPr>
              <w:t>0</w:t>
            </w:r>
          </w:p>
        </w:tc>
        <w:tc>
          <w:tcPr>
            <w:tcW w:w="707" w:type="dxa"/>
            <w:tcBorders>
              <w:top w:val="nil"/>
              <w:left w:val="nil"/>
              <w:bottom w:val="single" w:sz="4" w:space="0" w:color="auto"/>
              <w:right w:val="nil"/>
            </w:tcBorders>
            <w:shd w:val="clear" w:color="auto" w:fill="auto"/>
            <w:noWrap/>
            <w:vAlign w:val="center"/>
            <w:hideMark/>
          </w:tcPr>
          <w:p w14:paraId="1D783FB8" w14:textId="77777777" w:rsidR="00200551" w:rsidRPr="00346299" w:rsidRDefault="00200551" w:rsidP="00194F24">
            <w:pPr>
              <w:jc w:val="center"/>
              <w:rPr>
                <w:color w:val="767171"/>
                <w:lang w:val="es-ES"/>
              </w:rPr>
            </w:pPr>
            <w:r w:rsidRPr="00346299">
              <w:rPr>
                <w:color w:val="767171"/>
                <w:lang w:val="es-ES"/>
              </w:rPr>
              <w:t>0</w:t>
            </w:r>
          </w:p>
        </w:tc>
        <w:tc>
          <w:tcPr>
            <w:tcW w:w="596" w:type="dxa"/>
            <w:tcBorders>
              <w:top w:val="nil"/>
              <w:left w:val="single" w:sz="4" w:space="0" w:color="auto"/>
              <w:bottom w:val="single" w:sz="4" w:space="0" w:color="auto"/>
              <w:right w:val="nil"/>
            </w:tcBorders>
            <w:shd w:val="clear" w:color="auto" w:fill="auto"/>
            <w:noWrap/>
            <w:vAlign w:val="center"/>
            <w:hideMark/>
          </w:tcPr>
          <w:p w14:paraId="29312726" w14:textId="77777777" w:rsidR="00200551" w:rsidRPr="00346299" w:rsidRDefault="00200551" w:rsidP="00194F24">
            <w:pPr>
              <w:jc w:val="center"/>
              <w:rPr>
                <w:color w:val="767171"/>
                <w:lang w:val="es-ES"/>
              </w:rPr>
            </w:pPr>
            <w:r w:rsidRPr="00346299">
              <w:rPr>
                <w:color w:val="767171"/>
                <w:lang w:val="es-ES"/>
              </w:rPr>
              <w:t>0</w:t>
            </w:r>
          </w:p>
        </w:tc>
        <w:tc>
          <w:tcPr>
            <w:tcW w:w="629" w:type="dxa"/>
            <w:tcBorders>
              <w:top w:val="nil"/>
              <w:left w:val="single" w:sz="4" w:space="0" w:color="auto"/>
              <w:bottom w:val="single" w:sz="4" w:space="0" w:color="auto"/>
              <w:right w:val="nil"/>
            </w:tcBorders>
            <w:shd w:val="clear" w:color="auto" w:fill="auto"/>
            <w:noWrap/>
            <w:vAlign w:val="center"/>
            <w:hideMark/>
          </w:tcPr>
          <w:p w14:paraId="5DB7A436" w14:textId="77777777" w:rsidR="00200551" w:rsidRPr="00346299" w:rsidRDefault="00200551" w:rsidP="00194F24">
            <w:pPr>
              <w:jc w:val="center"/>
              <w:rPr>
                <w:color w:val="767171"/>
                <w:lang w:val="es-ES"/>
              </w:rPr>
            </w:pPr>
            <w:r w:rsidRPr="00346299">
              <w:rPr>
                <w:color w:val="767171"/>
                <w:lang w:val="es-ES"/>
              </w:rPr>
              <w:t>0</w:t>
            </w:r>
          </w:p>
        </w:tc>
        <w:tc>
          <w:tcPr>
            <w:tcW w:w="619" w:type="dxa"/>
            <w:tcBorders>
              <w:top w:val="nil"/>
              <w:left w:val="single" w:sz="4" w:space="0" w:color="auto"/>
              <w:bottom w:val="single" w:sz="4" w:space="0" w:color="auto"/>
              <w:right w:val="nil"/>
            </w:tcBorders>
            <w:shd w:val="clear" w:color="auto" w:fill="auto"/>
            <w:noWrap/>
            <w:vAlign w:val="center"/>
            <w:hideMark/>
          </w:tcPr>
          <w:p w14:paraId="6923896D" w14:textId="77777777" w:rsidR="00200551" w:rsidRPr="00346299" w:rsidRDefault="00200551" w:rsidP="00194F24">
            <w:pPr>
              <w:jc w:val="center"/>
              <w:rPr>
                <w:color w:val="767171"/>
                <w:lang w:val="es-ES"/>
              </w:rPr>
            </w:pPr>
            <w:r w:rsidRPr="00346299">
              <w:rPr>
                <w:color w:val="767171"/>
                <w:lang w:val="es-ES"/>
              </w:rPr>
              <w:t>0</w:t>
            </w:r>
          </w:p>
        </w:tc>
        <w:tc>
          <w:tcPr>
            <w:tcW w:w="563" w:type="dxa"/>
            <w:tcBorders>
              <w:top w:val="nil"/>
              <w:left w:val="single" w:sz="4" w:space="0" w:color="auto"/>
              <w:bottom w:val="single" w:sz="4" w:space="0" w:color="auto"/>
              <w:right w:val="nil"/>
            </w:tcBorders>
            <w:shd w:val="clear" w:color="auto" w:fill="auto"/>
            <w:noWrap/>
            <w:vAlign w:val="center"/>
            <w:hideMark/>
          </w:tcPr>
          <w:p w14:paraId="135C0453" w14:textId="77777777" w:rsidR="00200551" w:rsidRPr="00346299" w:rsidRDefault="00200551" w:rsidP="00194F24">
            <w:pPr>
              <w:jc w:val="center"/>
              <w:rPr>
                <w:color w:val="767171"/>
                <w:lang w:val="es-ES"/>
              </w:rPr>
            </w:pPr>
            <w:r w:rsidRPr="00346299">
              <w:rPr>
                <w:color w:val="767171"/>
                <w:lang w:val="es-ES"/>
              </w:rPr>
              <w:t>0</w:t>
            </w:r>
          </w:p>
        </w:tc>
        <w:tc>
          <w:tcPr>
            <w:tcW w:w="729" w:type="dxa"/>
            <w:tcBorders>
              <w:top w:val="nil"/>
              <w:left w:val="single" w:sz="4" w:space="0" w:color="auto"/>
              <w:bottom w:val="single" w:sz="4" w:space="0" w:color="auto"/>
              <w:right w:val="nil"/>
            </w:tcBorders>
            <w:shd w:val="clear" w:color="auto" w:fill="auto"/>
            <w:noWrap/>
            <w:vAlign w:val="center"/>
            <w:hideMark/>
          </w:tcPr>
          <w:p w14:paraId="4C1EA2F1" w14:textId="77777777" w:rsidR="00200551" w:rsidRPr="00346299" w:rsidRDefault="00200551" w:rsidP="00194F24">
            <w:pPr>
              <w:jc w:val="center"/>
              <w:rPr>
                <w:color w:val="767171"/>
                <w:lang w:val="es-ES"/>
              </w:rPr>
            </w:pPr>
            <w:r w:rsidRPr="00346299">
              <w:rPr>
                <w:color w:val="767171"/>
                <w:lang w:val="es-ES"/>
              </w:rPr>
              <w:t>0</w:t>
            </w:r>
          </w:p>
        </w:tc>
        <w:tc>
          <w:tcPr>
            <w:tcW w:w="1118" w:type="dxa"/>
            <w:tcBorders>
              <w:top w:val="nil"/>
              <w:left w:val="single" w:sz="4" w:space="0" w:color="auto"/>
              <w:bottom w:val="single" w:sz="4" w:space="0" w:color="auto"/>
              <w:right w:val="nil"/>
            </w:tcBorders>
            <w:shd w:val="clear" w:color="auto" w:fill="auto"/>
            <w:noWrap/>
            <w:vAlign w:val="center"/>
            <w:hideMark/>
          </w:tcPr>
          <w:p w14:paraId="4E5DD9A2" w14:textId="77777777" w:rsidR="00200551" w:rsidRPr="00346299" w:rsidRDefault="00200551" w:rsidP="00194F24">
            <w:pPr>
              <w:jc w:val="center"/>
              <w:rPr>
                <w:color w:val="767171"/>
                <w:lang w:val="es-ES"/>
              </w:rPr>
            </w:pPr>
            <w:r w:rsidRPr="00346299">
              <w:rPr>
                <w:color w:val="767171"/>
                <w:lang w:val="es-ES"/>
              </w:rPr>
              <w:t>0</w:t>
            </w:r>
          </w:p>
        </w:tc>
        <w:tc>
          <w:tcPr>
            <w:tcW w:w="851" w:type="dxa"/>
            <w:tcBorders>
              <w:top w:val="nil"/>
              <w:left w:val="single" w:sz="4" w:space="0" w:color="auto"/>
              <w:bottom w:val="single" w:sz="4" w:space="0" w:color="auto"/>
              <w:right w:val="nil"/>
            </w:tcBorders>
            <w:shd w:val="clear" w:color="auto" w:fill="auto"/>
            <w:noWrap/>
            <w:vAlign w:val="center"/>
            <w:hideMark/>
          </w:tcPr>
          <w:p w14:paraId="0172ECC7" w14:textId="77777777" w:rsidR="00200551" w:rsidRPr="00346299" w:rsidRDefault="00200551" w:rsidP="00194F24">
            <w:pPr>
              <w:jc w:val="center"/>
              <w:rPr>
                <w:color w:val="767171"/>
                <w:lang w:val="es-ES"/>
              </w:rPr>
            </w:pPr>
            <w:r w:rsidRPr="00346299">
              <w:rPr>
                <w:color w:val="767171"/>
                <w:lang w:val="es-ES"/>
              </w:rPr>
              <w:t>0</w:t>
            </w:r>
          </w:p>
        </w:tc>
        <w:tc>
          <w:tcPr>
            <w:tcW w:w="1085" w:type="dxa"/>
            <w:tcBorders>
              <w:top w:val="nil"/>
              <w:left w:val="single" w:sz="4" w:space="0" w:color="auto"/>
              <w:bottom w:val="single" w:sz="4" w:space="0" w:color="auto"/>
              <w:right w:val="nil"/>
            </w:tcBorders>
            <w:shd w:val="clear" w:color="auto" w:fill="auto"/>
            <w:noWrap/>
            <w:vAlign w:val="center"/>
            <w:hideMark/>
          </w:tcPr>
          <w:p w14:paraId="30F2485D" w14:textId="77777777" w:rsidR="00200551" w:rsidRPr="00346299" w:rsidRDefault="00200551" w:rsidP="00194F24">
            <w:pPr>
              <w:jc w:val="center"/>
              <w:rPr>
                <w:color w:val="767171"/>
                <w:lang w:val="es-ES"/>
              </w:rPr>
            </w:pPr>
            <w:r w:rsidRPr="00346299">
              <w:rPr>
                <w:color w:val="767171"/>
                <w:lang w:val="es-ES"/>
              </w:rPr>
              <w:t>0</w:t>
            </w:r>
          </w:p>
        </w:tc>
        <w:tc>
          <w:tcPr>
            <w:tcW w:w="596" w:type="dxa"/>
            <w:gridSpan w:val="2"/>
            <w:tcBorders>
              <w:top w:val="nil"/>
              <w:left w:val="single" w:sz="8" w:space="0" w:color="auto"/>
              <w:bottom w:val="single" w:sz="4" w:space="0" w:color="auto"/>
              <w:right w:val="single" w:sz="8" w:space="0" w:color="auto"/>
            </w:tcBorders>
            <w:shd w:val="clear" w:color="000000" w:fill="D0CECE"/>
            <w:noWrap/>
            <w:vAlign w:val="center"/>
            <w:hideMark/>
          </w:tcPr>
          <w:p w14:paraId="59CEE8DC" w14:textId="77777777" w:rsidR="00200551" w:rsidRPr="00346299" w:rsidRDefault="00200551" w:rsidP="00194F24">
            <w:pPr>
              <w:jc w:val="center"/>
              <w:rPr>
                <w:color w:val="767171"/>
                <w:lang w:val="es-ES"/>
              </w:rPr>
            </w:pPr>
            <w:r w:rsidRPr="00346299">
              <w:rPr>
                <w:color w:val="767171"/>
                <w:lang w:val="es-ES"/>
              </w:rPr>
              <w:t>0</w:t>
            </w:r>
          </w:p>
        </w:tc>
      </w:tr>
      <w:tr w:rsidR="00200551" w:rsidRPr="00354A25" w14:paraId="785FB45A" w14:textId="77777777" w:rsidTr="00194F24">
        <w:trPr>
          <w:gridAfter w:val="1"/>
          <w:wAfter w:w="18" w:type="dxa"/>
          <w:trHeight w:val="497"/>
        </w:trPr>
        <w:tc>
          <w:tcPr>
            <w:tcW w:w="1345" w:type="dxa"/>
            <w:tcBorders>
              <w:top w:val="nil"/>
              <w:left w:val="single" w:sz="4" w:space="0" w:color="auto"/>
              <w:bottom w:val="single" w:sz="4" w:space="0" w:color="auto"/>
              <w:right w:val="single" w:sz="4" w:space="0" w:color="auto"/>
            </w:tcBorders>
            <w:shd w:val="clear" w:color="000000" w:fill="D0CECE"/>
            <w:noWrap/>
            <w:vAlign w:val="bottom"/>
            <w:hideMark/>
          </w:tcPr>
          <w:p w14:paraId="239E3A7B" w14:textId="77777777" w:rsidR="00200551" w:rsidRPr="00346299" w:rsidRDefault="00200551" w:rsidP="00194F24">
            <w:pPr>
              <w:jc w:val="center"/>
              <w:rPr>
                <w:color w:val="767171"/>
                <w:lang w:val="es-ES"/>
              </w:rPr>
            </w:pPr>
            <w:r w:rsidRPr="00346299">
              <w:rPr>
                <w:color w:val="767171"/>
                <w:lang w:val="es-ES"/>
              </w:rPr>
              <w:t>Uso de prórroga excepcional</w:t>
            </w:r>
          </w:p>
        </w:tc>
        <w:tc>
          <w:tcPr>
            <w:tcW w:w="663" w:type="dxa"/>
            <w:tcBorders>
              <w:top w:val="nil"/>
              <w:left w:val="nil"/>
              <w:bottom w:val="single" w:sz="4" w:space="0" w:color="auto"/>
              <w:right w:val="single" w:sz="4" w:space="0" w:color="auto"/>
            </w:tcBorders>
            <w:shd w:val="clear" w:color="auto" w:fill="auto"/>
            <w:noWrap/>
            <w:vAlign w:val="center"/>
            <w:hideMark/>
          </w:tcPr>
          <w:p w14:paraId="08363A28" w14:textId="77777777" w:rsidR="00200551" w:rsidRPr="00346299" w:rsidRDefault="00200551" w:rsidP="00194F24">
            <w:pPr>
              <w:jc w:val="center"/>
              <w:rPr>
                <w:color w:val="767171"/>
                <w:lang w:val="es-ES"/>
              </w:rPr>
            </w:pPr>
            <w:r w:rsidRPr="00346299">
              <w:rPr>
                <w:color w:val="767171"/>
                <w:lang w:val="es-ES"/>
              </w:rPr>
              <w:t>0</w:t>
            </w:r>
          </w:p>
        </w:tc>
        <w:tc>
          <w:tcPr>
            <w:tcW w:w="829" w:type="dxa"/>
            <w:tcBorders>
              <w:top w:val="nil"/>
              <w:left w:val="nil"/>
              <w:bottom w:val="single" w:sz="4" w:space="0" w:color="auto"/>
              <w:right w:val="single" w:sz="4" w:space="0" w:color="auto"/>
            </w:tcBorders>
            <w:shd w:val="clear" w:color="auto" w:fill="auto"/>
            <w:noWrap/>
            <w:vAlign w:val="center"/>
            <w:hideMark/>
          </w:tcPr>
          <w:p w14:paraId="2361D039" w14:textId="77777777" w:rsidR="00200551" w:rsidRPr="00346299" w:rsidRDefault="00200551" w:rsidP="00194F24">
            <w:pPr>
              <w:jc w:val="center"/>
              <w:rPr>
                <w:color w:val="767171"/>
                <w:lang w:val="es-ES"/>
              </w:rPr>
            </w:pPr>
            <w:r w:rsidRPr="00346299">
              <w:rPr>
                <w:color w:val="767171"/>
                <w:lang w:val="es-ES"/>
              </w:rPr>
              <w:t>0</w:t>
            </w:r>
          </w:p>
        </w:tc>
        <w:tc>
          <w:tcPr>
            <w:tcW w:w="707" w:type="dxa"/>
            <w:tcBorders>
              <w:top w:val="nil"/>
              <w:left w:val="nil"/>
              <w:bottom w:val="single" w:sz="4" w:space="0" w:color="auto"/>
              <w:right w:val="nil"/>
            </w:tcBorders>
            <w:shd w:val="clear" w:color="auto" w:fill="auto"/>
            <w:noWrap/>
            <w:vAlign w:val="center"/>
            <w:hideMark/>
          </w:tcPr>
          <w:p w14:paraId="7A7DDD51" w14:textId="77777777" w:rsidR="00200551" w:rsidRPr="00346299" w:rsidRDefault="00200551" w:rsidP="00194F24">
            <w:pPr>
              <w:jc w:val="center"/>
              <w:rPr>
                <w:color w:val="767171"/>
                <w:lang w:val="es-ES"/>
              </w:rPr>
            </w:pPr>
            <w:r w:rsidRPr="00346299">
              <w:rPr>
                <w:color w:val="767171"/>
                <w:lang w:val="es-ES"/>
              </w:rPr>
              <w:t>0</w:t>
            </w:r>
          </w:p>
        </w:tc>
        <w:tc>
          <w:tcPr>
            <w:tcW w:w="596" w:type="dxa"/>
            <w:tcBorders>
              <w:top w:val="nil"/>
              <w:left w:val="single" w:sz="4" w:space="0" w:color="auto"/>
              <w:bottom w:val="single" w:sz="4" w:space="0" w:color="auto"/>
              <w:right w:val="nil"/>
            </w:tcBorders>
            <w:shd w:val="clear" w:color="auto" w:fill="auto"/>
            <w:noWrap/>
            <w:vAlign w:val="center"/>
            <w:hideMark/>
          </w:tcPr>
          <w:p w14:paraId="49A0589F" w14:textId="77777777" w:rsidR="00200551" w:rsidRPr="00346299" w:rsidRDefault="00200551" w:rsidP="00194F24">
            <w:pPr>
              <w:jc w:val="center"/>
              <w:rPr>
                <w:color w:val="767171"/>
                <w:lang w:val="es-ES"/>
              </w:rPr>
            </w:pPr>
            <w:r w:rsidRPr="00346299">
              <w:rPr>
                <w:color w:val="767171"/>
                <w:lang w:val="es-ES"/>
              </w:rPr>
              <w:t>0</w:t>
            </w:r>
          </w:p>
        </w:tc>
        <w:tc>
          <w:tcPr>
            <w:tcW w:w="629" w:type="dxa"/>
            <w:tcBorders>
              <w:top w:val="nil"/>
              <w:left w:val="single" w:sz="4" w:space="0" w:color="auto"/>
              <w:bottom w:val="single" w:sz="4" w:space="0" w:color="auto"/>
              <w:right w:val="nil"/>
            </w:tcBorders>
            <w:shd w:val="clear" w:color="auto" w:fill="auto"/>
            <w:noWrap/>
            <w:vAlign w:val="center"/>
            <w:hideMark/>
          </w:tcPr>
          <w:p w14:paraId="2774B0B1" w14:textId="77777777" w:rsidR="00200551" w:rsidRPr="00346299" w:rsidRDefault="00200551" w:rsidP="00194F24">
            <w:pPr>
              <w:jc w:val="center"/>
              <w:rPr>
                <w:color w:val="767171"/>
                <w:lang w:val="es-ES"/>
              </w:rPr>
            </w:pPr>
            <w:r w:rsidRPr="00346299">
              <w:rPr>
                <w:color w:val="767171"/>
                <w:lang w:val="es-ES"/>
              </w:rPr>
              <w:t>0</w:t>
            </w:r>
          </w:p>
        </w:tc>
        <w:tc>
          <w:tcPr>
            <w:tcW w:w="619" w:type="dxa"/>
            <w:tcBorders>
              <w:top w:val="nil"/>
              <w:left w:val="single" w:sz="4" w:space="0" w:color="auto"/>
              <w:bottom w:val="single" w:sz="4" w:space="0" w:color="auto"/>
              <w:right w:val="nil"/>
            </w:tcBorders>
            <w:shd w:val="clear" w:color="auto" w:fill="auto"/>
            <w:noWrap/>
            <w:vAlign w:val="center"/>
            <w:hideMark/>
          </w:tcPr>
          <w:p w14:paraId="42AB437A" w14:textId="77777777" w:rsidR="00200551" w:rsidRPr="00346299" w:rsidRDefault="00200551" w:rsidP="00194F24">
            <w:pPr>
              <w:jc w:val="center"/>
              <w:rPr>
                <w:color w:val="767171"/>
                <w:lang w:val="es-ES"/>
              </w:rPr>
            </w:pPr>
            <w:r w:rsidRPr="00346299">
              <w:rPr>
                <w:color w:val="767171"/>
                <w:lang w:val="es-ES"/>
              </w:rPr>
              <w:t>0</w:t>
            </w:r>
          </w:p>
        </w:tc>
        <w:tc>
          <w:tcPr>
            <w:tcW w:w="563" w:type="dxa"/>
            <w:tcBorders>
              <w:top w:val="nil"/>
              <w:left w:val="single" w:sz="4" w:space="0" w:color="auto"/>
              <w:bottom w:val="single" w:sz="4" w:space="0" w:color="auto"/>
              <w:right w:val="nil"/>
            </w:tcBorders>
            <w:shd w:val="clear" w:color="auto" w:fill="auto"/>
            <w:noWrap/>
            <w:vAlign w:val="center"/>
            <w:hideMark/>
          </w:tcPr>
          <w:p w14:paraId="3F487C9B" w14:textId="77777777" w:rsidR="00200551" w:rsidRPr="00346299" w:rsidRDefault="00200551" w:rsidP="00194F24">
            <w:pPr>
              <w:jc w:val="center"/>
              <w:rPr>
                <w:color w:val="767171"/>
                <w:lang w:val="es-ES"/>
              </w:rPr>
            </w:pPr>
            <w:r w:rsidRPr="00346299">
              <w:rPr>
                <w:color w:val="767171"/>
                <w:lang w:val="es-ES"/>
              </w:rPr>
              <w:t>0</w:t>
            </w:r>
          </w:p>
        </w:tc>
        <w:tc>
          <w:tcPr>
            <w:tcW w:w="729" w:type="dxa"/>
            <w:tcBorders>
              <w:top w:val="nil"/>
              <w:left w:val="single" w:sz="4" w:space="0" w:color="auto"/>
              <w:bottom w:val="single" w:sz="4" w:space="0" w:color="auto"/>
              <w:right w:val="nil"/>
            </w:tcBorders>
            <w:shd w:val="clear" w:color="auto" w:fill="auto"/>
            <w:noWrap/>
            <w:vAlign w:val="center"/>
            <w:hideMark/>
          </w:tcPr>
          <w:p w14:paraId="5AE1259E" w14:textId="77777777" w:rsidR="00200551" w:rsidRPr="00346299" w:rsidRDefault="00200551" w:rsidP="00194F24">
            <w:pPr>
              <w:jc w:val="center"/>
              <w:rPr>
                <w:color w:val="767171"/>
                <w:lang w:val="es-ES"/>
              </w:rPr>
            </w:pPr>
            <w:r w:rsidRPr="00346299">
              <w:rPr>
                <w:color w:val="767171"/>
                <w:lang w:val="es-ES"/>
              </w:rPr>
              <w:t>0</w:t>
            </w:r>
          </w:p>
        </w:tc>
        <w:tc>
          <w:tcPr>
            <w:tcW w:w="1118" w:type="dxa"/>
            <w:tcBorders>
              <w:top w:val="nil"/>
              <w:left w:val="single" w:sz="4" w:space="0" w:color="auto"/>
              <w:bottom w:val="single" w:sz="4" w:space="0" w:color="auto"/>
              <w:right w:val="nil"/>
            </w:tcBorders>
            <w:shd w:val="clear" w:color="auto" w:fill="auto"/>
            <w:noWrap/>
            <w:vAlign w:val="center"/>
            <w:hideMark/>
          </w:tcPr>
          <w:p w14:paraId="0A6CFA0A" w14:textId="77777777" w:rsidR="00200551" w:rsidRPr="00346299" w:rsidRDefault="00200551" w:rsidP="00194F24">
            <w:pPr>
              <w:jc w:val="center"/>
              <w:rPr>
                <w:color w:val="767171"/>
                <w:lang w:val="es-ES"/>
              </w:rPr>
            </w:pPr>
            <w:r w:rsidRPr="00346299">
              <w:rPr>
                <w:color w:val="767171"/>
                <w:lang w:val="es-ES"/>
              </w:rPr>
              <w:t>0</w:t>
            </w:r>
          </w:p>
        </w:tc>
        <w:tc>
          <w:tcPr>
            <w:tcW w:w="851" w:type="dxa"/>
            <w:tcBorders>
              <w:top w:val="nil"/>
              <w:left w:val="single" w:sz="4" w:space="0" w:color="auto"/>
              <w:bottom w:val="single" w:sz="4" w:space="0" w:color="auto"/>
              <w:right w:val="nil"/>
            </w:tcBorders>
            <w:shd w:val="clear" w:color="auto" w:fill="auto"/>
            <w:noWrap/>
            <w:vAlign w:val="center"/>
            <w:hideMark/>
          </w:tcPr>
          <w:p w14:paraId="11C10ABB" w14:textId="77777777" w:rsidR="00200551" w:rsidRPr="00346299" w:rsidRDefault="00200551" w:rsidP="00194F24">
            <w:pPr>
              <w:jc w:val="center"/>
              <w:rPr>
                <w:color w:val="767171"/>
                <w:lang w:val="es-ES"/>
              </w:rPr>
            </w:pPr>
            <w:r w:rsidRPr="00346299">
              <w:rPr>
                <w:color w:val="767171"/>
                <w:lang w:val="es-ES"/>
              </w:rPr>
              <w:t>0</w:t>
            </w:r>
          </w:p>
        </w:tc>
        <w:tc>
          <w:tcPr>
            <w:tcW w:w="1085" w:type="dxa"/>
            <w:tcBorders>
              <w:top w:val="nil"/>
              <w:left w:val="single" w:sz="4" w:space="0" w:color="auto"/>
              <w:bottom w:val="single" w:sz="4" w:space="0" w:color="auto"/>
              <w:right w:val="nil"/>
            </w:tcBorders>
            <w:shd w:val="clear" w:color="auto" w:fill="auto"/>
            <w:noWrap/>
            <w:vAlign w:val="center"/>
            <w:hideMark/>
          </w:tcPr>
          <w:p w14:paraId="35C56B25" w14:textId="77777777" w:rsidR="00200551" w:rsidRPr="00346299" w:rsidRDefault="00200551" w:rsidP="00194F24">
            <w:pPr>
              <w:jc w:val="center"/>
              <w:rPr>
                <w:color w:val="767171"/>
                <w:lang w:val="es-ES"/>
              </w:rPr>
            </w:pPr>
            <w:r w:rsidRPr="00346299">
              <w:rPr>
                <w:color w:val="767171"/>
                <w:lang w:val="es-ES"/>
              </w:rPr>
              <w:t>0</w:t>
            </w:r>
          </w:p>
        </w:tc>
        <w:tc>
          <w:tcPr>
            <w:tcW w:w="596" w:type="dxa"/>
            <w:gridSpan w:val="2"/>
            <w:tcBorders>
              <w:top w:val="nil"/>
              <w:left w:val="single" w:sz="8" w:space="0" w:color="auto"/>
              <w:bottom w:val="single" w:sz="4" w:space="0" w:color="auto"/>
              <w:right w:val="single" w:sz="8" w:space="0" w:color="auto"/>
            </w:tcBorders>
            <w:shd w:val="clear" w:color="000000" w:fill="D0CECE"/>
            <w:noWrap/>
            <w:vAlign w:val="bottom"/>
            <w:hideMark/>
          </w:tcPr>
          <w:p w14:paraId="71AC41A8" w14:textId="77777777" w:rsidR="00200551" w:rsidRPr="00346299" w:rsidRDefault="00200551" w:rsidP="00194F24">
            <w:pPr>
              <w:jc w:val="center"/>
              <w:rPr>
                <w:color w:val="767171"/>
                <w:lang w:val="es-ES"/>
              </w:rPr>
            </w:pPr>
            <w:r w:rsidRPr="00346299">
              <w:rPr>
                <w:color w:val="767171"/>
                <w:lang w:val="es-ES"/>
              </w:rPr>
              <w:t>0</w:t>
            </w:r>
          </w:p>
        </w:tc>
      </w:tr>
      <w:tr w:rsidR="00200551" w:rsidRPr="00354A25" w14:paraId="0CD82E17" w14:textId="77777777" w:rsidTr="00194F24">
        <w:trPr>
          <w:gridAfter w:val="1"/>
          <w:wAfter w:w="18" w:type="dxa"/>
          <w:trHeight w:val="522"/>
        </w:trPr>
        <w:tc>
          <w:tcPr>
            <w:tcW w:w="1345" w:type="dxa"/>
            <w:tcBorders>
              <w:top w:val="nil"/>
              <w:left w:val="single" w:sz="4" w:space="0" w:color="auto"/>
              <w:bottom w:val="single" w:sz="4" w:space="0" w:color="auto"/>
              <w:right w:val="single" w:sz="4" w:space="0" w:color="auto"/>
            </w:tcBorders>
            <w:shd w:val="clear" w:color="000000" w:fill="D0CECE"/>
            <w:noWrap/>
            <w:vAlign w:val="bottom"/>
            <w:hideMark/>
          </w:tcPr>
          <w:p w14:paraId="0A96D74F" w14:textId="77777777" w:rsidR="00200551" w:rsidRPr="00346299" w:rsidRDefault="00200551" w:rsidP="00194F24">
            <w:pPr>
              <w:jc w:val="center"/>
              <w:rPr>
                <w:color w:val="767171"/>
                <w:lang w:val="es-ES"/>
              </w:rPr>
            </w:pPr>
            <w:r w:rsidRPr="00346299">
              <w:rPr>
                <w:color w:val="767171"/>
                <w:lang w:val="es-ES"/>
              </w:rPr>
              <w:t>Transferidas a otra institución</w:t>
            </w:r>
          </w:p>
        </w:tc>
        <w:tc>
          <w:tcPr>
            <w:tcW w:w="663" w:type="dxa"/>
            <w:tcBorders>
              <w:top w:val="nil"/>
              <w:left w:val="nil"/>
              <w:bottom w:val="single" w:sz="4" w:space="0" w:color="auto"/>
              <w:right w:val="single" w:sz="4" w:space="0" w:color="auto"/>
            </w:tcBorders>
            <w:shd w:val="clear" w:color="auto" w:fill="auto"/>
            <w:noWrap/>
            <w:vAlign w:val="bottom"/>
            <w:hideMark/>
          </w:tcPr>
          <w:p w14:paraId="57CEB9DB" w14:textId="77777777" w:rsidR="00200551" w:rsidRPr="00346299" w:rsidRDefault="00200551" w:rsidP="00194F24">
            <w:pPr>
              <w:jc w:val="center"/>
              <w:rPr>
                <w:color w:val="767171"/>
                <w:lang w:val="es-ES"/>
              </w:rPr>
            </w:pPr>
            <w:r w:rsidRPr="00346299">
              <w:rPr>
                <w:color w:val="767171"/>
                <w:lang w:val="es-ES"/>
              </w:rPr>
              <w:t>0</w:t>
            </w:r>
          </w:p>
        </w:tc>
        <w:tc>
          <w:tcPr>
            <w:tcW w:w="829" w:type="dxa"/>
            <w:tcBorders>
              <w:top w:val="nil"/>
              <w:left w:val="nil"/>
              <w:bottom w:val="single" w:sz="4" w:space="0" w:color="auto"/>
              <w:right w:val="single" w:sz="4" w:space="0" w:color="auto"/>
            </w:tcBorders>
            <w:shd w:val="clear" w:color="auto" w:fill="auto"/>
            <w:noWrap/>
            <w:vAlign w:val="bottom"/>
            <w:hideMark/>
          </w:tcPr>
          <w:p w14:paraId="30BCDD54" w14:textId="77777777" w:rsidR="00200551" w:rsidRPr="00346299" w:rsidRDefault="00200551" w:rsidP="00194F24">
            <w:pPr>
              <w:jc w:val="center"/>
              <w:rPr>
                <w:color w:val="767171"/>
                <w:lang w:val="es-ES"/>
              </w:rPr>
            </w:pPr>
            <w:r w:rsidRPr="00346299">
              <w:rPr>
                <w:color w:val="767171"/>
                <w:lang w:val="es-ES"/>
              </w:rPr>
              <w:t>0</w:t>
            </w:r>
          </w:p>
        </w:tc>
        <w:tc>
          <w:tcPr>
            <w:tcW w:w="707" w:type="dxa"/>
            <w:tcBorders>
              <w:top w:val="nil"/>
              <w:left w:val="nil"/>
              <w:bottom w:val="single" w:sz="4" w:space="0" w:color="auto"/>
              <w:right w:val="nil"/>
            </w:tcBorders>
            <w:shd w:val="clear" w:color="auto" w:fill="auto"/>
            <w:noWrap/>
            <w:vAlign w:val="bottom"/>
            <w:hideMark/>
          </w:tcPr>
          <w:p w14:paraId="5883A007" w14:textId="77777777" w:rsidR="00200551" w:rsidRPr="00346299" w:rsidRDefault="00200551" w:rsidP="00194F24">
            <w:pPr>
              <w:jc w:val="center"/>
              <w:rPr>
                <w:color w:val="767171"/>
                <w:lang w:val="es-ES"/>
              </w:rPr>
            </w:pPr>
            <w:r w:rsidRPr="00346299">
              <w:rPr>
                <w:color w:val="767171"/>
                <w:lang w:val="es-ES"/>
              </w:rPr>
              <w:t>0</w:t>
            </w:r>
          </w:p>
        </w:tc>
        <w:tc>
          <w:tcPr>
            <w:tcW w:w="596" w:type="dxa"/>
            <w:tcBorders>
              <w:top w:val="nil"/>
              <w:left w:val="single" w:sz="4" w:space="0" w:color="auto"/>
              <w:bottom w:val="single" w:sz="4" w:space="0" w:color="auto"/>
              <w:right w:val="nil"/>
            </w:tcBorders>
            <w:shd w:val="clear" w:color="auto" w:fill="auto"/>
            <w:noWrap/>
            <w:vAlign w:val="bottom"/>
            <w:hideMark/>
          </w:tcPr>
          <w:p w14:paraId="4C9F1571" w14:textId="77777777" w:rsidR="00200551" w:rsidRPr="00346299" w:rsidRDefault="00200551" w:rsidP="00194F24">
            <w:pPr>
              <w:jc w:val="center"/>
              <w:rPr>
                <w:color w:val="767171"/>
                <w:lang w:val="es-ES"/>
              </w:rPr>
            </w:pPr>
            <w:r w:rsidRPr="00346299">
              <w:rPr>
                <w:color w:val="767171"/>
                <w:lang w:val="es-ES"/>
              </w:rPr>
              <w:t>0</w:t>
            </w:r>
          </w:p>
        </w:tc>
        <w:tc>
          <w:tcPr>
            <w:tcW w:w="629" w:type="dxa"/>
            <w:tcBorders>
              <w:top w:val="nil"/>
              <w:left w:val="single" w:sz="4" w:space="0" w:color="auto"/>
              <w:bottom w:val="single" w:sz="4" w:space="0" w:color="auto"/>
              <w:right w:val="nil"/>
            </w:tcBorders>
            <w:shd w:val="clear" w:color="auto" w:fill="auto"/>
            <w:noWrap/>
            <w:vAlign w:val="bottom"/>
            <w:hideMark/>
          </w:tcPr>
          <w:p w14:paraId="0E067548" w14:textId="77777777" w:rsidR="00200551" w:rsidRPr="00346299" w:rsidRDefault="00200551" w:rsidP="00194F24">
            <w:pPr>
              <w:jc w:val="center"/>
              <w:rPr>
                <w:color w:val="767171"/>
                <w:lang w:val="es-ES"/>
              </w:rPr>
            </w:pPr>
            <w:r w:rsidRPr="00346299">
              <w:rPr>
                <w:color w:val="767171"/>
                <w:lang w:val="es-ES"/>
              </w:rPr>
              <w:t>0</w:t>
            </w:r>
          </w:p>
        </w:tc>
        <w:tc>
          <w:tcPr>
            <w:tcW w:w="619" w:type="dxa"/>
            <w:tcBorders>
              <w:top w:val="nil"/>
              <w:left w:val="single" w:sz="4" w:space="0" w:color="auto"/>
              <w:bottom w:val="single" w:sz="4" w:space="0" w:color="auto"/>
              <w:right w:val="nil"/>
            </w:tcBorders>
            <w:shd w:val="clear" w:color="auto" w:fill="auto"/>
            <w:noWrap/>
            <w:vAlign w:val="bottom"/>
            <w:hideMark/>
          </w:tcPr>
          <w:p w14:paraId="28CE0DD8" w14:textId="77777777" w:rsidR="00200551" w:rsidRPr="00346299" w:rsidRDefault="00200551" w:rsidP="00194F24">
            <w:pPr>
              <w:jc w:val="center"/>
              <w:rPr>
                <w:color w:val="767171"/>
                <w:lang w:val="es-ES"/>
              </w:rPr>
            </w:pPr>
            <w:r w:rsidRPr="00346299">
              <w:rPr>
                <w:color w:val="767171"/>
                <w:lang w:val="es-ES"/>
              </w:rPr>
              <w:t>0</w:t>
            </w:r>
          </w:p>
        </w:tc>
        <w:tc>
          <w:tcPr>
            <w:tcW w:w="563" w:type="dxa"/>
            <w:tcBorders>
              <w:top w:val="nil"/>
              <w:left w:val="single" w:sz="4" w:space="0" w:color="auto"/>
              <w:bottom w:val="single" w:sz="4" w:space="0" w:color="auto"/>
              <w:right w:val="nil"/>
            </w:tcBorders>
            <w:shd w:val="clear" w:color="auto" w:fill="auto"/>
            <w:noWrap/>
            <w:vAlign w:val="bottom"/>
            <w:hideMark/>
          </w:tcPr>
          <w:p w14:paraId="03F5E446" w14:textId="77777777" w:rsidR="00200551" w:rsidRPr="00346299" w:rsidRDefault="00200551" w:rsidP="00194F24">
            <w:pPr>
              <w:jc w:val="center"/>
              <w:rPr>
                <w:color w:val="767171"/>
                <w:lang w:val="es-ES"/>
              </w:rPr>
            </w:pPr>
            <w:r w:rsidRPr="00346299">
              <w:rPr>
                <w:color w:val="767171"/>
                <w:lang w:val="es-ES"/>
              </w:rPr>
              <w:t>1</w:t>
            </w:r>
          </w:p>
        </w:tc>
        <w:tc>
          <w:tcPr>
            <w:tcW w:w="729" w:type="dxa"/>
            <w:tcBorders>
              <w:top w:val="nil"/>
              <w:left w:val="single" w:sz="4" w:space="0" w:color="auto"/>
              <w:bottom w:val="single" w:sz="4" w:space="0" w:color="auto"/>
              <w:right w:val="nil"/>
            </w:tcBorders>
            <w:shd w:val="clear" w:color="auto" w:fill="auto"/>
            <w:noWrap/>
            <w:vAlign w:val="bottom"/>
            <w:hideMark/>
          </w:tcPr>
          <w:p w14:paraId="0B430BE1" w14:textId="77777777" w:rsidR="00200551" w:rsidRPr="00346299" w:rsidRDefault="00200551" w:rsidP="00194F24">
            <w:pPr>
              <w:jc w:val="center"/>
              <w:rPr>
                <w:color w:val="767171"/>
                <w:lang w:val="es-ES"/>
              </w:rPr>
            </w:pPr>
            <w:r w:rsidRPr="00346299">
              <w:rPr>
                <w:color w:val="767171"/>
                <w:lang w:val="es-ES"/>
              </w:rPr>
              <w:t>1</w:t>
            </w:r>
          </w:p>
        </w:tc>
        <w:tc>
          <w:tcPr>
            <w:tcW w:w="1118" w:type="dxa"/>
            <w:tcBorders>
              <w:top w:val="nil"/>
              <w:left w:val="single" w:sz="4" w:space="0" w:color="auto"/>
              <w:bottom w:val="single" w:sz="4" w:space="0" w:color="auto"/>
              <w:right w:val="nil"/>
            </w:tcBorders>
            <w:shd w:val="clear" w:color="auto" w:fill="auto"/>
            <w:noWrap/>
            <w:vAlign w:val="bottom"/>
            <w:hideMark/>
          </w:tcPr>
          <w:p w14:paraId="262B5DED" w14:textId="77777777" w:rsidR="00200551" w:rsidRPr="00346299" w:rsidRDefault="00200551" w:rsidP="00194F24">
            <w:pPr>
              <w:jc w:val="center"/>
              <w:rPr>
                <w:color w:val="767171"/>
                <w:lang w:val="es-ES"/>
              </w:rPr>
            </w:pPr>
            <w:r w:rsidRPr="00346299">
              <w:rPr>
                <w:color w:val="767171"/>
                <w:lang w:val="es-ES"/>
              </w:rPr>
              <w:t>0</w:t>
            </w:r>
          </w:p>
        </w:tc>
        <w:tc>
          <w:tcPr>
            <w:tcW w:w="851" w:type="dxa"/>
            <w:tcBorders>
              <w:top w:val="nil"/>
              <w:left w:val="single" w:sz="4" w:space="0" w:color="auto"/>
              <w:bottom w:val="single" w:sz="4" w:space="0" w:color="auto"/>
              <w:right w:val="nil"/>
            </w:tcBorders>
            <w:shd w:val="clear" w:color="auto" w:fill="auto"/>
            <w:noWrap/>
            <w:vAlign w:val="bottom"/>
            <w:hideMark/>
          </w:tcPr>
          <w:p w14:paraId="68BF26DC" w14:textId="77777777" w:rsidR="00200551" w:rsidRPr="00346299" w:rsidRDefault="00200551" w:rsidP="00194F24">
            <w:pPr>
              <w:jc w:val="center"/>
              <w:rPr>
                <w:color w:val="767171"/>
                <w:lang w:val="es-ES"/>
              </w:rPr>
            </w:pPr>
            <w:r w:rsidRPr="00346299">
              <w:rPr>
                <w:color w:val="767171"/>
                <w:lang w:val="es-ES"/>
              </w:rPr>
              <w:t>0</w:t>
            </w:r>
          </w:p>
        </w:tc>
        <w:tc>
          <w:tcPr>
            <w:tcW w:w="1085" w:type="dxa"/>
            <w:tcBorders>
              <w:top w:val="nil"/>
              <w:left w:val="single" w:sz="4" w:space="0" w:color="auto"/>
              <w:bottom w:val="single" w:sz="4" w:space="0" w:color="auto"/>
              <w:right w:val="nil"/>
            </w:tcBorders>
            <w:shd w:val="clear" w:color="auto" w:fill="auto"/>
            <w:noWrap/>
            <w:vAlign w:val="bottom"/>
            <w:hideMark/>
          </w:tcPr>
          <w:p w14:paraId="0842B6FE" w14:textId="77777777" w:rsidR="00200551" w:rsidRPr="00346299" w:rsidRDefault="00200551" w:rsidP="00194F24">
            <w:pPr>
              <w:jc w:val="center"/>
              <w:rPr>
                <w:color w:val="767171"/>
                <w:lang w:val="es-ES"/>
              </w:rPr>
            </w:pPr>
            <w:r w:rsidRPr="00346299">
              <w:rPr>
                <w:color w:val="767171"/>
                <w:lang w:val="es-ES"/>
              </w:rPr>
              <w:t>0</w:t>
            </w:r>
          </w:p>
        </w:tc>
        <w:tc>
          <w:tcPr>
            <w:tcW w:w="596" w:type="dxa"/>
            <w:gridSpan w:val="2"/>
            <w:tcBorders>
              <w:top w:val="nil"/>
              <w:left w:val="single" w:sz="8" w:space="0" w:color="auto"/>
              <w:bottom w:val="single" w:sz="8" w:space="0" w:color="auto"/>
              <w:right w:val="single" w:sz="8" w:space="0" w:color="auto"/>
            </w:tcBorders>
            <w:shd w:val="clear" w:color="000000" w:fill="D0CECE"/>
            <w:noWrap/>
            <w:vAlign w:val="bottom"/>
            <w:hideMark/>
          </w:tcPr>
          <w:p w14:paraId="0272E56D" w14:textId="77777777" w:rsidR="00200551" w:rsidRPr="00346299" w:rsidRDefault="00200551" w:rsidP="00194F24">
            <w:pPr>
              <w:jc w:val="center"/>
              <w:rPr>
                <w:color w:val="767171"/>
                <w:lang w:val="es-ES"/>
              </w:rPr>
            </w:pPr>
            <w:r w:rsidRPr="00346299">
              <w:rPr>
                <w:color w:val="767171"/>
                <w:lang w:val="es-ES"/>
              </w:rPr>
              <w:t>2</w:t>
            </w:r>
          </w:p>
        </w:tc>
      </w:tr>
      <w:tr w:rsidR="00200551" w:rsidRPr="00354A25" w14:paraId="03BC37BB" w14:textId="77777777" w:rsidTr="00194F24">
        <w:trPr>
          <w:gridAfter w:val="1"/>
          <w:wAfter w:w="18" w:type="dxa"/>
          <w:trHeight w:val="522"/>
        </w:trPr>
        <w:tc>
          <w:tcPr>
            <w:tcW w:w="1345" w:type="dxa"/>
            <w:tcBorders>
              <w:top w:val="nil"/>
              <w:left w:val="nil"/>
              <w:bottom w:val="nil"/>
              <w:right w:val="nil"/>
            </w:tcBorders>
            <w:shd w:val="clear" w:color="auto" w:fill="auto"/>
            <w:noWrap/>
            <w:vAlign w:val="bottom"/>
            <w:hideMark/>
          </w:tcPr>
          <w:p w14:paraId="5C6CD144" w14:textId="77777777" w:rsidR="00200551" w:rsidRPr="00354A25" w:rsidRDefault="00200551" w:rsidP="00194F24">
            <w:pPr>
              <w:jc w:val="center"/>
              <w:rPr>
                <w:rFonts w:ascii="Calibri" w:hAnsi="Calibri" w:cs="Calibri"/>
                <w:b/>
                <w:bCs/>
                <w:color w:val="000000"/>
                <w:sz w:val="20"/>
                <w:szCs w:val="20"/>
                <w:lang w:eastAsia="es-DO"/>
              </w:rPr>
            </w:pPr>
          </w:p>
        </w:tc>
        <w:tc>
          <w:tcPr>
            <w:tcW w:w="663" w:type="dxa"/>
            <w:tcBorders>
              <w:top w:val="nil"/>
              <w:left w:val="nil"/>
              <w:bottom w:val="nil"/>
              <w:right w:val="nil"/>
            </w:tcBorders>
            <w:shd w:val="clear" w:color="auto" w:fill="auto"/>
            <w:noWrap/>
            <w:vAlign w:val="bottom"/>
            <w:hideMark/>
          </w:tcPr>
          <w:p w14:paraId="55A51547" w14:textId="77777777" w:rsidR="00200551" w:rsidRPr="00354A25" w:rsidRDefault="00200551" w:rsidP="00194F24">
            <w:pPr>
              <w:rPr>
                <w:sz w:val="20"/>
                <w:szCs w:val="20"/>
                <w:lang w:eastAsia="es-DO"/>
              </w:rPr>
            </w:pPr>
          </w:p>
        </w:tc>
        <w:tc>
          <w:tcPr>
            <w:tcW w:w="829" w:type="dxa"/>
            <w:tcBorders>
              <w:top w:val="nil"/>
              <w:left w:val="nil"/>
              <w:bottom w:val="nil"/>
              <w:right w:val="nil"/>
            </w:tcBorders>
            <w:shd w:val="clear" w:color="auto" w:fill="auto"/>
            <w:noWrap/>
            <w:vAlign w:val="bottom"/>
            <w:hideMark/>
          </w:tcPr>
          <w:p w14:paraId="392E31D0" w14:textId="77777777" w:rsidR="00200551" w:rsidRPr="00354A25" w:rsidRDefault="00200551" w:rsidP="00194F24">
            <w:pPr>
              <w:jc w:val="center"/>
              <w:rPr>
                <w:sz w:val="20"/>
                <w:szCs w:val="20"/>
                <w:lang w:eastAsia="es-DO"/>
              </w:rPr>
            </w:pPr>
          </w:p>
        </w:tc>
        <w:tc>
          <w:tcPr>
            <w:tcW w:w="707" w:type="dxa"/>
            <w:tcBorders>
              <w:top w:val="nil"/>
              <w:left w:val="nil"/>
              <w:bottom w:val="nil"/>
              <w:right w:val="nil"/>
            </w:tcBorders>
            <w:shd w:val="clear" w:color="auto" w:fill="auto"/>
            <w:noWrap/>
            <w:vAlign w:val="bottom"/>
            <w:hideMark/>
          </w:tcPr>
          <w:p w14:paraId="3C39DD6B" w14:textId="77777777" w:rsidR="00200551" w:rsidRPr="00354A25" w:rsidRDefault="00200551" w:rsidP="00194F24">
            <w:pPr>
              <w:jc w:val="center"/>
              <w:rPr>
                <w:sz w:val="20"/>
                <w:szCs w:val="20"/>
                <w:lang w:eastAsia="es-DO"/>
              </w:rPr>
            </w:pPr>
          </w:p>
        </w:tc>
        <w:tc>
          <w:tcPr>
            <w:tcW w:w="596" w:type="dxa"/>
            <w:tcBorders>
              <w:top w:val="nil"/>
              <w:left w:val="nil"/>
              <w:bottom w:val="nil"/>
              <w:right w:val="nil"/>
            </w:tcBorders>
            <w:shd w:val="clear" w:color="auto" w:fill="auto"/>
            <w:noWrap/>
            <w:vAlign w:val="bottom"/>
            <w:hideMark/>
          </w:tcPr>
          <w:p w14:paraId="12F01815" w14:textId="77777777" w:rsidR="00200551" w:rsidRPr="00354A25" w:rsidRDefault="00200551" w:rsidP="00194F24">
            <w:pPr>
              <w:jc w:val="center"/>
              <w:rPr>
                <w:sz w:val="20"/>
                <w:szCs w:val="20"/>
                <w:lang w:eastAsia="es-DO"/>
              </w:rPr>
            </w:pPr>
          </w:p>
        </w:tc>
        <w:tc>
          <w:tcPr>
            <w:tcW w:w="629" w:type="dxa"/>
            <w:tcBorders>
              <w:top w:val="nil"/>
              <w:left w:val="nil"/>
              <w:bottom w:val="nil"/>
              <w:right w:val="nil"/>
            </w:tcBorders>
            <w:shd w:val="clear" w:color="auto" w:fill="auto"/>
            <w:noWrap/>
            <w:vAlign w:val="bottom"/>
            <w:hideMark/>
          </w:tcPr>
          <w:p w14:paraId="1FD898AD" w14:textId="77777777" w:rsidR="00200551" w:rsidRPr="00354A25" w:rsidRDefault="00200551" w:rsidP="00194F24">
            <w:pPr>
              <w:jc w:val="center"/>
              <w:rPr>
                <w:sz w:val="20"/>
                <w:szCs w:val="20"/>
                <w:lang w:eastAsia="es-DO"/>
              </w:rPr>
            </w:pPr>
          </w:p>
        </w:tc>
        <w:tc>
          <w:tcPr>
            <w:tcW w:w="619" w:type="dxa"/>
            <w:tcBorders>
              <w:top w:val="nil"/>
              <w:left w:val="nil"/>
              <w:bottom w:val="nil"/>
              <w:right w:val="nil"/>
            </w:tcBorders>
            <w:shd w:val="clear" w:color="auto" w:fill="auto"/>
            <w:noWrap/>
            <w:vAlign w:val="bottom"/>
            <w:hideMark/>
          </w:tcPr>
          <w:p w14:paraId="5365DD6B" w14:textId="77777777" w:rsidR="00200551" w:rsidRPr="00354A25" w:rsidRDefault="00200551" w:rsidP="00194F24">
            <w:pPr>
              <w:jc w:val="center"/>
              <w:rPr>
                <w:sz w:val="20"/>
                <w:szCs w:val="20"/>
                <w:lang w:eastAsia="es-DO"/>
              </w:rPr>
            </w:pPr>
          </w:p>
        </w:tc>
        <w:tc>
          <w:tcPr>
            <w:tcW w:w="563" w:type="dxa"/>
            <w:tcBorders>
              <w:top w:val="nil"/>
              <w:left w:val="nil"/>
              <w:bottom w:val="nil"/>
              <w:right w:val="nil"/>
            </w:tcBorders>
            <w:shd w:val="clear" w:color="auto" w:fill="auto"/>
            <w:noWrap/>
            <w:vAlign w:val="bottom"/>
            <w:hideMark/>
          </w:tcPr>
          <w:p w14:paraId="05EC3109" w14:textId="77777777" w:rsidR="00200551" w:rsidRPr="00346299" w:rsidRDefault="00200551" w:rsidP="00194F24">
            <w:pPr>
              <w:jc w:val="center"/>
              <w:rPr>
                <w:color w:val="767171"/>
                <w:lang w:val="es-ES"/>
              </w:rPr>
            </w:pPr>
          </w:p>
        </w:tc>
        <w:tc>
          <w:tcPr>
            <w:tcW w:w="729" w:type="dxa"/>
            <w:tcBorders>
              <w:top w:val="nil"/>
              <w:left w:val="nil"/>
              <w:bottom w:val="nil"/>
              <w:right w:val="nil"/>
            </w:tcBorders>
            <w:shd w:val="clear" w:color="auto" w:fill="auto"/>
            <w:noWrap/>
            <w:vAlign w:val="bottom"/>
            <w:hideMark/>
          </w:tcPr>
          <w:p w14:paraId="5121CD9B" w14:textId="77777777" w:rsidR="00200551" w:rsidRPr="00346299" w:rsidRDefault="00200551" w:rsidP="00194F24">
            <w:pPr>
              <w:jc w:val="center"/>
              <w:rPr>
                <w:color w:val="767171"/>
                <w:lang w:val="es-ES"/>
              </w:rPr>
            </w:pPr>
          </w:p>
        </w:tc>
        <w:tc>
          <w:tcPr>
            <w:tcW w:w="1118" w:type="dxa"/>
            <w:tcBorders>
              <w:top w:val="nil"/>
              <w:left w:val="nil"/>
              <w:bottom w:val="nil"/>
              <w:right w:val="nil"/>
            </w:tcBorders>
            <w:shd w:val="clear" w:color="auto" w:fill="auto"/>
            <w:noWrap/>
            <w:vAlign w:val="bottom"/>
            <w:hideMark/>
          </w:tcPr>
          <w:p w14:paraId="18D99B03" w14:textId="77777777" w:rsidR="00200551" w:rsidRPr="00346299" w:rsidRDefault="00200551" w:rsidP="00194F24">
            <w:pPr>
              <w:jc w:val="center"/>
              <w:rPr>
                <w:color w:val="767171"/>
                <w:lang w:val="es-ES"/>
              </w:rPr>
            </w:pPr>
          </w:p>
        </w:tc>
        <w:tc>
          <w:tcPr>
            <w:tcW w:w="851" w:type="dxa"/>
            <w:tcBorders>
              <w:top w:val="nil"/>
              <w:left w:val="nil"/>
              <w:bottom w:val="nil"/>
              <w:right w:val="nil"/>
            </w:tcBorders>
            <w:shd w:val="clear" w:color="auto" w:fill="auto"/>
            <w:noWrap/>
            <w:vAlign w:val="bottom"/>
            <w:hideMark/>
          </w:tcPr>
          <w:p w14:paraId="6F1C848C" w14:textId="77777777" w:rsidR="00200551" w:rsidRPr="00346299" w:rsidRDefault="00200551" w:rsidP="00194F24">
            <w:pPr>
              <w:jc w:val="center"/>
              <w:rPr>
                <w:color w:val="767171"/>
                <w:lang w:val="es-ES"/>
              </w:rPr>
            </w:pPr>
          </w:p>
        </w:tc>
        <w:tc>
          <w:tcPr>
            <w:tcW w:w="1085" w:type="dxa"/>
            <w:tcBorders>
              <w:top w:val="nil"/>
              <w:left w:val="nil"/>
              <w:bottom w:val="nil"/>
              <w:right w:val="nil"/>
            </w:tcBorders>
            <w:shd w:val="clear" w:color="auto" w:fill="auto"/>
            <w:noWrap/>
            <w:vAlign w:val="bottom"/>
            <w:hideMark/>
          </w:tcPr>
          <w:p w14:paraId="3415F37C" w14:textId="77777777" w:rsidR="00200551" w:rsidRPr="00346299" w:rsidRDefault="00200551" w:rsidP="00194F24">
            <w:pPr>
              <w:jc w:val="center"/>
              <w:rPr>
                <w:color w:val="767171"/>
                <w:lang w:val="es-ES"/>
              </w:rPr>
            </w:pPr>
          </w:p>
        </w:tc>
        <w:tc>
          <w:tcPr>
            <w:tcW w:w="596" w:type="dxa"/>
            <w:gridSpan w:val="2"/>
            <w:tcBorders>
              <w:top w:val="single" w:sz="4" w:space="0" w:color="auto"/>
              <w:left w:val="single" w:sz="8" w:space="0" w:color="auto"/>
              <w:bottom w:val="single" w:sz="8" w:space="0" w:color="auto"/>
              <w:right w:val="single" w:sz="8" w:space="0" w:color="auto"/>
            </w:tcBorders>
            <w:shd w:val="clear" w:color="000000" w:fill="D0CECE"/>
            <w:noWrap/>
            <w:vAlign w:val="bottom"/>
            <w:hideMark/>
          </w:tcPr>
          <w:p w14:paraId="492AA301" w14:textId="77777777" w:rsidR="00200551" w:rsidRPr="00346299" w:rsidRDefault="00200551" w:rsidP="00194F24">
            <w:pPr>
              <w:jc w:val="center"/>
              <w:rPr>
                <w:color w:val="767171"/>
                <w:lang w:val="es-ES"/>
              </w:rPr>
            </w:pPr>
            <w:r w:rsidRPr="00346299">
              <w:rPr>
                <w:color w:val="767171"/>
                <w:lang w:val="es-ES"/>
              </w:rPr>
              <w:t>24</w:t>
            </w:r>
          </w:p>
        </w:tc>
      </w:tr>
      <w:tr w:rsidR="00200551" w:rsidRPr="00354A25" w14:paraId="77ADF466" w14:textId="77777777" w:rsidTr="00194F24">
        <w:trPr>
          <w:gridAfter w:val="1"/>
          <w:wAfter w:w="18" w:type="dxa"/>
          <w:trHeight w:val="497"/>
        </w:trPr>
        <w:tc>
          <w:tcPr>
            <w:tcW w:w="1345" w:type="dxa"/>
            <w:tcBorders>
              <w:top w:val="nil"/>
              <w:left w:val="nil"/>
              <w:bottom w:val="nil"/>
              <w:right w:val="nil"/>
            </w:tcBorders>
            <w:shd w:val="clear" w:color="auto" w:fill="auto"/>
            <w:noWrap/>
            <w:vAlign w:val="bottom"/>
            <w:hideMark/>
          </w:tcPr>
          <w:p w14:paraId="66B2B6A8" w14:textId="77777777" w:rsidR="00200551" w:rsidRPr="00354A25" w:rsidRDefault="00200551" w:rsidP="00194F24">
            <w:pPr>
              <w:jc w:val="center"/>
              <w:rPr>
                <w:rFonts w:ascii="Calibri" w:hAnsi="Calibri" w:cs="Calibri"/>
                <w:b/>
                <w:bCs/>
                <w:color w:val="000000"/>
                <w:sz w:val="20"/>
                <w:szCs w:val="20"/>
                <w:lang w:eastAsia="es-DO"/>
              </w:rPr>
            </w:pPr>
          </w:p>
        </w:tc>
        <w:tc>
          <w:tcPr>
            <w:tcW w:w="663" w:type="dxa"/>
            <w:tcBorders>
              <w:top w:val="nil"/>
              <w:left w:val="nil"/>
              <w:bottom w:val="nil"/>
              <w:right w:val="nil"/>
            </w:tcBorders>
            <w:shd w:val="clear" w:color="auto" w:fill="auto"/>
            <w:noWrap/>
            <w:vAlign w:val="bottom"/>
            <w:hideMark/>
          </w:tcPr>
          <w:p w14:paraId="71162DEF" w14:textId="77777777" w:rsidR="00200551" w:rsidRPr="00354A25" w:rsidRDefault="00200551" w:rsidP="00194F24">
            <w:pPr>
              <w:rPr>
                <w:sz w:val="20"/>
                <w:szCs w:val="20"/>
                <w:lang w:eastAsia="es-DO"/>
              </w:rPr>
            </w:pPr>
          </w:p>
        </w:tc>
        <w:tc>
          <w:tcPr>
            <w:tcW w:w="829" w:type="dxa"/>
            <w:tcBorders>
              <w:top w:val="nil"/>
              <w:left w:val="nil"/>
              <w:bottom w:val="nil"/>
              <w:right w:val="nil"/>
            </w:tcBorders>
            <w:shd w:val="clear" w:color="auto" w:fill="auto"/>
            <w:noWrap/>
            <w:vAlign w:val="bottom"/>
            <w:hideMark/>
          </w:tcPr>
          <w:p w14:paraId="7AED2108" w14:textId="77777777" w:rsidR="00200551" w:rsidRPr="00354A25" w:rsidRDefault="00200551" w:rsidP="00194F24">
            <w:pPr>
              <w:rPr>
                <w:sz w:val="20"/>
                <w:szCs w:val="20"/>
                <w:lang w:eastAsia="es-DO"/>
              </w:rPr>
            </w:pPr>
          </w:p>
        </w:tc>
        <w:tc>
          <w:tcPr>
            <w:tcW w:w="707" w:type="dxa"/>
            <w:tcBorders>
              <w:top w:val="nil"/>
              <w:left w:val="nil"/>
              <w:bottom w:val="nil"/>
              <w:right w:val="nil"/>
            </w:tcBorders>
            <w:shd w:val="clear" w:color="auto" w:fill="auto"/>
            <w:noWrap/>
            <w:vAlign w:val="bottom"/>
            <w:hideMark/>
          </w:tcPr>
          <w:p w14:paraId="76192FCE" w14:textId="77777777" w:rsidR="00200551" w:rsidRPr="00354A25" w:rsidRDefault="00200551" w:rsidP="00194F24">
            <w:pPr>
              <w:rPr>
                <w:sz w:val="20"/>
                <w:szCs w:val="20"/>
                <w:lang w:eastAsia="es-DO"/>
              </w:rPr>
            </w:pPr>
          </w:p>
        </w:tc>
        <w:tc>
          <w:tcPr>
            <w:tcW w:w="596" w:type="dxa"/>
            <w:tcBorders>
              <w:top w:val="nil"/>
              <w:left w:val="nil"/>
              <w:bottom w:val="nil"/>
              <w:right w:val="nil"/>
            </w:tcBorders>
            <w:shd w:val="clear" w:color="auto" w:fill="auto"/>
            <w:noWrap/>
            <w:vAlign w:val="bottom"/>
            <w:hideMark/>
          </w:tcPr>
          <w:p w14:paraId="3F4BF470" w14:textId="77777777" w:rsidR="00200551" w:rsidRDefault="00200551" w:rsidP="00194F24">
            <w:pPr>
              <w:rPr>
                <w:sz w:val="20"/>
                <w:szCs w:val="20"/>
                <w:lang w:eastAsia="es-DO"/>
              </w:rPr>
            </w:pPr>
          </w:p>
          <w:p w14:paraId="5FED373D" w14:textId="77777777" w:rsidR="00200551" w:rsidRDefault="00200551" w:rsidP="00194F24">
            <w:pPr>
              <w:rPr>
                <w:sz w:val="20"/>
                <w:szCs w:val="20"/>
                <w:lang w:eastAsia="es-DO"/>
              </w:rPr>
            </w:pPr>
          </w:p>
          <w:p w14:paraId="2A6D1519" w14:textId="77777777" w:rsidR="00200551" w:rsidRDefault="00200551" w:rsidP="00194F24">
            <w:pPr>
              <w:rPr>
                <w:sz w:val="20"/>
                <w:szCs w:val="20"/>
                <w:lang w:eastAsia="es-DO"/>
              </w:rPr>
            </w:pPr>
          </w:p>
          <w:p w14:paraId="35CF362D" w14:textId="77777777" w:rsidR="00200551" w:rsidRDefault="00200551" w:rsidP="00194F24">
            <w:pPr>
              <w:rPr>
                <w:sz w:val="20"/>
                <w:szCs w:val="20"/>
                <w:lang w:eastAsia="es-DO"/>
              </w:rPr>
            </w:pPr>
          </w:p>
          <w:p w14:paraId="695E2ADF" w14:textId="77777777" w:rsidR="00200551" w:rsidRDefault="00200551" w:rsidP="00194F24">
            <w:pPr>
              <w:rPr>
                <w:sz w:val="20"/>
                <w:szCs w:val="20"/>
                <w:lang w:eastAsia="es-DO"/>
              </w:rPr>
            </w:pPr>
          </w:p>
          <w:p w14:paraId="5C9F94A3" w14:textId="77777777" w:rsidR="00200551" w:rsidRDefault="00200551" w:rsidP="00194F24">
            <w:pPr>
              <w:rPr>
                <w:sz w:val="20"/>
                <w:szCs w:val="20"/>
                <w:lang w:eastAsia="es-DO"/>
              </w:rPr>
            </w:pPr>
          </w:p>
          <w:p w14:paraId="71161312" w14:textId="77777777" w:rsidR="00200551" w:rsidRDefault="00200551" w:rsidP="00194F24">
            <w:pPr>
              <w:rPr>
                <w:sz w:val="20"/>
                <w:szCs w:val="20"/>
                <w:lang w:eastAsia="es-DO"/>
              </w:rPr>
            </w:pPr>
          </w:p>
          <w:p w14:paraId="76E67BEB" w14:textId="77777777" w:rsidR="00200551" w:rsidRDefault="00200551" w:rsidP="00194F24">
            <w:pPr>
              <w:rPr>
                <w:sz w:val="20"/>
                <w:szCs w:val="20"/>
                <w:lang w:eastAsia="es-DO"/>
              </w:rPr>
            </w:pPr>
          </w:p>
          <w:p w14:paraId="032CD33F" w14:textId="77777777" w:rsidR="00200551" w:rsidRDefault="00200551" w:rsidP="00194F24">
            <w:pPr>
              <w:rPr>
                <w:sz w:val="20"/>
                <w:szCs w:val="20"/>
                <w:lang w:eastAsia="es-DO"/>
              </w:rPr>
            </w:pPr>
          </w:p>
          <w:p w14:paraId="69B0C883" w14:textId="77777777" w:rsidR="00200551" w:rsidRDefault="00200551" w:rsidP="00194F24">
            <w:pPr>
              <w:rPr>
                <w:sz w:val="20"/>
                <w:szCs w:val="20"/>
                <w:lang w:eastAsia="es-DO"/>
              </w:rPr>
            </w:pPr>
          </w:p>
          <w:p w14:paraId="3E094560" w14:textId="77777777" w:rsidR="00200551" w:rsidRDefault="00200551" w:rsidP="00194F24">
            <w:pPr>
              <w:rPr>
                <w:sz w:val="20"/>
                <w:szCs w:val="20"/>
                <w:lang w:eastAsia="es-DO"/>
              </w:rPr>
            </w:pPr>
          </w:p>
          <w:p w14:paraId="04B7410E" w14:textId="77777777" w:rsidR="00200551" w:rsidRDefault="00200551" w:rsidP="00194F24">
            <w:pPr>
              <w:rPr>
                <w:sz w:val="20"/>
                <w:szCs w:val="20"/>
                <w:lang w:eastAsia="es-DO"/>
              </w:rPr>
            </w:pPr>
          </w:p>
          <w:p w14:paraId="05476D03" w14:textId="77777777" w:rsidR="00200551" w:rsidRDefault="00200551" w:rsidP="00194F24">
            <w:pPr>
              <w:rPr>
                <w:sz w:val="20"/>
                <w:szCs w:val="20"/>
                <w:lang w:eastAsia="es-DO"/>
              </w:rPr>
            </w:pPr>
          </w:p>
          <w:p w14:paraId="202DC50A" w14:textId="77777777" w:rsidR="00200551" w:rsidRDefault="00200551" w:rsidP="00194F24">
            <w:pPr>
              <w:rPr>
                <w:sz w:val="20"/>
                <w:szCs w:val="20"/>
                <w:lang w:eastAsia="es-DO"/>
              </w:rPr>
            </w:pPr>
          </w:p>
          <w:p w14:paraId="16ECC5E9" w14:textId="77777777" w:rsidR="00200551" w:rsidRDefault="00200551" w:rsidP="00194F24">
            <w:pPr>
              <w:rPr>
                <w:sz w:val="20"/>
                <w:szCs w:val="20"/>
                <w:lang w:eastAsia="es-DO"/>
              </w:rPr>
            </w:pPr>
          </w:p>
          <w:p w14:paraId="147134BE" w14:textId="77777777" w:rsidR="00200551" w:rsidRDefault="00200551" w:rsidP="00194F24">
            <w:pPr>
              <w:rPr>
                <w:sz w:val="20"/>
                <w:szCs w:val="20"/>
                <w:lang w:eastAsia="es-DO"/>
              </w:rPr>
            </w:pPr>
          </w:p>
          <w:p w14:paraId="5601203C" w14:textId="77777777" w:rsidR="00200551" w:rsidRDefault="00200551" w:rsidP="00194F24">
            <w:pPr>
              <w:rPr>
                <w:sz w:val="20"/>
                <w:szCs w:val="20"/>
                <w:lang w:eastAsia="es-DO"/>
              </w:rPr>
            </w:pPr>
          </w:p>
          <w:p w14:paraId="043E7504" w14:textId="77777777" w:rsidR="00200551" w:rsidRDefault="00200551" w:rsidP="00194F24">
            <w:pPr>
              <w:rPr>
                <w:sz w:val="20"/>
                <w:szCs w:val="20"/>
                <w:lang w:eastAsia="es-DO"/>
              </w:rPr>
            </w:pPr>
          </w:p>
          <w:p w14:paraId="6B1BDE69" w14:textId="77777777" w:rsidR="00200551" w:rsidRDefault="00200551" w:rsidP="00194F24">
            <w:pPr>
              <w:rPr>
                <w:sz w:val="20"/>
                <w:szCs w:val="20"/>
                <w:lang w:eastAsia="es-DO"/>
              </w:rPr>
            </w:pPr>
          </w:p>
          <w:p w14:paraId="273058AF" w14:textId="77777777" w:rsidR="00200551" w:rsidRPr="00354A25" w:rsidRDefault="00200551" w:rsidP="00194F24">
            <w:pPr>
              <w:rPr>
                <w:sz w:val="20"/>
                <w:szCs w:val="20"/>
                <w:lang w:eastAsia="es-DO"/>
              </w:rPr>
            </w:pPr>
          </w:p>
        </w:tc>
        <w:tc>
          <w:tcPr>
            <w:tcW w:w="629" w:type="dxa"/>
            <w:tcBorders>
              <w:top w:val="nil"/>
              <w:left w:val="nil"/>
              <w:bottom w:val="nil"/>
              <w:right w:val="nil"/>
            </w:tcBorders>
            <w:shd w:val="clear" w:color="auto" w:fill="auto"/>
            <w:noWrap/>
            <w:vAlign w:val="bottom"/>
            <w:hideMark/>
          </w:tcPr>
          <w:p w14:paraId="04C6F2D7" w14:textId="77777777" w:rsidR="00200551" w:rsidRPr="00354A25" w:rsidRDefault="00200551" w:rsidP="00194F24">
            <w:pPr>
              <w:rPr>
                <w:sz w:val="20"/>
                <w:szCs w:val="20"/>
                <w:lang w:eastAsia="es-DO"/>
              </w:rPr>
            </w:pPr>
          </w:p>
        </w:tc>
        <w:tc>
          <w:tcPr>
            <w:tcW w:w="619" w:type="dxa"/>
            <w:tcBorders>
              <w:top w:val="nil"/>
              <w:left w:val="nil"/>
              <w:bottom w:val="nil"/>
              <w:right w:val="nil"/>
            </w:tcBorders>
            <w:shd w:val="clear" w:color="auto" w:fill="auto"/>
            <w:noWrap/>
            <w:vAlign w:val="bottom"/>
            <w:hideMark/>
          </w:tcPr>
          <w:p w14:paraId="5F5EDD99" w14:textId="77777777" w:rsidR="00200551" w:rsidRPr="00354A25" w:rsidRDefault="00200551" w:rsidP="00194F24">
            <w:pPr>
              <w:rPr>
                <w:sz w:val="20"/>
                <w:szCs w:val="20"/>
                <w:lang w:eastAsia="es-DO"/>
              </w:rPr>
            </w:pPr>
          </w:p>
        </w:tc>
        <w:tc>
          <w:tcPr>
            <w:tcW w:w="563" w:type="dxa"/>
            <w:tcBorders>
              <w:top w:val="nil"/>
              <w:left w:val="nil"/>
              <w:bottom w:val="nil"/>
              <w:right w:val="nil"/>
            </w:tcBorders>
            <w:shd w:val="clear" w:color="auto" w:fill="auto"/>
            <w:noWrap/>
            <w:vAlign w:val="bottom"/>
            <w:hideMark/>
          </w:tcPr>
          <w:p w14:paraId="556818F6" w14:textId="77777777" w:rsidR="00200551" w:rsidRPr="00346299" w:rsidRDefault="00200551" w:rsidP="00194F24">
            <w:pPr>
              <w:rPr>
                <w:color w:val="767171"/>
                <w:lang w:val="es-ES"/>
              </w:rPr>
            </w:pPr>
          </w:p>
        </w:tc>
        <w:tc>
          <w:tcPr>
            <w:tcW w:w="729" w:type="dxa"/>
            <w:tcBorders>
              <w:top w:val="nil"/>
              <w:left w:val="nil"/>
              <w:bottom w:val="nil"/>
              <w:right w:val="nil"/>
            </w:tcBorders>
            <w:shd w:val="clear" w:color="auto" w:fill="auto"/>
            <w:noWrap/>
            <w:vAlign w:val="bottom"/>
            <w:hideMark/>
          </w:tcPr>
          <w:p w14:paraId="1592822A" w14:textId="77777777" w:rsidR="00200551" w:rsidRPr="00346299" w:rsidRDefault="00200551" w:rsidP="00194F24">
            <w:pPr>
              <w:rPr>
                <w:color w:val="767171"/>
                <w:lang w:val="es-ES"/>
              </w:rPr>
            </w:pPr>
          </w:p>
        </w:tc>
        <w:tc>
          <w:tcPr>
            <w:tcW w:w="1118" w:type="dxa"/>
            <w:tcBorders>
              <w:top w:val="nil"/>
              <w:left w:val="nil"/>
              <w:bottom w:val="nil"/>
              <w:right w:val="nil"/>
            </w:tcBorders>
            <w:shd w:val="clear" w:color="auto" w:fill="auto"/>
            <w:noWrap/>
            <w:vAlign w:val="bottom"/>
            <w:hideMark/>
          </w:tcPr>
          <w:p w14:paraId="30985535" w14:textId="77777777" w:rsidR="00200551" w:rsidRPr="00346299" w:rsidRDefault="00200551" w:rsidP="00194F24">
            <w:pPr>
              <w:rPr>
                <w:color w:val="767171"/>
                <w:lang w:val="es-ES"/>
              </w:rPr>
            </w:pPr>
          </w:p>
        </w:tc>
        <w:tc>
          <w:tcPr>
            <w:tcW w:w="851" w:type="dxa"/>
            <w:tcBorders>
              <w:top w:val="nil"/>
              <w:left w:val="nil"/>
              <w:bottom w:val="nil"/>
              <w:right w:val="nil"/>
            </w:tcBorders>
            <w:shd w:val="clear" w:color="auto" w:fill="auto"/>
            <w:noWrap/>
            <w:vAlign w:val="bottom"/>
            <w:hideMark/>
          </w:tcPr>
          <w:p w14:paraId="5F09A4D3" w14:textId="77777777" w:rsidR="00200551" w:rsidRPr="00346299" w:rsidRDefault="00200551" w:rsidP="00194F24">
            <w:pPr>
              <w:rPr>
                <w:color w:val="767171"/>
                <w:lang w:val="es-ES"/>
              </w:rPr>
            </w:pPr>
          </w:p>
        </w:tc>
        <w:tc>
          <w:tcPr>
            <w:tcW w:w="1085" w:type="dxa"/>
            <w:tcBorders>
              <w:top w:val="nil"/>
              <w:left w:val="nil"/>
              <w:bottom w:val="nil"/>
              <w:right w:val="nil"/>
            </w:tcBorders>
            <w:shd w:val="clear" w:color="auto" w:fill="auto"/>
            <w:noWrap/>
            <w:vAlign w:val="bottom"/>
            <w:hideMark/>
          </w:tcPr>
          <w:p w14:paraId="100512F0" w14:textId="77777777" w:rsidR="00200551" w:rsidRPr="00346299" w:rsidRDefault="00200551" w:rsidP="00194F24">
            <w:pPr>
              <w:rPr>
                <w:color w:val="767171"/>
                <w:lang w:val="es-ES"/>
              </w:rPr>
            </w:pPr>
          </w:p>
        </w:tc>
        <w:tc>
          <w:tcPr>
            <w:tcW w:w="596" w:type="dxa"/>
            <w:gridSpan w:val="2"/>
            <w:tcBorders>
              <w:top w:val="nil"/>
              <w:left w:val="nil"/>
              <w:bottom w:val="nil"/>
              <w:right w:val="nil"/>
            </w:tcBorders>
            <w:shd w:val="clear" w:color="auto" w:fill="auto"/>
            <w:noWrap/>
            <w:vAlign w:val="bottom"/>
            <w:hideMark/>
          </w:tcPr>
          <w:p w14:paraId="2DB44453" w14:textId="77777777" w:rsidR="00200551" w:rsidRPr="00346299" w:rsidRDefault="00200551" w:rsidP="00194F24">
            <w:pPr>
              <w:rPr>
                <w:color w:val="767171"/>
                <w:lang w:val="es-ES"/>
              </w:rPr>
            </w:pPr>
          </w:p>
        </w:tc>
      </w:tr>
    </w:tbl>
    <w:bookmarkStart w:id="48" w:name="_Toc90915074"/>
    <w:p w14:paraId="71651F04" w14:textId="21CBCFD2" w:rsidR="00C13D6D" w:rsidRPr="008E0529" w:rsidRDefault="008E0529" w:rsidP="008E0529">
      <w:pPr>
        <w:pStyle w:val="Ttulo1"/>
        <w:numPr>
          <w:ilvl w:val="0"/>
          <w:numId w:val="6"/>
        </w:numPr>
        <w:spacing w:line="360" w:lineRule="auto"/>
        <w:jc w:val="center"/>
        <w:rPr>
          <w:rFonts w:ascii="Times New Roman" w:eastAsia="Times New Roman" w:hAnsi="Times New Roman" w:cs="Times New Roman"/>
          <w:color w:val="767171"/>
          <w:sz w:val="28"/>
          <w:szCs w:val="28"/>
          <w:lang w:val="es-ES"/>
        </w:rPr>
      </w:pPr>
      <w:r>
        <w:rPr>
          <w:noProof/>
          <w:lang w:val="es-ES"/>
        </w:rPr>
        <mc:AlternateContent>
          <mc:Choice Requires="wps">
            <w:drawing>
              <wp:anchor distT="0" distB="0" distL="114300" distR="114300" simplePos="0" relativeHeight="251695104" behindDoc="0" locked="0" layoutInCell="1" allowOverlap="1" wp14:anchorId="4A642F84" wp14:editId="5334CD3B">
                <wp:simplePos x="0" y="0"/>
                <wp:positionH relativeFrom="margin">
                  <wp:posOffset>2289511</wp:posOffset>
                </wp:positionH>
                <wp:positionV relativeFrom="paragraph">
                  <wp:posOffset>880035</wp:posOffset>
                </wp:positionV>
                <wp:extent cx="463550" cy="0"/>
                <wp:effectExtent l="0" t="19050" r="31750" b="19050"/>
                <wp:wrapNone/>
                <wp:docPr id="37" name="Conector recto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B6037" id="Conector recto 37" o:spid="_x0000_s1026" style="position:absolute;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3pt,69.3pt" to="216.8pt,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" strokecolor="#ee2a24" strokeweight="2.25pt">
                <v:stroke joinstyle="miter"/>
                <w10:wrap anchorx="margin"/>
              </v:line>
            </w:pict>
          </mc:Fallback>
        </mc:AlternateContent>
      </w:r>
      <w:r w:rsidR="00743247" w:rsidRPr="008E0529">
        <w:rPr>
          <w:rFonts w:ascii="Times New Roman" w:eastAsia="Times New Roman" w:hAnsi="Times New Roman" w:cs="Times New Roman"/>
          <w:color w:val="767171"/>
          <w:sz w:val="28"/>
          <w:szCs w:val="28"/>
          <w:lang w:val="es-ES"/>
        </w:rPr>
        <w:t xml:space="preserve">Proyecciones al </w:t>
      </w:r>
      <w:r w:rsidRPr="008E0529">
        <w:rPr>
          <w:rFonts w:ascii="Times New Roman" w:eastAsia="Times New Roman" w:hAnsi="Times New Roman" w:cs="Times New Roman"/>
          <w:color w:val="767171"/>
          <w:sz w:val="28"/>
          <w:szCs w:val="28"/>
          <w:lang w:val="es-ES"/>
        </w:rPr>
        <w:t>p</w:t>
      </w:r>
      <w:r w:rsidR="00743247" w:rsidRPr="008E0529">
        <w:rPr>
          <w:rFonts w:ascii="Times New Roman" w:eastAsia="Times New Roman" w:hAnsi="Times New Roman" w:cs="Times New Roman"/>
          <w:color w:val="767171"/>
          <w:sz w:val="28"/>
          <w:szCs w:val="28"/>
          <w:lang w:val="es-ES"/>
        </w:rPr>
        <w:t xml:space="preserve">róximo </w:t>
      </w:r>
      <w:r w:rsidRPr="008E0529">
        <w:rPr>
          <w:rFonts w:ascii="Times New Roman" w:eastAsia="Times New Roman" w:hAnsi="Times New Roman" w:cs="Times New Roman"/>
          <w:color w:val="767171"/>
          <w:sz w:val="28"/>
          <w:szCs w:val="28"/>
          <w:lang w:val="es-ES"/>
        </w:rPr>
        <w:t>a</w:t>
      </w:r>
      <w:r w:rsidR="00743247" w:rsidRPr="008E0529">
        <w:rPr>
          <w:rFonts w:ascii="Times New Roman" w:eastAsia="Times New Roman" w:hAnsi="Times New Roman" w:cs="Times New Roman"/>
          <w:color w:val="767171"/>
          <w:sz w:val="28"/>
          <w:szCs w:val="28"/>
          <w:lang w:val="es-ES"/>
        </w:rPr>
        <w:t>ño</w:t>
      </w:r>
      <w:bookmarkEnd w:id="48"/>
    </w:p>
    <w:p w14:paraId="4E5664A7" w14:textId="4159818D" w:rsidR="00C13D6D" w:rsidRDefault="00C13D6D" w:rsidP="002C2F4B">
      <w:pPr>
        <w:pStyle w:val="Prrafodelista"/>
        <w:rPr>
          <w:lang w:val="es-ES"/>
        </w:rPr>
      </w:pPr>
    </w:p>
    <w:p w14:paraId="7BBF2C44" w14:textId="1C6E94F3" w:rsidR="00901F6C" w:rsidRDefault="00901F6C" w:rsidP="00901F6C">
      <w:pPr>
        <w:spacing w:line="380" w:lineRule="atLeast"/>
        <w:ind w:left="284" w:right="284"/>
        <w:jc w:val="both"/>
        <w:rPr>
          <w:color w:val="767171"/>
          <w:lang w:val="es-ES"/>
        </w:rPr>
      </w:pPr>
      <w:r w:rsidRPr="00901F6C">
        <w:rPr>
          <w:color w:val="767171"/>
          <w:lang w:val="es-ES"/>
        </w:rPr>
        <w:t>Dentro de las metas institucionales para el próximo año 202</w:t>
      </w:r>
      <w:r w:rsidR="005E2595">
        <w:rPr>
          <w:color w:val="767171"/>
          <w:lang w:val="es-ES"/>
        </w:rPr>
        <w:t>1</w:t>
      </w:r>
      <w:r w:rsidRPr="00901F6C">
        <w:rPr>
          <w:color w:val="767171"/>
          <w:lang w:val="es-ES"/>
        </w:rPr>
        <w:t>, tenemos impulsar el logro de las actividades programadas, así como completar la implementación de los siguientes proyectos y procesos.</w:t>
      </w:r>
    </w:p>
    <w:p w14:paraId="397043B4" w14:textId="22E21241" w:rsidR="00901F6C" w:rsidRDefault="00901F6C" w:rsidP="008E0529">
      <w:pPr>
        <w:pStyle w:val="Prrafodelista"/>
        <w:rPr>
          <w:lang w:val="es-ES"/>
        </w:rPr>
      </w:pPr>
    </w:p>
    <w:p w14:paraId="5E8B19D0" w14:textId="77777777" w:rsidR="00901F6C" w:rsidRPr="00901F6C" w:rsidRDefault="00901F6C" w:rsidP="00901F6C">
      <w:pPr>
        <w:pStyle w:val="Prrafodelista"/>
        <w:numPr>
          <w:ilvl w:val="0"/>
          <w:numId w:val="25"/>
        </w:numPr>
        <w:spacing w:line="380" w:lineRule="atLeast"/>
        <w:ind w:right="284"/>
        <w:jc w:val="both"/>
        <w:rPr>
          <w:color w:val="767171"/>
          <w:lang w:val="es-ES"/>
        </w:rPr>
      </w:pPr>
      <w:r w:rsidRPr="00901F6C">
        <w:rPr>
          <w:color w:val="767171"/>
          <w:lang w:val="es-ES"/>
        </w:rPr>
        <w:t>Completar las recomendaciones recibidas del Ministerio de Administración Pública, para obtener la resolución aprobatoria de la “Carta de Compromiso”, al Ciudadano, la cual incluirá los principales servicios que ofrece la Dirección General de Minería, durante el primer trimestre del 2021.</w:t>
      </w:r>
    </w:p>
    <w:p w14:paraId="4873944A" w14:textId="2F9DB5C2" w:rsidR="00901F6C" w:rsidRPr="00901F6C" w:rsidRDefault="00901F6C" w:rsidP="00901F6C">
      <w:pPr>
        <w:pStyle w:val="Prrafodelista"/>
        <w:numPr>
          <w:ilvl w:val="0"/>
          <w:numId w:val="25"/>
        </w:numPr>
        <w:spacing w:line="380" w:lineRule="atLeast"/>
        <w:ind w:right="284"/>
        <w:jc w:val="both"/>
        <w:rPr>
          <w:color w:val="767171"/>
          <w:lang w:val="es-ES"/>
        </w:rPr>
      </w:pPr>
      <w:r>
        <w:rPr>
          <w:color w:val="767171"/>
          <w:lang w:val="es-ES"/>
        </w:rPr>
        <w:t xml:space="preserve">Continuar con </w:t>
      </w:r>
      <w:r w:rsidR="00AA16DD">
        <w:rPr>
          <w:color w:val="767171"/>
          <w:lang w:val="es-ES"/>
        </w:rPr>
        <w:t>las innovaciones tecnológicas</w:t>
      </w:r>
      <w:r w:rsidR="003A295E">
        <w:rPr>
          <w:color w:val="767171"/>
          <w:lang w:val="es-ES"/>
        </w:rPr>
        <w:t xml:space="preserve"> para dejar instalada la ventanilla única. </w:t>
      </w:r>
    </w:p>
    <w:p w14:paraId="184F9E67" w14:textId="77777777" w:rsidR="00901F6C" w:rsidRPr="00901F6C" w:rsidRDefault="00901F6C" w:rsidP="00901F6C">
      <w:pPr>
        <w:pStyle w:val="Prrafodelista"/>
        <w:numPr>
          <w:ilvl w:val="0"/>
          <w:numId w:val="25"/>
        </w:numPr>
        <w:spacing w:line="380" w:lineRule="atLeast"/>
        <w:ind w:right="284"/>
        <w:jc w:val="both"/>
        <w:rPr>
          <w:color w:val="767171"/>
          <w:lang w:val="es-ES"/>
        </w:rPr>
      </w:pPr>
      <w:r w:rsidRPr="00901F6C">
        <w:rPr>
          <w:color w:val="767171"/>
          <w:lang w:val="es-ES"/>
        </w:rPr>
        <w:t>Continuar con el desarrollo y aplicación práctica del programa de revisiones Gerenciales relativas a los indicadores y metas institucionales, así como el nivel de cumplimiento de las metas Presidenciales.</w:t>
      </w:r>
    </w:p>
    <w:p w14:paraId="417C8140" w14:textId="77777777" w:rsidR="00901F6C" w:rsidRPr="00901F6C" w:rsidRDefault="00901F6C" w:rsidP="00901F6C">
      <w:pPr>
        <w:pStyle w:val="Prrafodelista"/>
        <w:numPr>
          <w:ilvl w:val="0"/>
          <w:numId w:val="25"/>
        </w:numPr>
        <w:spacing w:line="380" w:lineRule="atLeast"/>
        <w:ind w:right="284"/>
        <w:jc w:val="both"/>
        <w:rPr>
          <w:color w:val="767171"/>
          <w:lang w:val="es-ES"/>
        </w:rPr>
      </w:pPr>
      <w:r w:rsidRPr="00901F6C">
        <w:rPr>
          <w:color w:val="767171"/>
          <w:lang w:val="es-ES"/>
        </w:rPr>
        <w:t>Aplicar plan y programa de entrenamientos y talleres al personal, en cumplimiento con una matriz de entrenamiento para cada posición o puesto de trabajo, a ser realizado durante el 2021.</w:t>
      </w:r>
    </w:p>
    <w:p w14:paraId="6077580E" w14:textId="77777777" w:rsidR="00901F6C" w:rsidRPr="00901F6C" w:rsidRDefault="00901F6C" w:rsidP="00901F6C">
      <w:pPr>
        <w:pStyle w:val="Prrafodelista"/>
        <w:numPr>
          <w:ilvl w:val="0"/>
          <w:numId w:val="25"/>
        </w:numPr>
        <w:spacing w:line="380" w:lineRule="atLeast"/>
        <w:ind w:right="284"/>
        <w:jc w:val="both"/>
        <w:rPr>
          <w:color w:val="767171"/>
          <w:lang w:val="es-ES"/>
        </w:rPr>
      </w:pPr>
      <w:r w:rsidRPr="00901F6C">
        <w:rPr>
          <w:color w:val="767171"/>
          <w:lang w:val="es-ES"/>
        </w:rPr>
        <w:t>Revisar e implementar un plan de entrenamiento cruzado en las diferentes funciones o puestos de trabajo.</w:t>
      </w:r>
    </w:p>
    <w:p w14:paraId="5D79E8D3" w14:textId="77777777" w:rsidR="00901F6C" w:rsidRPr="00901F6C" w:rsidRDefault="00901F6C" w:rsidP="00901F6C">
      <w:pPr>
        <w:pStyle w:val="Prrafodelista"/>
        <w:numPr>
          <w:ilvl w:val="0"/>
          <w:numId w:val="25"/>
        </w:numPr>
        <w:spacing w:line="380" w:lineRule="atLeast"/>
        <w:ind w:right="284"/>
        <w:jc w:val="both"/>
        <w:rPr>
          <w:color w:val="767171"/>
          <w:lang w:val="es-ES"/>
        </w:rPr>
      </w:pPr>
      <w:r w:rsidRPr="00901F6C">
        <w:rPr>
          <w:color w:val="767171"/>
          <w:lang w:val="es-ES"/>
        </w:rPr>
        <w:t>Continuar con la reingeniería de los procesos claves, operativos o sustantivos, relativos a los servicios que ofrecemos al ciudadano, con el fin de ver las posibilidades de simplificación de trámites, así como completar la revisión de las recomendaciones realizadas por el Ministerio de Administración Pública, en cuanto a los levantamientos realizados a los procesos claves.</w:t>
      </w:r>
    </w:p>
    <w:p w14:paraId="28E5DB64" w14:textId="77777777" w:rsidR="00901F6C" w:rsidRPr="00901F6C" w:rsidRDefault="00901F6C" w:rsidP="00901F6C">
      <w:pPr>
        <w:pStyle w:val="Prrafodelista"/>
        <w:numPr>
          <w:ilvl w:val="0"/>
          <w:numId w:val="25"/>
        </w:numPr>
        <w:spacing w:line="380" w:lineRule="atLeast"/>
        <w:ind w:right="284"/>
        <w:jc w:val="both"/>
        <w:rPr>
          <w:color w:val="767171"/>
          <w:lang w:val="es-ES"/>
        </w:rPr>
      </w:pPr>
      <w:r w:rsidRPr="00901F6C">
        <w:rPr>
          <w:color w:val="767171"/>
          <w:lang w:val="es-ES"/>
        </w:rPr>
        <w:lastRenderedPageBreak/>
        <w:t>Iniciar la logística de implementación de un sistema de Gestión de Calidad, basado en las normas del ISO 9001-2008, para inicios del tercer trimestre del 2021.</w:t>
      </w:r>
    </w:p>
    <w:p w14:paraId="151E6505" w14:textId="3D202678" w:rsidR="00901F6C" w:rsidRDefault="00901F6C" w:rsidP="00901F6C">
      <w:pPr>
        <w:pStyle w:val="Prrafodelista"/>
        <w:numPr>
          <w:ilvl w:val="0"/>
          <w:numId w:val="25"/>
        </w:numPr>
        <w:spacing w:line="380" w:lineRule="atLeast"/>
        <w:ind w:right="284"/>
        <w:jc w:val="both"/>
        <w:rPr>
          <w:color w:val="767171"/>
          <w:lang w:val="es-ES"/>
        </w:rPr>
      </w:pPr>
      <w:r w:rsidRPr="00901F6C">
        <w:rPr>
          <w:color w:val="767171"/>
          <w:lang w:val="es-ES"/>
        </w:rPr>
        <w:t>Continuar con el fortalecimiento institucional del sistema de monitoreo y seguimiento del control de gasto, metas presidenciales y demás indicadores del cuadro de mando integral de SIGOB.</w:t>
      </w:r>
    </w:p>
    <w:p w14:paraId="466D11DF" w14:textId="666CF058" w:rsidR="00B05FAB" w:rsidRDefault="00B05FAB" w:rsidP="00901F6C">
      <w:pPr>
        <w:pStyle w:val="Prrafodelista"/>
        <w:numPr>
          <w:ilvl w:val="0"/>
          <w:numId w:val="25"/>
        </w:numPr>
        <w:spacing w:line="380" w:lineRule="atLeast"/>
        <w:ind w:right="284"/>
        <w:jc w:val="both"/>
        <w:rPr>
          <w:color w:val="767171"/>
          <w:lang w:val="es-ES"/>
        </w:rPr>
      </w:pPr>
      <w:r>
        <w:rPr>
          <w:color w:val="767171"/>
          <w:lang w:val="es-ES"/>
        </w:rPr>
        <w:t xml:space="preserve">Continuar el proyecto de evaluación del potencial de Rocas ornamentales </w:t>
      </w:r>
      <w:r w:rsidR="005E2595">
        <w:rPr>
          <w:color w:val="767171"/>
          <w:lang w:val="es-ES"/>
        </w:rPr>
        <w:t>por</w:t>
      </w:r>
      <w:r>
        <w:rPr>
          <w:color w:val="767171"/>
          <w:lang w:val="es-ES"/>
        </w:rPr>
        <w:t xml:space="preserve"> provincias de la Republica Dominicana.</w:t>
      </w:r>
    </w:p>
    <w:p w14:paraId="1570ADDA" w14:textId="378D318D" w:rsidR="008A212D" w:rsidRPr="00901F6C" w:rsidRDefault="00B05FAB" w:rsidP="00901F6C">
      <w:pPr>
        <w:pStyle w:val="Prrafodelista"/>
        <w:numPr>
          <w:ilvl w:val="0"/>
          <w:numId w:val="25"/>
        </w:numPr>
        <w:spacing w:line="380" w:lineRule="atLeast"/>
        <w:ind w:right="284"/>
        <w:jc w:val="both"/>
        <w:rPr>
          <w:color w:val="767171"/>
          <w:lang w:val="es-ES"/>
        </w:rPr>
      </w:pPr>
      <w:r>
        <w:rPr>
          <w:color w:val="767171"/>
          <w:lang w:val="es-ES"/>
        </w:rPr>
        <w:t>Continuar los trabajos de campo de la prospección geoquímica en la reserva fiscal Minera “Ávila”.</w:t>
      </w:r>
      <w:r w:rsidR="008A212D">
        <w:rPr>
          <w:color w:val="767171"/>
          <w:lang w:val="es-ES"/>
        </w:rPr>
        <w:t xml:space="preserve"> </w:t>
      </w:r>
    </w:p>
    <w:p w14:paraId="55E3147D" w14:textId="77777777" w:rsidR="00901F6C" w:rsidRPr="00901F6C" w:rsidRDefault="00901F6C" w:rsidP="00901F6C">
      <w:pPr>
        <w:spacing w:line="380" w:lineRule="atLeast"/>
        <w:ind w:left="284" w:right="284"/>
        <w:jc w:val="both"/>
        <w:rPr>
          <w:color w:val="767171"/>
          <w:lang w:val="es-ES"/>
        </w:rPr>
      </w:pPr>
    </w:p>
    <w:p w14:paraId="22184268" w14:textId="3BFE08C4" w:rsidR="008C0B5A" w:rsidRDefault="008C0B5A" w:rsidP="008A212D">
      <w:pPr>
        <w:tabs>
          <w:tab w:val="left" w:pos="426"/>
          <w:tab w:val="left" w:pos="1603"/>
        </w:tabs>
        <w:spacing w:line="360" w:lineRule="auto"/>
        <w:rPr>
          <w:color w:val="767171"/>
          <w:lang w:val="es-ES"/>
        </w:rPr>
      </w:pPr>
    </w:p>
    <w:p w14:paraId="1BA325D7" w14:textId="77777777" w:rsidR="008C0B5A" w:rsidRDefault="008C0B5A">
      <w:pPr>
        <w:spacing w:after="200" w:line="276" w:lineRule="auto"/>
        <w:rPr>
          <w:color w:val="767171"/>
          <w:lang w:val="es-ES"/>
        </w:rPr>
      </w:pPr>
      <w:r>
        <w:rPr>
          <w:color w:val="767171"/>
          <w:lang w:val="es-ES"/>
        </w:rPr>
        <w:br w:type="page"/>
      </w:r>
    </w:p>
    <w:bookmarkStart w:id="49" w:name="_Toc90915075"/>
    <w:p w14:paraId="00805CCF" w14:textId="1CC2ADDF" w:rsidR="005D650D" w:rsidRPr="008C0B5A" w:rsidRDefault="008C0B5A" w:rsidP="008C0B5A">
      <w:pPr>
        <w:pStyle w:val="Ttulo1"/>
        <w:numPr>
          <w:ilvl w:val="0"/>
          <w:numId w:val="6"/>
        </w:numPr>
        <w:spacing w:line="360" w:lineRule="auto"/>
        <w:jc w:val="center"/>
        <w:rPr>
          <w:rFonts w:ascii="Times New Roman" w:eastAsia="Times New Roman" w:hAnsi="Times New Roman" w:cs="Times New Roman"/>
          <w:color w:val="767171"/>
          <w:sz w:val="28"/>
          <w:szCs w:val="28"/>
          <w:lang w:val="es-ES"/>
        </w:rPr>
      </w:pPr>
      <w:r w:rsidRPr="008C0B5A">
        <w:rPr>
          <w:rFonts w:ascii="Times New Roman" w:eastAsia="Times New Roman" w:hAnsi="Times New Roman" w:cs="Times New Roman"/>
          <w:noProof/>
          <w:color w:val="767171"/>
          <w:sz w:val="28"/>
          <w:szCs w:val="28"/>
          <w:lang w:val="es-ES"/>
        </w:rPr>
        <w:lastRenderedPageBreak/>
        <mc:AlternateContent>
          <mc:Choice Requires="wps">
            <w:drawing>
              <wp:anchor distT="0" distB="0" distL="114300" distR="114300" simplePos="0" relativeHeight="251697152" behindDoc="0" locked="0" layoutInCell="1" allowOverlap="1" wp14:anchorId="53855A2F" wp14:editId="2BB24147">
                <wp:simplePos x="0" y="0"/>
                <wp:positionH relativeFrom="margin">
                  <wp:posOffset>2526492</wp:posOffset>
                </wp:positionH>
                <wp:positionV relativeFrom="paragraph">
                  <wp:posOffset>277550</wp:posOffset>
                </wp:positionV>
                <wp:extent cx="463550" cy="0"/>
                <wp:effectExtent l="0" t="19050" r="31750" b="19050"/>
                <wp:wrapNone/>
                <wp:docPr id="38" name="Conector recto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F96C9" id="Conector recto 38" o:spid="_x0000_s1026" style="position:absolute;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8.95pt,21.85pt" to="235.4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" strokecolor="#ee2a24" strokeweight="2.25pt">
                <v:stroke joinstyle="miter"/>
                <w10:wrap anchorx="margin"/>
              </v:line>
            </w:pict>
          </mc:Fallback>
        </mc:AlternateContent>
      </w:r>
      <w:r w:rsidR="00B52309" w:rsidRPr="008C0B5A">
        <w:rPr>
          <w:rFonts w:ascii="Times New Roman" w:eastAsia="Times New Roman" w:hAnsi="Times New Roman" w:cs="Times New Roman"/>
          <w:color w:val="767171"/>
          <w:sz w:val="28"/>
          <w:szCs w:val="28"/>
          <w:lang w:val="es-ES"/>
        </w:rPr>
        <w:t>Anexos</w:t>
      </w:r>
      <w:bookmarkEnd w:id="49"/>
    </w:p>
    <w:p w14:paraId="15F363C8" w14:textId="3597D492" w:rsidR="005F492F" w:rsidRPr="005F492F" w:rsidRDefault="005F492F" w:rsidP="005F492F">
      <w:pPr>
        <w:pStyle w:val="Prrafodelista"/>
        <w:rPr>
          <w:color w:val="767171"/>
          <w:lang w:val="es-ES"/>
        </w:rPr>
      </w:pPr>
    </w:p>
    <w:p w14:paraId="06C581FA" w14:textId="73D05FB2" w:rsidR="00B52309" w:rsidRDefault="00B52309" w:rsidP="00A74B36">
      <w:pPr>
        <w:pStyle w:val="Prrafodelista"/>
        <w:numPr>
          <w:ilvl w:val="0"/>
          <w:numId w:val="15"/>
        </w:numPr>
        <w:spacing w:line="360" w:lineRule="auto"/>
        <w:rPr>
          <w:color w:val="767171"/>
          <w:lang w:val="es-ES"/>
        </w:rPr>
      </w:pPr>
      <w:r>
        <w:rPr>
          <w:color w:val="767171"/>
          <w:lang w:val="es-ES"/>
        </w:rPr>
        <w:t>Matriz de Principales Indicadores de Gestión por Procesos</w:t>
      </w:r>
    </w:p>
    <w:p w14:paraId="1EDFAE84" w14:textId="3486CE83" w:rsidR="00132567" w:rsidRDefault="00451A40" w:rsidP="005D650D">
      <w:pPr>
        <w:spacing w:line="360" w:lineRule="auto"/>
        <w:rPr>
          <w:color w:val="767171"/>
          <w:lang w:val="es-ES"/>
        </w:rPr>
      </w:pPr>
      <w:r>
        <w:rPr>
          <w:noProof/>
        </w:rPr>
        <w:drawing>
          <wp:anchor distT="0" distB="0" distL="114300" distR="114300" simplePos="0" relativeHeight="251673600" behindDoc="0" locked="0" layoutInCell="1" allowOverlap="1" wp14:anchorId="7A09FEF9" wp14:editId="707F0965">
            <wp:simplePos x="0" y="0"/>
            <wp:positionH relativeFrom="margin">
              <wp:posOffset>-369653</wp:posOffset>
            </wp:positionH>
            <wp:positionV relativeFrom="paragraph">
              <wp:posOffset>156624</wp:posOffset>
            </wp:positionV>
            <wp:extent cx="5438140" cy="5287618"/>
            <wp:effectExtent l="0" t="0" r="0" b="8890"/>
            <wp:wrapNone/>
            <wp:docPr id="23" name="Imagen 23"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Una captura de pantalla de una computadora&#10;&#10;Descripción generada automáticamente"/>
                    <pic:cNvPicPr/>
                  </pic:nvPicPr>
                  <pic:blipFill rotWithShape="1">
                    <a:blip r:embed="rId26">
                      <a:extLst>
                        <a:ext uri="{28A0092B-C50C-407E-A947-70E740481C1C}">
                          <a14:useLocalDpi xmlns:a14="http://schemas.microsoft.com/office/drawing/2010/main" val="0"/>
                        </a:ext>
                      </a:extLst>
                    </a:blip>
                    <a:srcRect l="18184" t="10625" r="34071" b="16747"/>
                    <a:stretch/>
                  </pic:blipFill>
                  <pic:spPr bwMode="auto">
                    <a:xfrm>
                      <a:off x="0" y="0"/>
                      <a:ext cx="5438140" cy="52876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2F0360" w14:textId="698F2B8E" w:rsidR="00496B33" w:rsidRDefault="00496B33" w:rsidP="005D650D">
      <w:pPr>
        <w:spacing w:line="360" w:lineRule="auto"/>
        <w:rPr>
          <w:color w:val="767171"/>
          <w:lang w:val="es-ES"/>
        </w:rPr>
      </w:pPr>
    </w:p>
    <w:p w14:paraId="43E81543" w14:textId="37AAB86C" w:rsidR="00496B33" w:rsidRDefault="00496B33" w:rsidP="005D650D">
      <w:pPr>
        <w:spacing w:line="360" w:lineRule="auto"/>
        <w:rPr>
          <w:color w:val="767171"/>
          <w:lang w:val="es-ES"/>
        </w:rPr>
      </w:pPr>
    </w:p>
    <w:p w14:paraId="2BAB5636" w14:textId="67171F0B" w:rsidR="00496B33" w:rsidRDefault="00496B33" w:rsidP="005D650D">
      <w:pPr>
        <w:spacing w:line="360" w:lineRule="auto"/>
        <w:rPr>
          <w:color w:val="767171"/>
          <w:lang w:val="es-ES"/>
        </w:rPr>
      </w:pPr>
    </w:p>
    <w:p w14:paraId="7D0EE97F" w14:textId="77777777" w:rsidR="00496B33" w:rsidRDefault="00496B33" w:rsidP="005D650D">
      <w:pPr>
        <w:spacing w:line="360" w:lineRule="auto"/>
        <w:rPr>
          <w:color w:val="767171"/>
          <w:lang w:val="es-ES"/>
        </w:rPr>
      </w:pPr>
    </w:p>
    <w:p w14:paraId="001B62C5" w14:textId="35A8C302" w:rsidR="00132567" w:rsidRDefault="00132567" w:rsidP="005D650D">
      <w:pPr>
        <w:spacing w:line="360" w:lineRule="auto"/>
        <w:rPr>
          <w:color w:val="767171"/>
          <w:lang w:val="es-ES"/>
        </w:rPr>
      </w:pPr>
    </w:p>
    <w:p w14:paraId="264DFA59" w14:textId="77777777" w:rsidR="00132567" w:rsidRDefault="00132567" w:rsidP="005D650D">
      <w:pPr>
        <w:spacing w:line="360" w:lineRule="auto"/>
        <w:rPr>
          <w:color w:val="767171"/>
          <w:lang w:val="es-ES"/>
        </w:rPr>
      </w:pPr>
    </w:p>
    <w:p w14:paraId="20497C61" w14:textId="40209AAF" w:rsidR="005D650D" w:rsidRDefault="005D650D" w:rsidP="005D650D">
      <w:pPr>
        <w:spacing w:line="360" w:lineRule="auto"/>
        <w:rPr>
          <w:color w:val="767171"/>
          <w:lang w:val="es-ES"/>
        </w:rPr>
      </w:pPr>
    </w:p>
    <w:p w14:paraId="3DDAF4A1" w14:textId="13E7A227" w:rsidR="00496B33" w:rsidRDefault="00496B33" w:rsidP="005D650D">
      <w:pPr>
        <w:spacing w:line="360" w:lineRule="auto"/>
        <w:rPr>
          <w:color w:val="767171"/>
          <w:lang w:val="es-ES"/>
        </w:rPr>
      </w:pPr>
    </w:p>
    <w:p w14:paraId="38446798" w14:textId="3346F940" w:rsidR="00496B33" w:rsidRDefault="00496B33" w:rsidP="005D650D">
      <w:pPr>
        <w:spacing w:line="360" w:lineRule="auto"/>
        <w:rPr>
          <w:color w:val="767171"/>
          <w:lang w:val="es-ES"/>
        </w:rPr>
      </w:pPr>
    </w:p>
    <w:p w14:paraId="44D4ED95" w14:textId="37AB4518" w:rsidR="00496B33" w:rsidRDefault="00496B33" w:rsidP="005D650D">
      <w:pPr>
        <w:spacing w:line="360" w:lineRule="auto"/>
        <w:rPr>
          <w:color w:val="767171"/>
          <w:lang w:val="es-ES"/>
        </w:rPr>
      </w:pPr>
    </w:p>
    <w:p w14:paraId="40868D00" w14:textId="04DC0654" w:rsidR="00496B33" w:rsidRDefault="00496B33" w:rsidP="005D650D">
      <w:pPr>
        <w:spacing w:line="360" w:lineRule="auto"/>
        <w:rPr>
          <w:color w:val="767171"/>
          <w:lang w:val="es-ES"/>
        </w:rPr>
      </w:pPr>
    </w:p>
    <w:p w14:paraId="07EB8961" w14:textId="7201FEF0" w:rsidR="00496B33" w:rsidRDefault="00496B33" w:rsidP="005D650D">
      <w:pPr>
        <w:spacing w:line="360" w:lineRule="auto"/>
        <w:rPr>
          <w:color w:val="767171"/>
          <w:lang w:val="es-ES"/>
        </w:rPr>
      </w:pPr>
    </w:p>
    <w:p w14:paraId="519E3FF0" w14:textId="3F07B2AE" w:rsidR="00496B33" w:rsidRDefault="00496B33" w:rsidP="005D650D">
      <w:pPr>
        <w:spacing w:line="360" w:lineRule="auto"/>
        <w:rPr>
          <w:color w:val="767171"/>
          <w:lang w:val="es-ES"/>
        </w:rPr>
      </w:pPr>
    </w:p>
    <w:p w14:paraId="255E848B" w14:textId="360F9F57" w:rsidR="00496B33" w:rsidRDefault="00496B33" w:rsidP="005D650D">
      <w:pPr>
        <w:spacing w:line="360" w:lineRule="auto"/>
        <w:rPr>
          <w:color w:val="767171"/>
          <w:lang w:val="es-ES"/>
        </w:rPr>
      </w:pPr>
    </w:p>
    <w:p w14:paraId="10609417" w14:textId="641DF4C5" w:rsidR="00496B33" w:rsidRDefault="00496B33" w:rsidP="005D650D">
      <w:pPr>
        <w:spacing w:line="360" w:lineRule="auto"/>
        <w:rPr>
          <w:color w:val="767171"/>
          <w:lang w:val="es-ES"/>
        </w:rPr>
      </w:pPr>
    </w:p>
    <w:p w14:paraId="6C440F2B" w14:textId="0A06CA27" w:rsidR="00496B33" w:rsidRDefault="00496B33" w:rsidP="005D650D">
      <w:pPr>
        <w:spacing w:line="360" w:lineRule="auto"/>
        <w:rPr>
          <w:color w:val="767171"/>
          <w:lang w:val="es-ES"/>
        </w:rPr>
      </w:pPr>
    </w:p>
    <w:p w14:paraId="4185F270" w14:textId="4AB29C56" w:rsidR="00496B33" w:rsidRDefault="00496B33" w:rsidP="005D650D">
      <w:pPr>
        <w:spacing w:line="360" w:lineRule="auto"/>
        <w:rPr>
          <w:color w:val="767171"/>
          <w:lang w:val="es-ES"/>
        </w:rPr>
      </w:pPr>
    </w:p>
    <w:p w14:paraId="41246D6D" w14:textId="2D86D4CD" w:rsidR="00496B33" w:rsidRDefault="00496B33" w:rsidP="005D650D">
      <w:pPr>
        <w:spacing w:line="360" w:lineRule="auto"/>
        <w:rPr>
          <w:color w:val="767171"/>
          <w:lang w:val="es-ES"/>
        </w:rPr>
      </w:pPr>
    </w:p>
    <w:p w14:paraId="289E8D06" w14:textId="6594DCC5" w:rsidR="00496B33" w:rsidRDefault="00496B33" w:rsidP="005D650D">
      <w:pPr>
        <w:spacing w:line="360" w:lineRule="auto"/>
        <w:rPr>
          <w:color w:val="767171"/>
          <w:lang w:val="es-ES"/>
        </w:rPr>
      </w:pPr>
    </w:p>
    <w:p w14:paraId="00FDC50B" w14:textId="656D45D3" w:rsidR="00496B33" w:rsidRDefault="00496B33" w:rsidP="00496B33">
      <w:pPr>
        <w:tabs>
          <w:tab w:val="left" w:pos="1590"/>
        </w:tabs>
        <w:spacing w:line="360" w:lineRule="auto"/>
        <w:rPr>
          <w:color w:val="767171"/>
          <w:lang w:val="es-ES"/>
        </w:rPr>
      </w:pPr>
      <w:r>
        <w:rPr>
          <w:color w:val="767171"/>
          <w:lang w:val="es-ES"/>
        </w:rPr>
        <w:tab/>
      </w:r>
    </w:p>
    <w:p w14:paraId="2C1C897E" w14:textId="5DD383E8" w:rsidR="009A6373" w:rsidRDefault="009A6373" w:rsidP="00496B33">
      <w:pPr>
        <w:tabs>
          <w:tab w:val="left" w:pos="1590"/>
        </w:tabs>
        <w:spacing w:line="360" w:lineRule="auto"/>
        <w:rPr>
          <w:color w:val="767171"/>
          <w:lang w:val="es-ES"/>
        </w:rPr>
      </w:pPr>
    </w:p>
    <w:p w14:paraId="564E2F96" w14:textId="25465143" w:rsidR="009A6373" w:rsidRDefault="009A6373" w:rsidP="00496B33">
      <w:pPr>
        <w:tabs>
          <w:tab w:val="left" w:pos="1590"/>
        </w:tabs>
        <w:spacing w:line="360" w:lineRule="auto"/>
        <w:rPr>
          <w:color w:val="767171"/>
          <w:lang w:val="es-ES"/>
        </w:rPr>
      </w:pPr>
    </w:p>
    <w:p w14:paraId="15A83DED" w14:textId="725C649E" w:rsidR="00090AC4" w:rsidRDefault="00090AC4" w:rsidP="00496B33">
      <w:pPr>
        <w:tabs>
          <w:tab w:val="left" w:pos="1590"/>
        </w:tabs>
        <w:spacing w:line="360" w:lineRule="auto"/>
        <w:rPr>
          <w:color w:val="767171"/>
          <w:lang w:val="es-ES"/>
        </w:rPr>
      </w:pPr>
    </w:p>
    <w:p w14:paraId="5D8CF217" w14:textId="77777777" w:rsidR="00090AC4" w:rsidRDefault="00090AC4" w:rsidP="00496B33">
      <w:pPr>
        <w:tabs>
          <w:tab w:val="left" w:pos="1590"/>
        </w:tabs>
        <w:spacing w:line="360" w:lineRule="auto"/>
        <w:rPr>
          <w:color w:val="767171"/>
          <w:lang w:val="es-ES"/>
        </w:rPr>
      </w:pPr>
    </w:p>
    <w:p w14:paraId="1FE439F6" w14:textId="42AE4F7C" w:rsidR="00414373" w:rsidRDefault="009A6373" w:rsidP="00496B33">
      <w:pPr>
        <w:tabs>
          <w:tab w:val="left" w:pos="1590"/>
        </w:tabs>
        <w:spacing w:line="360" w:lineRule="auto"/>
        <w:rPr>
          <w:noProof/>
        </w:rPr>
      </w:pPr>
      <w:r>
        <w:rPr>
          <w:noProof/>
        </w:rPr>
        <w:lastRenderedPageBreak/>
        <w:drawing>
          <wp:anchor distT="0" distB="0" distL="114300" distR="114300" simplePos="0" relativeHeight="251674624" behindDoc="0" locked="0" layoutInCell="1" allowOverlap="1" wp14:anchorId="3DA3F59E" wp14:editId="54986844">
            <wp:simplePos x="0" y="0"/>
            <wp:positionH relativeFrom="margin">
              <wp:posOffset>-294971</wp:posOffset>
            </wp:positionH>
            <wp:positionV relativeFrom="paragraph">
              <wp:posOffset>87630</wp:posOffset>
            </wp:positionV>
            <wp:extent cx="5215890" cy="6559550"/>
            <wp:effectExtent l="0" t="0" r="3810" b="0"/>
            <wp:wrapNone/>
            <wp:docPr id="24" name="Imagen 24"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Interfaz de usuario gráfica, Texto, Aplicación&#10;&#10;Descripción generada automáticamente"/>
                    <pic:cNvPicPr/>
                  </pic:nvPicPr>
                  <pic:blipFill rotWithShape="1">
                    <a:blip r:embed="rId27">
                      <a:extLst>
                        <a:ext uri="{28A0092B-C50C-407E-A947-70E740481C1C}">
                          <a14:useLocalDpi xmlns:a14="http://schemas.microsoft.com/office/drawing/2010/main" val="0"/>
                        </a:ext>
                      </a:extLst>
                    </a:blip>
                    <a:srcRect l="17551" t="17008" r="34388" b="10747"/>
                    <a:stretch/>
                  </pic:blipFill>
                  <pic:spPr bwMode="auto">
                    <a:xfrm>
                      <a:off x="0" y="0"/>
                      <a:ext cx="5215890" cy="6559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8D6994" w14:textId="36857C42" w:rsidR="00414373" w:rsidRDefault="00414373" w:rsidP="00496B33">
      <w:pPr>
        <w:tabs>
          <w:tab w:val="left" w:pos="1590"/>
        </w:tabs>
        <w:spacing w:line="360" w:lineRule="auto"/>
        <w:rPr>
          <w:color w:val="767171"/>
          <w:lang w:val="es-ES"/>
        </w:rPr>
      </w:pPr>
    </w:p>
    <w:p w14:paraId="74C506E3" w14:textId="70924D26" w:rsidR="00414373" w:rsidRDefault="00414373" w:rsidP="00496B33">
      <w:pPr>
        <w:tabs>
          <w:tab w:val="left" w:pos="1590"/>
        </w:tabs>
        <w:spacing w:line="360" w:lineRule="auto"/>
        <w:rPr>
          <w:color w:val="767171"/>
          <w:lang w:val="es-ES"/>
        </w:rPr>
      </w:pPr>
    </w:p>
    <w:p w14:paraId="17604E99" w14:textId="77777777" w:rsidR="009A6373" w:rsidRDefault="009A6373" w:rsidP="00496B33">
      <w:pPr>
        <w:tabs>
          <w:tab w:val="left" w:pos="1590"/>
        </w:tabs>
        <w:spacing w:line="360" w:lineRule="auto"/>
        <w:rPr>
          <w:noProof/>
        </w:rPr>
      </w:pPr>
    </w:p>
    <w:p w14:paraId="68A3B167" w14:textId="77777777" w:rsidR="009A6373" w:rsidRDefault="009A6373" w:rsidP="00496B33">
      <w:pPr>
        <w:tabs>
          <w:tab w:val="left" w:pos="1590"/>
        </w:tabs>
        <w:spacing w:line="360" w:lineRule="auto"/>
        <w:rPr>
          <w:noProof/>
        </w:rPr>
      </w:pPr>
    </w:p>
    <w:p w14:paraId="3E59AF1B" w14:textId="77777777" w:rsidR="009A6373" w:rsidRDefault="009A6373" w:rsidP="00496B33">
      <w:pPr>
        <w:tabs>
          <w:tab w:val="left" w:pos="1590"/>
        </w:tabs>
        <w:spacing w:line="360" w:lineRule="auto"/>
        <w:rPr>
          <w:noProof/>
        </w:rPr>
      </w:pPr>
    </w:p>
    <w:p w14:paraId="2E34C65B" w14:textId="77777777" w:rsidR="009A6373" w:rsidRDefault="009A6373" w:rsidP="00496B33">
      <w:pPr>
        <w:tabs>
          <w:tab w:val="left" w:pos="1590"/>
        </w:tabs>
        <w:spacing w:line="360" w:lineRule="auto"/>
        <w:rPr>
          <w:noProof/>
        </w:rPr>
      </w:pPr>
    </w:p>
    <w:p w14:paraId="59B70C85" w14:textId="77777777" w:rsidR="009A6373" w:rsidRDefault="009A6373" w:rsidP="00496B33">
      <w:pPr>
        <w:tabs>
          <w:tab w:val="left" w:pos="1590"/>
        </w:tabs>
        <w:spacing w:line="360" w:lineRule="auto"/>
        <w:rPr>
          <w:noProof/>
        </w:rPr>
      </w:pPr>
    </w:p>
    <w:p w14:paraId="5C9BE010" w14:textId="77777777" w:rsidR="009A6373" w:rsidRDefault="009A6373" w:rsidP="00496B33">
      <w:pPr>
        <w:tabs>
          <w:tab w:val="left" w:pos="1590"/>
        </w:tabs>
        <w:spacing w:line="360" w:lineRule="auto"/>
        <w:rPr>
          <w:noProof/>
        </w:rPr>
      </w:pPr>
    </w:p>
    <w:p w14:paraId="20F736DF" w14:textId="77777777" w:rsidR="009A6373" w:rsidRDefault="009A6373" w:rsidP="00496B33">
      <w:pPr>
        <w:tabs>
          <w:tab w:val="left" w:pos="1590"/>
        </w:tabs>
        <w:spacing w:line="360" w:lineRule="auto"/>
        <w:rPr>
          <w:noProof/>
        </w:rPr>
      </w:pPr>
    </w:p>
    <w:p w14:paraId="064B2B0C" w14:textId="77777777" w:rsidR="009A6373" w:rsidRDefault="009A6373" w:rsidP="00496B33">
      <w:pPr>
        <w:tabs>
          <w:tab w:val="left" w:pos="1590"/>
        </w:tabs>
        <w:spacing w:line="360" w:lineRule="auto"/>
        <w:rPr>
          <w:noProof/>
        </w:rPr>
      </w:pPr>
    </w:p>
    <w:p w14:paraId="19991A3B" w14:textId="77777777" w:rsidR="009A6373" w:rsidRDefault="009A6373" w:rsidP="00496B33">
      <w:pPr>
        <w:tabs>
          <w:tab w:val="left" w:pos="1590"/>
        </w:tabs>
        <w:spacing w:line="360" w:lineRule="auto"/>
        <w:rPr>
          <w:noProof/>
        </w:rPr>
      </w:pPr>
    </w:p>
    <w:p w14:paraId="2BA14B6C" w14:textId="77777777" w:rsidR="009A6373" w:rsidRDefault="009A6373" w:rsidP="00496B33">
      <w:pPr>
        <w:tabs>
          <w:tab w:val="left" w:pos="1590"/>
        </w:tabs>
        <w:spacing w:line="360" w:lineRule="auto"/>
        <w:rPr>
          <w:noProof/>
        </w:rPr>
      </w:pPr>
    </w:p>
    <w:p w14:paraId="0C76AF4A" w14:textId="77777777" w:rsidR="009A6373" w:rsidRDefault="009A6373" w:rsidP="00496B33">
      <w:pPr>
        <w:tabs>
          <w:tab w:val="left" w:pos="1590"/>
        </w:tabs>
        <w:spacing w:line="360" w:lineRule="auto"/>
        <w:rPr>
          <w:noProof/>
        </w:rPr>
      </w:pPr>
    </w:p>
    <w:p w14:paraId="732BEEF4" w14:textId="77777777" w:rsidR="009A6373" w:rsidRDefault="009A6373" w:rsidP="00496B33">
      <w:pPr>
        <w:tabs>
          <w:tab w:val="left" w:pos="1590"/>
        </w:tabs>
        <w:spacing w:line="360" w:lineRule="auto"/>
        <w:rPr>
          <w:noProof/>
        </w:rPr>
      </w:pPr>
    </w:p>
    <w:p w14:paraId="45D39D71" w14:textId="77777777" w:rsidR="009A6373" w:rsidRDefault="009A6373" w:rsidP="00496B33">
      <w:pPr>
        <w:tabs>
          <w:tab w:val="left" w:pos="1590"/>
        </w:tabs>
        <w:spacing w:line="360" w:lineRule="auto"/>
        <w:rPr>
          <w:noProof/>
        </w:rPr>
      </w:pPr>
    </w:p>
    <w:p w14:paraId="0F0848CD" w14:textId="77777777" w:rsidR="009A6373" w:rsidRDefault="009A6373" w:rsidP="00496B33">
      <w:pPr>
        <w:tabs>
          <w:tab w:val="left" w:pos="1590"/>
        </w:tabs>
        <w:spacing w:line="360" w:lineRule="auto"/>
        <w:rPr>
          <w:noProof/>
        </w:rPr>
      </w:pPr>
    </w:p>
    <w:p w14:paraId="0E6AA3FD" w14:textId="77777777" w:rsidR="009A6373" w:rsidRDefault="009A6373" w:rsidP="00496B33">
      <w:pPr>
        <w:tabs>
          <w:tab w:val="left" w:pos="1590"/>
        </w:tabs>
        <w:spacing w:line="360" w:lineRule="auto"/>
        <w:rPr>
          <w:noProof/>
        </w:rPr>
      </w:pPr>
    </w:p>
    <w:p w14:paraId="1746A8DA" w14:textId="77777777" w:rsidR="009325F4" w:rsidRDefault="009325F4" w:rsidP="00496B33">
      <w:pPr>
        <w:tabs>
          <w:tab w:val="left" w:pos="1590"/>
        </w:tabs>
        <w:spacing w:line="360" w:lineRule="auto"/>
        <w:rPr>
          <w:noProof/>
        </w:rPr>
      </w:pPr>
    </w:p>
    <w:p w14:paraId="7E03B291" w14:textId="77777777" w:rsidR="009325F4" w:rsidRDefault="009325F4" w:rsidP="00496B33">
      <w:pPr>
        <w:tabs>
          <w:tab w:val="left" w:pos="1590"/>
        </w:tabs>
        <w:spacing w:line="360" w:lineRule="auto"/>
        <w:rPr>
          <w:noProof/>
        </w:rPr>
      </w:pPr>
    </w:p>
    <w:p w14:paraId="19738992" w14:textId="77777777" w:rsidR="009325F4" w:rsidRDefault="009325F4" w:rsidP="00496B33">
      <w:pPr>
        <w:tabs>
          <w:tab w:val="left" w:pos="1590"/>
        </w:tabs>
        <w:spacing w:line="360" w:lineRule="auto"/>
        <w:rPr>
          <w:noProof/>
        </w:rPr>
      </w:pPr>
    </w:p>
    <w:p w14:paraId="1B2184FC" w14:textId="77777777" w:rsidR="009325F4" w:rsidRDefault="009325F4" w:rsidP="00496B33">
      <w:pPr>
        <w:tabs>
          <w:tab w:val="left" w:pos="1590"/>
        </w:tabs>
        <w:spacing w:line="360" w:lineRule="auto"/>
        <w:rPr>
          <w:noProof/>
        </w:rPr>
      </w:pPr>
    </w:p>
    <w:p w14:paraId="041C07F9" w14:textId="77777777" w:rsidR="009325F4" w:rsidRDefault="009325F4" w:rsidP="00496B33">
      <w:pPr>
        <w:tabs>
          <w:tab w:val="left" w:pos="1590"/>
        </w:tabs>
        <w:spacing w:line="360" w:lineRule="auto"/>
        <w:rPr>
          <w:noProof/>
        </w:rPr>
      </w:pPr>
    </w:p>
    <w:p w14:paraId="0F9ADA3D" w14:textId="77777777" w:rsidR="009325F4" w:rsidRDefault="009325F4" w:rsidP="00496B33">
      <w:pPr>
        <w:tabs>
          <w:tab w:val="left" w:pos="1590"/>
        </w:tabs>
        <w:spacing w:line="360" w:lineRule="auto"/>
        <w:rPr>
          <w:noProof/>
        </w:rPr>
      </w:pPr>
    </w:p>
    <w:p w14:paraId="68AB0DB7" w14:textId="77777777" w:rsidR="009325F4" w:rsidRDefault="009325F4" w:rsidP="00496B33">
      <w:pPr>
        <w:tabs>
          <w:tab w:val="left" w:pos="1590"/>
        </w:tabs>
        <w:spacing w:line="360" w:lineRule="auto"/>
        <w:rPr>
          <w:noProof/>
        </w:rPr>
      </w:pPr>
    </w:p>
    <w:p w14:paraId="1DE4F460" w14:textId="77777777" w:rsidR="009325F4" w:rsidRDefault="009325F4" w:rsidP="00496B33">
      <w:pPr>
        <w:tabs>
          <w:tab w:val="left" w:pos="1590"/>
        </w:tabs>
        <w:spacing w:line="360" w:lineRule="auto"/>
        <w:rPr>
          <w:noProof/>
        </w:rPr>
      </w:pPr>
    </w:p>
    <w:p w14:paraId="099DB805" w14:textId="77777777" w:rsidR="009325F4" w:rsidRDefault="009325F4" w:rsidP="00496B33">
      <w:pPr>
        <w:tabs>
          <w:tab w:val="left" w:pos="1590"/>
        </w:tabs>
        <w:spacing w:line="360" w:lineRule="auto"/>
        <w:rPr>
          <w:noProof/>
        </w:rPr>
      </w:pPr>
    </w:p>
    <w:p w14:paraId="5280D43E" w14:textId="1C83519D" w:rsidR="00414373" w:rsidRDefault="00414373" w:rsidP="00496B33">
      <w:pPr>
        <w:tabs>
          <w:tab w:val="left" w:pos="1590"/>
        </w:tabs>
        <w:spacing w:line="360" w:lineRule="auto"/>
        <w:rPr>
          <w:color w:val="767171"/>
          <w:lang w:val="es-ES"/>
        </w:rPr>
      </w:pPr>
    </w:p>
    <w:p w14:paraId="4D2AD24F" w14:textId="74DEC1F5" w:rsidR="00414373" w:rsidRDefault="008C0B5A" w:rsidP="00496B33">
      <w:pPr>
        <w:tabs>
          <w:tab w:val="left" w:pos="1590"/>
        </w:tabs>
        <w:spacing w:line="360" w:lineRule="auto"/>
        <w:rPr>
          <w:color w:val="767171"/>
          <w:lang w:val="es-ES"/>
        </w:rPr>
      </w:pPr>
      <w:r>
        <w:rPr>
          <w:noProof/>
        </w:rPr>
        <w:lastRenderedPageBreak/>
        <w:drawing>
          <wp:anchor distT="0" distB="0" distL="114300" distR="114300" simplePos="0" relativeHeight="251675648" behindDoc="0" locked="0" layoutInCell="1" allowOverlap="1" wp14:anchorId="2BB5A74B" wp14:editId="75E4ED37">
            <wp:simplePos x="0" y="0"/>
            <wp:positionH relativeFrom="margin">
              <wp:posOffset>-378119</wp:posOffset>
            </wp:positionH>
            <wp:positionV relativeFrom="paragraph">
              <wp:posOffset>-547942</wp:posOffset>
            </wp:positionV>
            <wp:extent cx="5644515" cy="6353092"/>
            <wp:effectExtent l="0" t="0" r="0" b="0"/>
            <wp:wrapNone/>
            <wp:docPr id="25" name="Imagen 2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Interfaz de usuario gráfica, Aplicación&#10;&#10;Descripción generada automáticamente"/>
                    <pic:cNvPicPr/>
                  </pic:nvPicPr>
                  <pic:blipFill rotWithShape="1">
                    <a:blip r:embed="rId28">
                      <a:extLst>
                        <a:ext uri="{28A0092B-C50C-407E-A947-70E740481C1C}">
                          <a14:useLocalDpi xmlns:a14="http://schemas.microsoft.com/office/drawing/2010/main" val="0"/>
                        </a:ext>
                      </a:extLst>
                    </a:blip>
                    <a:srcRect l="22455" t="21866" r="35178" b="9398"/>
                    <a:stretch/>
                  </pic:blipFill>
                  <pic:spPr bwMode="auto">
                    <a:xfrm>
                      <a:off x="0" y="0"/>
                      <a:ext cx="5644515" cy="63530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80C1B5" w14:textId="66EFB330" w:rsidR="00414373" w:rsidRDefault="00414373" w:rsidP="00496B33">
      <w:pPr>
        <w:tabs>
          <w:tab w:val="left" w:pos="1590"/>
        </w:tabs>
        <w:spacing w:line="360" w:lineRule="auto"/>
        <w:rPr>
          <w:color w:val="767171"/>
          <w:lang w:val="es-ES"/>
        </w:rPr>
      </w:pPr>
    </w:p>
    <w:p w14:paraId="061E474E" w14:textId="4508CA9D" w:rsidR="00414373" w:rsidRDefault="00414373" w:rsidP="00496B33">
      <w:pPr>
        <w:tabs>
          <w:tab w:val="left" w:pos="1590"/>
        </w:tabs>
        <w:spacing w:line="360" w:lineRule="auto"/>
        <w:rPr>
          <w:color w:val="767171"/>
          <w:lang w:val="es-ES"/>
        </w:rPr>
      </w:pPr>
    </w:p>
    <w:p w14:paraId="32E7D35D" w14:textId="7E3CC89F" w:rsidR="00414373" w:rsidRDefault="00414373" w:rsidP="00496B33">
      <w:pPr>
        <w:tabs>
          <w:tab w:val="left" w:pos="1590"/>
        </w:tabs>
        <w:spacing w:line="360" w:lineRule="auto"/>
        <w:rPr>
          <w:color w:val="767171"/>
          <w:lang w:val="es-ES"/>
        </w:rPr>
      </w:pPr>
    </w:p>
    <w:p w14:paraId="7A0E5575" w14:textId="2A966679" w:rsidR="00414373" w:rsidRDefault="00414373" w:rsidP="00496B33">
      <w:pPr>
        <w:tabs>
          <w:tab w:val="left" w:pos="1590"/>
        </w:tabs>
        <w:spacing w:line="360" w:lineRule="auto"/>
        <w:rPr>
          <w:color w:val="767171"/>
          <w:lang w:val="es-ES"/>
        </w:rPr>
      </w:pPr>
    </w:p>
    <w:p w14:paraId="50DBDFBD" w14:textId="1E233293" w:rsidR="00414373" w:rsidRDefault="00414373" w:rsidP="00496B33">
      <w:pPr>
        <w:tabs>
          <w:tab w:val="left" w:pos="1590"/>
        </w:tabs>
        <w:spacing w:line="360" w:lineRule="auto"/>
        <w:rPr>
          <w:color w:val="767171"/>
          <w:lang w:val="es-ES"/>
        </w:rPr>
      </w:pPr>
    </w:p>
    <w:p w14:paraId="4757EDDF" w14:textId="134D4DE5" w:rsidR="00414373" w:rsidRDefault="00414373" w:rsidP="00496B33">
      <w:pPr>
        <w:tabs>
          <w:tab w:val="left" w:pos="1590"/>
        </w:tabs>
        <w:spacing w:line="360" w:lineRule="auto"/>
        <w:rPr>
          <w:color w:val="767171"/>
          <w:lang w:val="es-ES"/>
        </w:rPr>
      </w:pPr>
    </w:p>
    <w:p w14:paraId="17B2016B" w14:textId="64472B3E" w:rsidR="00414373" w:rsidRDefault="00414373" w:rsidP="00414373">
      <w:pPr>
        <w:tabs>
          <w:tab w:val="left" w:pos="2554"/>
        </w:tabs>
        <w:spacing w:line="360" w:lineRule="auto"/>
        <w:rPr>
          <w:color w:val="767171"/>
          <w:lang w:val="es-ES"/>
        </w:rPr>
      </w:pPr>
      <w:r>
        <w:rPr>
          <w:color w:val="767171"/>
          <w:lang w:val="es-ES"/>
        </w:rPr>
        <w:tab/>
      </w:r>
    </w:p>
    <w:p w14:paraId="2E2859D6" w14:textId="4B4C6259" w:rsidR="00414373" w:rsidRDefault="00414373" w:rsidP="00414373">
      <w:pPr>
        <w:tabs>
          <w:tab w:val="left" w:pos="2554"/>
        </w:tabs>
        <w:spacing w:line="360" w:lineRule="auto"/>
        <w:rPr>
          <w:color w:val="767171"/>
          <w:lang w:val="es-ES"/>
        </w:rPr>
      </w:pPr>
    </w:p>
    <w:p w14:paraId="12C7F0AB" w14:textId="052A4F2E" w:rsidR="00414373" w:rsidRDefault="00414373" w:rsidP="00414373">
      <w:pPr>
        <w:tabs>
          <w:tab w:val="left" w:pos="2554"/>
        </w:tabs>
        <w:spacing w:line="360" w:lineRule="auto"/>
        <w:rPr>
          <w:color w:val="767171"/>
          <w:lang w:val="es-ES"/>
        </w:rPr>
      </w:pPr>
    </w:p>
    <w:p w14:paraId="139E957B" w14:textId="43FD0E78" w:rsidR="00414373" w:rsidRDefault="00414373" w:rsidP="00414373">
      <w:pPr>
        <w:tabs>
          <w:tab w:val="left" w:pos="2554"/>
        </w:tabs>
        <w:spacing w:line="360" w:lineRule="auto"/>
        <w:rPr>
          <w:color w:val="767171"/>
          <w:lang w:val="es-ES"/>
        </w:rPr>
      </w:pPr>
    </w:p>
    <w:p w14:paraId="3CEC36CE" w14:textId="357F98E2" w:rsidR="00414373" w:rsidRDefault="00414373" w:rsidP="00414373">
      <w:pPr>
        <w:tabs>
          <w:tab w:val="left" w:pos="2554"/>
        </w:tabs>
        <w:spacing w:line="360" w:lineRule="auto"/>
        <w:rPr>
          <w:color w:val="767171"/>
          <w:lang w:val="es-ES"/>
        </w:rPr>
      </w:pPr>
    </w:p>
    <w:p w14:paraId="7B25B716" w14:textId="01F0A734" w:rsidR="00414373" w:rsidRDefault="00414373" w:rsidP="00414373">
      <w:pPr>
        <w:tabs>
          <w:tab w:val="left" w:pos="2554"/>
        </w:tabs>
        <w:spacing w:line="360" w:lineRule="auto"/>
        <w:rPr>
          <w:color w:val="767171"/>
          <w:lang w:val="es-ES"/>
        </w:rPr>
      </w:pPr>
    </w:p>
    <w:p w14:paraId="084B222D" w14:textId="026C3E44" w:rsidR="00414373" w:rsidRDefault="00414373" w:rsidP="00414373">
      <w:pPr>
        <w:tabs>
          <w:tab w:val="left" w:pos="2554"/>
        </w:tabs>
        <w:spacing w:line="360" w:lineRule="auto"/>
        <w:rPr>
          <w:color w:val="767171"/>
          <w:lang w:val="es-ES"/>
        </w:rPr>
      </w:pPr>
    </w:p>
    <w:p w14:paraId="23A762CC" w14:textId="6D4C8E45" w:rsidR="009A6373" w:rsidRDefault="009A6373" w:rsidP="00496B33">
      <w:pPr>
        <w:tabs>
          <w:tab w:val="left" w:pos="1590"/>
        </w:tabs>
        <w:spacing w:line="360" w:lineRule="auto"/>
        <w:rPr>
          <w:noProof/>
        </w:rPr>
      </w:pPr>
    </w:p>
    <w:p w14:paraId="18EA4C1F" w14:textId="0EC48279" w:rsidR="009A6373" w:rsidRDefault="009A6373" w:rsidP="00496B33">
      <w:pPr>
        <w:tabs>
          <w:tab w:val="left" w:pos="1590"/>
        </w:tabs>
        <w:spacing w:line="360" w:lineRule="auto"/>
        <w:rPr>
          <w:noProof/>
        </w:rPr>
      </w:pPr>
    </w:p>
    <w:p w14:paraId="0EC1199A" w14:textId="3143450E" w:rsidR="00414373" w:rsidRDefault="00414373" w:rsidP="00496B33">
      <w:pPr>
        <w:tabs>
          <w:tab w:val="left" w:pos="1590"/>
        </w:tabs>
        <w:spacing w:line="360" w:lineRule="auto"/>
        <w:rPr>
          <w:color w:val="767171"/>
          <w:lang w:val="es-ES"/>
        </w:rPr>
      </w:pPr>
    </w:p>
    <w:p w14:paraId="34A3C96F" w14:textId="49F9B27B" w:rsidR="00414373" w:rsidRDefault="00414373" w:rsidP="00496B33">
      <w:pPr>
        <w:tabs>
          <w:tab w:val="left" w:pos="1590"/>
        </w:tabs>
        <w:spacing w:line="360" w:lineRule="auto"/>
        <w:rPr>
          <w:color w:val="767171"/>
          <w:lang w:val="es-ES"/>
        </w:rPr>
      </w:pPr>
    </w:p>
    <w:p w14:paraId="3F4AA98A" w14:textId="77777777" w:rsidR="009325F4" w:rsidRDefault="009325F4" w:rsidP="00496B33">
      <w:pPr>
        <w:tabs>
          <w:tab w:val="left" w:pos="1590"/>
        </w:tabs>
        <w:spacing w:line="360" w:lineRule="auto"/>
        <w:rPr>
          <w:color w:val="767171"/>
          <w:lang w:val="es-ES"/>
        </w:rPr>
      </w:pPr>
    </w:p>
    <w:p w14:paraId="3EA9DC09" w14:textId="156B1585" w:rsidR="00414373" w:rsidRDefault="00414373" w:rsidP="00496B33">
      <w:pPr>
        <w:tabs>
          <w:tab w:val="left" w:pos="1590"/>
        </w:tabs>
        <w:spacing w:line="360" w:lineRule="auto"/>
        <w:rPr>
          <w:color w:val="767171"/>
          <w:lang w:val="es-ES"/>
        </w:rPr>
      </w:pPr>
    </w:p>
    <w:p w14:paraId="247DB76B" w14:textId="05F23D58" w:rsidR="00414373" w:rsidRDefault="00414373" w:rsidP="00496B33">
      <w:pPr>
        <w:tabs>
          <w:tab w:val="left" w:pos="1590"/>
        </w:tabs>
        <w:spacing w:line="360" w:lineRule="auto"/>
        <w:rPr>
          <w:color w:val="767171"/>
          <w:lang w:val="es-ES"/>
        </w:rPr>
      </w:pPr>
    </w:p>
    <w:p w14:paraId="392818A9" w14:textId="5246CE01" w:rsidR="00414373" w:rsidRDefault="00414373" w:rsidP="00496B33">
      <w:pPr>
        <w:tabs>
          <w:tab w:val="left" w:pos="1590"/>
        </w:tabs>
        <w:spacing w:line="360" w:lineRule="auto"/>
        <w:rPr>
          <w:color w:val="767171"/>
          <w:lang w:val="es-ES"/>
        </w:rPr>
      </w:pPr>
    </w:p>
    <w:p w14:paraId="0159E890" w14:textId="713B9AE0" w:rsidR="00414373" w:rsidRDefault="00414373" w:rsidP="00496B33">
      <w:pPr>
        <w:tabs>
          <w:tab w:val="left" w:pos="1590"/>
        </w:tabs>
        <w:spacing w:line="360" w:lineRule="auto"/>
        <w:rPr>
          <w:color w:val="767171"/>
          <w:lang w:val="es-ES"/>
        </w:rPr>
      </w:pPr>
    </w:p>
    <w:p w14:paraId="4B6B5877" w14:textId="20C3D09D" w:rsidR="00414373" w:rsidRDefault="00414373" w:rsidP="00496B33">
      <w:pPr>
        <w:tabs>
          <w:tab w:val="left" w:pos="1590"/>
        </w:tabs>
        <w:spacing w:line="360" w:lineRule="auto"/>
        <w:rPr>
          <w:color w:val="767171"/>
          <w:lang w:val="es-ES"/>
        </w:rPr>
      </w:pPr>
    </w:p>
    <w:p w14:paraId="1326CD36" w14:textId="529B509B" w:rsidR="008C0B5A" w:rsidRDefault="008C0B5A" w:rsidP="00496B33">
      <w:pPr>
        <w:tabs>
          <w:tab w:val="left" w:pos="1590"/>
        </w:tabs>
        <w:spacing w:line="360" w:lineRule="auto"/>
        <w:rPr>
          <w:color w:val="767171"/>
          <w:lang w:val="es-ES"/>
        </w:rPr>
      </w:pPr>
    </w:p>
    <w:p w14:paraId="2B7028CB" w14:textId="08D9CF76" w:rsidR="008C0B5A" w:rsidRDefault="008C0B5A" w:rsidP="00496B33">
      <w:pPr>
        <w:tabs>
          <w:tab w:val="left" w:pos="1590"/>
        </w:tabs>
        <w:spacing w:line="360" w:lineRule="auto"/>
        <w:rPr>
          <w:color w:val="767171"/>
          <w:lang w:val="es-ES"/>
        </w:rPr>
      </w:pPr>
    </w:p>
    <w:p w14:paraId="26F8A1EF" w14:textId="2B690CEA" w:rsidR="008C0B5A" w:rsidRDefault="008C0B5A" w:rsidP="00496B33">
      <w:pPr>
        <w:tabs>
          <w:tab w:val="left" w:pos="1590"/>
        </w:tabs>
        <w:spacing w:line="360" w:lineRule="auto"/>
        <w:rPr>
          <w:color w:val="767171"/>
          <w:lang w:val="es-ES"/>
        </w:rPr>
      </w:pPr>
    </w:p>
    <w:p w14:paraId="45823D8C" w14:textId="30800FAF" w:rsidR="009A6373" w:rsidRDefault="009A6373" w:rsidP="005D650D">
      <w:pPr>
        <w:spacing w:line="360" w:lineRule="auto"/>
        <w:rPr>
          <w:color w:val="767171"/>
          <w:lang w:val="es-ES"/>
        </w:rPr>
      </w:pPr>
    </w:p>
    <w:p w14:paraId="189BC354" w14:textId="4C75B9C1" w:rsidR="00B52309" w:rsidRDefault="00B52309" w:rsidP="00A74B36">
      <w:pPr>
        <w:pStyle w:val="Prrafodelista"/>
        <w:numPr>
          <w:ilvl w:val="0"/>
          <w:numId w:val="15"/>
        </w:numPr>
        <w:spacing w:line="360" w:lineRule="auto"/>
        <w:rPr>
          <w:color w:val="767171"/>
          <w:lang w:val="es-ES"/>
        </w:rPr>
      </w:pPr>
      <w:r w:rsidRPr="00496B33">
        <w:rPr>
          <w:color w:val="767171"/>
          <w:lang w:val="es-ES"/>
        </w:rPr>
        <w:lastRenderedPageBreak/>
        <w:t>Plan</w:t>
      </w:r>
      <w:r>
        <w:rPr>
          <w:color w:val="767171"/>
          <w:lang w:val="es-ES"/>
        </w:rPr>
        <w:t xml:space="preserve"> de Compras</w:t>
      </w:r>
    </w:p>
    <w:p w14:paraId="5B63F28F" w14:textId="12AE372D" w:rsidR="004A2B59" w:rsidRDefault="005764A8" w:rsidP="004A2B59">
      <w:pPr>
        <w:spacing w:line="360" w:lineRule="auto"/>
        <w:rPr>
          <w:color w:val="767171"/>
          <w:lang w:val="es-ES"/>
        </w:rPr>
      </w:pPr>
      <w:r>
        <w:rPr>
          <w:noProof/>
        </w:rPr>
        <w:drawing>
          <wp:inline distT="0" distB="0" distL="0" distR="0" wp14:anchorId="40877C42" wp14:editId="6A6D4220">
            <wp:extent cx="5029200" cy="3330575"/>
            <wp:effectExtent l="0" t="0" r="0" b="3175"/>
            <wp:docPr id="83" name="Imagen 8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n 83" descr="Tabla&#10;&#10;Descripción generada automáticamente"/>
                    <pic:cNvPicPr/>
                  </pic:nvPicPr>
                  <pic:blipFill>
                    <a:blip r:embed="rId29"/>
                    <a:stretch>
                      <a:fillRect/>
                    </a:stretch>
                  </pic:blipFill>
                  <pic:spPr>
                    <a:xfrm>
                      <a:off x="0" y="0"/>
                      <a:ext cx="5029200" cy="3330575"/>
                    </a:xfrm>
                    <a:prstGeom prst="rect">
                      <a:avLst/>
                    </a:prstGeom>
                  </pic:spPr>
                </pic:pic>
              </a:graphicData>
            </a:graphic>
          </wp:inline>
        </w:drawing>
      </w:r>
    </w:p>
    <w:p w14:paraId="1B6166DB" w14:textId="2AC8686A" w:rsidR="004A2B59" w:rsidRDefault="005764A8" w:rsidP="005764A8">
      <w:pPr>
        <w:spacing w:after="200" w:line="276" w:lineRule="auto"/>
        <w:rPr>
          <w:color w:val="767171"/>
          <w:lang w:val="es-ES"/>
        </w:rPr>
      </w:pPr>
      <w:r>
        <w:rPr>
          <w:color w:val="767171"/>
          <w:lang w:val="es-ES"/>
        </w:rPr>
        <w:br w:type="page"/>
      </w:r>
    </w:p>
    <w:p w14:paraId="08E42D3C" w14:textId="77777777" w:rsidR="00D26547" w:rsidRPr="004A2B59" w:rsidRDefault="00D26547" w:rsidP="005764A8">
      <w:pPr>
        <w:spacing w:after="200" w:line="276" w:lineRule="auto"/>
        <w:rPr>
          <w:color w:val="767171"/>
          <w:lang w:val="es-ES"/>
        </w:rPr>
      </w:pPr>
    </w:p>
    <w:tbl>
      <w:tblPr>
        <w:tblpPr w:leftFromText="141" w:rightFromText="141" w:vertAnchor="text" w:horzAnchor="margin" w:tblpXSpec="center" w:tblpY="-9232"/>
        <w:tblW w:w="9018" w:type="dxa"/>
        <w:tblCellMar>
          <w:left w:w="70" w:type="dxa"/>
          <w:right w:w="70" w:type="dxa"/>
        </w:tblCellMar>
        <w:tblLook w:val="04A0" w:firstRow="1" w:lastRow="0" w:firstColumn="1" w:lastColumn="0" w:noHBand="0" w:noVBand="1"/>
      </w:tblPr>
      <w:tblGrid>
        <w:gridCol w:w="3079"/>
        <w:gridCol w:w="1978"/>
        <w:gridCol w:w="1978"/>
        <w:gridCol w:w="1983"/>
      </w:tblGrid>
      <w:tr w:rsidR="00EB441E" w:rsidRPr="00132567" w14:paraId="310F45FA" w14:textId="77777777" w:rsidTr="00EB441E">
        <w:trPr>
          <w:trHeight w:val="532"/>
        </w:trPr>
        <w:tc>
          <w:tcPr>
            <w:tcW w:w="9018" w:type="dxa"/>
            <w:gridSpan w:val="4"/>
            <w:tcBorders>
              <w:top w:val="nil"/>
              <w:left w:val="nil"/>
              <w:bottom w:val="nil"/>
              <w:right w:val="nil"/>
            </w:tcBorders>
            <w:shd w:val="clear" w:color="auto" w:fill="auto"/>
            <w:noWrap/>
            <w:vAlign w:val="bottom"/>
            <w:hideMark/>
          </w:tcPr>
          <w:p w14:paraId="51390516" w14:textId="00C0D0ED" w:rsidR="00D26547" w:rsidRDefault="00D26547" w:rsidP="00D26547">
            <w:pPr>
              <w:rPr>
                <w:b/>
                <w:bCs/>
                <w:color w:val="767171"/>
                <w:sz w:val="28"/>
                <w:szCs w:val="28"/>
                <w:lang w:val="es-ES"/>
              </w:rPr>
            </w:pPr>
          </w:p>
          <w:p w14:paraId="001BC6E7" w14:textId="44AA453D" w:rsidR="00D26547" w:rsidRDefault="00D26547" w:rsidP="00D26547">
            <w:pPr>
              <w:rPr>
                <w:b/>
                <w:bCs/>
                <w:color w:val="767171"/>
                <w:sz w:val="28"/>
                <w:szCs w:val="28"/>
                <w:lang w:val="es-ES"/>
              </w:rPr>
            </w:pPr>
          </w:p>
          <w:p w14:paraId="532F18C6" w14:textId="50D64FAD" w:rsidR="00D26547" w:rsidRDefault="00D26547" w:rsidP="00D26547">
            <w:pPr>
              <w:rPr>
                <w:b/>
                <w:bCs/>
                <w:color w:val="767171"/>
                <w:sz w:val="28"/>
                <w:szCs w:val="28"/>
                <w:lang w:val="es-ES"/>
              </w:rPr>
            </w:pPr>
          </w:p>
          <w:p w14:paraId="48BB8154" w14:textId="5C5D596B" w:rsidR="00D26547" w:rsidRDefault="00D26547" w:rsidP="00D26547">
            <w:pPr>
              <w:rPr>
                <w:b/>
                <w:bCs/>
                <w:color w:val="767171"/>
                <w:sz w:val="28"/>
                <w:szCs w:val="28"/>
                <w:lang w:val="es-ES"/>
              </w:rPr>
            </w:pPr>
          </w:p>
          <w:p w14:paraId="043C38EA" w14:textId="77777777" w:rsidR="00D26547" w:rsidRDefault="00D26547" w:rsidP="00D26547">
            <w:pPr>
              <w:rPr>
                <w:b/>
                <w:bCs/>
                <w:color w:val="767171"/>
                <w:sz w:val="28"/>
                <w:szCs w:val="28"/>
                <w:lang w:val="es-ES"/>
              </w:rPr>
            </w:pPr>
          </w:p>
          <w:p w14:paraId="6CCA89A4" w14:textId="44594C48" w:rsidR="00EB441E" w:rsidRPr="00132567" w:rsidRDefault="00EB441E" w:rsidP="00EB441E">
            <w:pPr>
              <w:jc w:val="center"/>
              <w:rPr>
                <w:b/>
                <w:bCs/>
                <w:color w:val="767171"/>
                <w:lang w:val="es-ES"/>
              </w:rPr>
            </w:pPr>
            <w:r w:rsidRPr="00132567">
              <w:rPr>
                <w:b/>
                <w:bCs/>
                <w:color w:val="767171"/>
                <w:sz w:val="28"/>
                <w:szCs w:val="28"/>
                <w:lang w:val="es-ES"/>
              </w:rPr>
              <w:t>Montos Adjudicados por Modalidad de Compra</w:t>
            </w:r>
          </w:p>
        </w:tc>
      </w:tr>
      <w:tr w:rsidR="00EB441E" w:rsidRPr="00132567" w14:paraId="359B1759" w14:textId="77777777" w:rsidTr="00EB441E">
        <w:trPr>
          <w:trHeight w:val="471"/>
        </w:trPr>
        <w:tc>
          <w:tcPr>
            <w:tcW w:w="9018" w:type="dxa"/>
            <w:gridSpan w:val="4"/>
            <w:tcBorders>
              <w:top w:val="nil"/>
              <w:left w:val="nil"/>
              <w:bottom w:val="nil"/>
              <w:right w:val="nil"/>
            </w:tcBorders>
            <w:shd w:val="clear" w:color="auto" w:fill="auto"/>
            <w:noWrap/>
            <w:vAlign w:val="bottom"/>
            <w:hideMark/>
          </w:tcPr>
          <w:p w14:paraId="31FC42CA" w14:textId="77777777" w:rsidR="00EB441E" w:rsidRPr="00132567" w:rsidRDefault="00EB441E" w:rsidP="00EB441E">
            <w:pPr>
              <w:jc w:val="center"/>
              <w:rPr>
                <w:color w:val="767171"/>
                <w:lang w:val="es-ES"/>
              </w:rPr>
            </w:pPr>
            <w:r w:rsidRPr="00132567">
              <w:rPr>
                <w:color w:val="767171"/>
                <w:lang w:val="es-ES"/>
              </w:rPr>
              <w:t>A la fecha 15-12-2021</w:t>
            </w:r>
          </w:p>
        </w:tc>
      </w:tr>
      <w:tr w:rsidR="00EB441E" w:rsidRPr="00132567" w14:paraId="7039A21C" w14:textId="77777777" w:rsidTr="00EB441E">
        <w:trPr>
          <w:trHeight w:val="397"/>
        </w:trPr>
        <w:tc>
          <w:tcPr>
            <w:tcW w:w="3079" w:type="dxa"/>
            <w:tcBorders>
              <w:top w:val="nil"/>
              <w:left w:val="nil"/>
              <w:bottom w:val="nil"/>
              <w:right w:val="nil"/>
            </w:tcBorders>
            <w:shd w:val="clear" w:color="auto" w:fill="auto"/>
            <w:noWrap/>
            <w:vAlign w:val="bottom"/>
            <w:hideMark/>
          </w:tcPr>
          <w:p w14:paraId="19DB949D" w14:textId="77777777" w:rsidR="00EB441E" w:rsidRPr="00132567" w:rsidRDefault="00EB441E" w:rsidP="00EB441E">
            <w:pPr>
              <w:jc w:val="center"/>
              <w:rPr>
                <w:rFonts w:ascii="Calibri" w:hAnsi="Calibri" w:cs="Calibri"/>
                <w:i/>
                <w:iCs/>
                <w:color w:val="000000"/>
                <w:sz w:val="28"/>
                <w:szCs w:val="28"/>
                <w:lang w:eastAsia="es-DO"/>
              </w:rPr>
            </w:pPr>
          </w:p>
        </w:tc>
        <w:tc>
          <w:tcPr>
            <w:tcW w:w="1978" w:type="dxa"/>
            <w:tcBorders>
              <w:top w:val="nil"/>
              <w:left w:val="nil"/>
              <w:bottom w:val="nil"/>
              <w:right w:val="nil"/>
            </w:tcBorders>
            <w:shd w:val="clear" w:color="auto" w:fill="auto"/>
            <w:noWrap/>
            <w:vAlign w:val="bottom"/>
            <w:hideMark/>
          </w:tcPr>
          <w:p w14:paraId="17E1185D" w14:textId="77777777" w:rsidR="00EB441E" w:rsidRPr="00132567" w:rsidRDefault="00EB441E" w:rsidP="00EB441E">
            <w:pPr>
              <w:rPr>
                <w:sz w:val="20"/>
                <w:szCs w:val="20"/>
                <w:lang w:eastAsia="es-DO"/>
              </w:rPr>
            </w:pPr>
          </w:p>
        </w:tc>
        <w:tc>
          <w:tcPr>
            <w:tcW w:w="1978" w:type="dxa"/>
            <w:tcBorders>
              <w:top w:val="nil"/>
              <w:left w:val="nil"/>
              <w:bottom w:val="nil"/>
              <w:right w:val="nil"/>
            </w:tcBorders>
            <w:shd w:val="clear" w:color="auto" w:fill="auto"/>
            <w:noWrap/>
            <w:vAlign w:val="bottom"/>
            <w:hideMark/>
          </w:tcPr>
          <w:p w14:paraId="31706CA5" w14:textId="77777777" w:rsidR="00EB441E" w:rsidRPr="00132567" w:rsidRDefault="00EB441E" w:rsidP="00EB441E">
            <w:pPr>
              <w:rPr>
                <w:sz w:val="20"/>
                <w:szCs w:val="20"/>
                <w:lang w:eastAsia="es-DO"/>
              </w:rPr>
            </w:pPr>
          </w:p>
        </w:tc>
        <w:tc>
          <w:tcPr>
            <w:tcW w:w="1983" w:type="dxa"/>
            <w:tcBorders>
              <w:top w:val="nil"/>
              <w:left w:val="nil"/>
              <w:bottom w:val="nil"/>
              <w:right w:val="nil"/>
            </w:tcBorders>
            <w:shd w:val="clear" w:color="auto" w:fill="auto"/>
            <w:noWrap/>
            <w:vAlign w:val="bottom"/>
            <w:hideMark/>
          </w:tcPr>
          <w:p w14:paraId="4104CD02" w14:textId="77777777" w:rsidR="00EB441E" w:rsidRPr="00132567" w:rsidRDefault="00EB441E" w:rsidP="00EB441E">
            <w:pPr>
              <w:rPr>
                <w:sz w:val="20"/>
                <w:szCs w:val="20"/>
                <w:lang w:eastAsia="es-DO"/>
              </w:rPr>
            </w:pPr>
          </w:p>
        </w:tc>
      </w:tr>
      <w:tr w:rsidR="00EB441E" w:rsidRPr="00132567" w14:paraId="654C76F3" w14:textId="77777777" w:rsidTr="00EB441E">
        <w:trPr>
          <w:trHeight w:val="991"/>
        </w:trPr>
        <w:tc>
          <w:tcPr>
            <w:tcW w:w="3079" w:type="dxa"/>
            <w:tcBorders>
              <w:top w:val="single" w:sz="8" w:space="0" w:color="auto"/>
              <w:left w:val="nil"/>
              <w:bottom w:val="single" w:sz="8" w:space="0" w:color="auto"/>
              <w:right w:val="nil"/>
            </w:tcBorders>
            <w:shd w:val="clear" w:color="000000" w:fill="1F497D"/>
            <w:vAlign w:val="center"/>
            <w:hideMark/>
          </w:tcPr>
          <w:p w14:paraId="6E0D0AF3" w14:textId="77777777" w:rsidR="00EB441E" w:rsidRPr="00132567" w:rsidRDefault="00EB441E" w:rsidP="00EB441E">
            <w:pPr>
              <w:jc w:val="center"/>
              <w:rPr>
                <w:b/>
                <w:bCs/>
                <w:color w:val="FFFFFF"/>
                <w:lang w:eastAsia="es-DO"/>
              </w:rPr>
            </w:pPr>
            <w:r w:rsidRPr="00132567">
              <w:rPr>
                <w:b/>
                <w:bCs/>
                <w:color w:val="FFFFFF"/>
                <w:lang w:eastAsia="es-DO"/>
              </w:rPr>
              <w:t>Mes</w:t>
            </w:r>
          </w:p>
        </w:tc>
        <w:tc>
          <w:tcPr>
            <w:tcW w:w="1978" w:type="dxa"/>
            <w:tcBorders>
              <w:top w:val="single" w:sz="8" w:space="0" w:color="auto"/>
              <w:left w:val="nil"/>
              <w:bottom w:val="single" w:sz="8" w:space="0" w:color="auto"/>
              <w:right w:val="nil"/>
            </w:tcBorders>
            <w:shd w:val="clear" w:color="000000" w:fill="1F497D"/>
            <w:vAlign w:val="center"/>
            <w:hideMark/>
          </w:tcPr>
          <w:p w14:paraId="0569F302" w14:textId="77777777" w:rsidR="00EB441E" w:rsidRPr="00132567" w:rsidRDefault="00EB441E" w:rsidP="00EB441E">
            <w:pPr>
              <w:jc w:val="center"/>
              <w:rPr>
                <w:b/>
                <w:bCs/>
                <w:color w:val="FFFFFF"/>
                <w:lang w:eastAsia="es-DO"/>
              </w:rPr>
            </w:pPr>
            <w:r w:rsidRPr="00132567">
              <w:rPr>
                <w:b/>
                <w:bCs/>
                <w:color w:val="FFFFFF"/>
                <w:lang w:eastAsia="es-DO"/>
              </w:rPr>
              <w:t>Compras por Debajo del Umbral</w:t>
            </w:r>
          </w:p>
        </w:tc>
        <w:tc>
          <w:tcPr>
            <w:tcW w:w="1978" w:type="dxa"/>
            <w:tcBorders>
              <w:top w:val="single" w:sz="8" w:space="0" w:color="auto"/>
              <w:left w:val="nil"/>
              <w:bottom w:val="single" w:sz="8" w:space="0" w:color="auto"/>
              <w:right w:val="nil"/>
            </w:tcBorders>
            <w:shd w:val="clear" w:color="000000" w:fill="1F497D"/>
            <w:vAlign w:val="center"/>
            <w:hideMark/>
          </w:tcPr>
          <w:p w14:paraId="4C9C4867" w14:textId="77777777" w:rsidR="00EB441E" w:rsidRPr="00132567" w:rsidRDefault="00EB441E" w:rsidP="00EB441E">
            <w:pPr>
              <w:jc w:val="center"/>
              <w:rPr>
                <w:b/>
                <w:bCs/>
                <w:color w:val="FFFFFF"/>
                <w:lang w:eastAsia="es-DO"/>
              </w:rPr>
            </w:pPr>
            <w:r w:rsidRPr="00132567">
              <w:rPr>
                <w:b/>
                <w:bCs/>
                <w:color w:val="FFFFFF"/>
                <w:lang w:eastAsia="es-DO"/>
              </w:rPr>
              <w:t>Compras Menores</w:t>
            </w:r>
          </w:p>
        </w:tc>
        <w:tc>
          <w:tcPr>
            <w:tcW w:w="1983" w:type="dxa"/>
            <w:tcBorders>
              <w:top w:val="single" w:sz="8" w:space="0" w:color="auto"/>
              <w:left w:val="nil"/>
              <w:bottom w:val="single" w:sz="8" w:space="0" w:color="auto"/>
              <w:right w:val="nil"/>
            </w:tcBorders>
            <w:shd w:val="clear" w:color="000000" w:fill="1F497D"/>
            <w:vAlign w:val="center"/>
            <w:hideMark/>
          </w:tcPr>
          <w:p w14:paraId="2292657F" w14:textId="77777777" w:rsidR="00EB441E" w:rsidRPr="00132567" w:rsidRDefault="00EB441E" w:rsidP="00EB441E">
            <w:pPr>
              <w:jc w:val="center"/>
              <w:rPr>
                <w:b/>
                <w:bCs/>
                <w:color w:val="FFFFFF"/>
                <w:lang w:eastAsia="es-DO"/>
              </w:rPr>
            </w:pPr>
            <w:r w:rsidRPr="00132567">
              <w:rPr>
                <w:b/>
                <w:bCs/>
                <w:color w:val="FFFFFF"/>
                <w:lang w:eastAsia="es-DO"/>
              </w:rPr>
              <w:t>Comparación de Precios</w:t>
            </w:r>
          </w:p>
        </w:tc>
      </w:tr>
      <w:tr w:rsidR="00EB441E" w:rsidRPr="00132567" w14:paraId="7BB5DF70" w14:textId="77777777" w:rsidTr="00EB441E">
        <w:trPr>
          <w:trHeight w:val="397"/>
        </w:trPr>
        <w:tc>
          <w:tcPr>
            <w:tcW w:w="3079" w:type="dxa"/>
            <w:tcBorders>
              <w:top w:val="nil"/>
              <w:left w:val="single" w:sz="4" w:space="0" w:color="auto"/>
              <w:bottom w:val="single" w:sz="4" w:space="0" w:color="auto"/>
              <w:right w:val="single" w:sz="4" w:space="0" w:color="auto"/>
            </w:tcBorders>
            <w:shd w:val="clear" w:color="000000" w:fill="D0CECE"/>
            <w:noWrap/>
            <w:vAlign w:val="bottom"/>
            <w:hideMark/>
          </w:tcPr>
          <w:p w14:paraId="417C42DC" w14:textId="77777777" w:rsidR="00EB441E" w:rsidRPr="00132567" w:rsidRDefault="00EB441E" w:rsidP="00EB441E">
            <w:pPr>
              <w:rPr>
                <w:rFonts w:ascii="Calibri" w:hAnsi="Calibri" w:cs="Calibri"/>
                <w:b/>
                <w:bCs/>
                <w:color w:val="000000"/>
                <w:sz w:val="22"/>
                <w:szCs w:val="22"/>
                <w:lang w:eastAsia="es-DO"/>
              </w:rPr>
            </w:pPr>
            <w:r w:rsidRPr="00132567">
              <w:rPr>
                <w:b/>
                <w:bCs/>
                <w:color w:val="767171"/>
                <w:lang w:val="es-ES"/>
              </w:rPr>
              <w:t>ENERO</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14:paraId="571DD20E" w14:textId="77777777" w:rsidR="00EB441E" w:rsidRPr="00132567" w:rsidRDefault="00EB441E" w:rsidP="00EB441E">
            <w:pPr>
              <w:jc w:val="right"/>
              <w:rPr>
                <w:rFonts w:ascii="Calibri" w:hAnsi="Calibri" w:cs="Calibri"/>
                <w:lang w:eastAsia="es-DO"/>
              </w:rPr>
            </w:pPr>
            <w:r w:rsidRPr="00132567">
              <w:rPr>
                <w:color w:val="767171"/>
                <w:lang w:val="es-ES"/>
              </w:rPr>
              <w:t>RD$115,120.00</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14:paraId="2E103EA6" w14:textId="77777777" w:rsidR="00EB441E" w:rsidRPr="00132567" w:rsidRDefault="00EB441E" w:rsidP="00EB441E">
            <w:pPr>
              <w:jc w:val="right"/>
              <w:rPr>
                <w:color w:val="767171"/>
                <w:lang w:val="es-ES"/>
              </w:rPr>
            </w:pPr>
            <w:r w:rsidRPr="00132567">
              <w:rPr>
                <w:color w:val="767171"/>
                <w:lang w:val="es-ES"/>
              </w:rPr>
              <w:t>RD$169,259.00</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14:paraId="40403ECC" w14:textId="77777777" w:rsidR="00EB441E" w:rsidRPr="00132567" w:rsidRDefault="00EB441E" w:rsidP="00EB441E">
            <w:pPr>
              <w:jc w:val="right"/>
              <w:rPr>
                <w:color w:val="767171"/>
                <w:lang w:val="es-ES"/>
              </w:rPr>
            </w:pPr>
            <w:r w:rsidRPr="00132567">
              <w:rPr>
                <w:color w:val="767171"/>
                <w:lang w:val="es-ES"/>
              </w:rPr>
              <w:t>RD$3,000,000.00</w:t>
            </w:r>
          </w:p>
        </w:tc>
      </w:tr>
      <w:tr w:rsidR="00EB441E" w:rsidRPr="00132567" w14:paraId="51472948" w14:textId="77777777" w:rsidTr="00EB441E">
        <w:trPr>
          <w:trHeight w:val="397"/>
        </w:trPr>
        <w:tc>
          <w:tcPr>
            <w:tcW w:w="3079" w:type="dxa"/>
            <w:tcBorders>
              <w:top w:val="nil"/>
              <w:left w:val="single" w:sz="4" w:space="0" w:color="auto"/>
              <w:bottom w:val="single" w:sz="4" w:space="0" w:color="auto"/>
              <w:right w:val="single" w:sz="4" w:space="0" w:color="auto"/>
            </w:tcBorders>
            <w:shd w:val="clear" w:color="000000" w:fill="D0CECE"/>
            <w:noWrap/>
            <w:vAlign w:val="bottom"/>
            <w:hideMark/>
          </w:tcPr>
          <w:p w14:paraId="0B49C8E5" w14:textId="77777777" w:rsidR="00EB441E" w:rsidRPr="00132567" w:rsidRDefault="00EB441E" w:rsidP="00EB441E">
            <w:pPr>
              <w:rPr>
                <w:rFonts w:ascii="Calibri" w:hAnsi="Calibri" w:cs="Calibri"/>
                <w:b/>
                <w:bCs/>
                <w:color w:val="000000"/>
                <w:sz w:val="22"/>
                <w:szCs w:val="22"/>
                <w:lang w:eastAsia="es-DO"/>
              </w:rPr>
            </w:pPr>
            <w:r w:rsidRPr="00132567">
              <w:rPr>
                <w:b/>
                <w:bCs/>
                <w:color w:val="767171"/>
                <w:lang w:val="es-ES"/>
              </w:rPr>
              <w:t>FEBRERO</w:t>
            </w:r>
          </w:p>
        </w:tc>
        <w:tc>
          <w:tcPr>
            <w:tcW w:w="1978" w:type="dxa"/>
            <w:tcBorders>
              <w:top w:val="nil"/>
              <w:left w:val="nil"/>
              <w:bottom w:val="single" w:sz="4" w:space="0" w:color="auto"/>
              <w:right w:val="single" w:sz="4" w:space="0" w:color="auto"/>
            </w:tcBorders>
            <w:shd w:val="clear" w:color="auto" w:fill="auto"/>
            <w:noWrap/>
            <w:vAlign w:val="center"/>
            <w:hideMark/>
          </w:tcPr>
          <w:p w14:paraId="28ACC0C0" w14:textId="77777777" w:rsidR="00EB441E" w:rsidRPr="00132567" w:rsidRDefault="00EB441E" w:rsidP="00EB441E">
            <w:pPr>
              <w:jc w:val="right"/>
              <w:rPr>
                <w:color w:val="767171"/>
                <w:lang w:val="es-ES"/>
              </w:rPr>
            </w:pPr>
            <w:r w:rsidRPr="00132567">
              <w:rPr>
                <w:color w:val="767171"/>
                <w:lang w:val="es-ES"/>
              </w:rPr>
              <w:t>RD$216,666.00</w:t>
            </w:r>
          </w:p>
        </w:tc>
        <w:tc>
          <w:tcPr>
            <w:tcW w:w="1978" w:type="dxa"/>
            <w:tcBorders>
              <w:top w:val="nil"/>
              <w:left w:val="nil"/>
              <w:bottom w:val="single" w:sz="4" w:space="0" w:color="auto"/>
              <w:right w:val="single" w:sz="4" w:space="0" w:color="auto"/>
            </w:tcBorders>
            <w:shd w:val="clear" w:color="auto" w:fill="auto"/>
            <w:noWrap/>
            <w:vAlign w:val="center"/>
            <w:hideMark/>
          </w:tcPr>
          <w:p w14:paraId="066B4B23" w14:textId="77777777" w:rsidR="00EB441E" w:rsidRPr="00132567" w:rsidRDefault="00EB441E" w:rsidP="00EB441E">
            <w:pPr>
              <w:jc w:val="right"/>
              <w:rPr>
                <w:color w:val="767171"/>
                <w:lang w:val="es-ES"/>
              </w:rPr>
            </w:pPr>
            <w:r w:rsidRPr="00132567">
              <w:rPr>
                <w:color w:val="767171"/>
                <w:lang w:val="es-ES"/>
              </w:rPr>
              <w:t>RD$388,695.00</w:t>
            </w:r>
          </w:p>
        </w:tc>
        <w:tc>
          <w:tcPr>
            <w:tcW w:w="1983" w:type="dxa"/>
            <w:tcBorders>
              <w:top w:val="nil"/>
              <w:left w:val="nil"/>
              <w:bottom w:val="single" w:sz="4" w:space="0" w:color="auto"/>
              <w:right w:val="single" w:sz="4" w:space="0" w:color="auto"/>
            </w:tcBorders>
            <w:shd w:val="clear" w:color="auto" w:fill="auto"/>
            <w:noWrap/>
            <w:vAlign w:val="center"/>
            <w:hideMark/>
          </w:tcPr>
          <w:p w14:paraId="5D2E38D5" w14:textId="77777777" w:rsidR="00EB441E" w:rsidRPr="00132567" w:rsidRDefault="00EB441E" w:rsidP="00EB441E">
            <w:pPr>
              <w:jc w:val="right"/>
              <w:rPr>
                <w:color w:val="767171"/>
                <w:lang w:val="es-ES"/>
              </w:rPr>
            </w:pPr>
            <w:r w:rsidRPr="00132567">
              <w:rPr>
                <w:color w:val="767171"/>
                <w:lang w:val="es-ES"/>
              </w:rPr>
              <w:t>RD$2,884,392.00</w:t>
            </w:r>
          </w:p>
        </w:tc>
      </w:tr>
      <w:tr w:rsidR="00EB441E" w:rsidRPr="00132567" w14:paraId="720735C8" w14:textId="77777777" w:rsidTr="00EB441E">
        <w:trPr>
          <w:trHeight w:val="397"/>
        </w:trPr>
        <w:tc>
          <w:tcPr>
            <w:tcW w:w="3079" w:type="dxa"/>
            <w:tcBorders>
              <w:top w:val="nil"/>
              <w:left w:val="single" w:sz="4" w:space="0" w:color="auto"/>
              <w:bottom w:val="single" w:sz="4" w:space="0" w:color="auto"/>
              <w:right w:val="single" w:sz="4" w:space="0" w:color="auto"/>
            </w:tcBorders>
            <w:shd w:val="clear" w:color="000000" w:fill="D0CECE"/>
            <w:noWrap/>
            <w:vAlign w:val="bottom"/>
            <w:hideMark/>
          </w:tcPr>
          <w:p w14:paraId="32078A32" w14:textId="77777777" w:rsidR="00EB441E" w:rsidRPr="00132567" w:rsidRDefault="00EB441E" w:rsidP="00EB441E">
            <w:pPr>
              <w:rPr>
                <w:rFonts w:ascii="Calibri" w:hAnsi="Calibri" w:cs="Calibri"/>
                <w:b/>
                <w:bCs/>
                <w:color w:val="000000"/>
                <w:sz w:val="22"/>
                <w:szCs w:val="22"/>
                <w:lang w:eastAsia="es-DO"/>
              </w:rPr>
            </w:pPr>
            <w:r w:rsidRPr="00132567">
              <w:rPr>
                <w:b/>
                <w:bCs/>
                <w:color w:val="767171"/>
                <w:lang w:val="es-ES"/>
              </w:rPr>
              <w:t>MARZO</w:t>
            </w:r>
          </w:p>
        </w:tc>
        <w:tc>
          <w:tcPr>
            <w:tcW w:w="1978" w:type="dxa"/>
            <w:tcBorders>
              <w:top w:val="nil"/>
              <w:left w:val="nil"/>
              <w:bottom w:val="single" w:sz="4" w:space="0" w:color="auto"/>
              <w:right w:val="single" w:sz="4" w:space="0" w:color="auto"/>
            </w:tcBorders>
            <w:shd w:val="clear" w:color="auto" w:fill="auto"/>
            <w:noWrap/>
            <w:vAlign w:val="center"/>
            <w:hideMark/>
          </w:tcPr>
          <w:p w14:paraId="664D6E3D" w14:textId="77777777" w:rsidR="00EB441E" w:rsidRPr="00132567" w:rsidRDefault="00EB441E" w:rsidP="00EB441E">
            <w:pPr>
              <w:jc w:val="right"/>
              <w:rPr>
                <w:color w:val="767171"/>
                <w:lang w:val="es-ES"/>
              </w:rPr>
            </w:pPr>
            <w:r w:rsidRPr="00132567">
              <w:rPr>
                <w:color w:val="767171"/>
                <w:lang w:val="es-ES"/>
              </w:rPr>
              <w:t>RD$623,583.00</w:t>
            </w:r>
          </w:p>
        </w:tc>
        <w:tc>
          <w:tcPr>
            <w:tcW w:w="1978" w:type="dxa"/>
            <w:tcBorders>
              <w:top w:val="nil"/>
              <w:left w:val="nil"/>
              <w:bottom w:val="single" w:sz="4" w:space="0" w:color="auto"/>
              <w:right w:val="single" w:sz="4" w:space="0" w:color="auto"/>
            </w:tcBorders>
            <w:shd w:val="clear" w:color="auto" w:fill="auto"/>
            <w:noWrap/>
            <w:vAlign w:val="center"/>
            <w:hideMark/>
          </w:tcPr>
          <w:p w14:paraId="438AFE57" w14:textId="77777777" w:rsidR="00EB441E" w:rsidRPr="00132567" w:rsidRDefault="00EB441E" w:rsidP="00EB441E">
            <w:pPr>
              <w:jc w:val="right"/>
              <w:rPr>
                <w:color w:val="767171"/>
                <w:lang w:val="es-ES"/>
              </w:rPr>
            </w:pPr>
            <w:r w:rsidRPr="00132567">
              <w:rPr>
                <w:color w:val="767171"/>
                <w:lang w:val="es-ES"/>
              </w:rPr>
              <w:t>RD$87,247.00</w:t>
            </w:r>
          </w:p>
        </w:tc>
        <w:tc>
          <w:tcPr>
            <w:tcW w:w="1983" w:type="dxa"/>
            <w:tcBorders>
              <w:top w:val="nil"/>
              <w:left w:val="nil"/>
              <w:bottom w:val="single" w:sz="4" w:space="0" w:color="auto"/>
              <w:right w:val="single" w:sz="4" w:space="0" w:color="auto"/>
            </w:tcBorders>
            <w:shd w:val="clear" w:color="auto" w:fill="auto"/>
            <w:noWrap/>
            <w:vAlign w:val="center"/>
            <w:hideMark/>
          </w:tcPr>
          <w:p w14:paraId="464C23D3" w14:textId="77777777" w:rsidR="00EB441E" w:rsidRPr="00132567" w:rsidRDefault="00EB441E" w:rsidP="00EB441E">
            <w:pPr>
              <w:jc w:val="right"/>
              <w:rPr>
                <w:color w:val="767171"/>
                <w:lang w:val="es-ES"/>
              </w:rPr>
            </w:pPr>
            <w:r w:rsidRPr="00132567">
              <w:rPr>
                <w:color w:val="767171"/>
                <w:lang w:val="es-ES"/>
              </w:rPr>
              <w:t>RD$1,783,832.00</w:t>
            </w:r>
          </w:p>
        </w:tc>
      </w:tr>
      <w:tr w:rsidR="00EB441E" w:rsidRPr="00132567" w14:paraId="42AE0933" w14:textId="77777777" w:rsidTr="00EB441E">
        <w:trPr>
          <w:trHeight w:val="397"/>
        </w:trPr>
        <w:tc>
          <w:tcPr>
            <w:tcW w:w="3079" w:type="dxa"/>
            <w:tcBorders>
              <w:top w:val="nil"/>
              <w:left w:val="single" w:sz="4" w:space="0" w:color="auto"/>
              <w:bottom w:val="single" w:sz="4" w:space="0" w:color="auto"/>
              <w:right w:val="single" w:sz="4" w:space="0" w:color="auto"/>
            </w:tcBorders>
            <w:shd w:val="clear" w:color="000000" w:fill="D0CECE"/>
            <w:noWrap/>
            <w:vAlign w:val="bottom"/>
            <w:hideMark/>
          </w:tcPr>
          <w:p w14:paraId="19A73B96" w14:textId="77777777" w:rsidR="00EB441E" w:rsidRPr="00132567" w:rsidRDefault="00EB441E" w:rsidP="00EB441E">
            <w:pPr>
              <w:rPr>
                <w:rFonts w:ascii="Calibri" w:hAnsi="Calibri" w:cs="Calibri"/>
                <w:b/>
                <w:bCs/>
                <w:color w:val="000000"/>
                <w:sz w:val="22"/>
                <w:szCs w:val="22"/>
                <w:lang w:eastAsia="es-DO"/>
              </w:rPr>
            </w:pPr>
            <w:r w:rsidRPr="00132567">
              <w:rPr>
                <w:b/>
                <w:bCs/>
                <w:color w:val="767171"/>
                <w:lang w:val="es-ES"/>
              </w:rPr>
              <w:t>ABRIL</w:t>
            </w:r>
          </w:p>
        </w:tc>
        <w:tc>
          <w:tcPr>
            <w:tcW w:w="1978" w:type="dxa"/>
            <w:tcBorders>
              <w:top w:val="nil"/>
              <w:left w:val="nil"/>
              <w:bottom w:val="single" w:sz="4" w:space="0" w:color="auto"/>
              <w:right w:val="single" w:sz="4" w:space="0" w:color="auto"/>
            </w:tcBorders>
            <w:shd w:val="clear" w:color="auto" w:fill="auto"/>
            <w:noWrap/>
            <w:vAlign w:val="center"/>
            <w:hideMark/>
          </w:tcPr>
          <w:p w14:paraId="3FA59BC5" w14:textId="77777777" w:rsidR="00EB441E" w:rsidRPr="00132567" w:rsidRDefault="00EB441E" w:rsidP="00EB441E">
            <w:pPr>
              <w:jc w:val="right"/>
              <w:rPr>
                <w:color w:val="767171"/>
                <w:lang w:val="es-ES"/>
              </w:rPr>
            </w:pPr>
            <w:r w:rsidRPr="00132567">
              <w:rPr>
                <w:color w:val="767171"/>
                <w:lang w:val="es-ES"/>
              </w:rPr>
              <w:t>RD$306,251.00</w:t>
            </w:r>
          </w:p>
        </w:tc>
        <w:tc>
          <w:tcPr>
            <w:tcW w:w="1978" w:type="dxa"/>
            <w:tcBorders>
              <w:top w:val="nil"/>
              <w:left w:val="nil"/>
              <w:bottom w:val="single" w:sz="4" w:space="0" w:color="auto"/>
              <w:right w:val="single" w:sz="4" w:space="0" w:color="auto"/>
            </w:tcBorders>
            <w:shd w:val="clear" w:color="auto" w:fill="auto"/>
            <w:noWrap/>
            <w:vAlign w:val="center"/>
            <w:hideMark/>
          </w:tcPr>
          <w:p w14:paraId="4F55A9D6" w14:textId="77777777" w:rsidR="00EB441E" w:rsidRPr="00132567" w:rsidRDefault="00EB441E" w:rsidP="00EB441E">
            <w:pPr>
              <w:jc w:val="right"/>
              <w:rPr>
                <w:color w:val="767171"/>
                <w:lang w:val="es-ES"/>
              </w:rPr>
            </w:pPr>
            <w:r w:rsidRPr="00132567">
              <w:rPr>
                <w:color w:val="767171"/>
                <w:lang w:val="es-ES"/>
              </w:rPr>
              <w:t>RD$1,605,789.00</w:t>
            </w:r>
          </w:p>
        </w:tc>
        <w:tc>
          <w:tcPr>
            <w:tcW w:w="1983" w:type="dxa"/>
            <w:tcBorders>
              <w:top w:val="nil"/>
              <w:left w:val="nil"/>
              <w:bottom w:val="single" w:sz="4" w:space="0" w:color="auto"/>
              <w:right w:val="single" w:sz="4" w:space="0" w:color="auto"/>
            </w:tcBorders>
            <w:shd w:val="clear" w:color="auto" w:fill="auto"/>
            <w:noWrap/>
            <w:vAlign w:val="center"/>
            <w:hideMark/>
          </w:tcPr>
          <w:p w14:paraId="24614558" w14:textId="77777777" w:rsidR="00EB441E" w:rsidRPr="00132567" w:rsidRDefault="00EB441E" w:rsidP="00EB441E">
            <w:pPr>
              <w:rPr>
                <w:rFonts w:ascii="Calibri" w:hAnsi="Calibri" w:cs="Calibri"/>
                <w:color w:val="000000"/>
                <w:lang w:eastAsia="es-DO"/>
              </w:rPr>
            </w:pPr>
            <w:r w:rsidRPr="00132567">
              <w:rPr>
                <w:rFonts w:ascii="Calibri" w:hAnsi="Calibri" w:cs="Calibri"/>
                <w:color w:val="000000"/>
                <w:lang w:eastAsia="es-DO"/>
              </w:rPr>
              <w:t> </w:t>
            </w:r>
          </w:p>
        </w:tc>
      </w:tr>
      <w:tr w:rsidR="00EB441E" w:rsidRPr="00132567" w14:paraId="460D5FA1" w14:textId="77777777" w:rsidTr="00EB441E">
        <w:trPr>
          <w:trHeight w:val="397"/>
        </w:trPr>
        <w:tc>
          <w:tcPr>
            <w:tcW w:w="3079" w:type="dxa"/>
            <w:tcBorders>
              <w:top w:val="nil"/>
              <w:left w:val="single" w:sz="4" w:space="0" w:color="auto"/>
              <w:bottom w:val="single" w:sz="4" w:space="0" w:color="auto"/>
              <w:right w:val="single" w:sz="4" w:space="0" w:color="auto"/>
            </w:tcBorders>
            <w:shd w:val="clear" w:color="000000" w:fill="D0CECE"/>
            <w:noWrap/>
            <w:vAlign w:val="bottom"/>
            <w:hideMark/>
          </w:tcPr>
          <w:p w14:paraId="29A3C744" w14:textId="77777777" w:rsidR="00EB441E" w:rsidRPr="00132567" w:rsidRDefault="00EB441E" w:rsidP="00EB441E">
            <w:pPr>
              <w:rPr>
                <w:rFonts w:ascii="Calibri" w:hAnsi="Calibri" w:cs="Calibri"/>
                <w:b/>
                <w:bCs/>
                <w:color w:val="000000"/>
                <w:sz w:val="22"/>
                <w:szCs w:val="22"/>
                <w:lang w:eastAsia="es-DO"/>
              </w:rPr>
            </w:pPr>
            <w:r w:rsidRPr="00132567">
              <w:rPr>
                <w:b/>
                <w:bCs/>
                <w:color w:val="767171"/>
                <w:lang w:val="es-ES"/>
              </w:rPr>
              <w:t>MAYO</w:t>
            </w:r>
          </w:p>
        </w:tc>
        <w:tc>
          <w:tcPr>
            <w:tcW w:w="1978" w:type="dxa"/>
            <w:tcBorders>
              <w:top w:val="nil"/>
              <w:left w:val="nil"/>
              <w:bottom w:val="single" w:sz="4" w:space="0" w:color="auto"/>
              <w:right w:val="single" w:sz="4" w:space="0" w:color="auto"/>
            </w:tcBorders>
            <w:shd w:val="clear" w:color="auto" w:fill="auto"/>
            <w:noWrap/>
            <w:vAlign w:val="center"/>
            <w:hideMark/>
          </w:tcPr>
          <w:p w14:paraId="0B203819" w14:textId="77777777" w:rsidR="00EB441E" w:rsidRPr="00132567" w:rsidRDefault="00EB441E" w:rsidP="00EB441E">
            <w:pPr>
              <w:jc w:val="right"/>
              <w:rPr>
                <w:color w:val="767171"/>
                <w:lang w:val="es-ES"/>
              </w:rPr>
            </w:pPr>
            <w:r w:rsidRPr="00132567">
              <w:rPr>
                <w:color w:val="767171"/>
                <w:lang w:val="es-ES"/>
              </w:rPr>
              <w:t>RD$348,945.00</w:t>
            </w:r>
          </w:p>
        </w:tc>
        <w:tc>
          <w:tcPr>
            <w:tcW w:w="1978" w:type="dxa"/>
            <w:tcBorders>
              <w:top w:val="nil"/>
              <w:left w:val="nil"/>
              <w:bottom w:val="single" w:sz="4" w:space="0" w:color="auto"/>
              <w:right w:val="single" w:sz="4" w:space="0" w:color="auto"/>
            </w:tcBorders>
            <w:shd w:val="clear" w:color="auto" w:fill="auto"/>
            <w:noWrap/>
            <w:vAlign w:val="center"/>
            <w:hideMark/>
          </w:tcPr>
          <w:p w14:paraId="6E14D9FE" w14:textId="77777777" w:rsidR="00EB441E" w:rsidRPr="00132567" w:rsidRDefault="00EB441E" w:rsidP="00EB441E">
            <w:pPr>
              <w:jc w:val="right"/>
              <w:rPr>
                <w:color w:val="767171"/>
                <w:lang w:val="es-ES"/>
              </w:rPr>
            </w:pPr>
            <w:r w:rsidRPr="00132567">
              <w:rPr>
                <w:color w:val="767171"/>
                <w:lang w:val="es-ES"/>
              </w:rPr>
              <w:t>RD$215,000.00</w:t>
            </w:r>
          </w:p>
        </w:tc>
        <w:tc>
          <w:tcPr>
            <w:tcW w:w="1983" w:type="dxa"/>
            <w:tcBorders>
              <w:top w:val="nil"/>
              <w:left w:val="nil"/>
              <w:bottom w:val="single" w:sz="4" w:space="0" w:color="auto"/>
              <w:right w:val="single" w:sz="4" w:space="0" w:color="auto"/>
            </w:tcBorders>
            <w:shd w:val="clear" w:color="auto" w:fill="auto"/>
            <w:noWrap/>
            <w:vAlign w:val="center"/>
            <w:hideMark/>
          </w:tcPr>
          <w:p w14:paraId="30FBC6FB" w14:textId="77777777" w:rsidR="00EB441E" w:rsidRPr="00132567" w:rsidRDefault="00EB441E" w:rsidP="00EB441E">
            <w:pPr>
              <w:rPr>
                <w:rFonts w:ascii="Calibri" w:hAnsi="Calibri" w:cs="Calibri"/>
                <w:color w:val="000000"/>
                <w:lang w:eastAsia="es-DO"/>
              </w:rPr>
            </w:pPr>
            <w:r w:rsidRPr="00132567">
              <w:rPr>
                <w:rFonts w:ascii="Calibri" w:hAnsi="Calibri" w:cs="Calibri"/>
                <w:color w:val="000000"/>
                <w:lang w:eastAsia="es-DO"/>
              </w:rPr>
              <w:t> </w:t>
            </w:r>
          </w:p>
        </w:tc>
      </w:tr>
      <w:tr w:rsidR="00EB441E" w:rsidRPr="00132567" w14:paraId="6144124B" w14:textId="77777777" w:rsidTr="00EB441E">
        <w:trPr>
          <w:trHeight w:val="397"/>
        </w:trPr>
        <w:tc>
          <w:tcPr>
            <w:tcW w:w="3079" w:type="dxa"/>
            <w:tcBorders>
              <w:top w:val="nil"/>
              <w:left w:val="single" w:sz="4" w:space="0" w:color="auto"/>
              <w:bottom w:val="single" w:sz="4" w:space="0" w:color="auto"/>
              <w:right w:val="single" w:sz="4" w:space="0" w:color="auto"/>
            </w:tcBorders>
            <w:shd w:val="clear" w:color="000000" w:fill="D0CECE"/>
            <w:noWrap/>
            <w:vAlign w:val="bottom"/>
            <w:hideMark/>
          </w:tcPr>
          <w:p w14:paraId="0A1A722B" w14:textId="77777777" w:rsidR="00EB441E" w:rsidRPr="00132567" w:rsidRDefault="00EB441E" w:rsidP="00EB441E">
            <w:pPr>
              <w:rPr>
                <w:rFonts w:ascii="Calibri" w:hAnsi="Calibri" w:cs="Calibri"/>
                <w:b/>
                <w:bCs/>
                <w:color w:val="000000"/>
                <w:sz w:val="22"/>
                <w:szCs w:val="22"/>
                <w:lang w:eastAsia="es-DO"/>
              </w:rPr>
            </w:pPr>
            <w:r w:rsidRPr="00132567">
              <w:rPr>
                <w:b/>
                <w:bCs/>
                <w:color w:val="767171"/>
                <w:lang w:val="es-ES"/>
              </w:rPr>
              <w:t>JUNIO</w:t>
            </w:r>
          </w:p>
        </w:tc>
        <w:tc>
          <w:tcPr>
            <w:tcW w:w="1978" w:type="dxa"/>
            <w:tcBorders>
              <w:top w:val="nil"/>
              <w:left w:val="nil"/>
              <w:bottom w:val="single" w:sz="4" w:space="0" w:color="auto"/>
              <w:right w:val="single" w:sz="4" w:space="0" w:color="auto"/>
            </w:tcBorders>
            <w:shd w:val="clear" w:color="auto" w:fill="auto"/>
            <w:noWrap/>
            <w:vAlign w:val="center"/>
            <w:hideMark/>
          </w:tcPr>
          <w:p w14:paraId="339A8475" w14:textId="77777777" w:rsidR="00EB441E" w:rsidRPr="00132567" w:rsidRDefault="00EB441E" w:rsidP="00EB441E">
            <w:pPr>
              <w:jc w:val="right"/>
              <w:rPr>
                <w:color w:val="767171"/>
                <w:lang w:val="es-ES"/>
              </w:rPr>
            </w:pPr>
            <w:r w:rsidRPr="00132567">
              <w:rPr>
                <w:color w:val="767171"/>
                <w:lang w:val="es-ES"/>
              </w:rPr>
              <w:t>RD$234,635.00</w:t>
            </w:r>
          </w:p>
        </w:tc>
        <w:tc>
          <w:tcPr>
            <w:tcW w:w="1978" w:type="dxa"/>
            <w:tcBorders>
              <w:top w:val="nil"/>
              <w:left w:val="nil"/>
              <w:bottom w:val="single" w:sz="4" w:space="0" w:color="auto"/>
              <w:right w:val="single" w:sz="4" w:space="0" w:color="auto"/>
            </w:tcBorders>
            <w:shd w:val="clear" w:color="auto" w:fill="auto"/>
            <w:noWrap/>
            <w:vAlign w:val="center"/>
            <w:hideMark/>
          </w:tcPr>
          <w:p w14:paraId="49D8561E" w14:textId="77777777" w:rsidR="00EB441E" w:rsidRPr="00132567" w:rsidRDefault="00EB441E" w:rsidP="00EB441E">
            <w:pPr>
              <w:jc w:val="right"/>
              <w:rPr>
                <w:color w:val="767171"/>
                <w:lang w:val="es-ES"/>
              </w:rPr>
            </w:pPr>
            <w:r w:rsidRPr="00132567">
              <w:rPr>
                <w:color w:val="767171"/>
                <w:lang w:val="es-ES"/>
              </w:rPr>
              <w:t>RD$450,000.00</w:t>
            </w:r>
          </w:p>
        </w:tc>
        <w:tc>
          <w:tcPr>
            <w:tcW w:w="1983" w:type="dxa"/>
            <w:tcBorders>
              <w:top w:val="nil"/>
              <w:left w:val="nil"/>
              <w:bottom w:val="single" w:sz="4" w:space="0" w:color="auto"/>
              <w:right w:val="single" w:sz="4" w:space="0" w:color="auto"/>
            </w:tcBorders>
            <w:shd w:val="clear" w:color="auto" w:fill="auto"/>
            <w:noWrap/>
            <w:vAlign w:val="center"/>
            <w:hideMark/>
          </w:tcPr>
          <w:p w14:paraId="0B6CA008" w14:textId="77777777" w:rsidR="00EB441E" w:rsidRPr="00132567" w:rsidRDefault="00EB441E" w:rsidP="00EB441E">
            <w:pPr>
              <w:rPr>
                <w:rFonts w:ascii="Calibri" w:hAnsi="Calibri" w:cs="Calibri"/>
                <w:color w:val="000000"/>
                <w:lang w:eastAsia="es-DO"/>
              </w:rPr>
            </w:pPr>
            <w:r w:rsidRPr="00132567">
              <w:rPr>
                <w:rFonts w:ascii="Calibri" w:hAnsi="Calibri" w:cs="Calibri"/>
                <w:color w:val="000000"/>
                <w:lang w:eastAsia="es-DO"/>
              </w:rPr>
              <w:t> </w:t>
            </w:r>
          </w:p>
        </w:tc>
      </w:tr>
      <w:tr w:rsidR="00EB441E" w:rsidRPr="00132567" w14:paraId="0E2563DC" w14:textId="77777777" w:rsidTr="00EB441E">
        <w:trPr>
          <w:trHeight w:val="397"/>
        </w:trPr>
        <w:tc>
          <w:tcPr>
            <w:tcW w:w="3079" w:type="dxa"/>
            <w:tcBorders>
              <w:top w:val="nil"/>
              <w:left w:val="single" w:sz="4" w:space="0" w:color="auto"/>
              <w:bottom w:val="single" w:sz="4" w:space="0" w:color="auto"/>
              <w:right w:val="single" w:sz="4" w:space="0" w:color="auto"/>
            </w:tcBorders>
            <w:shd w:val="clear" w:color="000000" w:fill="D0CECE"/>
            <w:noWrap/>
            <w:vAlign w:val="bottom"/>
            <w:hideMark/>
          </w:tcPr>
          <w:p w14:paraId="0B7EBAB7" w14:textId="77777777" w:rsidR="00EB441E" w:rsidRPr="00132567" w:rsidRDefault="00EB441E" w:rsidP="00EB441E">
            <w:pPr>
              <w:rPr>
                <w:rFonts w:ascii="Calibri" w:hAnsi="Calibri" w:cs="Calibri"/>
                <w:b/>
                <w:bCs/>
                <w:color w:val="000000"/>
                <w:sz w:val="22"/>
                <w:szCs w:val="22"/>
                <w:lang w:eastAsia="es-DO"/>
              </w:rPr>
            </w:pPr>
            <w:r w:rsidRPr="00132567">
              <w:rPr>
                <w:b/>
                <w:bCs/>
                <w:color w:val="767171"/>
                <w:lang w:val="es-ES"/>
              </w:rPr>
              <w:t>JULIO</w:t>
            </w:r>
          </w:p>
        </w:tc>
        <w:tc>
          <w:tcPr>
            <w:tcW w:w="1978" w:type="dxa"/>
            <w:tcBorders>
              <w:top w:val="nil"/>
              <w:left w:val="nil"/>
              <w:bottom w:val="single" w:sz="4" w:space="0" w:color="auto"/>
              <w:right w:val="single" w:sz="4" w:space="0" w:color="auto"/>
            </w:tcBorders>
            <w:shd w:val="clear" w:color="auto" w:fill="auto"/>
            <w:noWrap/>
            <w:vAlign w:val="center"/>
            <w:hideMark/>
          </w:tcPr>
          <w:p w14:paraId="17CDAE70" w14:textId="77777777" w:rsidR="00EB441E" w:rsidRPr="00132567" w:rsidRDefault="00EB441E" w:rsidP="00EB441E">
            <w:pPr>
              <w:jc w:val="right"/>
              <w:rPr>
                <w:color w:val="767171"/>
                <w:lang w:val="es-ES"/>
              </w:rPr>
            </w:pPr>
            <w:r w:rsidRPr="00132567">
              <w:rPr>
                <w:color w:val="767171"/>
                <w:lang w:val="es-ES"/>
              </w:rPr>
              <w:t>RD$340,223.00</w:t>
            </w:r>
          </w:p>
        </w:tc>
        <w:tc>
          <w:tcPr>
            <w:tcW w:w="1978" w:type="dxa"/>
            <w:tcBorders>
              <w:top w:val="nil"/>
              <w:left w:val="nil"/>
              <w:bottom w:val="single" w:sz="4" w:space="0" w:color="auto"/>
              <w:right w:val="single" w:sz="4" w:space="0" w:color="auto"/>
            </w:tcBorders>
            <w:shd w:val="clear" w:color="auto" w:fill="auto"/>
            <w:noWrap/>
            <w:vAlign w:val="center"/>
            <w:hideMark/>
          </w:tcPr>
          <w:p w14:paraId="48A9BBC1" w14:textId="77777777" w:rsidR="00EB441E" w:rsidRPr="00132567" w:rsidRDefault="00EB441E" w:rsidP="00EB441E">
            <w:pPr>
              <w:jc w:val="right"/>
              <w:rPr>
                <w:color w:val="767171"/>
                <w:lang w:val="es-ES"/>
              </w:rPr>
            </w:pPr>
            <w:r w:rsidRPr="00132567">
              <w:rPr>
                <w:color w:val="767171"/>
                <w:lang w:val="es-ES"/>
              </w:rPr>
              <w:t>RD$352,112.00</w:t>
            </w:r>
          </w:p>
        </w:tc>
        <w:tc>
          <w:tcPr>
            <w:tcW w:w="1983" w:type="dxa"/>
            <w:tcBorders>
              <w:top w:val="nil"/>
              <w:left w:val="nil"/>
              <w:bottom w:val="single" w:sz="4" w:space="0" w:color="auto"/>
              <w:right w:val="single" w:sz="4" w:space="0" w:color="auto"/>
            </w:tcBorders>
            <w:shd w:val="clear" w:color="auto" w:fill="auto"/>
            <w:noWrap/>
            <w:vAlign w:val="center"/>
            <w:hideMark/>
          </w:tcPr>
          <w:p w14:paraId="3294B661" w14:textId="77777777" w:rsidR="00EB441E" w:rsidRPr="00132567" w:rsidRDefault="00EB441E" w:rsidP="00EB441E">
            <w:pPr>
              <w:rPr>
                <w:rFonts w:ascii="Calibri" w:hAnsi="Calibri" w:cs="Calibri"/>
                <w:color w:val="000000"/>
                <w:lang w:eastAsia="es-DO"/>
              </w:rPr>
            </w:pPr>
            <w:r w:rsidRPr="00132567">
              <w:rPr>
                <w:rFonts w:ascii="Calibri" w:hAnsi="Calibri" w:cs="Calibri"/>
                <w:color w:val="000000"/>
                <w:lang w:eastAsia="es-DO"/>
              </w:rPr>
              <w:t> </w:t>
            </w:r>
          </w:p>
        </w:tc>
      </w:tr>
      <w:tr w:rsidR="00EB441E" w:rsidRPr="00132567" w14:paraId="04AD3703" w14:textId="77777777" w:rsidTr="00EB441E">
        <w:trPr>
          <w:trHeight w:val="397"/>
        </w:trPr>
        <w:tc>
          <w:tcPr>
            <w:tcW w:w="3079" w:type="dxa"/>
            <w:tcBorders>
              <w:top w:val="nil"/>
              <w:left w:val="single" w:sz="4" w:space="0" w:color="auto"/>
              <w:bottom w:val="single" w:sz="4" w:space="0" w:color="auto"/>
              <w:right w:val="single" w:sz="4" w:space="0" w:color="auto"/>
            </w:tcBorders>
            <w:shd w:val="clear" w:color="000000" w:fill="D0CECE"/>
            <w:noWrap/>
            <w:vAlign w:val="bottom"/>
            <w:hideMark/>
          </w:tcPr>
          <w:p w14:paraId="4B74A060" w14:textId="77777777" w:rsidR="00EB441E" w:rsidRPr="00132567" w:rsidRDefault="00EB441E" w:rsidP="00EB441E">
            <w:pPr>
              <w:rPr>
                <w:rFonts w:ascii="Calibri" w:hAnsi="Calibri" w:cs="Calibri"/>
                <w:b/>
                <w:bCs/>
                <w:color w:val="000000"/>
                <w:sz w:val="22"/>
                <w:szCs w:val="22"/>
                <w:lang w:eastAsia="es-DO"/>
              </w:rPr>
            </w:pPr>
            <w:r w:rsidRPr="00132567">
              <w:rPr>
                <w:b/>
                <w:bCs/>
                <w:color w:val="767171"/>
                <w:lang w:val="es-ES"/>
              </w:rPr>
              <w:t>AGOSTO</w:t>
            </w:r>
          </w:p>
        </w:tc>
        <w:tc>
          <w:tcPr>
            <w:tcW w:w="1978" w:type="dxa"/>
            <w:tcBorders>
              <w:top w:val="nil"/>
              <w:left w:val="nil"/>
              <w:bottom w:val="single" w:sz="4" w:space="0" w:color="auto"/>
              <w:right w:val="single" w:sz="4" w:space="0" w:color="auto"/>
            </w:tcBorders>
            <w:shd w:val="clear" w:color="auto" w:fill="auto"/>
            <w:noWrap/>
            <w:vAlign w:val="center"/>
            <w:hideMark/>
          </w:tcPr>
          <w:p w14:paraId="54395838" w14:textId="77777777" w:rsidR="00EB441E" w:rsidRPr="00132567" w:rsidRDefault="00EB441E" w:rsidP="00EB441E">
            <w:pPr>
              <w:jc w:val="right"/>
              <w:rPr>
                <w:color w:val="767171"/>
                <w:lang w:val="es-ES"/>
              </w:rPr>
            </w:pPr>
            <w:r w:rsidRPr="00132567">
              <w:rPr>
                <w:color w:val="767171"/>
                <w:lang w:val="es-ES"/>
              </w:rPr>
              <w:t>RD$206,902.00</w:t>
            </w:r>
          </w:p>
        </w:tc>
        <w:tc>
          <w:tcPr>
            <w:tcW w:w="1978" w:type="dxa"/>
            <w:tcBorders>
              <w:top w:val="nil"/>
              <w:left w:val="nil"/>
              <w:bottom w:val="single" w:sz="4" w:space="0" w:color="auto"/>
              <w:right w:val="single" w:sz="4" w:space="0" w:color="auto"/>
            </w:tcBorders>
            <w:shd w:val="clear" w:color="auto" w:fill="auto"/>
            <w:noWrap/>
            <w:vAlign w:val="center"/>
            <w:hideMark/>
          </w:tcPr>
          <w:p w14:paraId="36FA31EA" w14:textId="77777777" w:rsidR="00EB441E" w:rsidRPr="00132567" w:rsidRDefault="00EB441E" w:rsidP="00EB441E">
            <w:pPr>
              <w:jc w:val="right"/>
              <w:rPr>
                <w:color w:val="767171"/>
                <w:lang w:val="es-ES"/>
              </w:rPr>
            </w:pPr>
            <w:r w:rsidRPr="00132567">
              <w:rPr>
                <w:color w:val="767171"/>
                <w:lang w:val="es-ES"/>
              </w:rPr>
              <w:t>RD$3,056,888.00</w:t>
            </w:r>
          </w:p>
        </w:tc>
        <w:tc>
          <w:tcPr>
            <w:tcW w:w="1983" w:type="dxa"/>
            <w:tcBorders>
              <w:top w:val="nil"/>
              <w:left w:val="nil"/>
              <w:bottom w:val="single" w:sz="4" w:space="0" w:color="auto"/>
              <w:right w:val="single" w:sz="4" w:space="0" w:color="auto"/>
            </w:tcBorders>
            <w:shd w:val="clear" w:color="auto" w:fill="auto"/>
            <w:noWrap/>
            <w:vAlign w:val="center"/>
            <w:hideMark/>
          </w:tcPr>
          <w:p w14:paraId="3759A21E" w14:textId="77777777" w:rsidR="00EB441E" w:rsidRPr="00132567" w:rsidRDefault="00EB441E" w:rsidP="00EB441E">
            <w:pPr>
              <w:rPr>
                <w:rFonts w:ascii="Calibri" w:hAnsi="Calibri" w:cs="Calibri"/>
                <w:color w:val="000000"/>
                <w:lang w:eastAsia="es-DO"/>
              </w:rPr>
            </w:pPr>
            <w:r w:rsidRPr="00132567">
              <w:rPr>
                <w:rFonts w:ascii="Calibri" w:hAnsi="Calibri" w:cs="Calibri"/>
                <w:color w:val="000000"/>
                <w:lang w:eastAsia="es-DO"/>
              </w:rPr>
              <w:t> </w:t>
            </w:r>
          </w:p>
        </w:tc>
      </w:tr>
      <w:tr w:rsidR="00EB441E" w:rsidRPr="00132567" w14:paraId="7B347F83" w14:textId="77777777" w:rsidTr="00EB441E">
        <w:trPr>
          <w:trHeight w:val="397"/>
        </w:trPr>
        <w:tc>
          <w:tcPr>
            <w:tcW w:w="3079" w:type="dxa"/>
            <w:tcBorders>
              <w:top w:val="nil"/>
              <w:left w:val="single" w:sz="4" w:space="0" w:color="auto"/>
              <w:bottom w:val="single" w:sz="4" w:space="0" w:color="auto"/>
              <w:right w:val="single" w:sz="4" w:space="0" w:color="auto"/>
            </w:tcBorders>
            <w:shd w:val="clear" w:color="000000" w:fill="D0CECE"/>
            <w:noWrap/>
            <w:vAlign w:val="bottom"/>
            <w:hideMark/>
          </w:tcPr>
          <w:p w14:paraId="042426F7" w14:textId="77777777" w:rsidR="00EB441E" w:rsidRPr="00132567" w:rsidRDefault="00EB441E" w:rsidP="00EB441E">
            <w:pPr>
              <w:rPr>
                <w:rFonts w:ascii="Calibri" w:hAnsi="Calibri" w:cs="Calibri"/>
                <w:b/>
                <w:bCs/>
                <w:color w:val="000000"/>
                <w:sz w:val="22"/>
                <w:szCs w:val="22"/>
                <w:lang w:eastAsia="es-DO"/>
              </w:rPr>
            </w:pPr>
            <w:r w:rsidRPr="00132567">
              <w:rPr>
                <w:b/>
                <w:bCs/>
                <w:color w:val="767171"/>
                <w:lang w:val="es-ES"/>
              </w:rPr>
              <w:t>SEPTIEMBRE</w:t>
            </w:r>
          </w:p>
        </w:tc>
        <w:tc>
          <w:tcPr>
            <w:tcW w:w="1978" w:type="dxa"/>
            <w:tcBorders>
              <w:top w:val="nil"/>
              <w:left w:val="nil"/>
              <w:bottom w:val="single" w:sz="4" w:space="0" w:color="auto"/>
              <w:right w:val="single" w:sz="4" w:space="0" w:color="auto"/>
            </w:tcBorders>
            <w:shd w:val="clear" w:color="auto" w:fill="auto"/>
            <w:noWrap/>
            <w:vAlign w:val="center"/>
            <w:hideMark/>
          </w:tcPr>
          <w:p w14:paraId="79F78008" w14:textId="77777777" w:rsidR="00EB441E" w:rsidRPr="00132567" w:rsidRDefault="00EB441E" w:rsidP="00EB441E">
            <w:pPr>
              <w:jc w:val="right"/>
              <w:rPr>
                <w:color w:val="767171"/>
                <w:lang w:val="es-ES"/>
              </w:rPr>
            </w:pPr>
            <w:r w:rsidRPr="00132567">
              <w:rPr>
                <w:color w:val="767171"/>
                <w:lang w:val="es-ES"/>
              </w:rPr>
              <w:t>RD$358,281.00</w:t>
            </w:r>
          </w:p>
        </w:tc>
        <w:tc>
          <w:tcPr>
            <w:tcW w:w="1978" w:type="dxa"/>
            <w:tcBorders>
              <w:top w:val="nil"/>
              <w:left w:val="nil"/>
              <w:bottom w:val="single" w:sz="4" w:space="0" w:color="auto"/>
              <w:right w:val="single" w:sz="4" w:space="0" w:color="auto"/>
            </w:tcBorders>
            <w:shd w:val="clear" w:color="auto" w:fill="auto"/>
            <w:noWrap/>
            <w:vAlign w:val="center"/>
            <w:hideMark/>
          </w:tcPr>
          <w:p w14:paraId="26F7BCDA" w14:textId="77777777" w:rsidR="00EB441E" w:rsidRPr="00132567" w:rsidRDefault="00EB441E" w:rsidP="00EB441E">
            <w:pPr>
              <w:jc w:val="right"/>
              <w:rPr>
                <w:color w:val="767171"/>
                <w:lang w:val="es-ES"/>
              </w:rPr>
            </w:pPr>
            <w:r w:rsidRPr="00132567">
              <w:rPr>
                <w:color w:val="767171"/>
                <w:lang w:val="es-ES"/>
              </w:rPr>
              <w:t>RD$2,163,263.00</w:t>
            </w:r>
          </w:p>
        </w:tc>
        <w:tc>
          <w:tcPr>
            <w:tcW w:w="1983" w:type="dxa"/>
            <w:tcBorders>
              <w:top w:val="nil"/>
              <w:left w:val="nil"/>
              <w:bottom w:val="single" w:sz="4" w:space="0" w:color="auto"/>
              <w:right w:val="single" w:sz="4" w:space="0" w:color="auto"/>
            </w:tcBorders>
            <w:shd w:val="clear" w:color="auto" w:fill="auto"/>
            <w:noWrap/>
            <w:vAlign w:val="center"/>
            <w:hideMark/>
          </w:tcPr>
          <w:p w14:paraId="0914BA1C" w14:textId="77777777" w:rsidR="00EB441E" w:rsidRPr="00132567" w:rsidRDefault="00EB441E" w:rsidP="00EB441E">
            <w:pPr>
              <w:rPr>
                <w:rFonts w:ascii="Calibri" w:hAnsi="Calibri" w:cs="Calibri"/>
                <w:color w:val="000000"/>
                <w:lang w:eastAsia="es-DO"/>
              </w:rPr>
            </w:pPr>
            <w:r w:rsidRPr="00132567">
              <w:rPr>
                <w:rFonts w:ascii="Calibri" w:hAnsi="Calibri" w:cs="Calibri"/>
                <w:color w:val="000000"/>
                <w:lang w:eastAsia="es-DO"/>
              </w:rPr>
              <w:t> </w:t>
            </w:r>
          </w:p>
        </w:tc>
      </w:tr>
      <w:tr w:rsidR="00EB441E" w:rsidRPr="00132567" w14:paraId="22DE6324" w14:textId="77777777" w:rsidTr="00EB441E">
        <w:trPr>
          <w:trHeight w:val="397"/>
        </w:trPr>
        <w:tc>
          <w:tcPr>
            <w:tcW w:w="3079" w:type="dxa"/>
            <w:tcBorders>
              <w:top w:val="nil"/>
              <w:left w:val="single" w:sz="4" w:space="0" w:color="auto"/>
              <w:bottom w:val="single" w:sz="4" w:space="0" w:color="auto"/>
              <w:right w:val="single" w:sz="4" w:space="0" w:color="auto"/>
            </w:tcBorders>
            <w:shd w:val="clear" w:color="000000" w:fill="D0CECE"/>
            <w:noWrap/>
            <w:vAlign w:val="bottom"/>
            <w:hideMark/>
          </w:tcPr>
          <w:p w14:paraId="280CBF66" w14:textId="77777777" w:rsidR="00EB441E" w:rsidRPr="00132567" w:rsidRDefault="00EB441E" w:rsidP="00EB441E">
            <w:pPr>
              <w:rPr>
                <w:rFonts w:ascii="Calibri" w:hAnsi="Calibri" w:cs="Calibri"/>
                <w:b/>
                <w:bCs/>
                <w:color w:val="000000"/>
                <w:sz w:val="22"/>
                <w:szCs w:val="22"/>
                <w:lang w:eastAsia="es-DO"/>
              </w:rPr>
            </w:pPr>
            <w:r w:rsidRPr="00132567">
              <w:rPr>
                <w:b/>
                <w:bCs/>
                <w:color w:val="767171"/>
                <w:lang w:val="es-ES"/>
              </w:rPr>
              <w:t>OCTUBRE</w:t>
            </w:r>
          </w:p>
        </w:tc>
        <w:tc>
          <w:tcPr>
            <w:tcW w:w="1978" w:type="dxa"/>
            <w:tcBorders>
              <w:top w:val="nil"/>
              <w:left w:val="nil"/>
              <w:bottom w:val="single" w:sz="4" w:space="0" w:color="auto"/>
              <w:right w:val="single" w:sz="4" w:space="0" w:color="auto"/>
            </w:tcBorders>
            <w:shd w:val="clear" w:color="auto" w:fill="auto"/>
            <w:noWrap/>
            <w:vAlign w:val="center"/>
            <w:hideMark/>
          </w:tcPr>
          <w:p w14:paraId="0C177ACF" w14:textId="77777777" w:rsidR="00EB441E" w:rsidRPr="00132567" w:rsidRDefault="00EB441E" w:rsidP="00EB441E">
            <w:pPr>
              <w:jc w:val="right"/>
              <w:rPr>
                <w:color w:val="767171"/>
                <w:lang w:val="es-ES"/>
              </w:rPr>
            </w:pPr>
            <w:r w:rsidRPr="00132567">
              <w:rPr>
                <w:color w:val="767171"/>
                <w:lang w:val="es-ES"/>
              </w:rPr>
              <w:t>RD$244,648.00</w:t>
            </w:r>
          </w:p>
        </w:tc>
        <w:tc>
          <w:tcPr>
            <w:tcW w:w="1978" w:type="dxa"/>
            <w:tcBorders>
              <w:top w:val="nil"/>
              <w:left w:val="nil"/>
              <w:bottom w:val="single" w:sz="4" w:space="0" w:color="auto"/>
              <w:right w:val="single" w:sz="4" w:space="0" w:color="auto"/>
            </w:tcBorders>
            <w:shd w:val="clear" w:color="auto" w:fill="auto"/>
            <w:noWrap/>
            <w:vAlign w:val="center"/>
            <w:hideMark/>
          </w:tcPr>
          <w:p w14:paraId="7BCF0700" w14:textId="77777777" w:rsidR="00EB441E" w:rsidRPr="00132567" w:rsidRDefault="00EB441E" w:rsidP="00EB441E">
            <w:pPr>
              <w:rPr>
                <w:rFonts w:ascii="Calibri" w:hAnsi="Calibri" w:cs="Calibri"/>
                <w:color w:val="000000"/>
                <w:lang w:eastAsia="es-DO"/>
              </w:rPr>
            </w:pPr>
            <w:r w:rsidRPr="00132567">
              <w:rPr>
                <w:rFonts w:ascii="Calibri" w:hAnsi="Calibri" w:cs="Calibri"/>
                <w:color w:val="000000"/>
                <w:lang w:eastAsia="es-DO"/>
              </w:rPr>
              <w:t> </w:t>
            </w:r>
          </w:p>
        </w:tc>
        <w:tc>
          <w:tcPr>
            <w:tcW w:w="1983" w:type="dxa"/>
            <w:tcBorders>
              <w:top w:val="nil"/>
              <w:left w:val="nil"/>
              <w:bottom w:val="single" w:sz="4" w:space="0" w:color="auto"/>
              <w:right w:val="single" w:sz="4" w:space="0" w:color="auto"/>
            </w:tcBorders>
            <w:shd w:val="clear" w:color="auto" w:fill="auto"/>
            <w:noWrap/>
            <w:vAlign w:val="center"/>
            <w:hideMark/>
          </w:tcPr>
          <w:p w14:paraId="504C86DB" w14:textId="77777777" w:rsidR="00EB441E" w:rsidRPr="00132567" w:rsidRDefault="00EB441E" w:rsidP="00EB441E">
            <w:pPr>
              <w:rPr>
                <w:rFonts w:ascii="Calibri" w:hAnsi="Calibri" w:cs="Calibri"/>
                <w:color w:val="000000"/>
                <w:lang w:eastAsia="es-DO"/>
              </w:rPr>
            </w:pPr>
            <w:r w:rsidRPr="00132567">
              <w:rPr>
                <w:rFonts w:ascii="Calibri" w:hAnsi="Calibri" w:cs="Calibri"/>
                <w:color w:val="000000"/>
                <w:lang w:eastAsia="es-DO"/>
              </w:rPr>
              <w:t> </w:t>
            </w:r>
          </w:p>
        </w:tc>
      </w:tr>
      <w:tr w:rsidR="00EB441E" w:rsidRPr="00132567" w14:paraId="5C1D9A45" w14:textId="77777777" w:rsidTr="00EB441E">
        <w:trPr>
          <w:trHeight w:val="397"/>
        </w:trPr>
        <w:tc>
          <w:tcPr>
            <w:tcW w:w="3079" w:type="dxa"/>
            <w:tcBorders>
              <w:top w:val="nil"/>
              <w:left w:val="single" w:sz="4" w:space="0" w:color="auto"/>
              <w:bottom w:val="single" w:sz="4" w:space="0" w:color="auto"/>
              <w:right w:val="single" w:sz="4" w:space="0" w:color="auto"/>
            </w:tcBorders>
            <w:shd w:val="clear" w:color="000000" w:fill="D0CECE"/>
            <w:noWrap/>
            <w:vAlign w:val="bottom"/>
            <w:hideMark/>
          </w:tcPr>
          <w:p w14:paraId="488E1EEA" w14:textId="77777777" w:rsidR="00EB441E" w:rsidRPr="00132567" w:rsidRDefault="00EB441E" w:rsidP="00EB441E">
            <w:pPr>
              <w:rPr>
                <w:rFonts w:ascii="Calibri" w:hAnsi="Calibri" w:cs="Calibri"/>
                <w:b/>
                <w:bCs/>
                <w:color w:val="000000"/>
                <w:sz w:val="22"/>
                <w:szCs w:val="22"/>
                <w:lang w:eastAsia="es-DO"/>
              </w:rPr>
            </w:pPr>
            <w:r w:rsidRPr="00132567">
              <w:rPr>
                <w:b/>
                <w:bCs/>
                <w:color w:val="767171"/>
                <w:lang w:val="es-ES"/>
              </w:rPr>
              <w:t>NOVIEMBRE</w:t>
            </w:r>
          </w:p>
        </w:tc>
        <w:tc>
          <w:tcPr>
            <w:tcW w:w="1978" w:type="dxa"/>
            <w:tcBorders>
              <w:top w:val="nil"/>
              <w:left w:val="nil"/>
              <w:bottom w:val="single" w:sz="4" w:space="0" w:color="auto"/>
              <w:right w:val="single" w:sz="4" w:space="0" w:color="auto"/>
            </w:tcBorders>
            <w:shd w:val="clear" w:color="auto" w:fill="auto"/>
            <w:noWrap/>
            <w:vAlign w:val="center"/>
            <w:hideMark/>
          </w:tcPr>
          <w:p w14:paraId="0F44D1C0" w14:textId="77777777" w:rsidR="00EB441E" w:rsidRPr="00132567" w:rsidRDefault="00EB441E" w:rsidP="00EB441E">
            <w:pPr>
              <w:jc w:val="right"/>
              <w:rPr>
                <w:color w:val="767171"/>
                <w:lang w:val="es-ES"/>
              </w:rPr>
            </w:pPr>
            <w:r w:rsidRPr="00132567">
              <w:rPr>
                <w:color w:val="767171"/>
                <w:lang w:val="es-ES"/>
              </w:rPr>
              <w:t>RD$68,878.00</w:t>
            </w:r>
          </w:p>
        </w:tc>
        <w:tc>
          <w:tcPr>
            <w:tcW w:w="1978" w:type="dxa"/>
            <w:tcBorders>
              <w:top w:val="nil"/>
              <w:left w:val="nil"/>
              <w:bottom w:val="single" w:sz="4" w:space="0" w:color="auto"/>
              <w:right w:val="single" w:sz="4" w:space="0" w:color="auto"/>
            </w:tcBorders>
            <w:shd w:val="clear" w:color="auto" w:fill="auto"/>
            <w:noWrap/>
            <w:vAlign w:val="center"/>
            <w:hideMark/>
          </w:tcPr>
          <w:p w14:paraId="5E2F64F3" w14:textId="77777777" w:rsidR="00EB441E" w:rsidRPr="00132567" w:rsidRDefault="00EB441E" w:rsidP="00EB441E">
            <w:pPr>
              <w:rPr>
                <w:rFonts w:ascii="Calibri" w:hAnsi="Calibri" w:cs="Calibri"/>
                <w:color w:val="000000"/>
                <w:lang w:eastAsia="es-DO"/>
              </w:rPr>
            </w:pPr>
            <w:r w:rsidRPr="00132567">
              <w:rPr>
                <w:rFonts w:ascii="Calibri" w:hAnsi="Calibri" w:cs="Calibri"/>
                <w:color w:val="000000"/>
                <w:lang w:eastAsia="es-DO"/>
              </w:rPr>
              <w:t> </w:t>
            </w:r>
          </w:p>
        </w:tc>
        <w:tc>
          <w:tcPr>
            <w:tcW w:w="1983" w:type="dxa"/>
            <w:tcBorders>
              <w:top w:val="nil"/>
              <w:left w:val="nil"/>
              <w:bottom w:val="single" w:sz="4" w:space="0" w:color="auto"/>
              <w:right w:val="single" w:sz="4" w:space="0" w:color="auto"/>
            </w:tcBorders>
            <w:shd w:val="clear" w:color="auto" w:fill="auto"/>
            <w:noWrap/>
            <w:vAlign w:val="center"/>
            <w:hideMark/>
          </w:tcPr>
          <w:p w14:paraId="5B40B2F0" w14:textId="77777777" w:rsidR="00EB441E" w:rsidRPr="00132567" w:rsidRDefault="00EB441E" w:rsidP="00EB441E">
            <w:pPr>
              <w:rPr>
                <w:rFonts w:ascii="Calibri" w:hAnsi="Calibri" w:cs="Calibri"/>
                <w:color w:val="000000"/>
                <w:lang w:eastAsia="es-DO"/>
              </w:rPr>
            </w:pPr>
            <w:r w:rsidRPr="00132567">
              <w:rPr>
                <w:rFonts w:ascii="Calibri" w:hAnsi="Calibri" w:cs="Calibri"/>
                <w:color w:val="000000"/>
                <w:lang w:eastAsia="es-DO"/>
              </w:rPr>
              <w:t> </w:t>
            </w:r>
          </w:p>
        </w:tc>
      </w:tr>
      <w:tr w:rsidR="00EB441E" w:rsidRPr="00132567" w14:paraId="7BE4AE1F" w14:textId="77777777" w:rsidTr="00EB441E">
        <w:trPr>
          <w:trHeight w:val="397"/>
        </w:trPr>
        <w:tc>
          <w:tcPr>
            <w:tcW w:w="3079" w:type="dxa"/>
            <w:tcBorders>
              <w:top w:val="nil"/>
              <w:left w:val="single" w:sz="4" w:space="0" w:color="auto"/>
              <w:bottom w:val="single" w:sz="4" w:space="0" w:color="auto"/>
              <w:right w:val="single" w:sz="4" w:space="0" w:color="auto"/>
            </w:tcBorders>
            <w:shd w:val="clear" w:color="000000" w:fill="D0CECE"/>
            <w:noWrap/>
            <w:vAlign w:val="bottom"/>
            <w:hideMark/>
          </w:tcPr>
          <w:p w14:paraId="76B43748" w14:textId="77777777" w:rsidR="00EB441E" w:rsidRPr="00132567" w:rsidRDefault="00EB441E" w:rsidP="00EB441E">
            <w:pPr>
              <w:rPr>
                <w:rFonts w:ascii="Calibri" w:hAnsi="Calibri" w:cs="Calibri"/>
                <w:b/>
                <w:bCs/>
                <w:color w:val="000000"/>
                <w:sz w:val="22"/>
                <w:szCs w:val="22"/>
                <w:lang w:eastAsia="es-DO"/>
              </w:rPr>
            </w:pPr>
            <w:r w:rsidRPr="00132567">
              <w:rPr>
                <w:b/>
                <w:bCs/>
                <w:color w:val="767171"/>
                <w:lang w:val="es-ES"/>
              </w:rPr>
              <w:t>DICIEMBRE</w:t>
            </w:r>
          </w:p>
        </w:tc>
        <w:tc>
          <w:tcPr>
            <w:tcW w:w="1978" w:type="dxa"/>
            <w:tcBorders>
              <w:top w:val="nil"/>
              <w:left w:val="nil"/>
              <w:bottom w:val="single" w:sz="4" w:space="0" w:color="auto"/>
              <w:right w:val="single" w:sz="4" w:space="0" w:color="auto"/>
            </w:tcBorders>
            <w:shd w:val="clear" w:color="auto" w:fill="auto"/>
            <w:noWrap/>
            <w:vAlign w:val="center"/>
            <w:hideMark/>
          </w:tcPr>
          <w:p w14:paraId="7AB9CCC6" w14:textId="77777777" w:rsidR="00EB441E" w:rsidRPr="00132567" w:rsidRDefault="00EB441E" w:rsidP="00EB441E">
            <w:pPr>
              <w:jc w:val="right"/>
              <w:rPr>
                <w:color w:val="767171"/>
                <w:lang w:val="es-ES"/>
              </w:rPr>
            </w:pPr>
            <w:r w:rsidRPr="00132567">
              <w:rPr>
                <w:color w:val="767171"/>
                <w:lang w:val="es-ES"/>
              </w:rPr>
              <w:t>RD$139,205.00</w:t>
            </w:r>
          </w:p>
        </w:tc>
        <w:tc>
          <w:tcPr>
            <w:tcW w:w="1978" w:type="dxa"/>
            <w:tcBorders>
              <w:top w:val="nil"/>
              <w:left w:val="nil"/>
              <w:bottom w:val="single" w:sz="4" w:space="0" w:color="auto"/>
              <w:right w:val="single" w:sz="4" w:space="0" w:color="auto"/>
            </w:tcBorders>
            <w:shd w:val="clear" w:color="auto" w:fill="auto"/>
            <w:noWrap/>
            <w:vAlign w:val="center"/>
            <w:hideMark/>
          </w:tcPr>
          <w:p w14:paraId="44F1BF71" w14:textId="77777777" w:rsidR="00EB441E" w:rsidRPr="00132567" w:rsidRDefault="00EB441E" w:rsidP="00EB441E">
            <w:pPr>
              <w:rPr>
                <w:rFonts w:ascii="Calibri" w:hAnsi="Calibri" w:cs="Calibri"/>
                <w:color w:val="000000"/>
                <w:lang w:eastAsia="es-DO"/>
              </w:rPr>
            </w:pPr>
            <w:r w:rsidRPr="00132567">
              <w:rPr>
                <w:rFonts w:ascii="Calibri" w:hAnsi="Calibri" w:cs="Calibri"/>
                <w:color w:val="000000"/>
                <w:lang w:eastAsia="es-DO"/>
              </w:rPr>
              <w:t> </w:t>
            </w:r>
          </w:p>
        </w:tc>
        <w:tc>
          <w:tcPr>
            <w:tcW w:w="1983" w:type="dxa"/>
            <w:tcBorders>
              <w:top w:val="nil"/>
              <w:left w:val="nil"/>
              <w:bottom w:val="single" w:sz="4" w:space="0" w:color="auto"/>
              <w:right w:val="single" w:sz="4" w:space="0" w:color="auto"/>
            </w:tcBorders>
            <w:shd w:val="clear" w:color="auto" w:fill="auto"/>
            <w:noWrap/>
            <w:vAlign w:val="center"/>
            <w:hideMark/>
          </w:tcPr>
          <w:p w14:paraId="094A211B" w14:textId="77777777" w:rsidR="00EB441E" w:rsidRPr="00132567" w:rsidRDefault="00EB441E" w:rsidP="00EB441E">
            <w:pPr>
              <w:rPr>
                <w:rFonts w:ascii="Calibri" w:hAnsi="Calibri" w:cs="Calibri"/>
                <w:color w:val="000000"/>
                <w:lang w:eastAsia="es-DO"/>
              </w:rPr>
            </w:pPr>
            <w:r w:rsidRPr="00132567">
              <w:rPr>
                <w:rFonts w:ascii="Calibri" w:hAnsi="Calibri" w:cs="Calibri"/>
                <w:color w:val="000000"/>
                <w:lang w:eastAsia="es-DO"/>
              </w:rPr>
              <w:t> </w:t>
            </w:r>
          </w:p>
        </w:tc>
      </w:tr>
      <w:tr w:rsidR="00EB441E" w:rsidRPr="00132567" w14:paraId="1CCECB79" w14:textId="77777777" w:rsidTr="00EB441E">
        <w:trPr>
          <w:trHeight w:val="397"/>
        </w:trPr>
        <w:tc>
          <w:tcPr>
            <w:tcW w:w="3079" w:type="dxa"/>
            <w:tcBorders>
              <w:top w:val="nil"/>
              <w:left w:val="single" w:sz="4" w:space="0" w:color="auto"/>
              <w:bottom w:val="single" w:sz="4" w:space="0" w:color="auto"/>
              <w:right w:val="single" w:sz="4" w:space="0" w:color="auto"/>
            </w:tcBorders>
            <w:shd w:val="clear" w:color="000000" w:fill="D0CECE"/>
            <w:noWrap/>
            <w:vAlign w:val="bottom"/>
            <w:hideMark/>
          </w:tcPr>
          <w:p w14:paraId="0EF8C6A3" w14:textId="77777777" w:rsidR="00EB441E" w:rsidRPr="00132567" w:rsidRDefault="00EB441E" w:rsidP="00EB441E">
            <w:pPr>
              <w:rPr>
                <w:rFonts w:ascii="Calibri" w:hAnsi="Calibri" w:cs="Calibri"/>
                <w:b/>
                <w:bCs/>
                <w:color w:val="000000"/>
                <w:sz w:val="22"/>
                <w:szCs w:val="22"/>
                <w:lang w:eastAsia="es-DO"/>
              </w:rPr>
            </w:pPr>
            <w:r w:rsidRPr="00132567">
              <w:rPr>
                <w:rFonts w:ascii="Calibri" w:hAnsi="Calibri" w:cs="Calibri"/>
                <w:b/>
                <w:bCs/>
                <w:color w:val="000000"/>
                <w:sz w:val="22"/>
                <w:szCs w:val="22"/>
                <w:lang w:eastAsia="es-DO"/>
              </w:rPr>
              <w:t> </w:t>
            </w:r>
          </w:p>
        </w:tc>
        <w:tc>
          <w:tcPr>
            <w:tcW w:w="1978" w:type="dxa"/>
            <w:tcBorders>
              <w:top w:val="nil"/>
              <w:left w:val="nil"/>
              <w:bottom w:val="single" w:sz="4" w:space="0" w:color="auto"/>
              <w:right w:val="single" w:sz="4" w:space="0" w:color="auto"/>
            </w:tcBorders>
            <w:shd w:val="clear" w:color="auto" w:fill="auto"/>
            <w:noWrap/>
            <w:vAlign w:val="bottom"/>
            <w:hideMark/>
          </w:tcPr>
          <w:p w14:paraId="78E919ED" w14:textId="77777777" w:rsidR="00EB441E" w:rsidRPr="00132567" w:rsidRDefault="00EB441E" w:rsidP="00EB441E">
            <w:pPr>
              <w:rPr>
                <w:rFonts w:ascii="Calibri" w:hAnsi="Calibri" w:cs="Calibri"/>
                <w:color w:val="000000"/>
                <w:lang w:eastAsia="es-DO"/>
              </w:rPr>
            </w:pPr>
            <w:r w:rsidRPr="00132567">
              <w:rPr>
                <w:rFonts w:ascii="Calibri" w:hAnsi="Calibri" w:cs="Calibri"/>
                <w:color w:val="000000"/>
                <w:lang w:eastAsia="es-DO"/>
              </w:rPr>
              <w:t> </w:t>
            </w:r>
          </w:p>
        </w:tc>
        <w:tc>
          <w:tcPr>
            <w:tcW w:w="1978" w:type="dxa"/>
            <w:tcBorders>
              <w:top w:val="nil"/>
              <w:left w:val="nil"/>
              <w:bottom w:val="single" w:sz="4" w:space="0" w:color="auto"/>
              <w:right w:val="single" w:sz="4" w:space="0" w:color="auto"/>
            </w:tcBorders>
            <w:shd w:val="clear" w:color="auto" w:fill="auto"/>
            <w:noWrap/>
            <w:vAlign w:val="bottom"/>
            <w:hideMark/>
          </w:tcPr>
          <w:p w14:paraId="21949A93" w14:textId="77777777" w:rsidR="00EB441E" w:rsidRPr="00132567" w:rsidRDefault="00EB441E" w:rsidP="00EB441E">
            <w:pPr>
              <w:rPr>
                <w:rFonts w:ascii="Calibri" w:hAnsi="Calibri" w:cs="Calibri"/>
                <w:color w:val="000000"/>
                <w:lang w:eastAsia="es-DO"/>
              </w:rPr>
            </w:pPr>
            <w:r w:rsidRPr="00132567">
              <w:rPr>
                <w:rFonts w:ascii="Calibri" w:hAnsi="Calibri" w:cs="Calibri"/>
                <w:color w:val="000000"/>
                <w:lang w:eastAsia="es-DO"/>
              </w:rPr>
              <w:t> </w:t>
            </w:r>
          </w:p>
        </w:tc>
        <w:tc>
          <w:tcPr>
            <w:tcW w:w="1983" w:type="dxa"/>
            <w:tcBorders>
              <w:top w:val="nil"/>
              <w:left w:val="nil"/>
              <w:bottom w:val="single" w:sz="4" w:space="0" w:color="auto"/>
              <w:right w:val="single" w:sz="4" w:space="0" w:color="auto"/>
            </w:tcBorders>
            <w:shd w:val="clear" w:color="auto" w:fill="auto"/>
            <w:noWrap/>
            <w:vAlign w:val="bottom"/>
            <w:hideMark/>
          </w:tcPr>
          <w:p w14:paraId="5CFACE72" w14:textId="77777777" w:rsidR="00EB441E" w:rsidRPr="00132567" w:rsidRDefault="00EB441E" w:rsidP="00EB441E">
            <w:pPr>
              <w:rPr>
                <w:rFonts w:ascii="Calibri" w:hAnsi="Calibri" w:cs="Calibri"/>
                <w:color w:val="000000"/>
                <w:lang w:eastAsia="es-DO"/>
              </w:rPr>
            </w:pPr>
            <w:r w:rsidRPr="00132567">
              <w:rPr>
                <w:rFonts w:ascii="Calibri" w:hAnsi="Calibri" w:cs="Calibri"/>
                <w:color w:val="000000"/>
                <w:lang w:eastAsia="es-DO"/>
              </w:rPr>
              <w:t> </w:t>
            </w:r>
          </w:p>
        </w:tc>
      </w:tr>
      <w:tr w:rsidR="00EB441E" w:rsidRPr="00132567" w14:paraId="6DF9FF6A" w14:textId="77777777" w:rsidTr="00EB441E">
        <w:trPr>
          <w:trHeight w:val="397"/>
        </w:trPr>
        <w:tc>
          <w:tcPr>
            <w:tcW w:w="3079" w:type="dxa"/>
            <w:tcBorders>
              <w:top w:val="nil"/>
              <w:left w:val="single" w:sz="4" w:space="0" w:color="auto"/>
              <w:bottom w:val="single" w:sz="4" w:space="0" w:color="auto"/>
              <w:right w:val="single" w:sz="4" w:space="0" w:color="auto"/>
            </w:tcBorders>
            <w:shd w:val="clear" w:color="000000" w:fill="D0CECE"/>
            <w:noWrap/>
            <w:vAlign w:val="bottom"/>
            <w:hideMark/>
          </w:tcPr>
          <w:p w14:paraId="4460B58D" w14:textId="77777777" w:rsidR="00EB441E" w:rsidRPr="00132567" w:rsidRDefault="00EB441E" w:rsidP="00EB441E">
            <w:pPr>
              <w:jc w:val="right"/>
              <w:rPr>
                <w:color w:val="767171"/>
                <w:lang w:val="es-ES"/>
              </w:rPr>
            </w:pPr>
            <w:r w:rsidRPr="00132567">
              <w:rPr>
                <w:color w:val="767171"/>
                <w:lang w:val="es-ES"/>
              </w:rPr>
              <w:t>Total:</w:t>
            </w:r>
          </w:p>
        </w:tc>
        <w:tc>
          <w:tcPr>
            <w:tcW w:w="1978" w:type="dxa"/>
            <w:tcBorders>
              <w:top w:val="nil"/>
              <w:left w:val="nil"/>
              <w:bottom w:val="single" w:sz="4" w:space="0" w:color="auto"/>
              <w:right w:val="single" w:sz="4" w:space="0" w:color="auto"/>
            </w:tcBorders>
            <w:shd w:val="clear" w:color="auto" w:fill="auto"/>
            <w:noWrap/>
            <w:vAlign w:val="bottom"/>
            <w:hideMark/>
          </w:tcPr>
          <w:p w14:paraId="4D21BED5" w14:textId="77777777" w:rsidR="00EB441E" w:rsidRPr="00132567" w:rsidRDefault="00EB441E" w:rsidP="00EB441E">
            <w:pPr>
              <w:jc w:val="right"/>
              <w:rPr>
                <w:color w:val="767171"/>
                <w:lang w:val="es-ES"/>
              </w:rPr>
            </w:pPr>
            <w:r w:rsidRPr="00132567">
              <w:rPr>
                <w:color w:val="767171"/>
                <w:lang w:val="es-ES"/>
              </w:rPr>
              <w:t>RD$3,203,337.00</w:t>
            </w:r>
          </w:p>
        </w:tc>
        <w:tc>
          <w:tcPr>
            <w:tcW w:w="1978" w:type="dxa"/>
            <w:tcBorders>
              <w:top w:val="nil"/>
              <w:left w:val="nil"/>
              <w:bottom w:val="single" w:sz="4" w:space="0" w:color="auto"/>
              <w:right w:val="single" w:sz="4" w:space="0" w:color="auto"/>
            </w:tcBorders>
            <w:shd w:val="clear" w:color="auto" w:fill="auto"/>
            <w:noWrap/>
            <w:vAlign w:val="bottom"/>
            <w:hideMark/>
          </w:tcPr>
          <w:p w14:paraId="22A2DEB4" w14:textId="77777777" w:rsidR="00EB441E" w:rsidRPr="00132567" w:rsidRDefault="00EB441E" w:rsidP="00EB441E">
            <w:pPr>
              <w:jc w:val="right"/>
              <w:rPr>
                <w:rFonts w:ascii="Calibri" w:hAnsi="Calibri" w:cs="Calibri"/>
                <w:b/>
                <w:bCs/>
                <w:color w:val="000000"/>
                <w:lang w:eastAsia="es-DO"/>
              </w:rPr>
            </w:pPr>
            <w:r w:rsidRPr="00132567">
              <w:rPr>
                <w:color w:val="767171"/>
                <w:lang w:val="es-ES"/>
              </w:rPr>
              <w:t>RD$8,488,253.00</w:t>
            </w:r>
          </w:p>
        </w:tc>
        <w:tc>
          <w:tcPr>
            <w:tcW w:w="1983" w:type="dxa"/>
            <w:tcBorders>
              <w:top w:val="nil"/>
              <w:left w:val="nil"/>
              <w:bottom w:val="single" w:sz="4" w:space="0" w:color="auto"/>
              <w:right w:val="single" w:sz="4" w:space="0" w:color="auto"/>
            </w:tcBorders>
            <w:shd w:val="clear" w:color="auto" w:fill="auto"/>
            <w:noWrap/>
            <w:vAlign w:val="bottom"/>
            <w:hideMark/>
          </w:tcPr>
          <w:p w14:paraId="5D465364" w14:textId="77777777" w:rsidR="00EB441E" w:rsidRPr="00132567" w:rsidRDefault="00EB441E" w:rsidP="00EB441E">
            <w:pPr>
              <w:jc w:val="right"/>
              <w:rPr>
                <w:rFonts w:ascii="Calibri" w:hAnsi="Calibri" w:cs="Calibri"/>
                <w:b/>
                <w:bCs/>
                <w:color w:val="000000"/>
                <w:lang w:eastAsia="es-DO"/>
              </w:rPr>
            </w:pPr>
            <w:r w:rsidRPr="00132567">
              <w:rPr>
                <w:color w:val="767171"/>
                <w:lang w:val="es-ES"/>
              </w:rPr>
              <w:t>RD$7,668,224.00</w:t>
            </w:r>
          </w:p>
        </w:tc>
      </w:tr>
    </w:tbl>
    <w:p w14:paraId="1E367F1D" w14:textId="40252D24" w:rsidR="004A2B59" w:rsidRPr="005764A8" w:rsidRDefault="004A2B59" w:rsidP="00D26547">
      <w:pPr>
        <w:pStyle w:val="Prrafodelista"/>
        <w:spacing w:line="360" w:lineRule="auto"/>
        <w:rPr>
          <w:color w:val="767171"/>
          <w:lang w:val="es-ES"/>
        </w:rPr>
      </w:pPr>
    </w:p>
    <w:p w14:paraId="2EF207FC" w14:textId="18CE7C71" w:rsidR="00D26547" w:rsidRDefault="00D26547" w:rsidP="006079E7">
      <w:pPr>
        <w:spacing w:line="360" w:lineRule="auto"/>
        <w:rPr>
          <w:color w:val="767171"/>
          <w:lang w:val="es-ES"/>
        </w:rPr>
      </w:pPr>
    </w:p>
    <w:p w14:paraId="0B0C4EFC" w14:textId="77777777" w:rsidR="00D26547" w:rsidRDefault="00D26547">
      <w:pPr>
        <w:spacing w:after="200" w:line="276" w:lineRule="auto"/>
        <w:rPr>
          <w:color w:val="767171"/>
          <w:lang w:val="es-ES"/>
        </w:rPr>
      </w:pPr>
    </w:p>
    <w:p w14:paraId="70181C28" w14:textId="77777777" w:rsidR="00D26547" w:rsidRDefault="00D26547">
      <w:pPr>
        <w:spacing w:after="200" w:line="276" w:lineRule="auto"/>
        <w:rPr>
          <w:color w:val="767171"/>
          <w:lang w:val="es-ES"/>
        </w:rPr>
      </w:pPr>
      <w:r>
        <w:rPr>
          <w:color w:val="767171"/>
          <w:lang w:val="es-ES"/>
        </w:rPr>
        <w:br w:type="page"/>
      </w:r>
    </w:p>
    <w:p w14:paraId="5EED6949" w14:textId="77777777" w:rsidR="00D26547" w:rsidRPr="00D26547" w:rsidRDefault="00D26547" w:rsidP="00D26547">
      <w:pPr>
        <w:pStyle w:val="Prrafodelista"/>
        <w:numPr>
          <w:ilvl w:val="0"/>
          <w:numId w:val="16"/>
        </w:numPr>
        <w:rPr>
          <w:rFonts w:ascii="Artifex CF" w:hAnsi="Artifex CF"/>
          <w:color w:val="17365D" w:themeColor="text2" w:themeShade="BF"/>
        </w:rPr>
      </w:pPr>
      <w:r w:rsidRPr="00D26547">
        <w:rPr>
          <w:color w:val="767171"/>
          <w:lang w:val="es-ES"/>
        </w:rPr>
        <w:lastRenderedPageBreak/>
        <w:t>Indicador de Uso de Sistema Nacional de Contrataciones Públicas</w:t>
      </w:r>
      <w:r w:rsidRPr="00D26547">
        <w:rPr>
          <w:rFonts w:ascii="Artifex CF" w:hAnsi="Artifex CF"/>
          <w:color w:val="17365D" w:themeColor="text2" w:themeShade="BF"/>
        </w:rPr>
        <w:br w:type="textWrapping" w:clear="all"/>
      </w:r>
    </w:p>
    <w:p w14:paraId="54ED0709" w14:textId="77777777" w:rsidR="00D26547" w:rsidRPr="00A37FAF" w:rsidRDefault="00D26547" w:rsidP="00D26547">
      <w:pPr>
        <w:spacing w:line="360" w:lineRule="auto"/>
        <w:ind w:right="284"/>
        <w:jc w:val="both"/>
        <w:rPr>
          <w:color w:val="767171"/>
          <w:lang w:val="es-ES"/>
        </w:rPr>
      </w:pPr>
      <w:r>
        <w:rPr>
          <w:noProof/>
        </w:rPr>
        <w:drawing>
          <wp:anchor distT="0" distB="0" distL="114300" distR="114300" simplePos="0" relativeHeight="251710464" behindDoc="0" locked="0" layoutInCell="1" allowOverlap="1" wp14:anchorId="71221D8E" wp14:editId="7C8EBC3C">
            <wp:simplePos x="0" y="0"/>
            <wp:positionH relativeFrom="margin">
              <wp:align>center</wp:align>
            </wp:positionH>
            <wp:positionV relativeFrom="paragraph">
              <wp:posOffset>49134</wp:posOffset>
            </wp:positionV>
            <wp:extent cx="6002959" cy="4023360"/>
            <wp:effectExtent l="0" t="0" r="0" b="0"/>
            <wp:wrapNone/>
            <wp:docPr id="17" name="Imagen 17"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nterfaz de usuario gráfica&#10;&#10;Descripción generada automáticamente"/>
                    <pic:cNvPicPr/>
                  </pic:nvPicPr>
                  <pic:blipFill rotWithShape="1">
                    <a:blip r:embed="rId30">
                      <a:extLst>
                        <a:ext uri="{28A0092B-C50C-407E-A947-70E740481C1C}">
                          <a14:useLocalDpi xmlns:a14="http://schemas.microsoft.com/office/drawing/2010/main" val="0"/>
                        </a:ext>
                      </a:extLst>
                    </a:blip>
                    <a:srcRect l="36364" t="24977" r="5913" b="9424"/>
                    <a:stretch/>
                  </pic:blipFill>
                  <pic:spPr bwMode="auto">
                    <a:xfrm>
                      <a:off x="0" y="0"/>
                      <a:ext cx="6002959" cy="4023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33C53B" w14:textId="77777777" w:rsidR="00D26547" w:rsidRPr="001E0E1F" w:rsidRDefault="00D26547" w:rsidP="00D26547">
      <w:pPr>
        <w:pStyle w:val="Ttulo1"/>
        <w:spacing w:line="360" w:lineRule="auto"/>
        <w:ind w:left="720"/>
        <w:rPr>
          <w:rFonts w:ascii="Times New Roman" w:eastAsia="Times New Roman" w:hAnsi="Times New Roman" w:cs="Times New Roman"/>
          <w:color w:val="767171"/>
          <w:sz w:val="22"/>
          <w:szCs w:val="22"/>
          <w:lang w:val="es-ES"/>
        </w:rPr>
      </w:pPr>
    </w:p>
    <w:p w14:paraId="4488B33F" w14:textId="723ED902" w:rsidR="00D26547" w:rsidRDefault="00D26547">
      <w:pPr>
        <w:spacing w:after="200" w:line="276" w:lineRule="auto"/>
        <w:rPr>
          <w:color w:val="767171"/>
          <w:lang w:val="es-ES"/>
        </w:rPr>
      </w:pPr>
      <w:r>
        <w:rPr>
          <w:color w:val="767171"/>
          <w:lang w:val="es-ES"/>
        </w:rPr>
        <w:br w:type="page"/>
      </w:r>
    </w:p>
    <w:p w14:paraId="275591FE" w14:textId="77777777" w:rsidR="004A2B59" w:rsidRDefault="004A2B59" w:rsidP="006079E7">
      <w:pPr>
        <w:spacing w:line="360" w:lineRule="auto"/>
        <w:rPr>
          <w:color w:val="767171"/>
          <w:lang w:val="es-ES"/>
        </w:rPr>
      </w:pPr>
    </w:p>
    <w:p w14:paraId="75976114" w14:textId="5B67AFAF" w:rsidR="004A2B59" w:rsidRDefault="004A2B59" w:rsidP="006079E7">
      <w:pPr>
        <w:spacing w:line="360" w:lineRule="auto"/>
        <w:rPr>
          <w:color w:val="767171"/>
          <w:lang w:val="es-ES"/>
        </w:rPr>
      </w:pPr>
    </w:p>
    <w:p w14:paraId="65766A0D" w14:textId="77777777" w:rsidR="005A5CED" w:rsidRDefault="005A5CED" w:rsidP="00D26547">
      <w:pPr>
        <w:pStyle w:val="Ttulo1"/>
        <w:spacing w:line="360" w:lineRule="auto"/>
        <w:rPr>
          <w:rFonts w:ascii="Times New Roman" w:eastAsia="Times New Roman" w:hAnsi="Times New Roman" w:cs="Times New Roman"/>
          <w:color w:val="767171"/>
          <w:sz w:val="28"/>
          <w:szCs w:val="28"/>
          <w:lang w:val="es-ES"/>
        </w:rPr>
      </w:pPr>
    </w:p>
    <w:p w14:paraId="6F4BF513" w14:textId="77777777" w:rsidR="00D800F2" w:rsidRDefault="00D800F2" w:rsidP="00D800F2">
      <w:pPr>
        <w:rPr>
          <w:lang w:val="es-ES"/>
        </w:rPr>
      </w:pPr>
    </w:p>
    <w:p w14:paraId="0B819014" w14:textId="77777777" w:rsidR="00D800F2" w:rsidRDefault="00D800F2" w:rsidP="00D800F2">
      <w:pPr>
        <w:rPr>
          <w:lang w:val="es-ES"/>
        </w:rPr>
      </w:pPr>
    </w:p>
    <w:p w14:paraId="6205BF35" w14:textId="77777777" w:rsidR="00D800F2" w:rsidRPr="00D800F2" w:rsidRDefault="00D800F2" w:rsidP="00D800F2">
      <w:pPr>
        <w:rPr>
          <w:lang w:val="es-ES"/>
        </w:rPr>
      </w:pPr>
    </w:p>
    <w:p w14:paraId="4FA4C456" w14:textId="7F0CEEAE" w:rsidR="005A5CED" w:rsidRPr="0049378A" w:rsidRDefault="005A5CED" w:rsidP="005A5CED">
      <w:pPr>
        <w:rPr>
          <w:color w:val="767171"/>
          <w:sz w:val="28"/>
          <w:szCs w:val="28"/>
          <w:lang w:val="es-ES"/>
        </w:rPr>
      </w:pPr>
    </w:p>
    <w:p w14:paraId="2E2D8871" w14:textId="23D81B03" w:rsidR="005A5CED" w:rsidRPr="0049378A" w:rsidRDefault="005A5CED" w:rsidP="005A5CED">
      <w:pPr>
        <w:rPr>
          <w:color w:val="767171"/>
          <w:sz w:val="28"/>
          <w:szCs w:val="28"/>
          <w:lang w:val="es-ES"/>
        </w:rPr>
      </w:pPr>
    </w:p>
    <w:p w14:paraId="34911244" w14:textId="3C767BD1" w:rsidR="005A5CED" w:rsidRPr="0049378A" w:rsidRDefault="005A5CED" w:rsidP="005A5CED">
      <w:pPr>
        <w:rPr>
          <w:color w:val="767171"/>
          <w:sz w:val="28"/>
          <w:szCs w:val="28"/>
          <w:lang w:val="es-ES"/>
        </w:rPr>
      </w:pPr>
    </w:p>
    <w:p w14:paraId="2878D4D9" w14:textId="3E8A4D18" w:rsidR="005A5CED" w:rsidRPr="0049378A" w:rsidRDefault="005A5CED" w:rsidP="005A5CED">
      <w:pPr>
        <w:rPr>
          <w:color w:val="767171"/>
          <w:sz w:val="28"/>
          <w:szCs w:val="28"/>
          <w:lang w:val="es-ES"/>
        </w:rPr>
      </w:pPr>
    </w:p>
    <w:p w14:paraId="5ABC5767" w14:textId="0671E16A" w:rsidR="005A5CED" w:rsidRPr="0049378A" w:rsidRDefault="005A5CED" w:rsidP="005A5CED">
      <w:pPr>
        <w:rPr>
          <w:color w:val="767171"/>
          <w:sz w:val="28"/>
          <w:szCs w:val="28"/>
          <w:lang w:val="es-ES"/>
        </w:rPr>
      </w:pPr>
    </w:p>
    <w:tbl>
      <w:tblPr>
        <w:tblpPr w:leftFromText="141" w:rightFromText="141" w:horzAnchor="page" w:tblpXSpec="center" w:tblpY="-413"/>
        <w:tblW w:w="6678" w:type="dxa"/>
        <w:tblCellMar>
          <w:left w:w="70" w:type="dxa"/>
          <w:right w:w="70" w:type="dxa"/>
        </w:tblCellMar>
        <w:tblLook w:val="04A0" w:firstRow="1" w:lastRow="0" w:firstColumn="1" w:lastColumn="0" w:noHBand="0" w:noVBand="1"/>
      </w:tblPr>
      <w:tblGrid>
        <w:gridCol w:w="5041"/>
        <w:gridCol w:w="1477"/>
        <w:gridCol w:w="146"/>
        <w:gridCol w:w="14"/>
      </w:tblGrid>
      <w:tr w:rsidR="00B8691B" w:rsidRPr="00B8691B" w14:paraId="4EAA7D67" w14:textId="77777777" w:rsidTr="007C66DB">
        <w:trPr>
          <w:gridAfter w:val="1"/>
          <w:wAfter w:w="14" w:type="dxa"/>
          <w:trHeight w:val="419"/>
        </w:trPr>
        <w:tc>
          <w:tcPr>
            <w:tcW w:w="6664" w:type="dxa"/>
            <w:gridSpan w:val="3"/>
            <w:tcBorders>
              <w:top w:val="nil"/>
              <w:left w:val="nil"/>
              <w:bottom w:val="nil"/>
              <w:right w:val="nil"/>
            </w:tcBorders>
            <w:shd w:val="clear" w:color="auto" w:fill="auto"/>
            <w:noWrap/>
            <w:vAlign w:val="bottom"/>
            <w:hideMark/>
          </w:tcPr>
          <w:p w14:paraId="4E41D58E" w14:textId="2590ECBF" w:rsidR="00B8691B" w:rsidRPr="00B8691B" w:rsidRDefault="00B8691B" w:rsidP="00B8691B">
            <w:pPr>
              <w:jc w:val="center"/>
              <w:rPr>
                <w:b/>
                <w:bCs/>
                <w:color w:val="767171"/>
                <w:lang w:val="es-ES"/>
              </w:rPr>
            </w:pPr>
            <w:r w:rsidRPr="00B8691B">
              <w:rPr>
                <w:b/>
                <w:bCs/>
                <w:color w:val="767171"/>
                <w:sz w:val="28"/>
                <w:szCs w:val="28"/>
                <w:lang w:val="es-ES"/>
              </w:rPr>
              <w:t>Relación de Procesos por Tipo de empresas Grandes, Medianas, MIPYMES</w:t>
            </w:r>
            <w:r w:rsidR="00090AC4">
              <w:rPr>
                <w:b/>
                <w:bCs/>
                <w:color w:val="767171"/>
                <w:sz w:val="28"/>
                <w:szCs w:val="28"/>
                <w:lang w:val="es-ES"/>
              </w:rPr>
              <w:t xml:space="preserve">  </w:t>
            </w:r>
            <w:r w:rsidRPr="00B8691B">
              <w:rPr>
                <w:b/>
                <w:bCs/>
                <w:color w:val="767171"/>
                <w:sz w:val="28"/>
                <w:szCs w:val="28"/>
                <w:lang w:val="es-ES"/>
              </w:rPr>
              <w:t>del año 2021</w:t>
            </w:r>
          </w:p>
        </w:tc>
      </w:tr>
      <w:tr w:rsidR="00B8691B" w:rsidRPr="00B8691B" w14:paraId="0FE4B6C9" w14:textId="77777777" w:rsidTr="007C66DB">
        <w:trPr>
          <w:gridAfter w:val="1"/>
          <w:wAfter w:w="14" w:type="dxa"/>
          <w:trHeight w:val="365"/>
        </w:trPr>
        <w:tc>
          <w:tcPr>
            <w:tcW w:w="6664" w:type="dxa"/>
            <w:gridSpan w:val="3"/>
            <w:tcBorders>
              <w:top w:val="nil"/>
              <w:left w:val="nil"/>
              <w:bottom w:val="nil"/>
              <w:right w:val="nil"/>
            </w:tcBorders>
            <w:shd w:val="clear" w:color="auto" w:fill="auto"/>
            <w:noWrap/>
            <w:vAlign w:val="bottom"/>
            <w:hideMark/>
          </w:tcPr>
          <w:p w14:paraId="7D99C9EE" w14:textId="77777777" w:rsidR="00B8691B" w:rsidRPr="00B8691B" w:rsidRDefault="00B8691B" w:rsidP="00B8691B">
            <w:pPr>
              <w:jc w:val="center"/>
              <w:rPr>
                <w:color w:val="767171"/>
                <w:lang w:val="es-ES"/>
              </w:rPr>
            </w:pPr>
            <w:r w:rsidRPr="00B8691B">
              <w:rPr>
                <w:color w:val="767171"/>
                <w:lang w:val="es-ES"/>
              </w:rPr>
              <w:t>A la fecha 01/12/2021</w:t>
            </w:r>
          </w:p>
        </w:tc>
      </w:tr>
      <w:tr w:rsidR="00B8691B" w:rsidRPr="00B8691B" w14:paraId="533DAB05" w14:textId="77777777" w:rsidTr="007C66DB">
        <w:trPr>
          <w:trHeight w:val="270"/>
        </w:trPr>
        <w:tc>
          <w:tcPr>
            <w:tcW w:w="5041" w:type="dxa"/>
            <w:tcBorders>
              <w:top w:val="nil"/>
              <w:left w:val="nil"/>
              <w:bottom w:val="nil"/>
              <w:right w:val="nil"/>
            </w:tcBorders>
            <w:shd w:val="clear" w:color="auto" w:fill="auto"/>
            <w:noWrap/>
            <w:vAlign w:val="bottom"/>
            <w:hideMark/>
          </w:tcPr>
          <w:p w14:paraId="5444F24B" w14:textId="77777777" w:rsidR="00B8691B" w:rsidRPr="00B8691B" w:rsidRDefault="00B8691B" w:rsidP="00B8691B">
            <w:pPr>
              <w:jc w:val="center"/>
              <w:rPr>
                <w:rFonts w:ascii="Arial" w:hAnsi="Arial" w:cs="Arial"/>
                <w:i/>
                <w:iCs/>
                <w:color w:val="000000"/>
                <w:sz w:val="28"/>
                <w:szCs w:val="28"/>
                <w:lang w:eastAsia="es-DO"/>
              </w:rPr>
            </w:pPr>
          </w:p>
        </w:tc>
        <w:tc>
          <w:tcPr>
            <w:tcW w:w="1477" w:type="dxa"/>
            <w:tcBorders>
              <w:top w:val="nil"/>
              <w:left w:val="nil"/>
              <w:bottom w:val="nil"/>
              <w:right w:val="nil"/>
            </w:tcBorders>
            <w:shd w:val="clear" w:color="auto" w:fill="auto"/>
            <w:noWrap/>
            <w:vAlign w:val="bottom"/>
            <w:hideMark/>
          </w:tcPr>
          <w:p w14:paraId="741006B4" w14:textId="77777777" w:rsidR="00B8691B" w:rsidRPr="00B8691B" w:rsidRDefault="00B8691B" w:rsidP="00B8691B">
            <w:pPr>
              <w:rPr>
                <w:sz w:val="20"/>
                <w:szCs w:val="20"/>
                <w:lang w:eastAsia="es-DO"/>
              </w:rPr>
            </w:pPr>
          </w:p>
        </w:tc>
        <w:tc>
          <w:tcPr>
            <w:tcW w:w="160" w:type="dxa"/>
            <w:gridSpan w:val="2"/>
            <w:tcBorders>
              <w:top w:val="nil"/>
              <w:left w:val="nil"/>
              <w:bottom w:val="nil"/>
              <w:right w:val="nil"/>
            </w:tcBorders>
            <w:shd w:val="clear" w:color="auto" w:fill="auto"/>
            <w:noWrap/>
            <w:vAlign w:val="bottom"/>
            <w:hideMark/>
          </w:tcPr>
          <w:p w14:paraId="25DE10F7" w14:textId="77777777" w:rsidR="00B8691B" w:rsidRPr="00B8691B" w:rsidRDefault="00B8691B" w:rsidP="00B8691B">
            <w:pPr>
              <w:rPr>
                <w:sz w:val="20"/>
                <w:szCs w:val="20"/>
                <w:lang w:eastAsia="es-DO"/>
              </w:rPr>
            </w:pPr>
          </w:p>
        </w:tc>
      </w:tr>
      <w:tr w:rsidR="00B8691B" w:rsidRPr="00B8691B" w14:paraId="306B064B" w14:textId="77777777" w:rsidTr="007C66DB">
        <w:trPr>
          <w:trHeight w:val="270"/>
        </w:trPr>
        <w:tc>
          <w:tcPr>
            <w:tcW w:w="5041" w:type="dxa"/>
            <w:tcBorders>
              <w:top w:val="nil"/>
              <w:left w:val="nil"/>
              <w:bottom w:val="nil"/>
              <w:right w:val="nil"/>
            </w:tcBorders>
            <w:shd w:val="clear" w:color="auto" w:fill="auto"/>
            <w:noWrap/>
            <w:vAlign w:val="bottom"/>
            <w:hideMark/>
          </w:tcPr>
          <w:p w14:paraId="7FD6D01B" w14:textId="77777777" w:rsidR="00B8691B" w:rsidRPr="00B8691B" w:rsidRDefault="00B8691B" w:rsidP="00B8691B">
            <w:pPr>
              <w:jc w:val="center"/>
              <w:rPr>
                <w:color w:val="767171"/>
                <w:lang w:val="es-ES"/>
              </w:rPr>
            </w:pPr>
          </w:p>
        </w:tc>
        <w:tc>
          <w:tcPr>
            <w:tcW w:w="1477" w:type="dxa"/>
            <w:tcBorders>
              <w:top w:val="nil"/>
              <w:left w:val="nil"/>
              <w:bottom w:val="nil"/>
              <w:right w:val="nil"/>
            </w:tcBorders>
            <w:shd w:val="clear" w:color="auto" w:fill="auto"/>
            <w:noWrap/>
            <w:vAlign w:val="bottom"/>
            <w:hideMark/>
          </w:tcPr>
          <w:p w14:paraId="6EFA8E39" w14:textId="77777777" w:rsidR="00B8691B" w:rsidRPr="00B8691B" w:rsidRDefault="00B8691B" w:rsidP="00B8691B">
            <w:pPr>
              <w:rPr>
                <w:color w:val="767171"/>
                <w:lang w:val="es-ES"/>
              </w:rPr>
            </w:pPr>
          </w:p>
        </w:tc>
        <w:tc>
          <w:tcPr>
            <w:tcW w:w="160" w:type="dxa"/>
            <w:gridSpan w:val="2"/>
            <w:tcBorders>
              <w:top w:val="nil"/>
              <w:left w:val="nil"/>
              <w:bottom w:val="nil"/>
              <w:right w:val="nil"/>
            </w:tcBorders>
            <w:shd w:val="clear" w:color="auto" w:fill="auto"/>
            <w:noWrap/>
            <w:vAlign w:val="bottom"/>
            <w:hideMark/>
          </w:tcPr>
          <w:p w14:paraId="1D2F08A3" w14:textId="77777777" w:rsidR="00B8691B" w:rsidRPr="00B8691B" w:rsidRDefault="00B8691B" w:rsidP="00B8691B">
            <w:pPr>
              <w:rPr>
                <w:sz w:val="20"/>
                <w:szCs w:val="20"/>
                <w:lang w:eastAsia="es-DO"/>
              </w:rPr>
            </w:pPr>
          </w:p>
        </w:tc>
      </w:tr>
      <w:tr w:rsidR="00B8691B" w:rsidRPr="00B8691B" w14:paraId="6ABAB264" w14:textId="77777777" w:rsidTr="007C66DB">
        <w:trPr>
          <w:trHeight w:val="284"/>
        </w:trPr>
        <w:tc>
          <w:tcPr>
            <w:tcW w:w="5041" w:type="dxa"/>
            <w:tcBorders>
              <w:top w:val="nil"/>
              <w:left w:val="nil"/>
              <w:bottom w:val="nil"/>
              <w:right w:val="nil"/>
            </w:tcBorders>
            <w:shd w:val="clear" w:color="auto" w:fill="auto"/>
            <w:noWrap/>
            <w:vAlign w:val="bottom"/>
            <w:hideMark/>
          </w:tcPr>
          <w:p w14:paraId="14DD441D" w14:textId="77777777" w:rsidR="00B8691B" w:rsidRPr="00B8691B" w:rsidRDefault="00B8691B" w:rsidP="00B8691B">
            <w:pPr>
              <w:rPr>
                <w:color w:val="767171"/>
                <w:lang w:val="es-ES"/>
              </w:rPr>
            </w:pPr>
            <w:r w:rsidRPr="00B8691B">
              <w:rPr>
                <w:color w:val="767171"/>
                <w:lang w:val="es-ES"/>
              </w:rPr>
              <w:t>Procesos Adjudicados a Empresas Grandes</w:t>
            </w:r>
          </w:p>
        </w:tc>
        <w:tc>
          <w:tcPr>
            <w:tcW w:w="1477" w:type="dxa"/>
            <w:tcBorders>
              <w:top w:val="nil"/>
              <w:left w:val="nil"/>
              <w:bottom w:val="nil"/>
              <w:right w:val="nil"/>
            </w:tcBorders>
            <w:shd w:val="clear" w:color="auto" w:fill="auto"/>
            <w:noWrap/>
            <w:vAlign w:val="bottom"/>
            <w:hideMark/>
          </w:tcPr>
          <w:p w14:paraId="078AD059" w14:textId="77777777" w:rsidR="00B8691B" w:rsidRPr="00B8691B" w:rsidRDefault="00B8691B" w:rsidP="00B8691B">
            <w:pPr>
              <w:jc w:val="center"/>
              <w:rPr>
                <w:color w:val="767171"/>
                <w:lang w:val="es-ES"/>
              </w:rPr>
            </w:pPr>
            <w:r w:rsidRPr="00B8691B">
              <w:rPr>
                <w:color w:val="767171"/>
                <w:lang w:val="es-ES"/>
              </w:rPr>
              <w:t>80</w:t>
            </w:r>
          </w:p>
        </w:tc>
        <w:tc>
          <w:tcPr>
            <w:tcW w:w="160" w:type="dxa"/>
            <w:gridSpan w:val="2"/>
            <w:tcBorders>
              <w:top w:val="nil"/>
              <w:left w:val="nil"/>
              <w:bottom w:val="nil"/>
              <w:right w:val="nil"/>
            </w:tcBorders>
            <w:shd w:val="clear" w:color="auto" w:fill="auto"/>
            <w:noWrap/>
            <w:vAlign w:val="bottom"/>
            <w:hideMark/>
          </w:tcPr>
          <w:p w14:paraId="7367A891" w14:textId="77777777" w:rsidR="00B8691B" w:rsidRPr="00B8691B" w:rsidRDefault="00B8691B" w:rsidP="00B8691B">
            <w:pPr>
              <w:jc w:val="center"/>
              <w:rPr>
                <w:rFonts w:ascii="Calibri" w:hAnsi="Calibri" w:cs="Calibri"/>
                <w:color w:val="000000"/>
                <w:lang w:eastAsia="es-DO"/>
              </w:rPr>
            </w:pPr>
          </w:p>
        </w:tc>
      </w:tr>
      <w:tr w:rsidR="00B8691B" w:rsidRPr="00B8691B" w14:paraId="1CE92A6A" w14:textId="77777777" w:rsidTr="007C66DB">
        <w:trPr>
          <w:trHeight w:val="284"/>
        </w:trPr>
        <w:tc>
          <w:tcPr>
            <w:tcW w:w="5041" w:type="dxa"/>
            <w:tcBorders>
              <w:top w:val="nil"/>
              <w:left w:val="nil"/>
              <w:bottom w:val="nil"/>
              <w:right w:val="nil"/>
            </w:tcBorders>
            <w:shd w:val="clear" w:color="auto" w:fill="auto"/>
            <w:noWrap/>
            <w:vAlign w:val="bottom"/>
            <w:hideMark/>
          </w:tcPr>
          <w:p w14:paraId="175A9FF1" w14:textId="77777777" w:rsidR="00B8691B" w:rsidRPr="00B8691B" w:rsidRDefault="00B8691B" w:rsidP="00B8691B">
            <w:pPr>
              <w:rPr>
                <w:color w:val="767171"/>
                <w:lang w:val="es-ES"/>
              </w:rPr>
            </w:pPr>
            <w:r w:rsidRPr="00B8691B">
              <w:rPr>
                <w:color w:val="767171"/>
                <w:lang w:val="es-ES"/>
              </w:rPr>
              <w:t>Procesos Adjudicados a MIPYMES</w:t>
            </w:r>
          </w:p>
        </w:tc>
        <w:tc>
          <w:tcPr>
            <w:tcW w:w="1477" w:type="dxa"/>
            <w:tcBorders>
              <w:top w:val="nil"/>
              <w:left w:val="nil"/>
              <w:bottom w:val="nil"/>
              <w:right w:val="nil"/>
            </w:tcBorders>
            <w:shd w:val="clear" w:color="auto" w:fill="auto"/>
            <w:noWrap/>
            <w:vAlign w:val="bottom"/>
            <w:hideMark/>
          </w:tcPr>
          <w:p w14:paraId="0AB68C76" w14:textId="77777777" w:rsidR="00B8691B" w:rsidRPr="00B8691B" w:rsidRDefault="00B8691B" w:rsidP="00B8691B">
            <w:pPr>
              <w:jc w:val="center"/>
              <w:rPr>
                <w:color w:val="767171"/>
                <w:lang w:val="es-ES"/>
              </w:rPr>
            </w:pPr>
            <w:r w:rsidRPr="00B8691B">
              <w:rPr>
                <w:color w:val="767171"/>
                <w:lang w:val="es-ES"/>
              </w:rPr>
              <w:t>62</w:t>
            </w:r>
          </w:p>
        </w:tc>
        <w:tc>
          <w:tcPr>
            <w:tcW w:w="160" w:type="dxa"/>
            <w:gridSpan w:val="2"/>
            <w:tcBorders>
              <w:top w:val="nil"/>
              <w:left w:val="nil"/>
              <w:bottom w:val="nil"/>
              <w:right w:val="nil"/>
            </w:tcBorders>
            <w:shd w:val="clear" w:color="auto" w:fill="auto"/>
            <w:noWrap/>
            <w:vAlign w:val="bottom"/>
            <w:hideMark/>
          </w:tcPr>
          <w:p w14:paraId="18374F48" w14:textId="77777777" w:rsidR="00B8691B" w:rsidRPr="00B8691B" w:rsidRDefault="00B8691B" w:rsidP="00B8691B">
            <w:pPr>
              <w:jc w:val="center"/>
              <w:rPr>
                <w:rFonts w:ascii="Calibri" w:hAnsi="Calibri" w:cs="Calibri"/>
                <w:color w:val="000000"/>
                <w:lang w:eastAsia="es-DO"/>
              </w:rPr>
            </w:pPr>
          </w:p>
        </w:tc>
      </w:tr>
      <w:tr w:rsidR="00B8691B" w:rsidRPr="00B8691B" w14:paraId="7C605D53" w14:textId="77777777" w:rsidTr="007C66DB">
        <w:trPr>
          <w:trHeight w:val="284"/>
        </w:trPr>
        <w:tc>
          <w:tcPr>
            <w:tcW w:w="5041" w:type="dxa"/>
            <w:tcBorders>
              <w:top w:val="nil"/>
              <w:left w:val="nil"/>
              <w:bottom w:val="nil"/>
              <w:right w:val="nil"/>
            </w:tcBorders>
            <w:shd w:val="clear" w:color="auto" w:fill="auto"/>
            <w:noWrap/>
            <w:vAlign w:val="bottom"/>
            <w:hideMark/>
          </w:tcPr>
          <w:p w14:paraId="380CF342" w14:textId="77777777" w:rsidR="00B8691B" w:rsidRPr="00B8691B" w:rsidRDefault="00B8691B" w:rsidP="00B8691B">
            <w:pPr>
              <w:rPr>
                <w:color w:val="767171"/>
                <w:lang w:val="es-ES"/>
              </w:rPr>
            </w:pPr>
            <w:r w:rsidRPr="00B8691B">
              <w:rPr>
                <w:color w:val="767171"/>
                <w:lang w:val="es-ES"/>
              </w:rPr>
              <w:t>Procesos Adjudicados a MIPYMES MUJES</w:t>
            </w:r>
          </w:p>
        </w:tc>
        <w:tc>
          <w:tcPr>
            <w:tcW w:w="1477" w:type="dxa"/>
            <w:tcBorders>
              <w:top w:val="nil"/>
              <w:left w:val="nil"/>
              <w:bottom w:val="nil"/>
              <w:right w:val="nil"/>
            </w:tcBorders>
            <w:shd w:val="clear" w:color="auto" w:fill="auto"/>
            <w:noWrap/>
            <w:vAlign w:val="bottom"/>
            <w:hideMark/>
          </w:tcPr>
          <w:p w14:paraId="63DD0124" w14:textId="77777777" w:rsidR="00B8691B" w:rsidRPr="00B8691B" w:rsidRDefault="00B8691B" w:rsidP="00B8691B">
            <w:pPr>
              <w:jc w:val="center"/>
              <w:rPr>
                <w:color w:val="767171"/>
                <w:lang w:val="es-ES"/>
              </w:rPr>
            </w:pPr>
            <w:r w:rsidRPr="00B8691B">
              <w:rPr>
                <w:color w:val="767171"/>
                <w:lang w:val="es-ES"/>
              </w:rPr>
              <w:t>25</w:t>
            </w:r>
          </w:p>
        </w:tc>
        <w:tc>
          <w:tcPr>
            <w:tcW w:w="160" w:type="dxa"/>
            <w:gridSpan w:val="2"/>
            <w:tcBorders>
              <w:top w:val="nil"/>
              <w:left w:val="nil"/>
              <w:bottom w:val="nil"/>
              <w:right w:val="nil"/>
            </w:tcBorders>
            <w:shd w:val="clear" w:color="auto" w:fill="auto"/>
            <w:noWrap/>
            <w:vAlign w:val="bottom"/>
            <w:hideMark/>
          </w:tcPr>
          <w:p w14:paraId="3081BDF0" w14:textId="77777777" w:rsidR="00B8691B" w:rsidRPr="00B8691B" w:rsidRDefault="00B8691B" w:rsidP="00B8691B">
            <w:pPr>
              <w:jc w:val="center"/>
              <w:rPr>
                <w:rFonts w:ascii="Calibri" w:hAnsi="Calibri" w:cs="Calibri"/>
                <w:color w:val="000000"/>
                <w:lang w:eastAsia="es-DO"/>
              </w:rPr>
            </w:pPr>
          </w:p>
        </w:tc>
      </w:tr>
      <w:tr w:rsidR="00B8691B" w:rsidRPr="00B8691B" w14:paraId="71F4E656" w14:textId="77777777" w:rsidTr="007C66DB">
        <w:trPr>
          <w:trHeight w:val="270"/>
        </w:trPr>
        <w:tc>
          <w:tcPr>
            <w:tcW w:w="5041" w:type="dxa"/>
            <w:tcBorders>
              <w:top w:val="nil"/>
              <w:left w:val="nil"/>
              <w:bottom w:val="nil"/>
              <w:right w:val="nil"/>
            </w:tcBorders>
            <w:shd w:val="clear" w:color="auto" w:fill="auto"/>
            <w:noWrap/>
            <w:vAlign w:val="bottom"/>
            <w:hideMark/>
          </w:tcPr>
          <w:p w14:paraId="17E941C0" w14:textId="77777777" w:rsidR="00B8691B" w:rsidRPr="00B8691B" w:rsidRDefault="00B8691B" w:rsidP="00B8691B">
            <w:pPr>
              <w:jc w:val="center"/>
              <w:rPr>
                <w:sz w:val="20"/>
                <w:szCs w:val="20"/>
                <w:lang w:eastAsia="es-DO"/>
              </w:rPr>
            </w:pPr>
          </w:p>
        </w:tc>
        <w:tc>
          <w:tcPr>
            <w:tcW w:w="1477" w:type="dxa"/>
            <w:tcBorders>
              <w:top w:val="nil"/>
              <w:left w:val="nil"/>
              <w:bottom w:val="nil"/>
              <w:right w:val="nil"/>
            </w:tcBorders>
            <w:shd w:val="clear" w:color="auto" w:fill="auto"/>
            <w:noWrap/>
            <w:vAlign w:val="bottom"/>
            <w:hideMark/>
          </w:tcPr>
          <w:p w14:paraId="6A8C1B52" w14:textId="2EE213FB" w:rsidR="00B8691B" w:rsidRPr="00B8691B" w:rsidRDefault="00B8691B" w:rsidP="00B8691B">
            <w:pPr>
              <w:rPr>
                <w:rFonts w:ascii="Calibri" w:hAnsi="Calibri" w:cs="Calibri"/>
                <w:color w:val="000000"/>
                <w:sz w:val="22"/>
                <w:szCs w:val="22"/>
                <w:lang w:eastAsia="es-DO"/>
              </w:rPr>
            </w:pPr>
          </w:p>
          <w:tbl>
            <w:tblPr>
              <w:tblW w:w="0" w:type="auto"/>
              <w:tblCellSpacing w:w="0" w:type="dxa"/>
              <w:tblCellMar>
                <w:left w:w="0" w:type="dxa"/>
                <w:right w:w="0" w:type="dxa"/>
              </w:tblCellMar>
              <w:tblLook w:val="04A0" w:firstRow="1" w:lastRow="0" w:firstColumn="1" w:lastColumn="0" w:noHBand="0" w:noVBand="1"/>
            </w:tblPr>
            <w:tblGrid>
              <w:gridCol w:w="623"/>
            </w:tblGrid>
            <w:tr w:rsidR="00B8691B" w:rsidRPr="00B8691B" w14:paraId="6C34F2FA" w14:textId="77777777" w:rsidTr="00B8691B">
              <w:trPr>
                <w:trHeight w:val="270"/>
                <w:tblCellSpacing w:w="0" w:type="dxa"/>
              </w:trPr>
              <w:tc>
                <w:tcPr>
                  <w:tcW w:w="623" w:type="dxa"/>
                  <w:tcBorders>
                    <w:top w:val="nil"/>
                    <w:left w:val="nil"/>
                    <w:bottom w:val="nil"/>
                    <w:right w:val="nil"/>
                  </w:tcBorders>
                  <w:shd w:val="clear" w:color="auto" w:fill="auto"/>
                  <w:noWrap/>
                  <w:vAlign w:val="bottom"/>
                  <w:hideMark/>
                </w:tcPr>
                <w:p w14:paraId="1C00F7F3" w14:textId="77777777" w:rsidR="00B8691B" w:rsidRPr="00B8691B" w:rsidRDefault="00B8691B" w:rsidP="00506867">
                  <w:pPr>
                    <w:framePr w:hSpace="141" w:wrap="around" w:hAnchor="page" w:xAlign="center" w:y="-413"/>
                    <w:rPr>
                      <w:rFonts w:ascii="Calibri" w:hAnsi="Calibri" w:cs="Calibri"/>
                      <w:color w:val="000000"/>
                      <w:sz w:val="22"/>
                      <w:szCs w:val="22"/>
                      <w:lang w:eastAsia="es-DO"/>
                    </w:rPr>
                  </w:pPr>
                </w:p>
              </w:tc>
            </w:tr>
          </w:tbl>
          <w:p w14:paraId="465A4885" w14:textId="77777777" w:rsidR="00B8691B" w:rsidRPr="00B8691B" w:rsidRDefault="00B8691B" w:rsidP="00B8691B">
            <w:pPr>
              <w:rPr>
                <w:rFonts w:ascii="Calibri" w:hAnsi="Calibri" w:cs="Calibri"/>
                <w:color w:val="000000"/>
                <w:sz w:val="22"/>
                <w:szCs w:val="22"/>
                <w:lang w:eastAsia="es-DO"/>
              </w:rPr>
            </w:pPr>
          </w:p>
        </w:tc>
        <w:tc>
          <w:tcPr>
            <w:tcW w:w="160" w:type="dxa"/>
            <w:gridSpan w:val="2"/>
            <w:tcBorders>
              <w:top w:val="nil"/>
              <w:left w:val="nil"/>
              <w:bottom w:val="nil"/>
              <w:right w:val="nil"/>
            </w:tcBorders>
            <w:shd w:val="clear" w:color="auto" w:fill="auto"/>
            <w:noWrap/>
            <w:vAlign w:val="bottom"/>
            <w:hideMark/>
          </w:tcPr>
          <w:p w14:paraId="109CFF25" w14:textId="77777777" w:rsidR="00B8691B" w:rsidRPr="00B8691B" w:rsidRDefault="00B8691B" w:rsidP="00B8691B">
            <w:pPr>
              <w:rPr>
                <w:sz w:val="20"/>
                <w:szCs w:val="20"/>
                <w:lang w:eastAsia="es-DO"/>
              </w:rPr>
            </w:pPr>
          </w:p>
        </w:tc>
      </w:tr>
      <w:tr w:rsidR="00B8691B" w:rsidRPr="00B8691B" w14:paraId="605E5937" w14:textId="77777777" w:rsidTr="007C66DB">
        <w:trPr>
          <w:trHeight w:val="270"/>
        </w:trPr>
        <w:tc>
          <w:tcPr>
            <w:tcW w:w="5041" w:type="dxa"/>
            <w:tcBorders>
              <w:top w:val="nil"/>
              <w:left w:val="nil"/>
              <w:bottom w:val="nil"/>
              <w:right w:val="nil"/>
            </w:tcBorders>
            <w:shd w:val="clear" w:color="auto" w:fill="auto"/>
            <w:noWrap/>
            <w:vAlign w:val="bottom"/>
            <w:hideMark/>
          </w:tcPr>
          <w:p w14:paraId="5B355E69" w14:textId="77777777" w:rsidR="00B8691B" w:rsidRPr="00B8691B" w:rsidRDefault="00B8691B" w:rsidP="00B8691B">
            <w:pPr>
              <w:jc w:val="center"/>
              <w:rPr>
                <w:sz w:val="20"/>
                <w:szCs w:val="20"/>
                <w:lang w:eastAsia="es-DO"/>
              </w:rPr>
            </w:pPr>
          </w:p>
        </w:tc>
        <w:tc>
          <w:tcPr>
            <w:tcW w:w="1477" w:type="dxa"/>
            <w:tcBorders>
              <w:top w:val="nil"/>
              <w:left w:val="nil"/>
              <w:bottom w:val="nil"/>
              <w:right w:val="nil"/>
            </w:tcBorders>
            <w:shd w:val="clear" w:color="auto" w:fill="auto"/>
            <w:noWrap/>
            <w:vAlign w:val="bottom"/>
            <w:hideMark/>
          </w:tcPr>
          <w:p w14:paraId="2973D503" w14:textId="77777777" w:rsidR="00B8691B" w:rsidRPr="00B8691B" w:rsidRDefault="00B8691B" w:rsidP="00B8691B">
            <w:pPr>
              <w:rPr>
                <w:sz w:val="20"/>
                <w:szCs w:val="20"/>
                <w:lang w:eastAsia="es-DO"/>
              </w:rPr>
            </w:pPr>
          </w:p>
        </w:tc>
        <w:tc>
          <w:tcPr>
            <w:tcW w:w="160" w:type="dxa"/>
            <w:gridSpan w:val="2"/>
            <w:tcBorders>
              <w:top w:val="nil"/>
              <w:left w:val="nil"/>
              <w:bottom w:val="nil"/>
              <w:right w:val="nil"/>
            </w:tcBorders>
            <w:shd w:val="clear" w:color="auto" w:fill="auto"/>
            <w:noWrap/>
            <w:vAlign w:val="bottom"/>
            <w:hideMark/>
          </w:tcPr>
          <w:p w14:paraId="5BBF9906" w14:textId="77777777" w:rsidR="00B8691B" w:rsidRPr="00B8691B" w:rsidRDefault="00B8691B" w:rsidP="00B8691B">
            <w:pPr>
              <w:rPr>
                <w:sz w:val="20"/>
                <w:szCs w:val="20"/>
                <w:lang w:eastAsia="es-DO"/>
              </w:rPr>
            </w:pPr>
          </w:p>
        </w:tc>
      </w:tr>
      <w:tr w:rsidR="00B8691B" w:rsidRPr="00B8691B" w14:paraId="4FDBD771" w14:textId="77777777" w:rsidTr="007C66DB">
        <w:trPr>
          <w:trHeight w:val="270"/>
        </w:trPr>
        <w:tc>
          <w:tcPr>
            <w:tcW w:w="5041" w:type="dxa"/>
            <w:tcBorders>
              <w:top w:val="nil"/>
              <w:left w:val="nil"/>
              <w:bottom w:val="nil"/>
              <w:right w:val="nil"/>
            </w:tcBorders>
            <w:shd w:val="clear" w:color="auto" w:fill="auto"/>
            <w:noWrap/>
            <w:vAlign w:val="bottom"/>
            <w:hideMark/>
          </w:tcPr>
          <w:p w14:paraId="1E916B40" w14:textId="77777777" w:rsidR="00B8691B" w:rsidRPr="00B8691B" w:rsidRDefault="00B8691B" w:rsidP="00B8691B">
            <w:pPr>
              <w:jc w:val="center"/>
              <w:rPr>
                <w:sz w:val="20"/>
                <w:szCs w:val="20"/>
                <w:lang w:eastAsia="es-DO"/>
              </w:rPr>
            </w:pPr>
          </w:p>
        </w:tc>
        <w:tc>
          <w:tcPr>
            <w:tcW w:w="1477" w:type="dxa"/>
            <w:tcBorders>
              <w:top w:val="nil"/>
              <w:left w:val="nil"/>
              <w:bottom w:val="nil"/>
              <w:right w:val="nil"/>
            </w:tcBorders>
            <w:shd w:val="clear" w:color="auto" w:fill="auto"/>
            <w:noWrap/>
            <w:vAlign w:val="bottom"/>
            <w:hideMark/>
          </w:tcPr>
          <w:p w14:paraId="4BCC28AD" w14:textId="77777777" w:rsidR="00B8691B" w:rsidRPr="00B8691B" w:rsidRDefault="00B8691B" w:rsidP="00B8691B">
            <w:pPr>
              <w:rPr>
                <w:sz w:val="20"/>
                <w:szCs w:val="20"/>
                <w:lang w:eastAsia="es-DO"/>
              </w:rPr>
            </w:pPr>
          </w:p>
        </w:tc>
        <w:tc>
          <w:tcPr>
            <w:tcW w:w="160" w:type="dxa"/>
            <w:gridSpan w:val="2"/>
            <w:tcBorders>
              <w:top w:val="nil"/>
              <w:left w:val="nil"/>
              <w:bottom w:val="nil"/>
              <w:right w:val="nil"/>
            </w:tcBorders>
            <w:shd w:val="clear" w:color="auto" w:fill="auto"/>
            <w:noWrap/>
            <w:vAlign w:val="bottom"/>
            <w:hideMark/>
          </w:tcPr>
          <w:p w14:paraId="7241580D" w14:textId="77777777" w:rsidR="00B8691B" w:rsidRPr="00B8691B" w:rsidRDefault="00B8691B" w:rsidP="00B8691B">
            <w:pPr>
              <w:rPr>
                <w:sz w:val="20"/>
                <w:szCs w:val="20"/>
                <w:lang w:eastAsia="es-DO"/>
              </w:rPr>
            </w:pPr>
          </w:p>
        </w:tc>
      </w:tr>
      <w:tr w:rsidR="00B8691B" w:rsidRPr="00B8691B" w14:paraId="22760974" w14:textId="77777777" w:rsidTr="007C66DB">
        <w:trPr>
          <w:trHeight w:val="270"/>
        </w:trPr>
        <w:tc>
          <w:tcPr>
            <w:tcW w:w="5041" w:type="dxa"/>
            <w:tcBorders>
              <w:top w:val="nil"/>
              <w:left w:val="nil"/>
              <w:bottom w:val="nil"/>
              <w:right w:val="nil"/>
            </w:tcBorders>
            <w:shd w:val="clear" w:color="auto" w:fill="auto"/>
            <w:noWrap/>
            <w:vAlign w:val="bottom"/>
            <w:hideMark/>
          </w:tcPr>
          <w:p w14:paraId="3FE4F978" w14:textId="77777777" w:rsidR="00B8691B" w:rsidRPr="00B8691B" w:rsidRDefault="00B8691B" w:rsidP="00B8691B">
            <w:pPr>
              <w:jc w:val="center"/>
              <w:rPr>
                <w:sz w:val="20"/>
                <w:szCs w:val="20"/>
                <w:lang w:eastAsia="es-DO"/>
              </w:rPr>
            </w:pPr>
          </w:p>
        </w:tc>
        <w:tc>
          <w:tcPr>
            <w:tcW w:w="1477" w:type="dxa"/>
            <w:tcBorders>
              <w:top w:val="nil"/>
              <w:left w:val="nil"/>
              <w:bottom w:val="nil"/>
              <w:right w:val="nil"/>
            </w:tcBorders>
            <w:shd w:val="clear" w:color="auto" w:fill="auto"/>
            <w:noWrap/>
            <w:vAlign w:val="bottom"/>
            <w:hideMark/>
          </w:tcPr>
          <w:p w14:paraId="4E434E41" w14:textId="77777777" w:rsidR="00B8691B" w:rsidRPr="00B8691B" w:rsidRDefault="00B8691B" w:rsidP="00B8691B">
            <w:pPr>
              <w:rPr>
                <w:sz w:val="20"/>
                <w:szCs w:val="20"/>
                <w:lang w:eastAsia="es-DO"/>
              </w:rPr>
            </w:pPr>
          </w:p>
        </w:tc>
        <w:tc>
          <w:tcPr>
            <w:tcW w:w="160" w:type="dxa"/>
            <w:gridSpan w:val="2"/>
            <w:tcBorders>
              <w:top w:val="nil"/>
              <w:left w:val="nil"/>
              <w:bottom w:val="nil"/>
              <w:right w:val="nil"/>
            </w:tcBorders>
            <w:shd w:val="clear" w:color="auto" w:fill="auto"/>
            <w:noWrap/>
            <w:vAlign w:val="bottom"/>
            <w:hideMark/>
          </w:tcPr>
          <w:p w14:paraId="071DEF67" w14:textId="77777777" w:rsidR="00B8691B" w:rsidRPr="00B8691B" w:rsidRDefault="00B8691B" w:rsidP="00B8691B">
            <w:pPr>
              <w:rPr>
                <w:sz w:val="20"/>
                <w:szCs w:val="20"/>
                <w:lang w:eastAsia="es-DO"/>
              </w:rPr>
            </w:pPr>
          </w:p>
        </w:tc>
      </w:tr>
      <w:tr w:rsidR="00B8691B" w:rsidRPr="00B8691B" w14:paraId="21ACC4F7" w14:textId="77777777" w:rsidTr="007C66DB">
        <w:trPr>
          <w:trHeight w:val="270"/>
        </w:trPr>
        <w:tc>
          <w:tcPr>
            <w:tcW w:w="5041" w:type="dxa"/>
            <w:tcBorders>
              <w:top w:val="nil"/>
              <w:left w:val="nil"/>
              <w:bottom w:val="nil"/>
              <w:right w:val="nil"/>
            </w:tcBorders>
            <w:shd w:val="clear" w:color="auto" w:fill="auto"/>
            <w:noWrap/>
            <w:vAlign w:val="bottom"/>
            <w:hideMark/>
          </w:tcPr>
          <w:p w14:paraId="2555621C" w14:textId="77777777" w:rsidR="00B8691B" w:rsidRPr="00B8691B" w:rsidRDefault="00B8691B" w:rsidP="00B8691B">
            <w:pPr>
              <w:jc w:val="center"/>
              <w:rPr>
                <w:sz w:val="20"/>
                <w:szCs w:val="20"/>
                <w:lang w:eastAsia="es-DO"/>
              </w:rPr>
            </w:pPr>
          </w:p>
        </w:tc>
        <w:tc>
          <w:tcPr>
            <w:tcW w:w="1477" w:type="dxa"/>
            <w:tcBorders>
              <w:top w:val="nil"/>
              <w:left w:val="nil"/>
              <w:bottom w:val="nil"/>
              <w:right w:val="nil"/>
            </w:tcBorders>
            <w:shd w:val="clear" w:color="auto" w:fill="auto"/>
            <w:noWrap/>
            <w:vAlign w:val="bottom"/>
            <w:hideMark/>
          </w:tcPr>
          <w:p w14:paraId="57A1A423" w14:textId="77777777" w:rsidR="00B8691B" w:rsidRPr="00B8691B" w:rsidRDefault="00B8691B" w:rsidP="00B8691B">
            <w:pPr>
              <w:rPr>
                <w:sz w:val="20"/>
                <w:szCs w:val="20"/>
                <w:lang w:eastAsia="es-DO"/>
              </w:rPr>
            </w:pPr>
          </w:p>
        </w:tc>
        <w:tc>
          <w:tcPr>
            <w:tcW w:w="160" w:type="dxa"/>
            <w:gridSpan w:val="2"/>
            <w:tcBorders>
              <w:top w:val="nil"/>
              <w:left w:val="nil"/>
              <w:bottom w:val="nil"/>
              <w:right w:val="nil"/>
            </w:tcBorders>
            <w:shd w:val="clear" w:color="auto" w:fill="auto"/>
            <w:noWrap/>
            <w:vAlign w:val="bottom"/>
            <w:hideMark/>
          </w:tcPr>
          <w:p w14:paraId="6F22B5FE" w14:textId="697C96A6" w:rsidR="00B8691B" w:rsidRPr="00B8691B" w:rsidRDefault="00B8691B" w:rsidP="00B8691B">
            <w:pPr>
              <w:rPr>
                <w:sz w:val="20"/>
                <w:szCs w:val="20"/>
                <w:lang w:eastAsia="es-DO"/>
              </w:rPr>
            </w:pPr>
          </w:p>
        </w:tc>
      </w:tr>
      <w:tr w:rsidR="00B8691B" w:rsidRPr="00B8691B" w14:paraId="300CAA6B" w14:textId="77777777" w:rsidTr="007C66DB">
        <w:trPr>
          <w:trHeight w:val="270"/>
        </w:trPr>
        <w:tc>
          <w:tcPr>
            <w:tcW w:w="5041" w:type="dxa"/>
            <w:tcBorders>
              <w:top w:val="nil"/>
              <w:left w:val="nil"/>
              <w:bottom w:val="nil"/>
              <w:right w:val="nil"/>
            </w:tcBorders>
            <w:shd w:val="clear" w:color="auto" w:fill="auto"/>
            <w:noWrap/>
            <w:vAlign w:val="bottom"/>
            <w:hideMark/>
          </w:tcPr>
          <w:p w14:paraId="7C0CFC96" w14:textId="77777777" w:rsidR="00B8691B" w:rsidRPr="00B8691B" w:rsidRDefault="00B8691B" w:rsidP="00B8691B">
            <w:pPr>
              <w:jc w:val="center"/>
              <w:rPr>
                <w:sz w:val="20"/>
                <w:szCs w:val="20"/>
                <w:lang w:eastAsia="es-DO"/>
              </w:rPr>
            </w:pPr>
          </w:p>
        </w:tc>
        <w:tc>
          <w:tcPr>
            <w:tcW w:w="1477" w:type="dxa"/>
            <w:tcBorders>
              <w:top w:val="nil"/>
              <w:left w:val="nil"/>
              <w:bottom w:val="nil"/>
              <w:right w:val="nil"/>
            </w:tcBorders>
            <w:shd w:val="clear" w:color="auto" w:fill="auto"/>
            <w:noWrap/>
            <w:vAlign w:val="bottom"/>
            <w:hideMark/>
          </w:tcPr>
          <w:p w14:paraId="194303ED" w14:textId="77777777" w:rsidR="00B8691B" w:rsidRPr="00B8691B" w:rsidRDefault="00B8691B" w:rsidP="00B8691B">
            <w:pPr>
              <w:rPr>
                <w:sz w:val="20"/>
                <w:szCs w:val="20"/>
                <w:lang w:eastAsia="es-DO"/>
              </w:rPr>
            </w:pPr>
          </w:p>
        </w:tc>
        <w:tc>
          <w:tcPr>
            <w:tcW w:w="160" w:type="dxa"/>
            <w:gridSpan w:val="2"/>
            <w:tcBorders>
              <w:top w:val="nil"/>
              <w:left w:val="nil"/>
              <w:bottom w:val="nil"/>
              <w:right w:val="nil"/>
            </w:tcBorders>
            <w:shd w:val="clear" w:color="auto" w:fill="auto"/>
            <w:noWrap/>
            <w:vAlign w:val="bottom"/>
            <w:hideMark/>
          </w:tcPr>
          <w:p w14:paraId="3AFA5145" w14:textId="77777777" w:rsidR="00B8691B" w:rsidRPr="00B8691B" w:rsidRDefault="00B8691B" w:rsidP="00B8691B">
            <w:pPr>
              <w:rPr>
                <w:sz w:val="20"/>
                <w:szCs w:val="20"/>
                <w:lang w:eastAsia="es-DO"/>
              </w:rPr>
            </w:pPr>
          </w:p>
        </w:tc>
      </w:tr>
      <w:tr w:rsidR="00B8691B" w:rsidRPr="00B8691B" w14:paraId="32160FBA" w14:textId="77777777" w:rsidTr="007C66DB">
        <w:trPr>
          <w:trHeight w:val="270"/>
        </w:trPr>
        <w:tc>
          <w:tcPr>
            <w:tcW w:w="5041" w:type="dxa"/>
            <w:tcBorders>
              <w:top w:val="nil"/>
              <w:left w:val="nil"/>
              <w:bottom w:val="nil"/>
              <w:right w:val="nil"/>
            </w:tcBorders>
            <w:shd w:val="clear" w:color="auto" w:fill="auto"/>
            <w:noWrap/>
            <w:vAlign w:val="bottom"/>
            <w:hideMark/>
          </w:tcPr>
          <w:p w14:paraId="70F2A95A" w14:textId="77777777" w:rsidR="00B8691B" w:rsidRPr="00B8691B" w:rsidRDefault="00B8691B" w:rsidP="00B8691B">
            <w:pPr>
              <w:jc w:val="center"/>
              <w:rPr>
                <w:sz w:val="20"/>
                <w:szCs w:val="20"/>
                <w:lang w:eastAsia="es-DO"/>
              </w:rPr>
            </w:pPr>
          </w:p>
        </w:tc>
        <w:tc>
          <w:tcPr>
            <w:tcW w:w="1477" w:type="dxa"/>
            <w:tcBorders>
              <w:top w:val="nil"/>
              <w:left w:val="nil"/>
              <w:bottom w:val="nil"/>
              <w:right w:val="nil"/>
            </w:tcBorders>
            <w:shd w:val="clear" w:color="auto" w:fill="auto"/>
            <w:noWrap/>
            <w:vAlign w:val="bottom"/>
            <w:hideMark/>
          </w:tcPr>
          <w:p w14:paraId="2857E3C6" w14:textId="62E07131" w:rsidR="00B8691B" w:rsidRPr="00B8691B" w:rsidRDefault="00B8691B" w:rsidP="00B8691B">
            <w:pPr>
              <w:rPr>
                <w:sz w:val="20"/>
                <w:szCs w:val="20"/>
                <w:lang w:eastAsia="es-DO"/>
              </w:rPr>
            </w:pPr>
          </w:p>
        </w:tc>
        <w:tc>
          <w:tcPr>
            <w:tcW w:w="160" w:type="dxa"/>
            <w:gridSpan w:val="2"/>
            <w:tcBorders>
              <w:top w:val="nil"/>
              <w:left w:val="nil"/>
              <w:bottom w:val="nil"/>
              <w:right w:val="nil"/>
            </w:tcBorders>
            <w:shd w:val="clear" w:color="auto" w:fill="auto"/>
            <w:noWrap/>
            <w:vAlign w:val="bottom"/>
            <w:hideMark/>
          </w:tcPr>
          <w:p w14:paraId="4EC9E2FE" w14:textId="77777777" w:rsidR="00B8691B" w:rsidRPr="00B8691B" w:rsidRDefault="00B8691B" w:rsidP="00B8691B">
            <w:pPr>
              <w:rPr>
                <w:sz w:val="20"/>
                <w:szCs w:val="20"/>
                <w:lang w:eastAsia="es-DO"/>
              </w:rPr>
            </w:pPr>
          </w:p>
        </w:tc>
      </w:tr>
      <w:tr w:rsidR="00B8691B" w:rsidRPr="00B8691B" w14:paraId="2D77BB92" w14:textId="77777777" w:rsidTr="007C66DB">
        <w:trPr>
          <w:trHeight w:val="270"/>
        </w:trPr>
        <w:tc>
          <w:tcPr>
            <w:tcW w:w="5041" w:type="dxa"/>
            <w:tcBorders>
              <w:top w:val="nil"/>
              <w:left w:val="nil"/>
              <w:bottom w:val="nil"/>
              <w:right w:val="nil"/>
            </w:tcBorders>
            <w:shd w:val="clear" w:color="auto" w:fill="auto"/>
            <w:noWrap/>
            <w:vAlign w:val="bottom"/>
            <w:hideMark/>
          </w:tcPr>
          <w:p w14:paraId="13662A2A" w14:textId="77777777" w:rsidR="00B8691B" w:rsidRPr="00B8691B" w:rsidRDefault="00B8691B" w:rsidP="00B8691B">
            <w:pPr>
              <w:jc w:val="center"/>
              <w:rPr>
                <w:sz w:val="20"/>
                <w:szCs w:val="20"/>
                <w:lang w:eastAsia="es-DO"/>
              </w:rPr>
            </w:pPr>
          </w:p>
        </w:tc>
        <w:tc>
          <w:tcPr>
            <w:tcW w:w="1477" w:type="dxa"/>
            <w:tcBorders>
              <w:top w:val="nil"/>
              <w:left w:val="nil"/>
              <w:bottom w:val="nil"/>
              <w:right w:val="nil"/>
            </w:tcBorders>
            <w:shd w:val="clear" w:color="auto" w:fill="auto"/>
            <w:noWrap/>
            <w:vAlign w:val="bottom"/>
            <w:hideMark/>
          </w:tcPr>
          <w:p w14:paraId="516C4DB2" w14:textId="77777777" w:rsidR="00B8691B" w:rsidRPr="00B8691B" w:rsidRDefault="00B8691B" w:rsidP="00B8691B">
            <w:pPr>
              <w:rPr>
                <w:sz w:val="20"/>
                <w:szCs w:val="20"/>
                <w:lang w:eastAsia="es-DO"/>
              </w:rPr>
            </w:pPr>
          </w:p>
        </w:tc>
        <w:tc>
          <w:tcPr>
            <w:tcW w:w="160" w:type="dxa"/>
            <w:gridSpan w:val="2"/>
            <w:tcBorders>
              <w:top w:val="nil"/>
              <w:left w:val="nil"/>
              <w:bottom w:val="nil"/>
              <w:right w:val="nil"/>
            </w:tcBorders>
            <w:shd w:val="clear" w:color="auto" w:fill="auto"/>
            <w:noWrap/>
            <w:vAlign w:val="bottom"/>
            <w:hideMark/>
          </w:tcPr>
          <w:p w14:paraId="42ED8798" w14:textId="77777777" w:rsidR="00B8691B" w:rsidRPr="00B8691B" w:rsidRDefault="00B8691B" w:rsidP="00B8691B">
            <w:pPr>
              <w:rPr>
                <w:sz w:val="20"/>
                <w:szCs w:val="20"/>
                <w:lang w:eastAsia="es-DO"/>
              </w:rPr>
            </w:pPr>
          </w:p>
        </w:tc>
      </w:tr>
      <w:tr w:rsidR="00B8691B" w:rsidRPr="00B8691B" w14:paraId="32AFF554" w14:textId="77777777" w:rsidTr="007C66DB">
        <w:trPr>
          <w:trHeight w:val="270"/>
        </w:trPr>
        <w:tc>
          <w:tcPr>
            <w:tcW w:w="5041" w:type="dxa"/>
            <w:tcBorders>
              <w:top w:val="nil"/>
              <w:left w:val="nil"/>
              <w:bottom w:val="nil"/>
              <w:right w:val="nil"/>
            </w:tcBorders>
            <w:shd w:val="clear" w:color="auto" w:fill="auto"/>
            <w:noWrap/>
            <w:vAlign w:val="bottom"/>
            <w:hideMark/>
          </w:tcPr>
          <w:p w14:paraId="65639259" w14:textId="77777777" w:rsidR="00B8691B" w:rsidRPr="00B8691B" w:rsidRDefault="00B8691B" w:rsidP="00B8691B">
            <w:pPr>
              <w:jc w:val="center"/>
              <w:rPr>
                <w:sz w:val="20"/>
                <w:szCs w:val="20"/>
                <w:lang w:eastAsia="es-DO"/>
              </w:rPr>
            </w:pPr>
          </w:p>
        </w:tc>
        <w:tc>
          <w:tcPr>
            <w:tcW w:w="1477" w:type="dxa"/>
            <w:tcBorders>
              <w:top w:val="nil"/>
              <w:left w:val="nil"/>
              <w:bottom w:val="nil"/>
              <w:right w:val="nil"/>
            </w:tcBorders>
            <w:shd w:val="clear" w:color="auto" w:fill="auto"/>
            <w:noWrap/>
            <w:vAlign w:val="bottom"/>
            <w:hideMark/>
          </w:tcPr>
          <w:p w14:paraId="37F25705" w14:textId="57634349" w:rsidR="00B8691B" w:rsidRPr="00B8691B" w:rsidRDefault="008C0B5A" w:rsidP="00B8691B">
            <w:pPr>
              <w:rPr>
                <w:sz w:val="20"/>
                <w:szCs w:val="20"/>
                <w:lang w:eastAsia="es-DO"/>
              </w:rPr>
            </w:pPr>
            <w:r w:rsidRPr="00B8691B">
              <w:rPr>
                <w:rFonts w:ascii="Calibri" w:hAnsi="Calibri" w:cs="Calibri"/>
                <w:noProof/>
                <w:color w:val="000000"/>
                <w:sz w:val="22"/>
                <w:szCs w:val="22"/>
                <w:lang w:eastAsia="es-DO"/>
              </w:rPr>
              <w:drawing>
                <wp:anchor distT="0" distB="0" distL="114300" distR="114300" simplePos="0" relativeHeight="251689984" behindDoc="0" locked="0" layoutInCell="1" allowOverlap="1" wp14:anchorId="14BA6859" wp14:editId="0AD8383F">
                  <wp:simplePos x="0" y="0"/>
                  <wp:positionH relativeFrom="column">
                    <wp:posOffset>-2806700</wp:posOffset>
                  </wp:positionH>
                  <wp:positionV relativeFrom="paragraph">
                    <wp:posOffset>-765810</wp:posOffset>
                  </wp:positionV>
                  <wp:extent cx="4591050" cy="2752725"/>
                  <wp:effectExtent l="0" t="0" r="0" b="9525"/>
                  <wp:wrapNone/>
                  <wp:docPr id="32" name="Gráfico 32">
                    <a:extLst xmlns:a="http://schemas.openxmlformats.org/drawingml/2006/main">
                      <a:ext uri="{FF2B5EF4-FFF2-40B4-BE49-F238E27FC236}">
                        <a16:creationId xmlns:a16="http://schemas.microsoft.com/office/drawing/2014/main" id="{5937FE8E-8956-4C45-B166-69E576E293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tc>
        <w:tc>
          <w:tcPr>
            <w:tcW w:w="160" w:type="dxa"/>
            <w:gridSpan w:val="2"/>
            <w:tcBorders>
              <w:top w:val="nil"/>
              <w:left w:val="nil"/>
              <w:bottom w:val="nil"/>
              <w:right w:val="nil"/>
            </w:tcBorders>
            <w:shd w:val="clear" w:color="auto" w:fill="auto"/>
            <w:noWrap/>
            <w:vAlign w:val="bottom"/>
            <w:hideMark/>
          </w:tcPr>
          <w:p w14:paraId="670129DD" w14:textId="77777777" w:rsidR="00B8691B" w:rsidRPr="00B8691B" w:rsidRDefault="00B8691B" w:rsidP="00B8691B">
            <w:pPr>
              <w:rPr>
                <w:sz w:val="20"/>
                <w:szCs w:val="20"/>
                <w:lang w:eastAsia="es-DO"/>
              </w:rPr>
            </w:pPr>
          </w:p>
        </w:tc>
      </w:tr>
      <w:tr w:rsidR="00B8691B" w:rsidRPr="00B8691B" w14:paraId="54CF7202" w14:textId="77777777" w:rsidTr="007C66DB">
        <w:trPr>
          <w:trHeight w:val="270"/>
        </w:trPr>
        <w:tc>
          <w:tcPr>
            <w:tcW w:w="5041" w:type="dxa"/>
            <w:tcBorders>
              <w:top w:val="nil"/>
              <w:left w:val="nil"/>
              <w:bottom w:val="nil"/>
              <w:right w:val="nil"/>
            </w:tcBorders>
            <w:shd w:val="clear" w:color="auto" w:fill="auto"/>
            <w:noWrap/>
            <w:vAlign w:val="bottom"/>
            <w:hideMark/>
          </w:tcPr>
          <w:p w14:paraId="23635C87" w14:textId="77777777" w:rsidR="00B8691B" w:rsidRPr="00B8691B" w:rsidRDefault="00B8691B" w:rsidP="00B8691B">
            <w:pPr>
              <w:jc w:val="center"/>
              <w:rPr>
                <w:sz w:val="20"/>
                <w:szCs w:val="20"/>
                <w:lang w:eastAsia="es-DO"/>
              </w:rPr>
            </w:pPr>
          </w:p>
        </w:tc>
        <w:tc>
          <w:tcPr>
            <w:tcW w:w="1477" w:type="dxa"/>
            <w:tcBorders>
              <w:top w:val="nil"/>
              <w:left w:val="nil"/>
              <w:bottom w:val="nil"/>
              <w:right w:val="nil"/>
            </w:tcBorders>
            <w:shd w:val="clear" w:color="auto" w:fill="auto"/>
            <w:noWrap/>
            <w:vAlign w:val="bottom"/>
            <w:hideMark/>
          </w:tcPr>
          <w:p w14:paraId="35E165AF" w14:textId="65DCBE6F" w:rsidR="00B8691B" w:rsidRPr="00B8691B" w:rsidRDefault="00B8691B" w:rsidP="00B8691B">
            <w:pPr>
              <w:rPr>
                <w:sz w:val="20"/>
                <w:szCs w:val="20"/>
                <w:lang w:eastAsia="es-DO"/>
              </w:rPr>
            </w:pPr>
          </w:p>
        </w:tc>
        <w:tc>
          <w:tcPr>
            <w:tcW w:w="160" w:type="dxa"/>
            <w:gridSpan w:val="2"/>
            <w:tcBorders>
              <w:top w:val="nil"/>
              <w:left w:val="nil"/>
              <w:bottom w:val="nil"/>
              <w:right w:val="nil"/>
            </w:tcBorders>
            <w:shd w:val="clear" w:color="auto" w:fill="auto"/>
            <w:noWrap/>
            <w:vAlign w:val="bottom"/>
            <w:hideMark/>
          </w:tcPr>
          <w:p w14:paraId="2306BEB9" w14:textId="77777777" w:rsidR="00B8691B" w:rsidRPr="00B8691B" w:rsidRDefault="00B8691B" w:rsidP="00B8691B">
            <w:pPr>
              <w:rPr>
                <w:sz w:val="20"/>
                <w:szCs w:val="20"/>
                <w:lang w:eastAsia="es-DO"/>
              </w:rPr>
            </w:pPr>
          </w:p>
        </w:tc>
      </w:tr>
      <w:tr w:rsidR="00B8691B" w:rsidRPr="00B8691B" w14:paraId="2E8DC640" w14:textId="77777777" w:rsidTr="007C66DB">
        <w:trPr>
          <w:trHeight w:val="270"/>
        </w:trPr>
        <w:tc>
          <w:tcPr>
            <w:tcW w:w="5041" w:type="dxa"/>
            <w:tcBorders>
              <w:top w:val="nil"/>
              <w:left w:val="nil"/>
              <w:bottom w:val="nil"/>
              <w:right w:val="nil"/>
            </w:tcBorders>
            <w:shd w:val="clear" w:color="auto" w:fill="auto"/>
            <w:noWrap/>
            <w:vAlign w:val="bottom"/>
            <w:hideMark/>
          </w:tcPr>
          <w:p w14:paraId="35559669" w14:textId="77777777" w:rsidR="00B8691B" w:rsidRPr="00B8691B" w:rsidRDefault="00B8691B" w:rsidP="00B8691B">
            <w:pPr>
              <w:jc w:val="center"/>
              <w:rPr>
                <w:sz w:val="20"/>
                <w:szCs w:val="20"/>
                <w:lang w:eastAsia="es-DO"/>
              </w:rPr>
            </w:pPr>
          </w:p>
        </w:tc>
        <w:tc>
          <w:tcPr>
            <w:tcW w:w="1477" w:type="dxa"/>
            <w:tcBorders>
              <w:top w:val="nil"/>
              <w:left w:val="nil"/>
              <w:bottom w:val="nil"/>
              <w:right w:val="nil"/>
            </w:tcBorders>
            <w:shd w:val="clear" w:color="auto" w:fill="auto"/>
            <w:noWrap/>
            <w:vAlign w:val="bottom"/>
            <w:hideMark/>
          </w:tcPr>
          <w:p w14:paraId="2F781243" w14:textId="13C76F17" w:rsidR="00B8691B" w:rsidRPr="00B8691B" w:rsidRDefault="00B8691B" w:rsidP="00B8691B">
            <w:pPr>
              <w:rPr>
                <w:sz w:val="20"/>
                <w:szCs w:val="20"/>
                <w:lang w:eastAsia="es-DO"/>
              </w:rPr>
            </w:pPr>
          </w:p>
        </w:tc>
        <w:tc>
          <w:tcPr>
            <w:tcW w:w="160" w:type="dxa"/>
            <w:gridSpan w:val="2"/>
            <w:tcBorders>
              <w:top w:val="nil"/>
              <w:left w:val="nil"/>
              <w:bottom w:val="nil"/>
              <w:right w:val="nil"/>
            </w:tcBorders>
            <w:shd w:val="clear" w:color="auto" w:fill="auto"/>
            <w:noWrap/>
            <w:vAlign w:val="bottom"/>
            <w:hideMark/>
          </w:tcPr>
          <w:p w14:paraId="2C615F32" w14:textId="18FF1E9E" w:rsidR="00B8691B" w:rsidRPr="00B8691B" w:rsidRDefault="00B8691B" w:rsidP="00B8691B">
            <w:pPr>
              <w:rPr>
                <w:sz w:val="20"/>
                <w:szCs w:val="20"/>
                <w:lang w:eastAsia="es-DO"/>
              </w:rPr>
            </w:pPr>
          </w:p>
        </w:tc>
      </w:tr>
      <w:tr w:rsidR="00B8691B" w:rsidRPr="00B8691B" w14:paraId="01D8784E" w14:textId="77777777" w:rsidTr="007C66DB">
        <w:trPr>
          <w:trHeight w:val="270"/>
        </w:trPr>
        <w:tc>
          <w:tcPr>
            <w:tcW w:w="5041" w:type="dxa"/>
            <w:tcBorders>
              <w:top w:val="nil"/>
              <w:left w:val="nil"/>
              <w:bottom w:val="nil"/>
              <w:right w:val="nil"/>
            </w:tcBorders>
            <w:shd w:val="clear" w:color="auto" w:fill="auto"/>
            <w:noWrap/>
            <w:vAlign w:val="bottom"/>
            <w:hideMark/>
          </w:tcPr>
          <w:p w14:paraId="0FFB4ADD" w14:textId="77777777" w:rsidR="00B8691B" w:rsidRPr="00B8691B" w:rsidRDefault="00B8691B" w:rsidP="00B8691B">
            <w:pPr>
              <w:jc w:val="center"/>
              <w:rPr>
                <w:sz w:val="20"/>
                <w:szCs w:val="20"/>
                <w:lang w:eastAsia="es-DO"/>
              </w:rPr>
            </w:pPr>
          </w:p>
        </w:tc>
        <w:tc>
          <w:tcPr>
            <w:tcW w:w="1477" w:type="dxa"/>
            <w:tcBorders>
              <w:top w:val="nil"/>
              <w:left w:val="nil"/>
              <w:bottom w:val="nil"/>
              <w:right w:val="nil"/>
            </w:tcBorders>
            <w:shd w:val="clear" w:color="auto" w:fill="auto"/>
            <w:noWrap/>
            <w:vAlign w:val="bottom"/>
            <w:hideMark/>
          </w:tcPr>
          <w:p w14:paraId="3673A9F2" w14:textId="77777777" w:rsidR="00B8691B" w:rsidRPr="00B8691B" w:rsidRDefault="00B8691B" w:rsidP="00B8691B">
            <w:pPr>
              <w:rPr>
                <w:sz w:val="20"/>
                <w:szCs w:val="20"/>
                <w:lang w:eastAsia="es-DO"/>
              </w:rPr>
            </w:pPr>
          </w:p>
        </w:tc>
        <w:tc>
          <w:tcPr>
            <w:tcW w:w="160" w:type="dxa"/>
            <w:gridSpan w:val="2"/>
            <w:tcBorders>
              <w:top w:val="nil"/>
              <w:left w:val="nil"/>
              <w:bottom w:val="nil"/>
              <w:right w:val="nil"/>
            </w:tcBorders>
            <w:shd w:val="clear" w:color="auto" w:fill="auto"/>
            <w:noWrap/>
            <w:vAlign w:val="bottom"/>
            <w:hideMark/>
          </w:tcPr>
          <w:p w14:paraId="0E4B8275" w14:textId="77777777" w:rsidR="00B8691B" w:rsidRPr="00B8691B" w:rsidRDefault="00B8691B" w:rsidP="00B8691B">
            <w:pPr>
              <w:rPr>
                <w:sz w:val="20"/>
                <w:szCs w:val="20"/>
                <w:lang w:eastAsia="es-DO"/>
              </w:rPr>
            </w:pPr>
          </w:p>
        </w:tc>
      </w:tr>
      <w:tr w:rsidR="00B8691B" w:rsidRPr="00B8691B" w14:paraId="4F512A5A" w14:textId="77777777" w:rsidTr="007C66DB">
        <w:trPr>
          <w:trHeight w:val="270"/>
        </w:trPr>
        <w:tc>
          <w:tcPr>
            <w:tcW w:w="5041" w:type="dxa"/>
            <w:tcBorders>
              <w:top w:val="nil"/>
              <w:left w:val="nil"/>
              <w:bottom w:val="nil"/>
              <w:right w:val="nil"/>
            </w:tcBorders>
            <w:shd w:val="clear" w:color="auto" w:fill="auto"/>
            <w:noWrap/>
            <w:vAlign w:val="bottom"/>
            <w:hideMark/>
          </w:tcPr>
          <w:p w14:paraId="688C0BD8" w14:textId="77777777" w:rsidR="00B8691B" w:rsidRPr="00B8691B" w:rsidRDefault="00B8691B" w:rsidP="00B8691B">
            <w:pPr>
              <w:jc w:val="center"/>
              <w:rPr>
                <w:sz w:val="20"/>
                <w:szCs w:val="20"/>
                <w:lang w:eastAsia="es-DO"/>
              </w:rPr>
            </w:pPr>
          </w:p>
        </w:tc>
        <w:tc>
          <w:tcPr>
            <w:tcW w:w="1477" w:type="dxa"/>
            <w:tcBorders>
              <w:top w:val="nil"/>
              <w:left w:val="nil"/>
              <w:bottom w:val="nil"/>
              <w:right w:val="nil"/>
            </w:tcBorders>
            <w:shd w:val="clear" w:color="auto" w:fill="auto"/>
            <w:noWrap/>
            <w:vAlign w:val="bottom"/>
            <w:hideMark/>
          </w:tcPr>
          <w:p w14:paraId="5FAF508F" w14:textId="77777777" w:rsidR="00B8691B" w:rsidRPr="00B8691B" w:rsidRDefault="00B8691B" w:rsidP="00B8691B">
            <w:pPr>
              <w:rPr>
                <w:sz w:val="20"/>
                <w:szCs w:val="20"/>
                <w:lang w:eastAsia="es-DO"/>
              </w:rPr>
            </w:pPr>
          </w:p>
        </w:tc>
        <w:tc>
          <w:tcPr>
            <w:tcW w:w="160" w:type="dxa"/>
            <w:gridSpan w:val="2"/>
            <w:tcBorders>
              <w:top w:val="nil"/>
              <w:left w:val="nil"/>
              <w:bottom w:val="nil"/>
              <w:right w:val="nil"/>
            </w:tcBorders>
            <w:shd w:val="clear" w:color="auto" w:fill="auto"/>
            <w:noWrap/>
            <w:vAlign w:val="bottom"/>
            <w:hideMark/>
          </w:tcPr>
          <w:p w14:paraId="63B26ECA" w14:textId="77777777" w:rsidR="00B8691B" w:rsidRPr="00B8691B" w:rsidRDefault="00B8691B" w:rsidP="00B8691B">
            <w:pPr>
              <w:rPr>
                <w:sz w:val="20"/>
                <w:szCs w:val="20"/>
                <w:lang w:eastAsia="es-DO"/>
              </w:rPr>
            </w:pPr>
          </w:p>
        </w:tc>
      </w:tr>
      <w:tr w:rsidR="00B8691B" w:rsidRPr="00B8691B" w14:paraId="69E0AF28" w14:textId="77777777" w:rsidTr="007C66DB">
        <w:trPr>
          <w:trHeight w:val="270"/>
        </w:trPr>
        <w:tc>
          <w:tcPr>
            <w:tcW w:w="5041" w:type="dxa"/>
            <w:tcBorders>
              <w:top w:val="nil"/>
              <w:left w:val="nil"/>
              <w:bottom w:val="nil"/>
              <w:right w:val="nil"/>
            </w:tcBorders>
            <w:shd w:val="clear" w:color="auto" w:fill="auto"/>
            <w:noWrap/>
            <w:vAlign w:val="bottom"/>
            <w:hideMark/>
          </w:tcPr>
          <w:p w14:paraId="77D298E8" w14:textId="77777777" w:rsidR="00B8691B" w:rsidRPr="00B8691B" w:rsidRDefault="00B8691B" w:rsidP="00B8691B">
            <w:pPr>
              <w:jc w:val="center"/>
              <w:rPr>
                <w:sz w:val="20"/>
                <w:szCs w:val="20"/>
                <w:lang w:eastAsia="es-DO"/>
              </w:rPr>
            </w:pPr>
          </w:p>
        </w:tc>
        <w:tc>
          <w:tcPr>
            <w:tcW w:w="1477" w:type="dxa"/>
            <w:tcBorders>
              <w:top w:val="nil"/>
              <w:left w:val="nil"/>
              <w:bottom w:val="nil"/>
              <w:right w:val="nil"/>
            </w:tcBorders>
            <w:shd w:val="clear" w:color="auto" w:fill="auto"/>
            <w:noWrap/>
            <w:vAlign w:val="bottom"/>
            <w:hideMark/>
          </w:tcPr>
          <w:p w14:paraId="6540F0CB" w14:textId="77777777" w:rsidR="00B8691B" w:rsidRPr="00B8691B" w:rsidRDefault="00B8691B" w:rsidP="00B8691B">
            <w:pPr>
              <w:rPr>
                <w:sz w:val="20"/>
                <w:szCs w:val="20"/>
                <w:lang w:eastAsia="es-DO"/>
              </w:rPr>
            </w:pPr>
          </w:p>
        </w:tc>
        <w:tc>
          <w:tcPr>
            <w:tcW w:w="160" w:type="dxa"/>
            <w:gridSpan w:val="2"/>
            <w:tcBorders>
              <w:top w:val="nil"/>
              <w:left w:val="nil"/>
              <w:bottom w:val="nil"/>
              <w:right w:val="nil"/>
            </w:tcBorders>
            <w:shd w:val="clear" w:color="auto" w:fill="auto"/>
            <w:noWrap/>
            <w:vAlign w:val="bottom"/>
            <w:hideMark/>
          </w:tcPr>
          <w:p w14:paraId="076286F9" w14:textId="77777777" w:rsidR="00B8691B" w:rsidRPr="00B8691B" w:rsidRDefault="00B8691B" w:rsidP="00B8691B">
            <w:pPr>
              <w:rPr>
                <w:sz w:val="20"/>
                <w:szCs w:val="20"/>
                <w:lang w:eastAsia="es-DO"/>
              </w:rPr>
            </w:pPr>
          </w:p>
        </w:tc>
      </w:tr>
      <w:tr w:rsidR="00B8691B" w:rsidRPr="00B8691B" w14:paraId="207D9B2B" w14:textId="77777777" w:rsidTr="007C66DB">
        <w:trPr>
          <w:trHeight w:val="270"/>
        </w:trPr>
        <w:tc>
          <w:tcPr>
            <w:tcW w:w="5041" w:type="dxa"/>
            <w:tcBorders>
              <w:top w:val="nil"/>
              <w:left w:val="nil"/>
              <w:bottom w:val="nil"/>
              <w:right w:val="nil"/>
            </w:tcBorders>
            <w:shd w:val="clear" w:color="auto" w:fill="auto"/>
            <w:noWrap/>
            <w:vAlign w:val="bottom"/>
            <w:hideMark/>
          </w:tcPr>
          <w:p w14:paraId="6BAC9447" w14:textId="77777777" w:rsidR="00B8691B" w:rsidRPr="00B8691B" w:rsidRDefault="00B8691B" w:rsidP="00B8691B">
            <w:pPr>
              <w:jc w:val="center"/>
              <w:rPr>
                <w:sz w:val="20"/>
                <w:szCs w:val="20"/>
                <w:lang w:eastAsia="es-DO"/>
              </w:rPr>
            </w:pPr>
          </w:p>
        </w:tc>
        <w:tc>
          <w:tcPr>
            <w:tcW w:w="1477" w:type="dxa"/>
            <w:tcBorders>
              <w:top w:val="nil"/>
              <w:left w:val="nil"/>
              <w:bottom w:val="nil"/>
              <w:right w:val="nil"/>
            </w:tcBorders>
            <w:shd w:val="clear" w:color="auto" w:fill="auto"/>
            <w:noWrap/>
            <w:vAlign w:val="bottom"/>
            <w:hideMark/>
          </w:tcPr>
          <w:p w14:paraId="56C16692" w14:textId="77777777" w:rsidR="00B8691B" w:rsidRPr="00B8691B" w:rsidRDefault="00B8691B" w:rsidP="00B8691B">
            <w:pPr>
              <w:rPr>
                <w:sz w:val="20"/>
                <w:szCs w:val="20"/>
                <w:lang w:eastAsia="es-DO"/>
              </w:rPr>
            </w:pPr>
          </w:p>
        </w:tc>
        <w:tc>
          <w:tcPr>
            <w:tcW w:w="160" w:type="dxa"/>
            <w:gridSpan w:val="2"/>
            <w:tcBorders>
              <w:top w:val="nil"/>
              <w:left w:val="nil"/>
              <w:bottom w:val="nil"/>
              <w:right w:val="nil"/>
            </w:tcBorders>
            <w:shd w:val="clear" w:color="auto" w:fill="auto"/>
            <w:noWrap/>
            <w:vAlign w:val="bottom"/>
            <w:hideMark/>
          </w:tcPr>
          <w:p w14:paraId="5488D5C4" w14:textId="77777777" w:rsidR="00B8691B" w:rsidRPr="00B8691B" w:rsidRDefault="00B8691B" w:rsidP="00B8691B">
            <w:pPr>
              <w:rPr>
                <w:sz w:val="20"/>
                <w:szCs w:val="20"/>
                <w:lang w:eastAsia="es-DO"/>
              </w:rPr>
            </w:pPr>
          </w:p>
        </w:tc>
      </w:tr>
      <w:tr w:rsidR="00B8691B" w:rsidRPr="00B8691B" w14:paraId="62261D36" w14:textId="77777777" w:rsidTr="007C66DB">
        <w:trPr>
          <w:trHeight w:val="270"/>
        </w:trPr>
        <w:tc>
          <w:tcPr>
            <w:tcW w:w="5041" w:type="dxa"/>
            <w:tcBorders>
              <w:top w:val="nil"/>
              <w:left w:val="nil"/>
              <w:bottom w:val="nil"/>
              <w:right w:val="nil"/>
            </w:tcBorders>
            <w:shd w:val="clear" w:color="auto" w:fill="auto"/>
            <w:noWrap/>
            <w:vAlign w:val="bottom"/>
            <w:hideMark/>
          </w:tcPr>
          <w:p w14:paraId="0DB687BB" w14:textId="77777777" w:rsidR="00B8691B" w:rsidRPr="00B8691B" w:rsidRDefault="00B8691B" w:rsidP="00B8691B">
            <w:pPr>
              <w:jc w:val="center"/>
              <w:rPr>
                <w:sz w:val="20"/>
                <w:szCs w:val="20"/>
                <w:lang w:eastAsia="es-DO"/>
              </w:rPr>
            </w:pPr>
          </w:p>
        </w:tc>
        <w:tc>
          <w:tcPr>
            <w:tcW w:w="1477" w:type="dxa"/>
            <w:tcBorders>
              <w:top w:val="nil"/>
              <w:left w:val="nil"/>
              <w:bottom w:val="nil"/>
              <w:right w:val="nil"/>
            </w:tcBorders>
            <w:shd w:val="clear" w:color="auto" w:fill="auto"/>
            <w:noWrap/>
            <w:vAlign w:val="bottom"/>
            <w:hideMark/>
          </w:tcPr>
          <w:p w14:paraId="2E81D2DF" w14:textId="77777777" w:rsidR="00B8691B" w:rsidRPr="00B8691B" w:rsidRDefault="00B8691B" w:rsidP="00B8691B">
            <w:pPr>
              <w:rPr>
                <w:sz w:val="20"/>
                <w:szCs w:val="20"/>
                <w:lang w:eastAsia="es-DO"/>
              </w:rPr>
            </w:pPr>
          </w:p>
        </w:tc>
        <w:tc>
          <w:tcPr>
            <w:tcW w:w="160" w:type="dxa"/>
            <w:gridSpan w:val="2"/>
            <w:tcBorders>
              <w:top w:val="nil"/>
              <w:left w:val="nil"/>
              <w:bottom w:val="nil"/>
              <w:right w:val="nil"/>
            </w:tcBorders>
            <w:shd w:val="clear" w:color="auto" w:fill="auto"/>
            <w:noWrap/>
            <w:vAlign w:val="bottom"/>
            <w:hideMark/>
          </w:tcPr>
          <w:p w14:paraId="458388DB" w14:textId="77777777" w:rsidR="00B8691B" w:rsidRPr="00B8691B" w:rsidRDefault="00B8691B" w:rsidP="00B8691B">
            <w:pPr>
              <w:rPr>
                <w:sz w:val="20"/>
                <w:szCs w:val="20"/>
                <w:lang w:eastAsia="es-DO"/>
              </w:rPr>
            </w:pPr>
          </w:p>
        </w:tc>
      </w:tr>
      <w:tr w:rsidR="00B8691B" w:rsidRPr="00B8691B" w14:paraId="27466450" w14:textId="77777777" w:rsidTr="007C66DB">
        <w:trPr>
          <w:trHeight w:val="270"/>
        </w:trPr>
        <w:tc>
          <w:tcPr>
            <w:tcW w:w="5041" w:type="dxa"/>
            <w:tcBorders>
              <w:top w:val="nil"/>
              <w:left w:val="nil"/>
              <w:bottom w:val="nil"/>
              <w:right w:val="nil"/>
            </w:tcBorders>
            <w:shd w:val="clear" w:color="auto" w:fill="auto"/>
            <w:noWrap/>
            <w:vAlign w:val="bottom"/>
            <w:hideMark/>
          </w:tcPr>
          <w:p w14:paraId="6B3B90C8" w14:textId="77777777" w:rsidR="00B8691B" w:rsidRPr="00B8691B" w:rsidRDefault="00B8691B" w:rsidP="00B8691B">
            <w:pPr>
              <w:jc w:val="center"/>
              <w:rPr>
                <w:sz w:val="20"/>
                <w:szCs w:val="20"/>
                <w:lang w:eastAsia="es-DO"/>
              </w:rPr>
            </w:pPr>
          </w:p>
        </w:tc>
        <w:tc>
          <w:tcPr>
            <w:tcW w:w="1477" w:type="dxa"/>
            <w:tcBorders>
              <w:top w:val="nil"/>
              <w:left w:val="nil"/>
              <w:bottom w:val="nil"/>
              <w:right w:val="nil"/>
            </w:tcBorders>
            <w:shd w:val="clear" w:color="auto" w:fill="auto"/>
            <w:noWrap/>
            <w:vAlign w:val="bottom"/>
            <w:hideMark/>
          </w:tcPr>
          <w:p w14:paraId="672E45A2" w14:textId="77777777" w:rsidR="00B8691B" w:rsidRPr="00B8691B" w:rsidRDefault="00B8691B" w:rsidP="00B8691B">
            <w:pPr>
              <w:rPr>
                <w:sz w:val="20"/>
                <w:szCs w:val="20"/>
                <w:lang w:eastAsia="es-DO"/>
              </w:rPr>
            </w:pPr>
          </w:p>
        </w:tc>
        <w:tc>
          <w:tcPr>
            <w:tcW w:w="160" w:type="dxa"/>
            <w:gridSpan w:val="2"/>
            <w:tcBorders>
              <w:top w:val="nil"/>
              <w:left w:val="nil"/>
              <w:bottom w:val="nil"/>
              <w:right w:val="nil"/>
            </w:tcBorders>
            <w:shd w:val="clear" w:color="auto" w:fill="auto"/>
            <w:noWrap/>
            <w:vAlign w:val="bottom"/>
            <w:hideMark/>
          </w:tcPr>
          <w:p w14:paraId="75325727" w14:textId="77777777" w:rsidR="00B8691B" w:rsidRPr="00B8691B" w:rsidRDefault="00B8691B" w:rsidP="00B8691B">
            <w:pPr>
              <w:rPr>
                <w:sz w:val="20"/>
                <w:szCs w:val="20"/>
                <w:lang w:eastAsia="es-DO"/>
              </w:rPr>
            </w:pPr>
          </w:p>
        </w:tc>
      </w:tr>
    </w:tbl>
    <w:p w14:paraId="59E14E90" w14:textId="3F6464F6" w:rsidR="005A5CED" w:rsidRPr="0049378A" w:rsidRDefault="005A5CED" w:rsidP="005A5CED">
      <w:pPr>
        <w:rPr>
          <w:color w:val="767171"/>
          <w:sz w:val="28"/>
          <w:szCs w:val="28"/>
          <w:lang w:val="es-ES"/>
        </w:rPr>
      </w:pPr>
    </w:p>
    <w:p w14:paraId="2DCC592F" w14:textId="07C9CBA5" w:rsidR="005A5CED" w:rsidRPr="0049378A" w:rsidRDefault="005A5CED" w:rsidP="005A5CED">
      <w:pPr>
        <w:rPr>
          <w:color w:val="767171"/>
          <w:sz w:val="28"/>
          <w:szCs w:val="28"/>
          <w:lang w:val="es-ES"/>
        </w:rPr>
      </w:pPr>
    </w:p>
    <w:p w14:paraId="156499BF" w14:textId="38156B1E" w:rsidR="005A5CED" w:rsidRPr="0049378A" w:rsidRDefault="005A5CED" w:rsidP="005A5CED">
      <w:pPr>
        <w:rPr>
          <w:color w:val="767171"/>
          <w:sz w:val="28"/>
          <w:szCs w:val="28"/>
          <w:lang w:val="es-ES"/>
        </w:rPr>
      </w:pPr>
    </w:p>
    <w:p w14:paraId="52F79ED6" w14:textId="1158BFEA" w:rsidR="005A5CED" w:rsidRPr="0049378A" w:rsidRDefault="005A5CED" w:rsidP="005A5CED">
      <w:pPr>
        <w:rPr>
          <w:color w:val="767171"/>
          <w:sz w:val="28"/>
          <w:szCs w:val="28"/>
          <w:lang w:val="es-ES"/>
        </w:rPr>
      </w:pPr>
    </w:p>
    <w:bookmarkEnd w:id="1"/>
    <w:p w14:paraId="6B4DF263" w14:textId="06B50653" w:rsidR="00652D2E" w:rsidRPr="00FD677F" w:rsidRDefault="00652D2E" w:rsidP="00652D2E">
      <w:pPr>
        <w:spacing w:line="380" w:lineRule="atLeast"/>
        <w:ind w:right="284"/>
        <w:jc w:val="both"/>
        <w:rPr>
          <w:color w:val="000000" w:themeColor="text1"/>
          <w:lang w:val="es-ES"/>
        </w:rPr>
      </w:pPr>
    </w:p>
    <w:sectPr w:rsidR="00652D2E" w:rsidRPr="00FD677F" w:rsidSect="00036A45">
      <w:footerReference w:type="default" r:id="rId32"/>
      <w:pgSz w:w="12240" w:h="15840" w:code="1"/>
      <w:pgMar w:top="2160" w:right="2160" w:bottom="2160" w:left="2160" w:header="590" w:footer="59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70BB4" w14:textId="77777777" w:rsidR="00A53D59" w:rsidRDefault="00A53D59" w:rsidP="00C73CC8">
      <w:r>
        <w:separator/>
      </w:r>
    </w:p>
  </w:endnote>
  <w:endnote w:type="continuationSeparator" w:id="0">
    <w:p w14:paraId="2E906347" w14:textId="77777777" w:rsidR="00A53D59" w:rsidRDefault="00A53D59" w:rsidP="00C73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tifex CF">
    <w:altName w:val="Calibri"/>
    <w:panose1 w:val="00000500000000000000"/>
    <w:charset w:val="00"/>
    <w:family w:val="modern"/>
    <w:notTrueType/>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83D4E" w14:textId="09869ED3" w:rsidR="00036A45" w:rsidRPr="00DC76FA" w:rsidRDefault="00036A45" w:rsidP="009A6373">
    <w:pPr>
      <w:pStyle w:val="Piedepgina"/>
      <w:tabs>
        <w:tab w:val="center" w:pos="3960"/>
        <w:tab w:val="right" w:pos="792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eastAsiaTheme="minorHAnsi" w:hAnsi="Corbel" w:cs="Corbel"/>
        <w:spacing w:val="-10"/>
        <w:sz w:val="18"/>
        <w:szCs w:val="18"/>
      </w:rPr>
      <w:id w:val="1023291623"/>
      <w:docPartObj>
        <w:docPartGallery w:val="Page Numbers (Bottom of Page)"/>
        <w:docPartUnique/>
      </w:docPartObj>
    </w:sdtPr>
    <w:sdtEndPr>
      <w:rPr>
        <w:rFonts w:ascii="Times New Roman" w:eastAsia="Times New Roman" w:hAnsi="Times New Roman" w:cs="Times New Roman"/>
        <w:spacing w:val="0"/>
        <w:sz w:val="24"/>
        <w:szCs w:val="24"/>
      </w:rPr>
    </w:sdtEndPr>
    <w:sdtContent>
      <w:p w14:paraId="76809FBB" w14:textId="77777777" w:rsidR="008D60A7" w:rsidRPr="00DC76FA" w:rsidRDefault="008D60A7" w:rsidP="009A6373">
        <w:pPr>
          <w:pStyle w:val="Piedepgina"/>
          <w:tabs>
            <w:tab w:val="center" w:pos="3960"/>
            <w:tab w:val="right" w:pos="7920"/>
          </w:tabs>
          <w:rPr>
            <w:sz w:val="20"/>
          </w:rPr>
        </w:pPr>
        <w:r>
          <w:rPr>
            <w:noProof/>
          </w:rPr>
          <mc:AlternateContent>
            <mc:Choice Requires="wpg">
              <w:drawing>
                <wp:anchor distT="0" distB="0" distL="114300" distR="114300" simplePos="0" relativeHeight="251670528" behindDoc="1" locked="0" layoutInCell="1" allowOverlap="1" wp14:anchorId="3F7CB428" wp14:editId="2E1839AD">
                  <wp:simplePos x="0" y="0"/>
                  <wp:positionH relativeFrom="page">
                    <wp:posOffset>3917315</wp:posOffset>
                  </wp:positionH>
                  <wp:positionV relativeFrom="page">
                    <wp:posOffset>9136380</wp:posOffset>
                  </wp:positionV>
                  <wp:extent cx="312420" cy="291465"/>
                  <wp:effectExtent l="0" t="0" r="0" b="0"/>
                  <wp:wrapNone/>
                  <wp:docPr id="39" name="Grupo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4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extLst>
                              <a:ext uri="{909E8E84-426E-40DD-AFC4-6F175D3DCCD1}">
                                <a14:hiddenFill xmlns:a14="http://schemas.microsoft.com/office/drawing/2010/main">
                                  <a:solidFill>
                                    <a:srgbClr val="FFFFFF"/>
                                  </a:solidFill>
                                </a14:hiddenFill>
                              </a:ext>
                            </a:extLst>
                          </pic:spPr>
                        </pic:pic>
                        <wps:wsp>
                          <wps:cNvPr id="41" name="AutoShape 6"/>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48 14506"/>
                                <a:gd name="T167" fmla="*/ 14748 h 309"/>
                                <a:gd name="T168" fmla="+- 0 6593 6175"/>
                                <a:gd name="T169" fmla="*/ T168 w 492"/>
                                <a:gd name="T170" fmla="+- 0 14738 14506"/>
                                <a:gd name="T171" fmla="*/ 14738 h 309"/>
                                <a:gd name="T172" fmla="+- 0 6535 6175"/>
                                <a:gd name="T173" fmla="*/ T172 w 492"/>
                                <a:gd name="T174" fmla="+- 0 14738 14506"/>
                                <a:gd name="T175" fmla="*/ 14738 h 309"/>
                                <a:gd name="T176" fmla="+- 0 6434 6175"/>
                                <a:gd name="T177" fmla="*/ T176 w 492"/>
                                <a:gd name="T178" fmla="+- 0 14748 14506"/>
                                <a:gd name="T179" fmla="*/ 14748 h 309"/>
                                <a:gd name="T180" fmla="+- 0 6408 6175"/>
                                <a:gd name="T181" fmla="*/ T180 w 492"/>
                                <a:gd name="T182" fmla="+- 0 14748 14506"/>
                                <a:gd name="T183" fmla="*/ 14748 h 309"/>
                                <a:gd name="T184" fmla="+- 0 6306 6175"/>
                                <a:gd name="T185" fmla="*/ T184 w 492"/>
                                <a:gd name="T186" fmla="+- 0 14738 14506"/>
                                <a:gd name="T187" fmla="*/ 14738 h 309"/>
                                <a:gd name="T188" fmla="+- 0 6249 6175"/>
                                <a:gd name="T189" fmla="*/ T188 w 492"/>
                                <a:gd name="T190" fmla="+- 0 14738 14506"/>
                                <a:gd name="T191" fmla="*/ 14738 h 309"/>
                                <a:gd name="T192" fmla="+- 0 6175 6175"/>
                                <a:gd name="T193" fmla="*/ T192 w 492"/>
                                <a:gd name="T194" fmla="+- 0 14748 14506"/>
                                <a:gd name="T195" fmla="*/ 14748 h 309"/>
                                <a:gd name="T196" fmla="+- 0 6176 6175"/>
                                <a:gd name="T197" fmla="*/ T196 w 492"/>
                                <a:gd name="T198" fmla="+- 0 14756 14506"/>
                                <a:gd name="T199" fmla="*/ 14756 h 309"/>
                                <a:gd name="T200" fmla="+- 0 6667 6175"/>
                                <a:gd name="T201" fmla="*/ T200 w 492"/>
                                <a:gd name="T202" fmla="+- 0 14754 14506"/>
                                <a:gd name="T203" fmla="*/ 14754 h 309"/>
                                <a:gd name="T204" fmla="+- 0 6175 6175"/>
                                <a:gd name="T205" fmla="*/ T204 w 492"/>
                                <a:gd name="T206" fmla="+- 0 14798 14506"/>
                                <a:gd name="T207" fmla="*/ 14798 h 309"/>
                                <a:gd name="T208" fmla="+- 0 6176 6175"/>
                                <a:gd name="T209" fmla="*/ T208 w 492"/>
                                <a:gd name="T210" fmla="+- 0 14814 14506"/>
                                <a:gd name="T211" fmla="*/ 14814 h 309"/>
                                <a:gd name="T212" fmla="+- 0 6667 6175"/>
                                <a:gd name="T213" fmla="*/ T212 w 492"/>
                                <a:gd name="T214" fmla="+- 0 14812 14506"/>
                                <a:gd name="T215" fmla="*/ 14812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moveTo>
                                    <a:pt x="492" y="292"/>
                                  </a:moveTo>
                                  <a:lnTo>
                                    <a:pt x="0" y="292"/>
                                  </a:lnTo>
                                  <a:lnTo>
                                    <a:pt x="0" y="306"/>
                                  </a:lnTo>
                                  <a:lnTo>
                                    <a:pt x="1" y="306"/>
                                  </a:lnTo>
                                  <a:lnTo>
                                    <a:pt x="1" y="308"/>
                                  </a:lnTo>
                                  <a:lnTo>
                                    <a:pt x="490" y="308"/>
                                  </a:lnTo>
                                  <a:lnTo>
                                    <a:pt x="490" y="306"/>
                                  </a:lnTo>
                                  <a:lnTo>
                                    <a:pt x="492" y="306"/>
                                  </a:lnTo>
                                  <a:lnTo>
                                    <a:pt x="492" y="29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13CF22" id="Grupo 39" o:spid="_x0000_s1026" style="position:absolute;margin-left:308.45pt;margin-top:719.4pt;width:24.6pt;height:22.95pt;z-index:-251645952;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">
                    <v:imagedata r:id="rId2" o:title=""/>
                  </v:shape>
                  <v:shape id="AutoShape 6"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42r-48,l444,232r-26,l418,242r-58,l360,232r-26,l334,242r-75,l259,232r-26,l233,242r-76,l157,232r-26,l131,242r-57,l74,232r-26,l48,242,,242r,6l1,248r,2l491,250r,-2l492,248r,-6xm492,292l,292r,14l1,306r,2l490,308r,-2l492,306r,-14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48;418,14738;360,14738;259,14748;233,14748;131,14738;74,14738;0,14748;1,14756;492,14754;0,14798;1,14814;492,14812" o:connectangles="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251671552" behindDoc="1" locked="0" layoutInCell="1" allowOverlap="1" wp14:anchorId="72695ED6" wp14:editId="4F683266">
                  <wp:simplePos x="0" y="0"/>
                  <wp:positionH relativeFrom="page">
                    <wp:posOffset>2870200</wp:posOffset>
                  </wp:positionH>
                  <wp:positionV relativeFrom="page">
                    <wp:posOffset>9359900</wp:posOffset>
                  </wp:positionV>
                  <wp:extent cx="960120" cy="9525"/>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9DF60" id="Rectángulo 43" o:spid="_x0000_s1026" style="position:absolute;margin-left:226pt;margin-top:737pt;width:75.6pt;height:.7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" fillcolor="#ec252c" stroked="f">
                  <w10:wrap anchorx="page" anchory="page"/>
                </v:rect>
              </w:pict>
            </mc:Fallback>
          </mc:AlternateContent>
        </w:r>
        <w:r>
          <w:rPr>
            <w:noProof/>
          </w:rPr>
          <mc:AlternateContent>
            <mc:Choice Requires="wps">
              <w:drawing>
                <wp:anchor distT="0" distB="0" distL="114300" distR="114300" simplePos="0" relativeHeight="251672576" behindDoc="1" locked="0" layoutInCell="1" allowOverlap="1" wp14:anchorId="6B625A3B" wp14:editId="372C67D8">
                  <wp:simplePos x="0" y="0"/>
                  <wp:positionH relativeFrom="page">
                    <wp:posOffset>4324350</wp:posOffset>
                  </wp:positionH>
                  <wp:positionV relativeFrom="page">
                    <wp:posOffset>9359900</wp:posOffset>
                  </wp:positionV>
                  <wp:extent cx="960120" cy="9525"/>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CFE34" id="Rectángulo 48" o:spid="_x0000_s1026" style="position:absolute;margin-left:340.5pt;margin-top:737pt;width:75.6pt;height:.7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" fillcolor="#ec252c" stroked="f">
                  <w10:wrap anchorx="page" anchory="page"/>
                </v:rect>
              </w:pict>
            </mc:Fallback>
          </mc:AlternateContent>
        </w:r>
        <w:r>
          <w:rPr>
            <w:noProof/>
          </w:rPr>
          <mc:AlternateContent>
            <mc:Choice Requires="wps">
              <w:drawing>
                <wp:anchor distT="0" distB="0" distL="114300" distR="114300" simplePos="0" relativeHeight="251673600" behindDoc="1" locked="0" layoutInCell="1" allowOverlap="1" wp14:anchorId="3D989E37" wp14:editId="22FA682B">
                  <wp:simplePos x="0" y="0"/>
                  <wp:positionH relativeFrom="page">
                    <wp:posOffset>3991610</wp:posOffset>
                  </wp:positionH>
                  <wp:positionV relativeFrom="page">
                    <wp:posOffset>9500235</wp:posOffset>
                  </wp:positionV>
                  <wp:extent cx="175895" cy="127000"/>
                  <wp:effectExtent l="0" t="0" r="0" b="0"/>
                  <wp:wrapNone/>
                  <wp:docPr id="49"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42588" w14:textId="77777777" w:rsidR="008D60A7" w:rsidRPr="00C3758C" w:rsidRDefault="008D60A7" w:rsidP="00FD396A">
                              <w:pPr>
                                <w:spacing w:before="9"/>
                                <w:ind w:left="60"/>
                                <w:rPr>
                                  <w:rFonts w:ascii="Lucida Sans"/>
                                  <w:color w:val="767171"/>
                                  <w:sz w:val="15"/>
                                </w:rPr>
                              </w:pPr>
                              <w:r w:rsidRPr="00C3758C">
                                <w:rPr>
                                  <w:color w:val="767171"/>
                                </w:rPr>
                                <w:fldChar w:fldCharType="begin"/>
                              </w:r>
                              <w:r w:rsidRPr="00C3758C">
                                <w:rPr>
                                  <w:rFonts w:ascii="Lucida Sans"/>
                                  <w:color w:val="767171"/>
                                  <w:w w:val="85"/>
                                  <w:sz w:val="15"/>
                                </w:rPr>
                                <w:instrText xml:space="preserve"> PAGE </w:instrText>
                              </w:r>
                              <w:r w:rsidRPr="00C3758C">
                                <w:rPr>
                                  <w:color w:val="767171"/>
                                </w:rPr>
                                <w:fldChar w:fldCharType="separate"/>
                              </w:r>
                              <w:r w:rsidRPr="00C3758C">
                                <w:rPr>
                                  <w:color w:val="767171"/>
                                </w:rPr>
                                <w:t>13</w:t>
                              </w:r>
                              <w:r w:rsidRPr="00C3758C">
                                <w:rPr>
                                  <w:color w:val="76717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989E37" id="_x0000_t202" coordsize="21600,21600" o:spt="202" path="m,l,21600r21600,l21600,xe">
                  <v:stroke joinstyle="miter"/>
                  <v:path gradientshapeok="t" o:connecttype="rect"/>
                </v:shapetype>
                <v:shape id="Cuadro de texto 49" o:spid="_x0000_s1036" type="#_x0000_t202" style="position:absolute;margin-left:314.3pt;margin-top:748.05pt;width:13.85pt;height:10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" filled="f" stroked="f">
                  <v:textbox inset="0,0,0,0">
                    <w:txbxContent>
                      <w:p w14:paraId="27E42588" w14:textId="77777777" w:rsidR="008D60A7" w:rsidRPr="00C3758C" w:rsidRDefault="008D60A7" w:rsidP="00FD396A">
                        <w:pPr>
                          <w:spacing w:before="9"/>
                          <w:ind w:left="60"/>
                          <w:rPr>
                            <w:rFonts w:ascii="Lucida Sans"/>
                            <w:color w:val="767171"/>
                            <w:sz w:val="15"/>
                          </w:rPr>
                        </w:pPr>
                        <w:r w:rsidRPr="00C3758C">
                          <w:rPr>
                            <w:color w:val="767171"/>
                          </w:rPr>
                          <w:fldChar w:fldCharType="begin"/>
                        </w:r>
                        <w:r w:rsidRPr="00C3758C">
                          <w:rPr>
                            <w:rFonts w:ascii="Lucida Sans"/>
                            <w:color w:val="767171"/>
                            <w:w w:val="85"/>
                            <w:sz w:val="15"/>
                          </w:rPr>
                          <w:instrText xml:space="preserve"> PAGE </w:instrText>
                        </w:r>
                        <w:r w:rsidRPr="00C3758C">
                          <w:rPr>
                            <w:color w:val="767171"/>
                          </w:rPr>
                          <w:fldChar w:fldCharType="separate"/>
                        </w:r>
                        <w:r w:rsidRPr="00C3758C">
                          <w:rPr>
                            <w:color w:val="767171"/>
                          </w:rPr>
                          <w:t>13</w:t>
                        </w:r>
                        <w:r w:rsidRPr="00C3758C">
                          <w:rPr>
                            <w:color w:val="767171"/>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0185C" w14:textId="77777777" w:rsidR="00A53D59" w:rsidRDefault="00A53D59" w:rsidP="00C73CC8">
      <w:r>
        <w:separator/>
      </w:r>
    </w:p>
  </w:footnote>
  <w:footnote w:type="continuationSeparator" w:id="0">
    <w:p w14:paraId="0DBE0B25" w14:textId="77777777" w:rsidR="00A53D59" w:rsidRDefault="00A53D59" w:rsidP="00C73C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04A2864"/>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0E4E6F"/>
    <w:multiLevelType w:val="hybridMultilevel"/>
    <w:tmpl w:val="5F827C86"/>
    <w:lvl w:ilvl="0" w:tplc="0409000F">
      <w:start w:val="1"/>
      <w:numFmt w:val="decimal"/>
      <w:lvlText w:val="%1."/>
      <w:lvlJc w:val="left"/>
      <w:pPr>
        <w:ind w:left="720" w:hanging="360"/>
      </w:pPr>
    </w:lvl>
    <w:lvl w:ilvl="1" w:tplc="04090017">
      <w:start w:val="1"/>
      <w:numFmt w:val="lowerLetter"/>
      <w:lvlText w:val="%2)"/>
      <w:lvlJc w:val="left"/>
      <w:pPr>
        <w:ind w:left="4329"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46B271DA">
      <w:start w:val="1"/>
      <w:numFmt w:val="lowerLetter"/>
      <w:lvlText w:val="%5."/>
      <w:lvlJc w:val="left"/>
      <w:pPr>
        <w:ind w:left="3600" w:hanging="360"/>
      </w:pPr>
      <w:rPr>
        <w:rFonts w:hint="default"/>
      </w:rPr>
    </w:lvl>
    <w:lvl w:ilvl="5" w:tplc="8828C914">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A723D1"/>
    <w:multiLevelType w:val="multilevel"/>
    <w:tmpl w:val="A5BA6E4C"/>
    <w:lvl w:ilvl="0">
      <w:start w:val="2"/>
      <w:numFmt w:val="decimal"/>
      <w:lvlText w:val="%1"/>
      <w:lvlJc w:val="left"/>
      <w:pPr>
        <w:ind w:left="360" w:hanging="360"/>
      </w:pPr>
      <w:rPr>
        <w:rFonts w:hint="default"/>
      </w:rPr>
    </w:lvl>
    <w:lvl w:ilvl="1">
      <w:start w:val="4"/>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3" w15:restartNumberingAfterBreak="0">
    <w:nsid w:val="0ADE1BDA"/>
    <w:multiLevelType w:val="hybridMultilevel"/>
    <w:tmpl w:val="4EAEDB54"/>
    <w:lvl w:ilvl="0" w:tplc="D586FA5E">
      <w:start w:val="1"/>
      <w:numFmt w:val="decimal"/>
      <w:lvlText w:val="%1."/>
      <w:lvlJc w:val="left"/>
      <w:pPr>
        <w:ind w:left="644" w:hanging="360"/>
      </w:pPr>
      <w:rPr>
        <w:b w:val="0"/>
        <w:bCs/>
      </w:rPr>
    </w:lvl>
    <w:lvl w:ilvl="1" w:tplc="0409001B">
      <w:start w:val="1"/>
      <w:numFmt w:val="lowerRoman"/>
      <w:lvlText w:val="%2."/>
      <w:lvlJc w:val="right"/>
      <w:pPr>
        <w:ind w:left="1157" w:hanging="360"/>
      </w:pPr>
    </w:lvl>
    <w:lvl w:ilvl="2" w:tplc="0409001B">
      <w:start w:val="1"/>
      <w:numFmt w:val="lowerRoman"/>
      <w:lvlText w:val="%3."/>
      <w:lvlJc w:val="right"/>
      <w:pPr>
        <w:ind w:left="1877" w:hanging="180"/>
      </w:pPr>
    </w:lvl>
    <w:lvl w:ilvl="3" w:tplc="A7DAFE50">
      <w:start w:val="1"/>
      <w:numFmt w:val="decimal"/>
      <w:lvlText w:val="%4."/>
      <w:lvlJc w:val="left"/>
      <w:pPr>
        <w:ind w:left="2597" w:hanging="360"/>
      </w:pPr>
      <w:rPr>
        <w:b/>
        <w:bCs/>
      </w:r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4" w15:restartNumberingAfterBreak="0">
    <w:nsid w:val="120F08B3"/>
    <w:multiLevelType w:val="hybridMultilevel"/>
    <w:tmpl w:val="5EDA6F5A"/>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D7E0F72"/>
    <w:multiLevelType w:val="multilevel"/>
    <w:tmpl w:val="7BF25C50"/>
    <w:lvl w:ilvl="0">
      <w:start w:val="6"/>
      <w:numFmt w:val="decimal"/>
      <w:lvlText w:val="%1"/>
      <w:lvlJc w:val="left"/>
      <w:pPr>
        <w:ind w:left="360" w:hanging="360"/>
      </w:pPr>
      <w:rPr>
        <w:rFonts w:hint="default"/>
      </w:rPr>
    </w:lvl>
    <w:lvl w:ilvl="1">
      <w:start w:val="1"/>
      <w:numFmt w:val="decimal"/>
      <w:lvlText w:val="%1.%2"/>
      <w:lvlJc w:val="left"/>
      <w:pPr>
        <w:ind w:left="1001" w:hanging="360"/>
      </w:pPr>
      <w:rPr>
        <w:rFonts w:hint="default"/>
      </w:rPr>
    </w:lvl>
    <w:lvl w:ilvl="2">
      <w:start w:val="1"/>
      <w:numFmt w:val="decimal"/>
      <w:lvlText w:val="%1.%2.%3"/>
      <w:lvlJc w:val="left"/>
      <w:pPr>
        <w:ind w:left="2002" w:hanging="720"/>
      </w:pPr>
      <w:rPr>
        <w:rFonts w:hint="default"/>
      </w:rPr>
    </w:lvl>
    <w:lvl w:ilvl="3">
      <w:start w:val="1"/>
      <w:numFmt w:val="decimal"/>
      <w:lvlText w:val="%1.%2.%3.%4"/>
      <w:lvlJc w:val="left"/>
      <w:pPr>
        <w:ind w:left="2643" w:hanging="720"/>
      </w:pPr>
      <w:rPr>
        <w:rFonts w:hint="default"/>
      </w:rPr>
    </w:lvl>
    <w:lvl w:ilvl="4">
      <w:start w:val="1"/>
      <w:numFmt w:val="decimal"/>
      <w:lvlText w:val="%1.%2.%3.%4.%5"/>
      <w:lvlJc w:val="left"/>
      <w:pPr>
        <w:ind w:left="3644" w:hanging="1080"/>
      </w:pPr>
      <w:rPr>
        <w:rFonts w:hint="default"/>
      </w:rPr>
    </w:lvl>
    <w:lvl w:ilvl="5">
      <w:start w:val="1"/>
      <w:numFmt w:val="decimal"/>
      <w:lvlText w:val="%1.%2.%3.%4.%5.%6"/>
      <w:lvlJc w:val="left"/>
      <w:pPr>
        <w:ind w:left="4285" w:hanging="1080"/>
      </w:pPr>
      <w:rPr>
        <w:rFonts w:hint="default"/>
      </w:rPr>
    </w:lvl>
    <w:lvl w:ilvl="6">
      <w:start w:val="1"/>
      <w:numFmt w:val="decimal"/>
      <w:lvlText w:val="%1.%2.%3.%4.%5.%6.%7"/>
      <w:lvlJc w:val="left"/>
      <w:pPr>
        <w:ind w:left="5286" w:hanging="1440"/>
      </w:pPr>
      <w:rPr>
        <w:rFonts w:hint="default"/>
      </w:rPr>
    </w:lvl>
    <w:lvl w:ilvl="7">
      <w:start w:val="1"/>
      <w:numFmt w:val="decimal"/>
      <w:lvlText w:val="%1.%2.%3.%4.%5.%6.%7.%8"/>
      <w:lvlJc w:val="left"/>
      <w:pPr>
        <w:ind w:left="5927" w:hanging="1440"/>
      </w:pPr>
      <w:rPr>
        <w:rFonts w:hint="default"/>
      </w:rPr>
    </w:lvl>
    <w:lvl w:ilvl="8">
      <w:start w:val="1"/>
      <w:numFmt w:val="decimal"/>
      <w:lvlText w:val="%1.%2.%3.%4.%5.%6.%7.%8.%9"/>
      <w:lvlJc w:val="left"/>
      <w:pPr>
        <w:ind w:left="6928" w:hanging="1800"/>
      </w:pPr>
      <w:rPr>
        <w:rFonts w:hint="default"/>
      </w:rPr>
    </w:lvl>
  </w:abstractNum>
  <w:abstractNum w:abstractNumId="6" w15:restartNumberingAfterBreak="0">
    <w:nsid w:val="1EE61A7C"/>
    <w:multiLevelType w:val="hybridMultilevel"/>
    <w:tmpl w:val="286869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12A0692"/>
    <w:multiLevelType w:val="hybridMultilevel"/>
    <w:tmpl w:val="632888EE"/>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8" w15:restartNumberingAfterBreak="0">
    <w:nsid w:val="23955288"/>
    <w:multiLevelType w:val="hybridMultilevel"/>
    <w:tmpl w:val="070A677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27AC1B72"/>
    <w:multiLevelType w:val="hybridMultilevel"/>
    <w:tmpl w:val="0F86ECFC"/>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AFF3784"/>
    <w:multiLevelType w:val="hybridMultilevel"/>
    <w:tmpl w:val="E5022F7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2C101774"/>
    <w:multiLevelType w:val="hybridMultilevel"/>
    <w:tmpl w:val="DA325E2E"/>
    <w:lvl w:ilvl="0" w:tplc="0409000F">
      <w:start w:val="1"/>
      <w:numFmt w:val="decimal"/>
      <w:lvlText w:val="%1."/>
      <w:lvlJc w:val="left"/>
      <w:pPr>
        <w:ind w:left="720" w:hanging="360"/>
      </w:pPr>
    </w:lvl>
    <w:lvl w:ilvl="1" w:tplc="665A0AF2">
      <w:start w:val="1"/>
      <w:numFmt w:val="bullet"/>
      <w:lvlText w:val="•"/>
      <w:lvlJc w:val="left"/>
      <w:pPr>
        <w:ind w:left="1785" w:hanging="705"/>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214D31"/>
    <w:multiLevelType w:val="hybridMultilevel"/>
    <w:tmpl w:val="C57A88C8"/>
    <w:lvl w:ilvl="0" w:tplc="39562960">
      <w:start w:val="1"/>
      <w:numFmt w:val="decimal"/>
      <w:lvlText w:val="%1."/>
      <w:lvlJc w:val="left"/>
      <w:pPr>
        <w:ind w:left="1800" w:hanging="360"/>
      </w:pPr>
      <w:rPr>
        <w:rFonts w:hint="default"/>
      </w:r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abstractNum w:abstractNumId="13" w15:restartNumberingAfterBreak="0">
    <w:nsid w:val="339D5AEA"/>
    <w:multiLevelType w:val="hybridMultilevel"/>
    <w:tmpl w:val="3FE499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371321D4"/>
    <w:multiLevelType w:val="hybridMultilevel"/>
    <w:tmpl w:val="1256B7B8"/>
    <w:lvl w:ilvl="0" w:tplc="1C0A000B">
      <w:start w:val="1"/>
      <w:numFmt w:val="bullet"/>
      <w:lvlText w:val=""/>
      <w:lvlJc w:val="left"/>
      <w:pPr>
        <w:ind w:left="1068" w:hanging="360"/>
      </w:pPr>
      <w:rPr>
        <w:rFonts w:ascii="Wingdings" w:hAnsi="Wingdings" w:hint="default"/>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15" w15:restartNumberingAfterBreak="0">
    <w:nsid w:val="37736680"/>
    <w:multiLevelType w:val="hybridMultilevel"/>
    <w:tmpl w:val="528C1A6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A406E15"/>
    <w:multiLevelType w:val="hybridMultilevel"/>
    <w:tmpl w:val="2EE6AC90"/>
    <w:lvl w:ilvl="0" w:tplc="695C4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821AAD"/>
    <w:multiLevelType w:val="hybridMultilevel"/>
    <w:tmpl w:val="1A72DC14"/>
    <w:lvl w:ilvl="0" w:tplc="76C25338">
      <w:start w:val="1"/>
      <w:numFmt w:val="bullet"/>
      <w:lvlText w:val=""/>
      <w:lvlJc w:val="left"/>
      <w:pPr>
        <w:ind w:left="1001" w:hanging="360"/>
      </w:pPr>
      <w:rPr>
        <w:rFonts w:ascii="Symbol" w:eastAsia="Times New Roman" w:hAnsi="Symbol" w:cs="Times New Roman" w:hint="default"/>
      </w:rPr>
    </w:lvl>
    <w:lvl w:ilvl="1" w:tplc="04090003" w:tentative="1">
      <w:start w:val="1"/>
      <w:numFmt w:val="bullet"/>
      <w:lvlText w:val="o"/>
      <w:lvlJc w:val="left"/>
      <w:pPr>
        <w:ind w:left="1721" w:hanging="360"/>
      </w:pPr>
      <w:rPr>
        <w:rFonts w:ascii="Courier New" w:hAnsi="Courier New" w:cs="Courier New" w:hint="default"/>
      </w:rPr>
    </w:lvl>
    <w:lvl w:ilvl="2" w:tplc="04090005" w:tentative="1">
      <w:start w:val="1"/>
      <w:numFmt w:val="bullet"/>
      <w:lvlText w:val=""/>
      <w:lvlJc w:val="left"/>
      <w:pPr>
        <w:ind w:left="2441" w:hanging="360"/>
      </w:pPr>
      <w:rPr>
        <w:rFonts w:ascii="Wingdings" w:hAnsi="Wingdings" w:hint="default"/>
      </w:rPr>
    </w:lvl>
    <w:lvl w:ilvl="3" w:tplc="04090001" w:tentative="1">
      <w:start w:val="1"/>
      <w:numFmt w:val="bullet"/>
      <w:lvlText w:val=""/>
      <w:lvlJc w:val="left"/>
      <w:pPr>
        <w:ind w:left="3161" w:hanging="360"/>
      </w:pPr>
      <w:rPr>
        <w:rFonts w:ascii="Symbol" w:hAnsi="Symbol" w:hint="default"/>
      </w:rPr>
    </w:lvl>
    <w:lvl w:ilvl="4" w:tplc="04090003" w:tentative="1">
      <w:start w:val="1"/>
      <w:numFmt w:val="bullet"/>
      <w:lvlText w:val="o"/>
      <w:lvlJc w:val="left"/>
      <w:pPr>
        <w:ind w:left="3881" w:hanging="360"/>
      </w:pPr>
      <w:rPr>
        <w:rFonts w:ascii="Courier New" w:hAnsi="Courier New" w:cs="Courier New" w:hint="default"/>
      </w:rPr>
    </w:lvl>
    <w:lvl w:ilvl="5" w:tplc="04090005" w:tentative="1">
      <w:start w:val="1"/>
      <w:numFmt w:val="bullet"/>
      <w:lvlText w:val=""/>
      <w:lvlJc w:val="left"/>
      <w:pPr>
        <w:ind w:left="4601" w:hanging="360"/>
      </w:pPr>
      <w:rPr>
        <w:rFonts w:ascii="Wingdings" w:hAnsi="Wingdings" w:hint="default"/>
      </w:rPr>
    </w:lvl>
    <w:lvl w:ilvl="6" w:tplc="04090001" w:tentative="1">
      <w:start w:val="1"/>
      <w:numFmt w:val="bullet"/>
      <w:lvlText w:val=""/>
      <w:lvlJc w:val="left"/>
      <w:pPr>
        <w:ind w:left="5321" w:hanging="360"/>
      </w:pPr>
      <w:rPr>
        <w:rFonts w:ascii="Symbol" w:hAnsi="Symbol" w:hint="default"/>
      </w:rPr>
    </w:lvl>
    <w:lvl w:ilvl="7" w:tplc="04090003" w:tentative="1">
      <w:start w:val="1"/>
      <w:numFmt w:val="bullet"/>
      <w:lvlText w:val="o"/>
      <w:lvlJc w:val="left"/>
      <w:pPr>
        <w:ind w:left="6041" w:hanging="360"/>
      </w:pPr>
      <w:rPr>
        <w:rFonts w:ascii="Courier New" w:hAnsi="Courier New" w:cs="Courier New" w:hint="default"/>
      </w:rPr>
    </w:lvl>
    <w:lvl w:ilvl="8" w:tplc="04090005" w:tentative="1">
      <w:start w:val="1"/>
      <w:numFmt w:val="bullet"/>
      <w:lvlText w:val=""/>
      <w:lvlJc w:val="left"/>
      <w:pPr>
        <w:ind w:left="6761" w:hanging="360"/>
      </w:pPr>
      <w:rPr>
        <w:rFonts w:ascii="Wingdings" w:hAnsi="Wingdings" w:hint="default"/>
      </w:rPr>
    </w:lvl>
  </w:abstractNum>
  <w:abstractNum w:abstractNumId="18" w15:restartNumberingAfterBreak="0">
    <w:nsid w:val="449C626F"/>
    <w:multiLevelType w:val="hybridMultilevel"/>
    <w:tmpl w:val="F45AE0F2"/>
    <w:lvl w:ilvl="0" w:tplc="1C0A000F">
      <w:start w:val="1"/>
      <w:numFmt w:val="decimal"/>
      <w:lvlText w:val="%1."/>
      <w:lvlJc w:val="lef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19" w15:restartNumberingAfterBreak="0">
    <w:nsid w:val="44AF37B1"/>
    <w:multiLevelType w:val="hybridMultilevel"/>
    <w:tmpl w:val="8626FDB4"/>
    <w:lvl w:ilvl="0" w:tplc="1C0A000B">
      <w:start w:val="1"/>
      <w:numFmt w:val="bullet"/>
      <w:lvlText w:val=""/>
      <w:lvlJc w:val="left"/>
      <w:pPr>
        <w:ind w:left="1004" w:hanging="360"/>
      </w:pPr>
      <w:rPr>
        <w:rFonts w:ascii="Wingdings" w:hAnsi="Wingdings"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0" w15:restartNumberingAfterBreak="0">
    <w:nsid w:val="44FA7EB1"/>
    <w:multiLevelType w:val="hybridMultilevel"/>
    <w:tmpl w:val="359E6550"/>
    <w:lvl w:ilvl="0" w:tplc="46B271DA">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46B02488"/>
    <w:multiLevelType w:val="hybridMultilevel"/>
    <w:tmpl w:val="C6D466A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BA12174"/>
    <w:multiLevelType w:val="multilevel"/>
    <w:tmpl w:val="0262D6E6"/>
    <w:lvl w:ilvl="0">
      <w:start w:val="1"/>
      <w:numFmt w:val="bullet"/>
      <w:lvlText w:val=""/>
      <w:lvlJc w:val="left"/>
      <w:pPr>
        <w:ind w:left="720" w:hanging="360"/>
      </w:pPr>
      <w:rPr>
        <w:rFonts w:ascii="Wingdings" w:hAnsi="Wingding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E637AC7"/>
    <w:multiLevelType w:val="hybridMultilevel"/>
    <w:tmpl w:val="AAF04796"/>
    <w:lvl w:ilvl="0" w:tplc="1C0A000B">
      <w:start w:val="1"/>
      <w:numFmt w:val="bullet"/>
      <w:lvlText w:val=""/>
      <w:lvlJc w:val="left"/>
      <w:pPr>
        <w:ind w:left="1361" w:hanging="360"/>
      </w:pPr>
      <w:rPr>
        <w:rFonts w:ascii="Wingdings" w:hAnsi="Wingdings" w:hint="default"/>
      </w:rPr>
    </w:lvl>
    <w:lvl w:ilvl="1" w:tplc="1C0A0003" w:tentative="1">
      <w:start w:val="1"/>
      <w:numFmt w:val="bullet"/>
      <w:lvlText w:val="o"/>
      <w:lvlJc w:val="left"/>
      <w:pPr>
        <w:ind w:left="2081" w:hanging="360"/>
      </w:pPr>
      <w:rPr>
        <w:rFonts w:ascii="Courier New" w:hAnsi="Courier New" w:cs="Courier New" w:hint="default"/>
      </w:rPr>
    </w:lvl>
    <w:lvl w:ilvl="2" w:tplc="1C0A0005" w:tentative="1">
      <w:start w:val="1"/>
      <w:numFmt w:val="bullet"/>
      <w:lvlText w:val=""/>
      <w:lvlJc w:val="left"/>
      <w:pPr>
        <w:ind w:left="2801" w:hanging="360"/>
      </w:pPr>
      <w:rPr>
        <w:rFonts w:ascii="Wingdings" w:hAnsi="Wingdings" w:hint="default"/>
      </w:rPr>
    </w:lvl>
    <w:lvl w:ilvl="3" w:tplc="1C0A0001" w:tentative="1">
      <w:start w:val="1"/>
      <w:numFmt w:val="bullet"/>
      <w:lvlText w:val=""/>
      <w:lvlJc w:val="left"/>
      <w:pPr>
        <w:ind w:left="3521" w:hanging="360"/>
      </w:pPr>
      <w:rPr>
        <w:rFonts w:ascii="Symbol" w:hAnsi="Symbol" w:hint="default"/>
      </w:rPr>
    </w:lvl>
    <w:lvl w:ilvl="4" w:tplc="1C0A0003" w:tentative="1">
      <w:start w:val="1"/>
      <w:numFmt w:val="bullet"/>
      <w:lvlText w:val="o"/>
      <w:lvlJc w:val="left"/>
      <w:pPr>
        <w:ind w:left="4241" w:hanging="360"/>
      </w:pPr>
      <w:rPr>
        <w:rFonts w:ascii="Courier New" w:hAnsi="Courier New" w:cs="Courier New" w:hint="default"/>
      </w:rPr>
    </w:lvl>
    <w:lvl w:ilvl="5" w:tplc="1C0A0005" w:tentative="1">
      <w:start w:val="1"/>
      <w:numFmt w:val="bullet"/>
      <w:lvlText w:val=""/>
      <w:lvlJc w:val="left"/>
      <w:pPr>
        <w:ind w:left="4961" w:hanging="360"/>
      </w:pPr>
      <w:rPr>
        <w:rFonts w:ascii="Wingdings" w:hAnsi="Wingdings" w:hint="default"/>
      </w:rPr>
    </w:lvl>
    <w:lvl w:ilvl="6" w:tplc="1C0A0001" w:tentative="1">
      <w:start w:val="1"/>
      <w:numFmt w:val="bullet"/>
      <w:lvlText w:val=""/>
      <w:lvlJc w:val="left"/>
      <w:pPr>
        <w:ind w:left="5681" w:hanging="360"/>
      </w:pPr>
      <w:rPr>
        <w:rFonts w:ascii="Symbol" w:hAnsi="Symbol" w:hint="default"/>
      </w:rPr>
    </w:lvl>
    <w:lvl w:ilvl="7" w:tplc="1C0A0003" w:tentative="1">
      <w:start w:val="1"/>
      <w:numFmt w:val="bullet"/>
      <w:lvlText w:val="o"/>
      <w:lvlJc w:val="left"/>
      <w:pPr>
        <w:ind w:left="6401" w:hanging="360"/>
      </w:pPr>
      <w:rPr>
        <w:rFonts w:ascii="Courier New" w:hAnsi="Courier New" w:cs="Courier New" w:hint="default"/>
      </w:rPr>
    </w:lvl>
    <w:lvl w:ilvl="8" w:tplc="1C0A0005" w:tentative="1">
      <w:start w:val="1"/>
      <w:numFmt w:val="bullet"/>
      <w:lvlText w:val=""/>
      <w:lvlJc w:val="left"/>
      <w:pPr>
        <w:ind w:left="7121" w:hanging="360"/>
      </w:pPr>
      <w:rPr>
        <w:rFonts w:ascii="Wingdings" w:hAnsi="Wingdings" w:hint="default"/>
      </w:rPr>
    </w:lvl>
  </w:abstractNum>
  <w:abstractNum w:abstractNumId="24" w15:restartNumberingAfterBreak="0">
    <w:nsid w:val="54E065C3"/>
    <w:multiLevelType w:val="hybridMultilevel"/>
    <w:tmpl w:val="6B2877E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56CA4DA3"/>
    <w:multiLevelType w:val="hybridMultilevel"/>
    <w:tmpl w:val="2ABE276A"/>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26" w15:restartNumberingAfterBreak="0">
    <w:nsid w:val="573D1657"/>
    <w:multiLevelType w:val="hybridMultilevel"/>
    <w:tmpl w:val="7D5E1A9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58F16855"/>
    <w:multiLevelType w:val="multilevel"/>
    <w:tmpl w:val="2BBA02AC"/>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8FC12F5"/>
    <w:multiLevelType w:val="multilevel"/>
    <w:tmpl w:val="0248F2FE"/>
    <w:lvl w:ilvl="0">
      <w:start w:val="7"/>
      <w:numFmt w:val="decimal"/>
      <w:lvlText w:val="%1"/>
      <w:lvlJc w:val="left"/>
      <w:pPr>
        <w:ind w:left="360" w:hanging="360"/>
      </w:pPr>
      <w:rPr>
        <w:rFonts w:hint="default"/>
      </w:rPr>
    </w:lvl>
    <w:lvl w:ilvl="1">
      <w:start w:val="1"/>
      <w:numFmt w:val="decimal"/>
      <w:lvlText w:val="%1.%2"/>
      <w:lvlJc w:val="left"/>
      <w:pPr>
        <w:ind w:left="1001" w:hanging="360"/>
      </w:pPr>
      <w:rPr>
        <w:rFonts w:hint="default"/>
      </w:rPr>
    </w:lvl>
    <w:lvl w:ilvl="2">
      <w:start w:val="1"/>
      <w:numFmt w:val="decimal"/>
      <w:lvlText w:val="%1.%2.%3"/>
      <w:lvlJc w:val="left"/>
      <w:pPr>
        <w:ind w:left="2002" w:hanging="720"/>
      </w:pPr>
      <w:rPr>
        <w:rFonts w:hint="default"/>
      </w:rPr>
    </w:lvl>
    <w:lvl w:ilvl="3">
      <w:start w:val="1"/>
      <w:numFmt w:val="decimal"/>
      <w:lvlText w:val="%1.%2.%3.%4"/>
      <w:lvlJc w:val="left"/>
      <w:pPr>
        <w:ind w:left="2643" w:hanging="720"/>
      </w:pPr>
      <w:rPr>
        <w:rFonts w:hint="default"/>
      </w:rPr>
    </w:lvl>
    <w:lvl w:ilvl="4">
      <w:start w:val="1"/>
      <w:numFmt w:val="decimal"/>
      <w:lvlText w:val="%1.%2.%3.%4.%5"/>
      <w:lvlJc w:val="left"/>
      <w:pPr>
        <w:ind w:left="3644" w:hanging="1080"/>
      </w:pPr>
      <w:rPr>
        <w:rFonts w:hint="default"/>
      </w:rPr>
    </w:lvl>
    <w:lvl w:ilvl="5">
      <w:start w:val="1"/>
      <w:numFmt w:val="decimal"/>
      <w:lvlText w:val="%1.%2.%3.%4.%5.%6"/>
      <w:lvlJc w:val="left"/>
      <w:pPr>
        <w:ind w:left="4285" w:hanging="1080"/>
      </w:pPr>
      <w:rPr>
        <w:rFonts w:hint="default"/>
      </w:rPr>
    </w:lvl>
    <w:lvl w:ilvl="6">
      <w:start w:val="1"/>
      <w:numFmt w:val="decimal"/>
      <w:lvlText w:val="%1.%2.%3.%4.%5.%6.%7"/>
      <w:lvlJc w:val="left"/>
      <w:pPr>
        <w:ind w:left="5286" w:hanging="1440"/>
      </w:pPr>
      <w:rPr>
        <w:rFonts w:hint="default"/>
      </w:rPr>
    </w:lvl>
    <w:lvl w:ilvl="7">
      <w:start w:val="1"/>
      <w:numFmt w:val="decimal"/>
      <w:lvlText w:val="%1.%2.%3.%4.%5.%6.%7.%8"/>
      <w:lvlJc w:val="left"/>
      <w:pPr>
        <w:ind w:left="5927" w:hanging="1440"/>
      </w:pPr>
      <w:rPr>
        <w:rFonts w:hint="default"/>
      </w:rPr>
    </w:lvl>
    <w:lvl w:ilvl="8">
      <w:start w:val="1"/>
      <w:numFmt w:val="decimal"/>
      <w:lvlText w:val="%1.%2.%3.%4.%5.%6.%7.%8.%9"/>
      <w:lvlJc w:val="left"/>
      <w:pPr>
        <w:ind w:left="6928" w:hanging="1800"/>
      </w:pPr>
      <w:rPr>
        <w:rFonts w:hint="default"/>
      </w:rPr>
    </w:lvl>
  </w:abstractNum>
  <w:abstractNum w:abstractNumId="29" w15:restartNumberingAfterBreak="0">
    <w:nsid w:val="5E6D3B68"/>
    <w:multiLevelType w:val="hybridMultilevel"/>
    <w:tmpl w:val="D424F1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61D14B90"/>
    <w:multiLevelType w:val="hybridMultilevel"/>
    <w:tmpl w:val="C5EA504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65484FAB"/>
    <w:multiLevelType w:val="hybridMultilevel"/>
    <w:tmpl w:val="2C960618"/>
    <w:lvl w:ilvl="0" w:tplc="98520C86">
      <w:start w:val="1"/>
      <w:numFmt w:val="decimal"/>
      <w:lvlText w:val="%1."/>
      <w:lvlJc w:val="left"/>
      <w:pPr>
        <w:ind w:left="1800" w:hanging="36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32" w15:restartNumberingAfterBreak="0">
    <w:nsid w:val="6B421A12"/>
    <w:multiLevelType w:val="hybridMultilevel"/>
    <w:tmpl w:val="C88EAD3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2C70E6C"/>
    <w:multiLevelType w:val="hybridMultilevel"/>
    <w:tmpl w:val="60528F00"/>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745D5F3E"/>
    <w:multiLevelType w:val="hybridMultilevel"/>
    <w:tmpl w:val="6AE2ECA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7F26244F"/>
    <w:multiLevelType w:val="hybridMultilevel"/>
    <w:tmpl w:val="27043154"/>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5"/>
  </w:num>
  <w:num w:numId="5">
    <w:abstractNumId w:val="28"/>
  </w:num>
  <w:num w:numId="6">
    <w:abstractNumId w:val="27"/>
  </w:num>
  <w:num w:numId="7">
    <w:abstractNumId w:val="35"/>
  </w:num>
  <w:num w:numId="8">
    <w:abstractNumId w:val="2"/>
  </w:num>
  <w:num w:numId="9">
    <w:abstractNumId w:val="17"/>
  </w:num>
  <w:num w:numId="10">
    <w:abstractNumId w:val="34"/>
  </w:num>
  <w:num w:numId="11">
    <w:abstractNumId w:val="21"/>
  </w:num>
  <w:num w:numId="12">
    <w:abstractNumId w:val="6"/>
  </w:num>
  <w:num w:numId="13">
    <w:abstractNumId w:val="29"/>
  </w:num>
  <w:num w:numId="14">
    <w:abstractNumId w:val="8"/>
  </w:num>
  <w:num w:numId="15">
    <w:abstractNumId w:val="20"/>
  </w:num>
  <w:num w:numId="16">
    <w:abstractNumId w:val="15"/>
  </w:num>
  <w:num w:numId="17">
    <w:abstractNumId w:val="25"/>
  </w:num>
  <w:num w:numId="18">
    <w:abstractNumId w:val="22"/>
  </w:num>
  <w:num w:numId="19">
    <w:abstractNumId w:val="33"/>
  </w:num>
  <w:num w:numId="20">
    <w:abstractNumId w:val="31"/>
  </w:num>
  <w:num w:numId="21">
    <w:abstractNumId w:val="12"/>
  </w:num>
  <w:num w:numId="22">
    <w:abstractNumId w:val="9"/>
  </w:num>
  <w:num w:numId="23">
    <w:abstractNumId w:val="19"/>
  </w:num>
  <w:num w:numId="24">
    <w:abstractNumId w:val="32"/>
    <w:lvlOverride w:ilvl="0">
      <w:startOverride w:val="1"/>
    </w:lvlOverride>
    <w:lvlOverride w:ilvl="1"/>
    <w:lvlOverride w:ilvl="2"/>
    <w:lvlOverride w:ilvl="3"/>
    <w:lvlOverride w:ilvl="4"/>
    <w:lvlOverride w:ilvl="5"/>
    <w:lvlOverride w:ilvl="6"/>
    <w:lvlOverride w:ilvl="7"/>
    <w:lvlOverride w:ilvl="8"/>
  </w:num>
  <w:num w:numId="25">
    <w:abstractNumId w:val="23"/>
  </w:num>
  <w:num w:numId="26">
    <w:abstractNumId w:val="11"/>
  </w:num>
  <w:num w:numId="27">
    <w:abstractNumId w:val="30"/>
  </w:num>
  <w:num w:numId="28">
    <w:abstractNumId w:val="26"/>
  </w:num>
  <w:num w:numId="29">
    <w:abstractNumId w:val="7"/>
  </w:num>
  <w:num w:numId="30">
    <w:abstractNumId w:val="16"/>
  </w:num>
  <w:num w:numId="31">
    <w:abstractNumId w:val="4"/>
  </w:num>
  <w:num w:numId="32">
    <w:abstractNumId w:val="14"/>
  </w:num>
  <w:num w:numId="33">
    <w:abstractNumId w:val="18"/>
  </w:num>
  <w:num w:numId="34">
    <w:abstractNumId w:val="24"/>
  </w:num>
  <w:num w:numId="35">
    <w:abstractNumId w:val="10"/>
  </w:num>
  <w:num w:numId="3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trackedChange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CC8"/>
    <w:rsid w:val="0000037B"/>
    <w:rsid w:val="0000068E"/>
    <w:rsid w:val="00000D93"/>
    <w:rsid w:val="000015E2"/>
    <w:rsid w:val="0000197F"/>
    <w:rsid w:val="00001A4B"/>
    <w:rsid w:val="00002CE3"/>
    <w:rsid w:val="00003A20"/>
    <w:rsid w:val="000051DD"/>
    <w:rsid w:val="00005F09"/>
    <w:rsid w:val="0000693C"/>
    <w:rsid w:val="00007631"/>
    <w:rsid w:val="00010202"/>
    <w:rsid w:val="00010FD4"/>
    <w:rsid w:val="0001196C"/>
    <w:rsid w:val="000122AD"/>
    <w:rsid w:val="00012F8E"/>
    <w:rsid w:val="0001388F"/>
    <w:rsid w:val="000142E0"/>
    <w:rsid w:val="0001594A"/>
    <w:rsid w:val="000159F9"/>
    <w:rsid w:val="00016927"/>
    <w:rsid w:val="00017AA1"/>
    <w:rsid w:val="00017B2E"/>
    <w:rsid w:val="00020031"/>
    <w:rsid w:val="00021DEE"/>
    <w:rsid w:val="00022127"/>
    <w:rsid w:val="00026279"/>
    <w:rsid w:val="000325C8"/>
    <w:rsid w:val="00034885"/>
    <w:rsid w:val="00034E4E"/>
    <w:rsid w:val="000350CA"/>
    <w:rsid w:val="00036A45"/>
    <w:rsid w:val="00036E4F"/>
    <w:rsid w:val="00040B31"/>
    <w:rsid w:val="0004266A"/>
    <w:rsid w:val="00043D86"/>
    <w:rsid w:val="00044197"/>
    <w:rsid w:val="000476AC"/>
    <w:rsid w:val="000476C7"/>
    <w:rsid w:val="00047B8A"/>
    <w:rsid w:val="000516D2"/>
    <w:rsid w:val="00052461"/>
    <w:rsid w:val="00053774"/>
    <w:rsid w:val="000544E4"/>
    <w:rsid w:val="00054858"/>
    <w:rsid w:val="00055A42"/>
    <w:rsid w:val="0005647B"/>
    <w:rsid w:val="000564C3"/>
    <w:rsid w:val="00057293"/>
    <w:rsid w:val="000574CA"/>
    <w:rsid w:val="0006214A"/>
    <w:rsid w:val="0006585D"/>
    <w:rsid w:val="00065DBA"/>
    <w:rsid w:val="000674BE"/>
    <w:rsid w:val="00070978"/>
    <w:rsid w:val="00070BB6"/>
    <w:rsid w:val="00071C7D"/>
    <w:rsid w:val="000729B9"/>
    <w:rsid w:val="00073955"/>
    <w:rsid w:val="000744FB"/>
    <w:rsid w:val="0007513D"/>
    <w:rsid w:val="00075381"/>
    <w:rsid w:val="0007567A"/>
    <w:rsid w:val="00077133"/>
    <w:rsid w:val="0007717B"/>
    <w:rsid w:val="00080678"/>
    <w:rsid w:val="00081482"/>
    <w:rsid w:val="00081E4D"/>
    <w:rsid w:val="00083088"/>
    <w:rsid w:val="00083EAF"/>
    <w:rsid w:val="00084A6B"/>
    <w:rsid w:val="00085123"/>
    <w:rsid w:val="00085245"/>
    <w:rsid w:val="00085DB1"/>
    <w:rsid w:val="000864C0"/>
    <w:rsid w:val="00086AD0"/>
    <w:rsid w:val="00086F56"/>
    <w:rsid w:val="00087326"/>
    <w:rsid w:val="0009099B"/>
    <w:rsid w:val="00090AC4"/>
    <w:rsid w:val="00090D41"/>
    <w:rsid w:val="000912A1"/>
    <w:rsid w:val="0009131B"/>
    <w:rsid w:val="00092631"/>
    <w:rsid w:val="0009270C"/>
    <w:rsid w:val="00092A76"/>
    <w:rsid w:val="00092A81"/>
    <w:rsid w:val="0009310E"/>
    <w:rsid w:val="00093F1D"/>
    <w:rsid w:val="000950EE"/>
    <w:rsid w:val="000959D2"/>
    <w:rsid w:val="00096454"/>
    <w:rsid w:val="00096736"/>
    <w:rsid w:val="00096C3D"/>
    <w:rsid w:val="000971BB"/>
    <w:rsid w:val="000979F8"/>
    <w:rsid w:val="000A28F7"/>
    <w:rsid w:val="000A463F"/>
    <w:rsid w:val="000A5F58"/>
    <w:rsid w:val="000A70F6"/>
    <w:rsid w:val="000B080A"/>
    <w:rsid w:val="000B1247"/>
    <w:rsid w:val="000B1841"/>
    <w:rsid w:val="000B3016"/>
    <w:rsid w:val="000B3696"/>
    <w:rsid w:val="000B387A"/>
    <w:rsid w:val="000B46FA"/>
    <w:rsid w:val="000B5420"/>
    <w:rsid w:val="000B5AF8"/>
    <w:rsid w:val="000B5BF7"/>
    <w:rsid w:val="000B6757"/>
    <w:rsid w:val="000B6BBD"/>
    <w:rsid w:val="000B75F9"/>
    <w:rsid w:val="000C0A2E"/>
    <w:rsid w:val="000C0A7F"/>
    <w:rsid w:val="000C5BD7"/>
    <w:rsid w:val="000C75D7"/>
    <w:rsid w:val="000C777F"/>
    <w:rsid w:val="000D09B6"/>
    <w:rsid w:val="000D09C8"/>
    <w:rsid w:val="000D2E18"/>
    <w:rsid w:val="000D4336"/>
    <w:rsid w:val="000D5758"/>
    <w:rsid w:val="000D5DAE"/>
    <w:rsid w:val="000D7436"/>
    <w:rsid w:val="000D74F7"/>
    <w:rsid w:val="000D7D60"/>
    <w:rsid w:val="000E0093"/>
    <w:rsid w:val="000E0ABF"/>
    <w:rsid w:val="000E179A"/>
    <w:rsid w:val="000E18EC"/>
    <w:rsid w:val="000E1A50"/>
    <w:rsid w:val="000E1E03"/>
    <w:rsid w:val="000E2127"/>
    <w:rsid w:val="000E4350"/>
    <w:rsid w:val="000E50D2"/>
    <w:rsid w:val="000E7AA1"/>
    <w:rsid w:val="000F1132"/>
    <w:rsid w:val="000F1167"/>
    <w:rsid w:val="000F1AA9"/>
    <w:rsid w:val="000F2C45"/>
    <w:rsid w:val="000F52EB"/>
    <w:rsid w:val="000F6B21"/>
    <w:rsid w:val="000F75B3"/>
    <w:rsid w:val="00100423"/>
    <w:rsid w:val="00100468"/>
    <w:rsid w:val="001008B5"/>
    <w:rsid w:val="00101F8D"/>
    <w:rsid w:val="00105027"/>
    <w:rsid w:val="001050CE"/>
    <w:rsid w:val="00105281"/>
    <w:rsid w:val="0010541F"/>
    <w:rsid w:val="00106AC6"/>
    <w:rsid w:val="00107E9A"/>
    <w:rsid w:val="00110456"/>
    <w:rsid w:val="00111802"/>
    <w:rsid w:val="001121E0"/>
    <w:rsid w:val="0011387E"/>
    <w:rsid w:val="00114312"/>
    <w:rsid w:val="00114F22"/>
    <w:rsid w:val="00116984"/>
    <w:rsid w:val="00116BF2"/>
    <w:rsid w:val="0012263F"/>
    <w:rsid w:val="001249CC"/>
    <w:rsid w:val="001252E1"/>
    <w:rsid w:val="00125CCE"/>
    <w:rsid w:val="0012727B"/>
    <w:rsid w:val="00132507"/>
    <w:rsid w:val="00132567"/>
    <w:rsid w:val="00132AFE"/>
    <w:rsid w:val="00132F41"/>
    <w:rsid w:val="00133A86"/>
    <w:rsid w:val="0013670D"/>
    <w:rsid w:val="001369B4"/>
    <w:rsid w:val="00136F00"/>
    <w:rsid w:val="00137234"/>
    <w:rsid w:val="001373C4"/>
    <w:rsid w:val="0014082D"/>
    <w:rsid w:val="00140918"/>
    <w:rsid w:val="001417A7"/>
    <w:rsid w:val="00141A5C"/>
    <w:rsid w:val="00141C14"/>
    <w:rsid w:val="001420D9"/>
    <w:rsid w:val="00142623"/>
    <w:rsid w:val="001431D6"/>
    <w:rsid w:val="00144538"/>
    <w:rsid w:val="00144CD3"/>
    <w:rsid w:val="001451CF"/>
    <w:rsid w:val="00147BBF"/>
    <w:rsid w:val="00147D09"/>
    <w:rsid w:val="0015091D"/>
    <w:rsid w:val="00150BA9"/>
    <w:rsid w:val="00151804"/>
    <w:rsid w:val="001527FF"/>
    <w:rsid w:val="001528D4"/>
    <w:rsid w:val="00153623"/>
    <w:rsid w:val="00153AE6"/>
    <w:rsid w:val="00154484"/>
    <w:rsid w:val="00154932"/>
    <w:rsid w:val="001572C0"/>
    <w:rsid w:val="0016055A"/>
    <w:rsid w:val="0016067D"/>
    <w:rsid w:val="00161D88"/>
    <w:rsid w:val="00161EF9"/>
    <w:rsid w:val="001649AA"/>
    <w:rsid w:val="0016728C"/>
    <w:rsid w:val="0017089D"/>
    <w:rsid w:val="00171410"/>
    <w:rsid w:val="00172ED8"/>
    <w:rsid w:val="00174349"/>
    <w:rsid w:val="0017695D"/>
    <w:rsid w:val="0018084D"/>
    <w:rsid w:val="00180EDC"/>
    <w:rsid w:val="001810A9"/>
    <w:rsid w:val="00181342"/>
    <w:rsid w:val="00183223"/>
    <w:rsid w:val="00183508"/>
    <w:rsid w:val="00183898"/>
    <w:rsid w:val="00183A77"/>
    <w:rsid w:val="00184396"/>
    <w:rsid w:val="0018490F"/>
    <w:rsid w:val="00185479"/>
    <w:rsid w:val="00185A65"/>
    <w:rsid w:val="0018691E"/>
    <w:rsid w:val="001871FD"/>
    <w:rsid w:val="00190B9B"/>
    <w:rsid w:val="00191379"/>
    <w:rsid w:val="00193A55"/>
    <w:rsid w:val="001946CE"/>
    <w:rsid w:val="00194F24"/>
    <w:rsid w:val="001A0AE6"/>
    <w:rsid w:val="001A1BCF"/>
    <w:rsid w:val="001A2F3E"/>
    <w:rsid w:val="001A3411"/>
    <w:rsid w:val="001A4DAB"/>
    <w:rsid w:val="001B161B"/>
    <w:rsid w:val="001B1D52"/>
    <w:rsid w:val="001B2748"/>
    <w:rsid w:val="001B2A5E"/>
    <w:rsid w:val="001B2CFA"/>
    <w:rsid w:val="001B2EAC"/>
    <w:rsid w:val="001B2EEF"/>
    <w:rsid w:val="001B3E57"/>
    <w:rsid w:val="001B4515"/>
    <w:rsid w:val="001B4F5F"/>
    <w:rsid w:val="001B54D9"/>
    <w:rsid w:val="001B5961"/>
    <w:rsid w:val="001B60B5"/>
    <w:rsid w:val="001B6139"/>
    <w:rsid w:val="001C0BC1"/>
    <w:rsid w:val="001C0E93"/>
    <w:rsid w:val="001C19BA"/>
    <w:rsid w:val="001C224B"/>
    <w:rsid w:val="001C32E1"/>
    <w:rsid w:val="001C3891"/>
    <w:rsid w:val="001C3F7F"/>
    <w:rsid w:val="001C445F"/>
    <w:rsid w:val="001C556C"/>
    <w:rsid w:val="001C6C30"/>
    <w:rsid w:val="001C6DCD"/>
    <w:rsid w:val="001C6F91"/>
    <w:rsid w:val="001C7970"/>
    <w:rsid w:val="001C7BEF"/>
    <w:rsid w:val="001C7D85"/>
    <w:rsid w:val="001D13B1"/>
    <w:rsid w:val="001D1E85"/>
    <w:rsid w:val="001D22FD"/>
    <w:rsid w:val="001D27CD"/>
    <w:rsid w:val="001D3798"/>
    <w:rsid w:val="001D3F47"/>
    <w:rsid w:val="001D46BE"/>
    <w:rsid w:val="001D46D1"/>
    <w:rsid w:val="001D4970"/>
    <w:rsid w:val="001D499E"/>
    <w:rsid w:val="001D5304"/>
    <w:rsid w:val="001D53DC"/>
    <w:rsid w:val="001D659F"/>
    <w:rsid w:val="001D6FDB"/>
    <w:rsid w:val="001D6FFB"/>
    <w:rsid w:val="001D71F5"/>
    <w:rsid w:val="001D757C"/>
    <w:rsid w:val="001D7E15"/>
    <w:rsid w:val="001E0E1F"/>
    <w:rsid w:val="001E1D52"/>
    <w:rsid w:val="001E481E"/>
    <w:rsid w:val="001E5A27"/>
    <w:rsid w:val="001E5B6F"/>
    <w:rsid w:val="001E6A06"/>
    <w:rsid w:val="001E7960"/>
    <w:rsid w:val="001E7FC1"/>
    <w:rsid w:val="001F070F"/>
    <w:rsid w:val="001F230A"/>
    <w:rsid w:val="001F3211"/>
    <w:rsid w:val="001F3982"/>
    <w:rsid w:val="001F39C4"/>
    <w:rsid w:val="001F3FE9"/>
    <w:rsid w:val="001F4018"/>
    <w:rsid w:val="001F46EE"/>
    <w:rsid w:val="001F4E87"/>
    <w:rsid w:val="001F6E2E"/>
    <w:rsid w:val="00200551"/>
    <w:rsid w:val="002005BC"/>
    <w:rsid w:val="002005C5"/>
    <w:rsid w:val="002018DC"/>
    <w:rsid w:val="002023FF"/>
    <w:rsid w:val="00202E2B"/>
    <w:rsid w:val="00203A7E"/>
    <w:rsid w:val="00205748"/>
    <w:rsid w:val="00205B1E"/>
    <w:rsid w:val="00205E54"/>
    <w:rsid w:val="00205ED4"/>
    <w:rsid w:val="00206C3E"/>
    <w:rsid w:val="00210844"/>
    <w:rsid w:val="00211B71"/>
    <w:rsid w:val="00211CD6"/>
    <w:rsid w:val="00213BDC"/>
    <w:rsid w:val="00214C85"/>
    <w:rsid w:val="002161AF"/>
    <w:rsid w:val="002169C7"/>
    <w:rsid w:val="00217CF3"/>
    <w:rsid w:val="00221FCB"/>
    <w:rsid w:val="0022299B"/>
    <w:rsid w:val="00223B8C"/>
    <w:rsid w:val="00225021"/>
    <w:rsid w:val="002264BF"/>
    <w:rsid w:val="00227F73"/>
    <w:rsid w:val="00230416"/>
    <w:rsid w:val="002313BD"/>
    <w:rsid w:val="0023232B"/>
    <w:rsid w:val="00232A68"/>
    <w:rsid w:val="002337E0"/>
    <w:rsid w:val="00235F5E"/>
    <w:rsid w:val="00236206"/>
    <w:rsid w:val="00237849"/>
    <w:rsid w:val="00237CC0"/>
    <w:rsid w:val="0024230E"/>
    <w:rsid w:val="00242478"/>
    <w:rsid w:val="002433A2"/>
    <w:rsid w:val="0024381D"/>
    <w:rsid w:val="00245882"/>
    <w:rsid w:val="002458B3"/>
    <w:rsid w:val="00246F4D"/>
    <w:rsid w:val="00247388"/>
    <w:rsid w:val="00247B6F"/>
    <w:rsid w:val="002503E8"/>
    <w:rsid w:val="002523EE"/>
    <w:rsid w:val="002534C5"/>
    <w:rsid w:val="002538EC"/>
    <w:rsid w:val="00254243"/>
    <w:rsid w:val="002575AA"/>
    <w:rsid w:val="00257950"/>
    <w:rsid w:val="00264297"/>
    <w:rsid w:val="00264741"/>
    <w:rsid w:val="002651AB"/>
    <w:rsid w:val="002667B1"/>
    <w:rsid w:val="00266A26"/>
    <w:rsid w:val="00266E19"/>
    <w:rsid w:val="00272B67"/>
    <w:rsid w:val="002742A9"/>
    <w:rsid w:val="00274806"/>
    <w:rsid w:val="00275BAA"/>
    <w:rsid w:val="00276412"/>
    <w:rsid w:val="0027685E"/>
    <w:rsid w:val="00276BA1"/>
    <w:rsid w:val="0027712A"/>
    <w:rsid w:val="00280445"/>
    <w:rsid w:val="00280F89"/>
    <w:rsid w:val="00280F99"/>
    <w:rsid w:val="00281CDD"/>
    <w:rsid w:val="00283905"/>
    <w:rsid w:val="00283F24"/>
    <w:rsid w:val="0028588B"/>
    <w:rsid w:val="00287D4E"/>
    <w:rsid w:val="002903F1"/>
    <w:rsid w:val="00290769"/>
    <w:rsid w:val="00291673"/>
    <w:rsid w:val="00291D66"/>
    <w:rsid w:val="00292DCA"/>
    <w:rsid w:val="0029415F"/>
    <w:rsid w:val="00295383"/>
    <w:rsid w:val="00295A35"/>
    <w:rsid w:val="00296F45"/>
    <w:rsid w:val="002A3725"/>
    <w:rsid w:val="002A3A54"/>
    <w:rsid w:val="002A3B8E"/>
    <w:rsid w:val="002A45D2"/>
    <w:rsid w:val="002A6089"/>
    <w:rsid w:val="002A74A2"/>
    <w:rsid w:val="002B079B"/>
    <w:rsid w:val="002B150F"/>
    <w:rsid w:val="002B162D"/>
    <w:rsid w:val="002B1911"/>
    <w:rsid w:val="002B1F0B"/>
    <w:rsid w:val="002B396C"/>
    <w:rsid w:val="002B4151"/>
    <w:rsid w:val="002B4B81"/>
    <w:rsid w:val="002B510A"/>
    <w:rsid w:val="002B5494"/>
    <w:rsid w:val="002B55A9"/>
    <w:rsid w:val="002B6110"/>
    <w:rsid w:val="002B641B"/>
    <w:rsid w:val="002B70A6"/>
    <w:rsid w:val="002B750E"/>
    <w:rsid w:val="002B790C"/>
    <w:rsid w:val="002B7930"/>
    <w:rsid w:val="002B798E"/>
    <w:rsid w:val="002C0131"/>
    <w:rsid w:val="002C11DB"/>
    <w:rsid w:val="002C168E"/>
    <w:rsid w:val="002C2F4B"/>
    <w:rsid w:val="002C4342"/>
    <w:rsid w:val="002C4950"/>
    <w:rsid w:val="002C4A80"/>
    <w:rsid w:val="002C6925"/>
    <w:rsid w:val="002D007E"/>
    <w:rsid w:val="002D0B03"/>
    <w:rsid w:val="002D253F"/>
    <w:rsid w:val="002D35AE"/>
    <w:rsid w:val="002D3CC2"/>
    <w:rsid w:val="002D47E4"/>
    <w:rsid w:val="002D50E2"/>
    <w:rsid w:val="002D59FC"/>
    <w:rsid w:val="002D63FF"/>
    <w:rsid w:val="002E17C2"/>
    <w:rsid w:val="002E1EAE"/>
    <w:rsid w:val="002E2301"/>
    <w:rsid w:val="002E28A2"/>
    <w:rsid w:val="002E2C0F"/>
    <w:rsid w:val="002E4C94"/>
    <w:rsid w:val="002E58FB"/>
    <w:rsid w:val="002E61F0"/>
    <w:rsid w:val="002E70C5"/>
    <w:rsid w:val="002E7277"/>
    <w:rsid w:val="002F05F5"/>
    <w:rsid w:val="002F0F0B"/>
    <w:rsid w:val="002F19FA"/>
    <w:rsid w:val="002F1BC2"/>
    <w:rsid w:val="002F2274"/>
    <w:rsid w:val="002F2646"/>
    <w:rsid w:val="002F27A8"/>
    <w:rsid w:val="002F29AE"/>
    <w:rsid w:val="002F30BC"/>
    <w:rsid w:val="002F3591"/>
    <w:rsid w:val="002F37DA"/>
    <w:rsid w:val="002F45C2"/>
    <w:rsid w:val="002F5474"/>
    <w:rsid w:val="002F56E4"/>
    <w:rsid w:val="002F5B95"/>
    <w:rsid w:val="002F65D9"/>
    <w:rsid w:val="002F7764"/>
    <w:rsid w:val="002F778A"/>
    <w:rsid w:val="003007CF"/>
    <w:rsid w:val="0030192E"/>
    <w:rsid w:val="00301982"/>
    <w:rsid w:val="00301E07"/>
    <w:rsid w:val="00301E7A"/>
    <w:rsid w:val="00303295"/>
    <w:rsid w:val="00305BA4"/>
    <w:rsid w:val="00305DB9"/>
    <w:rsid w:val="0030657A"/>
    <w:rsid w:val="00306B80"/>
    <w:rsid w:val="0030717D"/>
    <w:rsid w:val="003120FB"/>
    <w:rsid w:val="00314A28"/>
    <w:rsid w:val="00314B57"/>
    <w:rsid w:val="00314C9B"/>
    <w:rsid w:val="00314E63"/>
    <w:rsid w:val="00315540"/>
    <w:rsid w:val="0032016A"/>
    <w:rsid w:val="003217B8"/>
    <w:rsid w:val="00323739"/>
    <w:rsid w:val="00323A86"/>
    <w:rsid w:val="00324DF0"/>
    <w:rsid w:val="00324E8D"/>
    <w:rsid w:val="00325041"/>
    <w:rsid w:val="003259D9"/>
    <w:rsid w:val="00326164"/>
    <w:rsid w:val="00327295"/>
    <w:rsid w:val="00327827"/>
    <w:rsid w:val="003279F1"/>
    <w:rsid w:val="00327AF6"/>
    <w:rsid w:val="003304E8"/>
    <w:rsid w:val="00331AAB"/>
    <w:rsid w:val="003325ED"/>
    <w:rsid w:val="003353E7"/>
    <w:rsid w:val="0033621B"/>
    <w:rsid w:val="003364C6"/>
    <w:rsid w:val="00337ABE"/>
    <w:rsid w:val="00337D89"/>
    <w:rsid w:val="00337E8C"/>
    <w:rsid w:val="003430F1"/>
    <w:rsid w:val="003452FB"/>
    <w:rsid w:val="003456C2"/>
    <w:rsid w:val="00346299"/>
    <w:rsid w:val="00346F7D"/>
    <w:rsid w:val="00347984"/>
    <w:rsid w:val="003518E5"/>
    <w:rsid w:val="00352BF5"/>
    <w:rsid w:val="003535D7"/>
    <w:rsid w:val="003549E8"/>
    <w:rsid w:val="00354A25"/>
    <w:rsid w:val="0035778B"/>
    <w:rsid w:val="00357D45"/>
    <w:rsid w:val="003600C1"/>
    <w:rsid w:val="00360CBD"/>
    <w:rsid w:val="0036111B"/>
    <w:rsid w:val="00361905"/>
    <w:rsid w:val="00362566"/>
    <w:rsid w:val="00363439"/>
    <w:rsid w:val="003636A8"/>
    <w:rsid w:val="00363AD2"/>
    <w:rsid w:val="00363CB2"/>
    <w:rsid w:val="0036400E"/>
    <w:rsid w:val="0036443D"/>
    <w:rsid w:val="003645F7"/>
    <w:rsid w:val="00365C10"/>
    <w:rsid w:val="00365C63"/>
    <w:rsid w:val="00370AA4"/>
    <w:rsid w:val="00371948"/>
    <w:rsid w:val="00373FE2"/>
    <w:rsid w:val="00374FF7"/>
    <w:rsid w:val="003768E8"/>
    <w:rsid w:val="003778E4"/>
    <w:rsid w:val="003803CD"/>
    <w:rsid w:val="00381065"/>
    <w:rsid w:val="00382462"/>
    <w:rsid w:val="00382724"/>
    <w:rsid w:val="003828EE"/>
    <w:rsid w:val="00382B61"/>
    <w:rsid w:val="003830D8"/>
    <w:rsid w:val="00383E1C"/>
    <w:rsid w:val="00384CD2"/>
    <w:rsid w:val="00390B66"/>
    <w:rsid w:val="00391089"/>
    <w:rsid w:val="003913E4"/>
    <w:rsid w:val="003944C9"/>
    <w:rsid w:val="00395B62"/>
    <w:rsid w:val="0039705D"/>
    <w:rsid w:val="00397668"/>
    <w:rsid w:val="003A015B"/>
    <w:rsid w:val="003A25CE"/>
    <w:rsid w:val="003A2736"/>
    <w:rsid w:val="003A295E"/>
    <w:rsid w:val="003A3398"/>
    <w:rsid w:val="003A4E68"/>
    <w:rsid w:val="003A671E"/>
    <w:rsid w:val="003A7042"/>
    <w:rsid w:val="003A7799"/>
    <w:rsid w:val="003B32A7"/>
    <w:rsid w:val="003B5BCD"/>
    <w:rsid w:val="003B684E"/>
    <w:rsid w:val="003B75B0"/>
    <w:rsid w:val="003C2425"/>
    <w:rsid w:val="003C3713"/>
    <w:rsid w:val="003C3B4C"/>
    <w:rsid w:val="003C58D9"/>
    <w:rsid w:val="003C5E0F"/>
    <w:rsid w:val="003C6DE8"/>
    <w:rsid w:val="003D0498"/>
    <w:rsid w:val="003D0968"/>
    <w:rsid w:val="003D2184"/>
    <w:rsid w:val="003D2403"/>
    <w:rsid w:val="003D3A49"/>
    <w:rsid w:val="003D3DC6"/>
    <w:rsid w:val="003D5010"/>
    <w:rsid w:val="003D5059"/>
    <w:rsid w:val="003D5C1D"/>
    <w:rsid w:val="003D5D1E"/>
    <w:rsid w:val="003D7537"/>
    <w:rsid w:val="003D774D"/>
    <w:rsid w:val="003D775E"/>
    <w:rsid w:val="003D793A"/>
    <w:rsid w:val="003E0CFF"/>
    <w:rsid w:val="003E1950"/>
    <w:rsid w:val="003E1B93"/>
    <w:rsid w:val="003E25F7"/>
    <w:rsid w:val="003E4D8E"/>
    <w:rsid w:val="003F301C"/>
    <w:rsid w:val="003F3BB7"/>
    <w:rsid w:val="003F5A44"/>
    <w:rsid w:val="003F61C3"/>
    <w:rsid w:val="003F6ADD"/>
    <w:rsid w:val="003F71F7"/>
    <w:rsid w:val="003F7346"/>
    <w:rsid w:val="00400A56"/>
    <w:rsid w:val="00401B70"/>
    <w:rsid w:val="0040454C"/>
    <w:rsid w:val="00404CEC"/>
    <w:rsid w:val="00405BBA"/>
    <w:rsid w:val="00405D4B"/>
    <w:rsid w:val="0040607C"/>
    <w:rsid w:val="004067CA"/>
    <w:rsid w:val="0040746E"/>
    <w:rsid w:val="00410AC9"/>
    <w:rsid w:val="00410ADE"/>
    <w:rsid w:val="004117FF"/>
    <w:rsid w:val="004128AC"/>
    <w:rsid w:val="0041361B"/>
    <w:rsid w:val="00413E15"/>
    <w:rsid w:val="004141CB"/>
    <w:rsid w:val="0041426F"/>
    <w:rsid w:val="00414373"/>
    <w:rsid w:val="004153A4"/>
    <w:rsid w:val="0041723C"/>
    <w:rsid w:val="00417EE9"/>
    <w:rsid w:val="00420CF9"/>
    <w:rsid w:val="00423659"/>
    <w:rsid w:val="00424BC3"/>
    <w:rsid w:val="0042574B"/>
    <w:rsid w:val="004257D5"/>
    <w:rsid w:val="00426B29"/>
    <w:rsid w:val="00427DDF"/>
    <w:rsid w:val="00430847"/>
    <w:rsid w:val="004308BE"/>
    <w:rsid w:val="00430905"/>
    <w:rsid w:val="00433BD4"/>
    <w:rsid w:val="00433C0C"/>
    <w:rsid w:val="00434265"/>
    <w:rsid w:val="004344FA"/>
    <w:rsid w:val="004348BF"/>
    <w:rsid w:val="00434CBB"/>
    <w:rsid w:val="00436CB8"/>
    <w:rsid w:val="004405B0"/>
    <w:rsid w:val="00440D40"/>
    <w:rsid w:val="00441022"/>
    <w:rsid w:val="00441270"/>
    <w:rsid w:val="004414D4"/>
    <w:rsid w:val="00441537"/>
    <w:rsid w:val="00442068"/>
    <w:rsid w:val="00442B65"/>
    <w:rsid w:val="00442BBE"/>
    <w:rsid w:val="00443DC6"/>
    <w:rsid w:val="00444444"/>
    <w:rsid w:val="004454EF"/>
    <w:rsid w:val="004461BE"/>
    <w:rsid w:val="00447566"/>
    <w:rsid w:val="00450733"/>
    <w:rsid w:val="00451257"/>
    <w:rsid w:val="00451495"/>
    <w:rsid w:val="00451A40"/>
    <w:rsid w:val="00452290"/>
    <w:rsid w:val="00452F22"/>
    <w:rsid w:val="00455683"/>
    <w:rsid w:val="004556C7"/>
    <w:rsid w:val="004561D7"/>
    <w:rsid w:val="00456878"/>
    <w:rsid w:val="00456B39"/>
    <w:rsid w:val="00456BDF"/>
    <w:rsid w:val="00461423"/>
    <w:rsid w:val="004619C0"/>
    <w:rsid w:val="00464DE6"/>
    <w:rsid w:val="00464E88"/>
    <w:rsid w:val="00466061"/>
    <w:rsid w:val="00466155"/>
    <w:rsid w:val="004667D6"/>
    <w:rsid w:val="00467001"/>
    <w:rsid w:val="0046763D"/>
    <w:rsid w:val="00467FEE"/>
    <w:rsid w:val="004704DC"/>
    <w:rsid w:val="004723C9"/>
    <w:rsid w:val="00473DC1"/>
    <w:rsid w:val="0047552D"/>
    <w:rsid w:val="004767E9"/>
    <w:rsid w:val="00476E08"/>
    <w:rsid w:val="004770E9"/>
    <w:rsid w:val="00477C72"/>
    <w:rsid w:val="00477EC5"/>
    <w:rsid w:val="00480711"/>
    <w:rsid w:val="004838F7"/>
    <w:rsid w:val="00483AE2"/>
    <w:rsid w:val="0049011E"/>
    <w:rsid w:val="00490F4B"/>
    <w:rsid w:val="00491E03"/>
    <w:rsid w:val="0049378A"/>
    <w:rsid w:val="00493E21"/>
    <w:rsid w:val="00494640"/>
    <w:rsid w:val="00494EFF"/>
    <w:rsid w:val="0049644E"/>
    <w:rsid w:val="00496B33"/>
    <w:rsid w:val="004970F8"/>
    <w:rsid w:val="004973CA"/>
    <w:rsid w:val="004A049E"/>
    <w:rsid w:val="004A1B52"/>
    <w:rsid w:val="004A2080"/>
    <w:rsid w:val="004A2B59"/>
    <w:rsid w:val="004A2E1E"/>
    <w:rsid w:val="004A367D"/>
    <w:rsid w:val="004A4355"/>
    <w:rsid w:val="004A4F4D"/>
    <w:rsid w:val="004A5330"/>
    <w:rsid w:val="004A569B"/>
    <w:rsid w:val="004A683E"/>
    <w:rsid w:val="004A6B7D"/>
    <w:rsid w:val="004B043A"/>
    <w:rsid w:val="004B091C"/>
    <w:rsid w:val="004B109B"/>
    <w:rsid w:val="004B35FD"/>
    <w:rsid w:val="004B4445"/>
    <w:rsid w:val="004B47D7"/>
    <w:rsid w:val="004B4964"/>
    <w:rsid w:val="004B4D39"/>
    <w:rsid w:val="004B6A9C"/>
    <w:rsid w:val="004B7771"/>
    <w:rsid w:val="004C0D1A"/>
    <w:rsid w:val="004C11DA"/>
    <w:rsid w:val="004C15A4"/>
    <w:rsid w:val="004C1EBE"/>
    <w:rsid w:val="004C2120"/>
    <w:rsid w:val="004C3195"/>
    <w:rsid w:val="004C31C3"/>
    <w:rsid w:val="004C3CAC"/>
    <w:rsid w:val="004C4125"/>
    <w:rsid w:val="004C4331"/>
    <w:rsid w:val="004C4452"/>
    <w:rsid w:val="004C57D3"/>
    <w:rsid w:val="004D0C39"/>
    <w:rsid w:val="004D1B23"/>
    <w:rsid w:val="004D2218"/>
    <w:rsid w:val="004D224F"/>
    <w:rsid w:val="004D2437"/>
    <w:rsid w:val="004D318D"/>
    <w:rsid w:val="004D34D0"/>
    <w:rsid w:val="004D40C0"/>
    <w:rsid w:val="004D446C"/>
    <w:rsid w:val="004D4F86"/>
    <w:rsid w:val="004D4FD1"/>
    <w:rsid w:val="004D6AEB"/>
    <w:rsid w:val="004D78F2"/>
    <w:rsid w:val="004D7915"/>
    <w:rsid w:val="004D7D1B"/>
    <w:rsid w:val="004E0A12"/>
    <w:rsid w:val="004E100F"/>
    <w:rsid w:val="004E1230"/>
    <w:rsid w:val="004E2339"/>
    <w:rsid w:val="004E2A7D"/>
    <w:rsid w:val="004E47E8"/>
    <w:rsid w:val="004E510D"/>
    <w:rsid w:val="004E605D"/>
    <w:rsid w:val="004E613F"/>
    <w:rsid w:val="004E648A"/>
    <w:rsid w:val="004E73CC"/>
    <w:rsid w:val="004E7B72"/>
    <w:rsid w:val="004F0EA1"/>
    <w:rsid w:val="004F1035"/>
    <w:rsid w:val="004F25FE"/>
    <w:rsid w:val="004F39AD"/>
    <w:rsid w:val="004F7C83"/>
    <w:rsid w:val="005013C6"/>
    <w:rsid w:val="005022DD"/>
    <w:rsid w:val="005023EA"/>
    <w:rsid w:val="00504A23"/>
    <w:rsid w:val="00506867"/>
    <w:rsid w:val="00506AB8"/>
    <w:rsid w:val="005071CE"/>
    <w:rsid w:val="00510C3B"/>
    <w:rsid w:val="00512216"/>
    <w:rsid w:val="00512D0C"/>
    <w:rsid w:val="00512E4D"/>
    <w:rsid w:val="00513337"/>
    <w:rsid w:val="00513577"/>
    <w:rsid w:val="00513E8F"/>
    <w:rsid w:val="00514F86"/>
    <w:rsid w:val="00514FA7"/>
    <w:rsid w:val="00515F53"/>
    <w:rsid w:val="005164BC"/>
    <w:rsid w:val="00517B3D"/>
    <w:rsid w:val="005209B6"/>
    <w:rsid w:val="00522B07"/>
    <w:rsid w:val="00523CB3"/>
    <w:rsid w:val="005241EF"/>
    <w:rsid w:val="00524F71"/>
    <w:rsid w:val="0052573F"/>
    <w:rsid w:val="0052603C"/>
    <w:rsid w:val="005266BF"/>
    <w:rsid w:val="00526E86"/>
    <w:rsid w:val="005315CD"/>
    <w:rsid w:val="005316DD"/>
    <w:rsid w:val="00532970"/>
    <w:rsid w:val="00532FC2"/>
    <w:rsid w:val="00533193"/>
    <w:rsid w:val="00533A5C"/>
    <w:rsid w:val="00535EF8"/>
    <w:rsid w:val="005362D9"/>
    <w:rsid w:val="00536B3D"/>
    <w:rsid w:val="0054075A"/>
    <w:rsid w:val="00542295"/>
    <w:rsid w:val="0054288A"/>
    <w:rsid w:val="00542B3B"/>
    <w:rsid w:val="00543BE9"/>
    <w:rsid w:val="0054508F"/>
    <w:rsid w:val="00545E69"/>
    <w:rsid w:val="0054697A"/>
    <w:rsid w:val="00550631"/>
    <w:rsid w:val="0055066F"/>
    <w:rsid w:val="005524A1"/>
    <w:rsid w:val="00553623"/>
    <w:rsid w:val="00553868"/>
    <w:rsid w:val="00554229"/>
    <w:rsid w:val="005544FC"/>
    <w:rsid w:val="00554EFB"/>
    <w:rsid w:val="00560716"/>
    <w:rsid w:val="00560D92"/>
    <w:rsid w:val="005633A2"/>
    <w:rsid w:val="00564B59"/>
    <w:rsid w:val="0056502B"/>
    <w:rsid w:val="00566353"/>
    <w:rsid w:val="00566737"/>
    <w:rsid w:val="00566A4A"/>
    <w:rsid w:val="005672F8"/>
    <w:rsid w:val="00567E49"/>
    <w:rsid w:val="005700FA"/>
    <w:rsid w:val="00570545"/>
    <w:rsid w:val="00570560"/>
    <w:rsid w:val="00570B97"/>
    <w:rsid w:val="00570D6C"/>
    <w:rsid w:val="00571722"/>
    <w:rsid w:val="00572749"/>
    <w:rsid w:val="00575AE3"/>
    <w:rsid w:val="00575B29"/>
    <w:rsid w:val="005764A8"/>
    <w:rsid w:val="00576CD5"/>
    <w:rsid w:val="005801E3"/>
    <w:rsid w:val="005802C7"/>
    <w:rsid w:val="005814D8"/>
    <w:rsid w:val="005828DA"/>
    <w:rsid w:val="0058509A"/>
    <w:rsid w:val="0058577E"/>
    <w:rsid w:val="0058580C"/>
    <w:rsid w:val="00585D71"/>
    <w:rsid w:val="00586340"/>
    <w:rsid w:val="00587E87"/>
    <w:rsid w:val="005905FC"/>
    <w:rsid w:val="00590D91"/>
    <w:rsid w:val="00592A83"/>
    <w:rsid w:val="005943B6"/>
    <w:rsid w:val="00594977"/>
    <w:rsid w:val="00595085"/>
    <w:rsid w:val="0059793F"/>
    <w:rsid w:val="005A0CDC"/>
    <w:rsid w:val="005A0FB7"/>
    <w:rsid w:val="005A1517"/>
    <w:rsid w:val="005A1A5D"/>
    <w:rsid w:val="005A3173"/>
    <w:rsid w:val="005A345A"/>
    <w:rsid w:val="005A3A6E"/>
    <w:rsid w:val="005A5CED"/>
    <w:rsid w:val="005A5E45"/>
    <w:rsid w:val="005A69B5"/>
    <w:rsid w:val="005A6A00"/>
    <w:rsid w:val="005A751A"/>
    <w:rsid w:val="005A779B"/>
    <w:rsid w:val="005A78C7"/>
    <w:rsid w:val="005A79D0"/>
    <w:rsid w:val="005B16A3"/>
    <w:rsid w:val="005B3842"/>
    <w:rsid w:val="005B440F"/>
    <w:rsid w:val="005B44A8"/>
    <w:rsid w:val="005B4A14"/>
    <w:rsid w:val="005B5146"/>
    <w:rsid w:val="005B5D7D"/>
    <w:rsid w:val="005B6066"/>
    <w:rsid w:val="005B6326"/>
    <w:rsid w:val="005B6722"/>
    <w:rsid w:val="005B6AE2"/>
    <w:rsid w:val="005B7582"/>
    <w:rsid w:val="005B7B76"/>
    <w:rsid w:val="005C05F7"/>
    <w:rsid w:val="005C0BCB"/>
    <w:rsid w:val="005C2C22"/>
    <w:rsid w:val="005C3357"/>
    <w:rsid w:val="005C33EF"/>
    <w:rsid w:val="005C6C13"/>
    <w:rsid w:val="005D0985"/>
    <w:rsid w:val="005D3A0D"/>
    <w:rsid w:val="005D5014"/>
    <w:rsid w:val="005D5278"/>
    <w:rsid w:val="005D650D"/>
    <w:rsid w:val="005E06D7"/>
    <w:rsid w:val="005E0E80"/>
    <w:rsid w:val="005E13EA"/>
    <w:rsid w:val="005E22FF"/>
    <w:rsid w:val="005E2595"/>
    <w:rsid w:val="005E4D9B"/>
    <w:rsid w:val="005E578D"/>
    <w:rsid w:val="005E659B"/>
    <w:rsid w:val="005E7AD9"/>
    <w:rsid w:val="005E7D7D"/>
    <w:rsid w:val="005F1DF7"/>
    <w:rsid w:val="005F3316"/>
    <w:rsid w:val="005F3AF7"/>
    <w:rsid w:val="005F3BED"/>
    <w:rsid w:val="005F48E2"/>
    <w:rsid w:val="005F492F"/>
    <w:rsid w:val="005F5913"/>
    <w:rsid w:val="005F6F13"/>
    <w:rsid w:val="005F76D8"/>
    <w:rsid w:val="00602668"/>
    <w:rsid w:val="00603BDC"/>
    <w:rsid w:val="00606D16"/>
    <w:rsid w:val="00607346"/>
    <w:rsid w:val="00607798"/>
    <w:rsid w:val="006079E7"/>
    <w:rsid w:val="00607ADA"/>
    <w:rsid w:val="00610E48"/>
    <w:rsid w:val="006112FC"/>
    <w:rsid w:val="00612185"/>
    <w:rsid w:val="0061420A"/>
    <w:rsid w:val="006148D4"/>
    <w:rsid w:val="00615937"/>
    <w:rsid w:val="0061615D"/>
    <w:rsid w:val="00616B5C"/>
    <w:rsid w:val="0062115D"/>
    <w:rsid w:val="00621700"/>
    <w:rsid w:val="00622357"/>
    <w:rsid w:val="00622FBC"/>
    <w:rsid w:val="0062339E"/>
    <w:rsid w:val="00623955"/>
    <w:rsid w:val="00624BE3"/>
    <w:rsid w:val="00625C4F"/>
    <w:rsid w:val="0063023A"/>
    <w:rsid w:val="00630549"/>
    <w:rsid w:val="00630C7C"/>
    <w:rsid w:val="00632234"/>
    <w:rsid w:val="00632785"/>
    <w:rsid w:val="00632E58"/>
    <w:rsid w:val="00633280"/>
    <w:rsid w:val="006332A5"/>
    <w:rsid w:val="00633907"/>
    <w:rsid w:val="00633F03"/>
    <w:rsid w:val="00635777"/>
    <w:rsid w:val="00635D7A"/>
    <w:rsid w:val="006364FF"/>
    <w:rsid w:val="0063690E"/>
    <w:rsid w:val="00636DC4"/>
    <w:rsid w:val="00636F50"/>
    <w:rsid w:val="00636FF1"/>
    <w:rsid w:val="00637939"/>
    <w:rsid w:val="00640F73"/>
    <w:rsid w:val="00643019"/>
    <w:rsid w:val="00643357"/>
    <w:rsid w:val="0064672D"/>
    <w:rsid w:val="00646FAF"/>
    <w:rsid w:val="00647A30"/>
    <w:rsid w:val="00650A60"/>
    <w:rsid w:val="00652116"/>
    <w:rsid w:val="006529C7"/>
    <w:rsid w:val="00652D2E"/>
    <w:rsid w:val="00654B11"/>
    <w:rsid w:val="0065567B"/>
    <w:rsid w:val="00655747"/>
    <w:rsid w:val="0066047C"/>
    <w:rsid w:val="00660CB0"/>
    <w:rsid w:val="00660ECD"/>
    <w:rsid w:val="00662082"/>
    <w:rsid w:val="00664B50"/>
    <w:rsid w:val="0066788F"/>
    <w:rsid w:val="00667D9C"/>
    <w:rsid w:val="00667F61"/>
    <w:rsid w:val="00670800"/>
    <w:rsid w:val="00670C96"/>
    <w:rsid w:val="00672DD0"/>
    <w:rsid w:val="00673E58"/>
    <w:rsid w:val="0067716B"/>
    <w:rsid w:val="00677208"/>
    <w:rsid w:val="00677295"/>
    <w:rsid w:val="00677664"/>
    <w:rsid w:val="006808B1"/>
    <w:rsid w:val="006812A0"/>
    <w:rsid w:val="006820BF"/>
    <w:rsid w:val="0068325B"/>
    <w:rsid w:val="00685BAC"/>
    <w:rsid w:val="006878D1"/>
    <w:rsid w:val="00691452"/>
    <w:rsid w:val="006933E7"/>
    <w:rsid w:val="00693CE6"/>
    <w:rsid w:val="0069456E"/>
    <w:rsid w:val="00695014"/>
    <w:rsid w:val="0069587A"/>
    <w:rsid w:val="00695F64"/>
    <w:rsid w:val="00696116"/>
    <w:rsid w:val="00696E34"/>
    <w:rsid w:val="0069720B"/>
    <w:rsid w:val="00697436"/>
    <w:rsid w:val="006A01F2"/>
    <w:rsid w:val="006A33A7"/>
    <w:rsid w:val="006A3A77"/>
    <w:rsid w:val="006A3C7E"/>
    <w:rsid w:val="006A440A"/>
    <w:rsid w:val="006A6B29"/>
    <w:rsid w:val="006A6F07"/>
    <w:rsid w:val="006A7C83"/>
    <w:rsid w:val="006A7F4D"/>
    <w:rsid w:val="006B1CCD"/>
    <w:rsid w:val="006B1D44"/>
    <w:rsid w:val="006B297E"/>
    <w:rsid w:val="006B5284"/>
    <w:rsid w:val="006B5C80"/>
    <w:rsid w:val="006B68D4"/>
    <w:rsid w:val="006B7BDB"/>
    <w:rsid w:val="006C0206"/>
    <w:rsid w:val="006C03F7"/>
    <w:rsid w:val="006C1246"/>
    <w:rsid w:val="006C16B6"/>
    <w:rsid w:val="006C4D16"/>
    <w:rsid w:val="006C5AA8"/>
    <w:rsid w:val="006C5CFC"/>
    <w:rsid w:val="006C5DEB"/>
    <w:rsid w:val="006C6EAD"/>
    <w:rsid w:val="006D0B1B"/>
    <w:rsid w:val="006D0DFB"/>
    <w:rsid w:val="006D10D5"/>
    <w:rsid w:val="006D13D7"/>
    <w:rsid w:val="006D175E"/>
    <w:rsid w:val="006D3380"/>
    <w:rsid w:val="006D41A1"/>
    <w:rsid w:val="006D476B"/>
    <w:rsid w:val="006D4928"/>
    <w:rsid w:val="006D4A4E"/>
    <w:rsid w:val="006D6135"/>
    <w:rsid w:val="006D642D"/>
    <w:rsid w:val="006D6B1F"/>
    <w:rsid w:val="006E0D9D"/>
    <w:rsid w:val="006E1A09"/>
    <w:rsid w:val="006E3029"/>
    <w:rsid w:val="006E3E0A"/>
    <w:rsid w:val="006E3E82"/>
    <w:rsid w:val="006E4EFE"/>
    <w:rsid w:val="006E516C"/>
    <w:rsid w:val="006E64CD"/>
    <w:rsid w:val="006E73E6"/>
    <w:rsid w:val="006E7F05"/>
    <w:rsid w:val="006F02CB"/>
    <w:rsid w:val="006F13B7"/>
    <w:rsid w:val="006F1619"/>
    <w:rsid w:val="006F20BE"/>
    <w:rsid w:val="006F2AB7"/>
    <w:rsid w:val="006F3889"/>
    <w:rsid w:val="006F3FE5"/>
    <w:rsid w:val="006F454E"/>
    <w:rsid w:val="006F481D"/>
    <w:rsid w:val="006F65D6"/>
    <w:rsid w:val="006F698E"/>
    <w:rsid w:val="006F7A6C"/>
    <w:rsid w:val="00700112"/>
    <w:rsid w:val="00701AF6"/>
    <w:rsid w:val="00701C88"/>
    <w:rsid w:val="00702793"/>
    <w:rsid w:val="007033C9"/>
    <w:rsid w:val="00703876"/>
    <w:rsid w:val="00703ACF"/>
    <w:rsid w:val="007043EC"/>
    <w:rsid w:val="007049B2"/>
    <w:rsid w:val="007055E0"/>
    <w:rsid w:val="00706507"/>
    <w:rsid w:val="007071CD"/>
    <w:rsid w:val="00710920"/>
    <w:rsid w:val="0071296F"/>
    <w:rsid w:val="00712EA1"/>
    <w:rsid w:val="00712FF7"/>
    <w:rsid w:val="00714001"/>
    <w:rsid w:val="0071488E"/>
    <w:rsid w:val="00714D1F"/>
    <w:rsid w:val="00714FD3"/>
    <w:rsid w:val="00715B6B"/>
    <w:rsid w:val="00716030"/>
    <w:rsid w:val="007167E8"/>
    <w:rsid w:val="00723104"/>
    <w:rsid w:val="00723EAD"/>
    <w:rsid w:val="00724539"/>
    <w:rsid w:val="00725243"/>
    <w:rsid w:val="007257C3"/>
    <w:rsid w:val="00725A03"/>
    <w:rsid w:val="00725B24"/>
    <w:rsid w:val="0072741F"/>
    <w:rsid w:val="0073164F"/>
    <w:rsid w:val="00731A05"/>
    <w:rsid w:val="00731D0E"/>
    <w:rsid w:val="00731F14"/>
    <w:rsid w:val="00733582"/>
    <w:rsid w:val="00734A7F"/>
    <w:rsid w:val="00736039"/>
    <w:rsid w:val="00736B28"/>
    <w:rsid w:val="00736DB3"/>
    <w:rsid w:val="0073716E"/>
    <w:rsid w:val="00737C4F"/>
    <w:rsid w:val="00740768"/>
    <w:rsid w:val="00740904"/>
    <w:rsid w:val="00743062"/>
    <w:rsid w:val="007430F7"/>
    <w:rsid w:val="00743247"/>
    <w:rsid w:val="00743864"/>
    <w:rsid w:val="00745A3E"/>
    <w:rsid w:val="00745E65"/>
    <w:rsid w:val="00747DE2"/>
    <w:rsid w:val="00751B05"/>
    <w:rsid w:val="00752146"/>
    <w:rsid w:val="00753A72"/>
    <w:rsid w:val="00753C4B"/>
    <w:rsid w:val="00753E69"/>
    <w:rsid w:val="0075409A"/>
    <w:rsid w:val="00754647"/>
    <w:rsid w:val="00754FD8"/>
    <w:rsid w:val="007567FE"/>
    <w:rsid w:val="007572A5"/>
    <w:rsid w:val="0076039D"/>
    <w:rsid w:val="007605DD"/>
    <w:rsid w:val="007606BD"/>
    <w:rsid w:val="007630F8"/>
    <w:rsid w:val="0076314A"/>
    <w:rsid w:val="007631FB"/>
    <w:rsid w:val="00764756"/>
    <w:rsid w:val="00765549"/>
    <w:rsid w:val="007668C9"/>
    <w:rsid w:val="00766E26"/>
    <w:rsid w:val="007702FA"/>
    <w:rsid w:val="00770825"/>
    <w:rsid w:val="00770BC1"/>
    <w:rsid w:val="007715B7"/>
    <w:rsid w:val="00771C17"/>
    <w:rsid w:val="00771C34"/>
    <w:rsid w:val="0077317E"/>
    <w:rsid w:val="0077352C"/>
    <w:rsid w:val="00773AA6"/>
    <w:rsid w:val="0077555F"/>
    <w:rsid w:val="00775572"/>
    <w:rsid w:val="0077653C"/>
    <w:rsid w:val="007766F8"/>
    <w:rsid w:val="007768A4"/>
    <w:rsid w:val="00777147"/>
    <w:rsid w:val="00781225"/>
    <w:rsid w:val="007822F6"/>
    <w:rsid w:val="0078581F"/>
    <w:rsid w:val="00786A1C"/>
    <w:rsid w:val="007870C5"/>
    <w:rsid w:val="00787A55"/>
    <w:rsid w:val="0079128A"/>
    <w:rsid w:val="0079243F"/>
    <w:rsid w:val="007928F5"/>
    <w:rsid w:val="00792EF9"/>
    <w:rsid w:val="007937F3"/>
    <w:rsid w:val="0079710B"/>
    <w:rsid w:val="007A11C9"/>
    <w:rsid w:val="007A1C5B"/>
    <w:rsid w:val="007A4247"/>
    <w:rsid w:val="007A459A"/>
    <w:rsid w:val="007A4A8D"/>
    <w:rsid w:val="007A4BAB"/>
    <w:rsid w:val="007A6E90"/>
    <w:rsid w:val="007A7E0E"/>
    <w:rsid w:val="007B054E"/>
    <w:rsid w:val="007B0588"/>
    <w:rsid w:val="007B14F4"/>
    <w:rsid w:val="007B19B2"/>
    <w:rsid w:val="007B3839"/>
    <w:rsid w:val="007B3CC9"/>
    <w:rsid w:val="007B4C3F"/>
    <w:rsid w:val="007B56EC"/>
    <w:rsid w:val="007B5B4B"/>
    <w:rsid w:val="007B5C07"/>
    <w:rsid w:val="007B76C9"/>
    <w:rsid w:val="007B7895"/>
    <w:rsid w:val="007B7B09"/>
    <w:rsid w:val="007C052C"/>
    <w:rsid w:val="007C1410"/>
    <w:rsid w:val="007C347F"/>
    <w:rsid w:val="007C3616"/>
    <w:rsid w:val="007C4193"/>
    <w:rsid w:val="007C45E2"/>
    <w:rsid w:val="007C4890"/>
    <w:rsid w:val="007C56F8"/>
    <w:rsid w:val="007C66DB"/>
    <w:rsid w:val="007C6EF8"/>
    <w:rsid w:val="007C706D"/>
    <w:rsid w:val="007D12AE"/>
    <w:rsid w:val="007D1ABC"/>
    <w:rsid w:val="007D4DD6"/>
    <w:rsid w:val="007D5B3E"/>
    <w:rsid w:val="007D5B56"/>
    <w:rsid w:val="007D5C80"/>
    <w:rsid w:val="007D726F"/>
    <w:rsid w:val="007E006A"/>
    <w:rsid w:val="007E01C7"/>
    <w:rsid w:val="007E1C41"/>
    <w:rsid w:val="007E279F"/>
    <w:rsid w:val="007E2B0C"/>
    <w:rsid w:val="007E3255"/>
    <w:rsid w:val="007E3C13"/>
    <w:rsid w:val="007E3EBF"/>
    <w:rsid w:val="007E44CA"/>
    <w:rsid w:val="007E4FD0"/>
    <w:rsid w:val="007E5102"/>
    <w:rsid w:val="007E59F7"/>
    <w:rsid w:val="007E5E3B"/>
    <w:rsid w:val="007E7598"/>
    <w:rsid w:val="007F0165"/>
    <w:rsid w:val="007F0239"/>
    <w:rsid w:val="007F0882"/>
    <w:rsid w:val="007F2AAB"/>
    <w:rsid w:val="007F301C"/>
    <w:rsid w:val="007F354A"/>
    <w:rsid w:val="007F4910"/>
    <w:rsid w:val="007F538A"/>
    <w:rsid w:val="007F53A6"/>
    <w:rsid w:val="007F5BEB"/>
    <w:rsid w:val="007F63CE"/>
    <w:rsid w:val="007F6F42"/>
    <w:rsid w:val="007F73F0"/>
    <w:rsid w:val="00800D6B"/>
    <w:rsid w:val="00800F2B"/>
    <w:rsid w:val="008010A5"/>
    <w:rsid w:val="00801229"/>
    <w:rsid w:val="008034D4"/>
    <w:rsid w:val="008049C7"/>
    <w:rsid w:val="00805A70"/>
    <w:rsid w:val="00806C0F"/>
    <w:rsid w:val="008070F8"/>
    <w:rsid w:val="00810C39"/>
    <w:rsid w:val="0081104F"/>
    <w:rsid w:val="0081194E"/>
    <w:rsid w:val="0081437A"/>
    <w:rsid w:val="00814386"/>
    <w:rsid w:val="00814449"/>
    <w:rsid w:val="00820475"/>
    <w:rsid w:val="008210BC"/>
    <w:rsid w:val="0082179A"/>
    <w:rsid w:val="00821A6A"/>
    <w:rsid w:val="00821B18"/>
    <w:rsid w:val="00821C7F"/>
    <w:rsid w:val="00821CC6"/>
    <w:rsid w:val="0082243F"/>
    <w:rsid w:val="008232AF"/>
    <w:rsid w:val="008234FB"/>
    <w:rsid w:val="008235F6"/>
    <w:rsid w:val="008243AF"/>
    <w:rsid w:val="0082516E"/>
    <w:rsid w:val="00825F56"/>
    <w:rsid w:val="00825F6C"/>
    <w:rsid w:val="00827D5C"/>
    <w:rsid w:val="00827F6E"/>
    <w:rsid w:val="008321E3"/>
    <w:rsid w:val="00832A84"/>
    <w:rsid w:val="00834476"/>
    <w:rsid w:val="00834E13"/>
    <w:rsid w:val="00834E14"/>
    <w:rsid w:val="00835042"/>
    <w:rsid w:val="0083580C"/>
    <w:rsid w:val="00835DD7"/>
    <w:rsid w:val="00842837"/>
    <w:rsid w:val="00842A8D"/>
    <w:rsid w:val="00843937"/>
    <w:rsid w:val="00845602"/>
    <w:rsid w:val="00845A2E"/>
    <w:rsid w:val="00845AB0"/>
    <w:rsid w:val="0084632E"/>
    <w:rsid w:val="008463C3"/>
    <w:rsid w:val="00846776"/>
    <w:rsid w:val="00846FAD"/>
    <w:rsid w:val="0085028E"/>
    <w:rsid w:val="00851936"/>
    <w:rsid w:val="00851D51"/>
    <w:rsid w:val="008521BA"/>
    <w:rsid w:val="008529B8"/>
    <w:rsid w:val="00856F5D"/>
    <w:rsid w:val="00861BF7"/>
    <w:rsid w:val="008636EB"/>
    <w:rsid w:val="00863A82"/>
    <w:rsid w:val="00863DE2"/>
    <w:rsid w:val="008666BD"/>
    <w:rsid w:val="008668FD"/>
    <w:rsid w:val="008679CB"/>
    <w:rsid w:val="00867E84"/>
    <w:rsid w:val="00870CB3"/>
    <w:rsid w:val="0087130E"/>
    <w:rsid w:val="00872F20"/>
    <w:rsid w:val="00873954"/>
    <w:rsid w:val="008739C8"/>
    <w:rsid w:val="00875DCE"/>
    <w:rsid w:val="00877346"/>
    <w:rsid w:val="00880241"/>
    <w:rsid w:val="008802F0"/>
    <w:rsid w:val="00880437"/>
    <w:rsid w:val="008806AC"/>
    <w:rsid w:val="00880CD6"/>
    <w:rsid w:val="008814ED"/>
    <w:rsid w:val="008815E1"/>
    <w:rsid w:val="00881805"/>
    <w:rsid w:val="00881CE0"/>
    <w:rsid w:val="00882092"/>
    <w:rsid w:val="008836DE"/>
    <w:rsid w:val="00883FB1"/>
    <w:rsid w:val="0088416F"/>
    <w:rsid w:val="00884586"/>
    <w:rsid w:val="00885A2A"/>
    <w:rsid w:val="00885A4E"/>
    <w:rsid w:val="00891F3B"/>
    <w:rsid w:val="00894540"/>
    <w:rsid w:val="00894FDC"/>
    <w:rsid w:val="00895A10"/>
    <w:rsid w:val="00896724"/>
    <w:rsid w:val="008A03C4"/>
    <w:rsid w:val="008A04BA"/>
    <w:rsid w:val="008A1B28"/>
    <w:rsid w:val="008A1B3C"/>
    <w:rsid w:val="008A212D"/>
    <w:rsid w:val="008A26EA"/>
    <w:rsid w:val="008A29A2"/>
    <w:rsid w:val="008A2B68"/>
    <w:rsid w:val="008A52F7"/>
    <w:rsid w:val="008A589F"/>
    <w:rsid w:val="008A6E89"/>
    <w:rsid w:val="008A78CB"/>
    <w:rsid w:val="008A79EC"/>
    <w:rsid w:val="008B1791"/>
    <w:rsid w:val="008B2335"/>
    <w:rsid w:val="008B3596"/>
    <w:rsid w:val="008B465F"/>
    <w:rsid w:val="008B5148"/>
    <w:rsid w:val="008B56A6"/>
    <w:rsid w:val="008B5E02"/>
    <w:rsid w:val="008B5FF6"/>
    <w:rsid w:val="008B68FE"/>
    <w:rsid w:val="008B750B"/>
    <w:rsid w:val="008B7674"/>
    <w:rsid w:val="008B7D69"/>
    <w:rsid w:val="008C040D"/>
    <w:rsid w:val="008C0B5A"/>
    <w:rsid w:val="008C154D"/>
    <w:rsid w:val="008C1C64"/>
    <w:rsid w:val="008C2649"/>
    <w:rsid w:val="008C2AA2"/>
    <w:rsid w:val="008C3837"/>
    <w:rsid w:val="008C386C"/>
    <w:rsid w:val="008C46A5"/>
    <w:rsid w:val="008C5191"/>
    <w:rsid w:val="008C547E"/>
    <w:rsid w:val="008C60A9"/>
    <w:rsid w:val="008C6988"/>
    <w:rsid w:val="008C7058"/>
    <w:rsid w:val="008D0CAD"/>
    <w:rsid w:val="008D229C"/>
    <w:rsid w:val="008D2C01"/>
    <w:rsid w:val="008D30D7"/>
    <w:rsid w:val="008D4829"/>
    <w:rsid w:val="008D491C"/>
    <w:rsid w:val="008D4B9C"/>
    <w:rsid w:val="008D52F1"/>
    <w:rsid w:val="008D5622"/>
    <w:rsid w:val="008D5F35"/>
    <w:rsid w:val="008D60A7"/>
    <w:rsid w:val="008D6F18"/>
    <w:rsid w:val="008D7473"/>
    <w:rsid w:val="008D7B7E"/>
    <w:rsid w:val="008E01E8"/>
    <w:rsid w:val="008E0529"/>
    <w:rsid w:val="008E0753"/>
    <w:rsid w:val="008E1CCF"/>
    <w:rsid w:val="008E4D8F"/>
    <w:rsid w:val="008E4E4F"/>
    <w:rsid w:val="008E5E35"/>
    <w:rsid w:val="008E655E"/>
    <w:rsid w:val="008E7084"/>
    <w:rsid w:val="008E7322"/>
    <w:rsid w:val="008E7944"/>
    <w:rsid w:val="008F05C5"/>
    <w:rsid w:val="008F084F"/>
    <w:rsid w:val="008F1705"/>
    <w:rsid w:val="008F1DB3"/>
    <w:rsid w:val="008F1E71"/>
    <w:rsid w:val="008F2677"/>
    <w:rsid w:val="008F3958"/>
    <w:rsid w:val="008F59A6"/>
    <w:rsid w:val="008F6981"/>
    <w:rsid w:val="008F6E7D"/>
    <w:rsid w:val="008F7D39"/>
    <w:rsid w:val="0090031D"/>
    <w:rsid w:val="009004BF"/>
    <w:rsid w:val="009007C8"/>
    <w:rsid w:val="00900D86"/>
    <w:rsid w:val="00901F6C"/>
    <w:rsid w:val="009031ED"/>
    <w:rsid w:val="0090338C"/>
    <w:rsid w:val="009058F8"/>
    <w:rsid w:val="00905C26"/>
    <w:rsid w:val="00906C75"/>
    <w:rsid w:val="00906F9E"/>
    <w:rsid w:val="00907399"/>
    <w:rsid w:val="0091285D"/>
    <w:rsid w:val="00912EF1"/>
    <w:rsid w:val="00913C07"/>
    <w:rsid w:val="00913E82"/>
    <w:rsid w:val="00916BFA"/>
    <w:rsid w:val="00916CBE"/>
    <w:rsid w:val="009207A0"/>
    <w:rsid w:val="00921306"/>
    <w:rsid w:val="00921402"/>
    <w:rsid w:val="009217F2"/>
    <w:rsid w:val="00921C66"/>
    <w:rsid w:val="00921C7F"/>
    <w:rsid w:val="00921D96"/>
    <w:rsid w:val="00922501"/>
    <w:rsid w:val="0092255C"/>
    <w:rsid w:val="00922CCC"/>
    <w:rsid w:val="00922E56"/>
    <w:rsid w:val="009232EC"/>
    <w:rsid w:val="00924229"/>
    <w:rsid w:val="009244CB"/>
    <w:rsid w:val="00924CF1"/>
    <w:rsid w:val="00926914"/>
    <w:rsid w:val="00930097"/>
    <w:rsid w:val="009325F4"/>
    <w:rsid w:val="00932D85"/>
    <w:rsid w:val="00932FA5"/>
    <w:rsid w:val="00934A3D"/>
    <w:rsid w:val="00934A92"/>
    <w:rsid w:val="00934E4D"/>
    <w:rsid w:val="009353D7"/>
    <w:rsid w:val="00935768"/>
    <w:rsid w:val="009364E2"/>
    <w:rsid w:val="009370B7"/>
    <w:rsid w:val="00940A1E"/>
    <w:rsid w:val="00942239"/>
    <w:rsid w:val="009428EE"/>
    <w:rsid w:val="00943FDE"/>
    <w:rsid w:val="00945A19"/>
    <w:rsid w:val="00945E02"/>
    <w:rsid w:val="009461C5"/>
    <w:rsid w:val="00947364"/>
    <w:rsid w:val="009475DC"/>
    <w:rsid w:val="00951234"/>
    <w:rsid w:val="00952772"/>
    <w:rsid w:val="00952EC2"/>
    <w:rsid w:val="00953CDA"/>
    <w:rsid w:val="00955A06"/>
    <w:rsid w:val="00956584"/>
    <w:rsid w:val="00957D17"/>
    <w:rsid w:val="0096056A"/>
    <w:rsid w:val="00961EC1"/>
    <w:rsid w:val="00963FB5"/>
    <w:rsid w:val="009640FB"/>
    <w:rsid w:val="00965307"/>
    <w:rsid w:val="00965A0A"/>
    <w:rsid w:val="00965ED5"/>
    <w:rsid w:val="00966091"/>
    <w:rsid w:val="00966D51"/>
    <w:rsid w:val="0097067A"/>
    <w:rsid w:val="00971ECB"/>
    <w:rsid w:val="00972F51"/>
    <w:rsid w:val="00972F62"/>
    <w:rsid w:val="0097378F"/>
    <w:rsid w:val="009747A0"/>
    <w:rsid w:val="00975671"/>
    <w:rsid w:val="009762D4"/>
    <w:rsid w:val="00980467"/>
    <w:rsid w:val="009809CB"/>
    <w:rsid w:val="00983E0C"/>
    <w:rsid w:val="00983E88"/>
    <w:rsid w:val="00984747"/>
    <w:rsid w:val="00985CD7"/>
    <w:rsid w:val="00986DD8"/>
    <w:rsid w:val="009879EA"/>
    <w:rsid w:val="00990C95"/>
    <w:rsid w:val="009913C7"/>
    <w:rsid w:val="009919F2"/>
    <w:rsid w:val="0099237A"/>
    <w:rsid w:val="00994919"/>
    <w:rsid w:val="00994A26"/>
    <w:rsid w:val="009954A0"/>
    <w:rsid w:val="009963DB"/>
    <w:rsid w:val="009964A2"/>
    <w:rsid w:val="009965E7"/>
    <w:rsid w:val="00997146"/>
    <w:rsid w:val="009972E6"/>
    <w:rsid w:val="009A23B5"/>
    <w:rsid w:val="009A3798"/>
    <w:rsid w:val="009A4128"/>
    <w:rsid w:val="009A4AD7"/>
    <w:rsid w:val="009A6373"/>
    <w:rsid w:val="009A6419"/>
    <w:rsid w:val="009A7B19"/>
    <w:rsid w:val="009B0766"/>
    <w:rsid w:val="009B0CCB"/>
    <w:rsid w:val="009B0E4D"/>
    <w:rsid w:val="009B205C"/>
    <w:rsid w:val="009B34FF"/>
    <w:rsid w:val="009B4EE9"/>
    <w:rsid w:val="009B50FC"/>
    <w:rsid w:val="009B5659"/>
    <w:rsid w:val="009B7257"/>
    <w:rsid w:val="009C12FF"/>
    <w:rsid w:val="009C28B3"/>
    <w:rsid w:val="009C3042"/>
    <w:rsid w:val="009C419E"/>
    <w:rsid w:val="009C579C"/>
    <w:rsid w:val="009C6AEE"/>
    <w:rsid w:val="009C7849"/>
    <w:rsid w:val="009D2586"/>
    <w:rsid w:val="009D2A09"/>
    <w:rsid w:val="009D62F9"/>
    <w:rsid w:val="009D6B12"/>
    <w:rsid w:val="009D7F2E"/>
    <w:rsid w:val="009E1710"/>
    <w:rsid w:val="009E1C78"/>
    <w:rsid w:val="009E2E05"/>
    <w:rsid w:val="009E348A"/>
    <w:rsid w:val="009E4146"/>
    <w:rsid w:val="009E44ED"/>
    <w:rsid w:val="009E57DB"/>
    <w:rsid w:val="009E6132"/>
    <w:rsid w:val="009F132B"/>
    <w:rsid w:val="009F3359"/>
    <w:rsid w:val="009F3D51"/>
    <w:rsid w:val="009F697B"/>
    <w:rsid w:val="009F6D27"/>
    <w:rsid w:val="009F6F6D"/>
    <w:rsid w:val="009F7669"/>
    <w:rsid w:val="00A000E1"/>
    <w:rsid w:val="00A00639"/>
    <w:rsid w:val="00A01FF3"/>
    <w:rsid w:val="00A02583"/>
    <w:rsid w:val="00A02757"/>
    <w:rsid w:val="00A0336D"/>
    <w:rsid w:val="00A037BD"/>
    <w:rsid w:val="00A03CAC"/>
    <w:rsid w:val="00A0660B"/>
    <w:rsid w:val="00A06B16"/>
    <w:rsid w:val="00A0716D"/>
    <w:rsid w:val="00A077F2"/>
    <w:rsid w:val="00A10A4B"/>
    <w:rsid w:val="00A120DC"/>
    <w:rsid w:val="00A134A3"/>
    <w:rsid w:val="00A13626"/>
    <w:rsid w:val="00A14D81"/>
    <w:rsid w:val="00A16E16"/>
    <w:rsid w:val="00A17BC0"/>
    <w:rsid w:val="00A203CD"/>
    <w:rsid w:val="00A207B9"/>
    <w:rsid w:val="00A20CE4"/>
    <w:rsid w:val="00A230C1"/>
    <w:rsid w:val="00A252DF"/>
    <w:rsid w:val="00A252FB"/>
    <w:rsid w:val="00A255E8"/>
    <w:rsid w:val="00A2758D"/>
    <w:rsid w:val="00A27FB9"/>
    <w:rsid w:val="00A30008"/>
    <w:rsid w:val="00A3005D"/>
    <w:rsid w:val="00A30088"/>
    <w:rsid w:val="00A30522"/>
    <w:rsid w:val="00A310F7"/>
    <w:rsid w:val="00A312B6"/>
    <w:rsid w:val="00A31FDC"/>
    <w:rsid w:val="00A32111"/>
    <w:rsid w:val="00A34150"/>
    <w:rsid w:val="00A37FAF"/>
    <w:rsid w:val="00A41DED"/>
    <w:rsid w:val="00A43581"/>
    <w:rsid w:val="00A4361E"/>
    <w:rsid w:val="00A44538"/>
    <w:rsid w:val="00A46C69"/>
    <w:rsid w:val="00A46D5A"/>
    <w:rsid w:val="00A47144"/>
    <w:rsid w:val="00A47843"/>
    <w:rsid w:val="00A50377"/>
    <w:rsid w:val="00A50682"/>
    <w:rsid w:val="00A50AAA"/>
    <w:rsid w:val="00A516A0"/>
    <w:rsid w:val="00A52C8D"/>
    <w:rsid w:val="00A53D59"/>
    <w:rsid w:val="00A547ED"/>
    <w:rsid w:val="00A60C91"/>
    <w:rsid w:val="00A61026"/>
    <w:rsid w:val="00A645BC"/>
    <w:rsid w:val="00A64BBE"/>
    <w:rsid w:val="00A65411"/>
    <w:rsid w:val="00A65A6F"/>
    <w:rsid w:val="00A66B52"/>
    <w:rsid w:val="00A66D15"/>
    <w:rsid w:val="00A676A2"/>
    <w:rsid w:val="00A706DB"/>
    <w:rsid w:val="00A71DAF"/>
    <w:rsid w:val="00A73BF4"/>
    <w:rsid w:val="00A74B36"/>
    <w:rsid w:val="00A76569"/>
    <w:rsid w:val="00A77634"/>
    <w:rsid w:val="00A81B4D"/>
    <w:rsid w:val="00A82280"/>
    <w:rsid w:val="00A8356C"/>
    <w:rsid w:val="00A838A8"/>
    <w:rsid w:val="00A83F76"/>
    <w:rsid w:val="00A83FEF"/>
    <w:rsid w:val="00A85344"/>
    <w:rsid w:val="00A8643B"/>
    <w:rsid w:val="00A865FB"/>
    <w:rsid w:val="00A875DF"/>
    <w:rsid w:val="00A91EF3"/>
    <w:rsid w:val="00A9357C"/>
    <w:rsid w:val="00A93973"/>
    <w:rsid w:val="00A94B3C"/>
    <w:rsid w:val="00A94CAB"/>
    <w:rsid w:val="00A94F1B"/>
    <w:rsid w:val="00A9651F"/>
    <w:rsid w:val="00A97FD3"/>
    <w:rsid w:val="00AA00CC"/>
    <w:rsid w:val="00AA0D5D"/>
    <w:rsid w:val="00AA16DD"/>
    <w:rsid w:val="00AA18E0"/>
    <w:rsid w:val="00AA2834"/>
    <w:rsid w:val="00AA29EE"/>
    <w:rsid w:val="00AA6A94"/>
    <w:rsid w:val="00AA6D04"/>
    <w:rsid w:val="00AA6EBC"/>
    <w:rsid w:val="00AA7F5B"/>
    <w:rsid w:val="00AB04B5"/>
    <w:rsid w:val="00AB2705"/>
    <w:rsid w:val="00AB2CB0"/>
    <w:rsid w:val="00AB2F7C"/>
    <w:rsid w:val="00AB3317"/>
    <w:rsid w:val="00AB3BB8"/>
    <w:rsid w:val="00AB3F41"/>
    <w:rsid w:val="00AB4518"/>
    <w:rsid w:val="00AB4592"/>
    <w:rsid w:val="00AB5F30"/>
    <w:rsid w:val="00AB79EA"/>
    <w:rsid w:val="00AC1F13"/>
    <w:rsid w:val="00AC2197"/>
    <w:rsid w:val="00AC3EDF"/>
    <w:rsid w:val="00AC455C"/>
    <w:rsid w:val="00AC5397"/>
    <w:rsid w:val="00AC663C"/>
    <w:rsid w:val="00AC6E5B"/>
    <w:rsid w:val="00AC75D8"/>
    <w:rsid w:val="00AD0D7E"/>
    <w:rsid w:val="00AD14EB"/>
    <w:rsid w:val="00AD2AB1"/>
    <w:rsid w:val="00AD4608"/>
    <w:rsid w:val="00AD5BF6"/>
    <w:rsid w:val="00AD62ED"/>
    <w:rsid w:val="00AD6849"/>
    <w:rsid w:val="00AD7320"/>
    <w:rsid w:val="00AE1DF1"/>
    <w:rsid w:val="00AE4D29"/>
    <w:rsid w:val="00AE4D3D"/>
    <w:rsid w:val="00AF0305"/>
    <w:rsid w:val="00AF2DAB"/>
    <w:rsid w:val="00AF4B15"/>
    <w:rsid w:val="00AF5404"/>
    <w:rsid w:val="00AF5AE8"/>
    <w:rsid w:val="00AF5E1F"/>
    <w:rsid w:val="00AF6E27"/>
    <w:rsid w:val="00AF6F8F"/>
    <w:rsid w:val="00AF7332"/>
    <w:rsid w:val="00B0013A"/>
    <w:rsid w:val="00B01784"/>
    <w:rsid w:val="00B01B3E"/>
    <w:rsid w:val="00B02DA0"/>
    <w:rsid w:val="00B03845"/>
    <w:rsid w:val="00B03B78"/>
    <w:rsid w:val="00B048CB"/>
    <w:rsid w:val="00B05372"/>
    <w:rsid w:val="00B054D2"/>
    <w:rsid w:val="00B05FAB"/>
    <w:rsid w:val="00B06793"/>
    <w:rsid w:val="00B071AE"/>
    <w:rsid w:val="00B117C8"/>
    <w:rsid w:val="00B120FB"/>
    <w:rsid w:val="00B130B7"/>
    <w:rsid w:val="00B132AE"/>
    <w:rsid w:val="00B14468"/>
    <w:rsid w:val="00B14823"/>
    <w:rsid w:val="00B14ABF"/>
    <w:rsid w:val="00B14CDA"/>
    <w:rsid w:val="00B1584C"/>
    <w:rsid w:val="00B162AF"/>
    <w:rsid w:val="00B1633F"/>
    <w:rsid w:val="00B204CC"/>
    <w:rsid w:val="00B207E6"/>
    <w:rsid w:val="00B21224"/>
    <w:rsid w:val="00B21CCD"/>
    <w:rsid w:val="00B2360B"/>
    <w:rsid w:val="00B253FC"/>
    <w:rsid w:val="00B2693B"/>
    <w:rsid w:val="00B27B23"/>
    <w:rsid w:val="00B27D6F"/>
    <w:rsid w:val="00B3030F"/>
    <w:rsid w:val="00B311F0"/>
    <w:rsid w:val="00B3170F"/>
    <w:rsid w:val="00B31891"/>
    <w:rsid w:val="00B33754"/>
    <w:rsid w:val="00B33F2C"/>
    <w:rsid w:val="00B353BF"/>
    <w:rsid w:val="00B36C04"/>
    <w:rsid w:val="00B377B6"/>
    <w:rsid w:val="00B37D93"/>
    <w:rsid w:val="00B40039"/>
    <w:rsid w:val="00B4091E"/>
    <w:rsid w:val="00B4146A"/>
    <w:rsid w:val="00B43246"/>
    <w:rsid w:val="00B4363C"/>
    <w:rsid w:val="00B4486A"/>
    <w:rsid w:val="00B46231"/>
    <w:rsid w:val="00B46EC4"/>
    <w:rsid w:val="00B47300"/>
    <w:rsid w:val="00B4779E"/>
    <w:rsid w:val="00B47DDF"/>
    <w:rsid w:val="00B50D31"/>
    <w:rsid w:val="00B51169"/>
    <w:rsid w:val="00B516A2"/>
    <w:rsid w:val="00B52145"/>
    <w:rsid w:val="00B52309"/>
    <w:rsid w:val="00B54727"/>
    <w:rsid w:val="00B548BC"/>
    <w:rsid w:val="00B55DA9"/>
    <w:rsid w:val="00B56288"/>
    <w:rsid w:val="00B572D5"/>
    <w:rsid w:val="00B577B4"/>
    <w:rsid w:val="00B57B32"/>
    <w:rsid w:val="00B609F2"/>
    <w:rsid w:val="00B60B4D"/>
    <w:rsid w:val="00B60F61"/>
    <w:rsid w:val="00B61525"/>
    <w:rsid w:val="00B61BDC"/>
    <w:rsid w:val="00B620E1"/>
    <w:rsid w:val="00B63484"/>
    <w:rsid w:val="00B6372F"/>
    <w:rsid w:val="00B6379D"/>
    <w:rsid w:val="00B637B7"/>
    <w:rsid w:val="00B656BA"/>
    <w:rsid w:val="00B659A9"/>
    <w:rsid w:val="00B66E0B"/>
    <w:rsid w:val="00B67732"/>
    <w:rsid w:val="00B67929"/>
    <w:rsid w:val="00B70561"/>
    <w:rsid w:val="00B70FDB"/>
    <w:rsid w:val="00B71B8E"/>
    <w:rsid w:val="00B71E88"/>
    <w:rsid w:val="00B72655"/>
    <w:rsid w:val="00B7286E"/>
    <w:rsid w:val="00B72A16"/>
    <w:rsid w:val="00B72E94"/>
    <w:rsid w:val="00B73038"/>
    <w:rsid w:val="00B736A5"/>
    <w:rsid w:val="00B739C9"/>
    <w:rsid w:val="00B73DE7"/>
    <w:rsid w:val="00B74328"/>
    <w:rsid w:val="00B745B5"/>
    <w:rsid w:val="00B76452"/>
    <w:rsid w:val="00B76B95"/>
    <w:rsid w:val="00B76F68"/>
    <w:rsid w:val="00B76FAC"/>
    <w:rsid w:val="00B77042"/>
    <w:rsid w:val="00B77413"/>
    <w:rsid w:val="00B816B1"/>
    <w:rsid w:val="00B82C94"/>
    <w:rsid w:val="00B86418"/>
    <w:rsid w:val="00B8691B"/>
    <w:rsid w:val="00B92367"/>
    <w:rsid w:val="00B93C73"/>
    <w:rsid w:val="00B95C0D"/>
    <w:rsid w:val="00B9669D"/>
    <w:rsid w:val="00B97C64"/>
    <w:rsid w:val="00BA061E"/>
    <w:rsid w:val="00BA1061"/>
    <w:rsid w:val="00BA27F4"/>
    <w:rsid w:val="00BA2D24"/>
    <w:rsid w:val="00BA2FBA"/>
    <w:rsid w:val="00BA3144"/>
    <w:rsid w:val="00BA414B"/>
    <w:rsid w:val="00BB1AA3"/>
    <w:rsid w:val="00BB1FE0"/>
    <w:rsid w:val="00BB471E"/>
    <w:rsid w:val="00BB501F"/>
    <w:rsid w:val="00BB5B4C"/>
    <w:rsid w:val="00BB6120"/>
    <w:rsid w:val="00BB66F9"/>
    <w:rsid w:val="00BC24DC"/>
    <w:rsid w:val="00BC3AE4"/>
    <w:rsid w:val="00BC4C99"/>
    <w:rsid w:val="00BC54AC"/>
    <w:rsid w:val="00BC5EEF"/>
    <w:rsid w:val="00BC6468"/>
    <w:rsid w:val="00BC6531"/>
    <w:rsid w:val="00BC65D8"/>
    <w:rsid w:val="00BC701D"/>
    <w:rsid w:val="00BC73FC"/>
    <w:rsid w:val="00BC7E64"/>
    <w:rsid w:val="00BD0139"/>
    <w:rsid w:val="00BD0187"/>
    <w:rsid w:val="00BD0B1E"/>
    <w:rsid w:val="00BD1522"/>
    <w:rsid w:val="00BD1E85"/>
    <w:rsid w:val="00BD2C30"/>
    <w:rsid w:val="00BD2ECF"/>
    <w:rsid w:val="00BD3159"/>
    <w:rsid w:val="00BD319B"/>
    <w:rsid w:val="00BD40A9"/>
    <w:rsid w:val="00BD6262"/>
    <w:rsid w:val="00BD63F6"/>
    <w:rsid w:val="00BD643E"/>
    <w:rsid w:val="00BD64EB"/>
    <w:rsid w:val="00BD6CC9"/>
    <w:rsid w:val="00BD764F"/>
    <w:rsid w:val="00BE02B2"/>
    <w:rsid w:val="00BE077D"/>
    <w:rsid w:val="00BE0B46"/>
    <w:rsid w:val="00BE15A6"/>
    <w:rsid w:val="00BE1F0A"/>
    <w:rsid w:val="00BE2958"/>
    <w:rsid w:val="00BE2ECE"/>
    <w:rsid w:val="00BE3B4A"/>
    <w:rsid w:val="00BE693B"/>
    <w:rsid w:val="00BE6B10"/>
    <w:rsid w:val="00BE6F6C"/>
    <w:rsid w:val="00BF088B"/>
    <w:rsid w:val="00BF1527"/>
    <w:rsid w:val="00BF2636"/>
    <w:rsid w:val="00BF29AC"/>
    <w:rsid w:val="00BF4F61"/>
    <w:rsid w:val="00BF58D7"/>
    <w:rsid w:val="00BF6329"/>
    <w:rsid w:val="00BF65D8"/>
    <w:rsid w:val="00C02214"/>
    <w:rsid w:val="00C030EC"/>
    <w:rsid w:val="00C03F32"/>
    <w:rsid w:val="00C04507"/>
    <w:rsid w:val="00C07300"/>
    <w:rsid w:val="00C0745E"/>
    <w:rsid w:val="00C10FB9"/>
    <w:rsid w:val="00C116AB"/>
    <w:rsid w:val="00C11F7A"/>
    <w:rsid w:val="00C127CC"/>
    <w:rsid w:val="00C13847"/>
    <w:rsid w:val="00C13D6D"/>
    <w:rsid w:val="00C14D69"/>
    <w:rsid w:val="00C14D91"/>
    <w:rsid w:val="00C14F63"/>
    <w:rsid w:val="00C17B61"/>
    <w:rsid w:val="00C23AAD"/>
    <w:rsid w:val="00C23DC0"/>
    <w:rsid w:val="00C251CB"/>
    <w:rsid w:val="00C259BF"/>
    <w:rsid w:val="00C25CE1"/>
    <w:rsid w:val="00C269CC"/>
    <w:rsid w:val="00C27C5E"/>
    <w:rsid w:val="00C31525"/>
    <w:rsid w:val="00C325B0"/>
    <w:rsid w:val="00C328EC"/>
    <w:rsid w:val="00C3316D"/>
    <w:rsid w:val="00C3348A"/>
    <w:rsid w:val="00C34525"/>
    <w:rsid w:val="00C3527A"/>
    <w:rsid w:val="00C354C2"/>
    <w:rsid w:val="00C36F9D"/>
    <w:rsid w:val="00C3758C"/>
    <w:rsid w:val="00C40857"/>
    <w:rsid w:val="00C4173C"/>
    <w:rsid w:val="00C42747"/>
    <w:rsid w:val="00C42EDB"/>
    <w:rsid w:val="00C47D6D"/>
    <w:rsid w:val="00C47E92"/>
    <w:rsid w:val="00C50083"/>
    <w:rsid w:val="00C52EED"/>
    <w:rsid w:val="00C545D1"/>
    <w:rsid w:val="00C547FC"/>
    <w:rsid w:val="00C54935"/>
    <w:rsid w:val="00C54A02"/>
    <w:rsid w:val="00C54CDA"/>
    <w:rsid w:val="00C57926"/>
    <w:rsid w:val="00C6198B"/>
    <w:rsid w:val="00C61B28"/>
    <w:rsid w:val="00C624B9"/>
    <w:rsid w:val="00C6285E"/>
    <w:rsid w:val="00C62B25"/>
    <w:rsid w:val="00C640C4"/>
    <w:rsid w:val="00C645B4"/>
    <w:rsid w:val="00C645E5"/>
    <w:rsid w:val="00C65C15"/>
    <w:rsid w:val="00C66AA2"/>
    <w:rsid w:val="00C67018"/>
    <w:rsid w:val="00C70463"/>
    <w:rsid w:val="00C706F4"/>
    <w:rsid w:val="00C71F15"/>
    <w:rsid w:val="00C736F9"/>
    <w:rsid w:val="00C73792"/>
    <w:rsid w:val="00C73CC8"/>
    <w:rsid w:val="00C76C42"/>
    <w:rsid w:val="00C772CB"/>
    <w:rsid w:val="00C7752A"/>
    <w:rsid w:val="00C77829"/>
    <w:rsid w:val="00C77EC2"/>
    <w:rsid w:val="00C8113D"/>
    <w:rsid w:val="00C82044"/>
    <w:rsid w:val="00C823E0"/>
    <w:rsid w:val="00C82434"/>
    <w:rsid w:val="00C83547"/>
    <w:rsid w:val="00C85799"/>
    <w:rsid w:val="00C85984"/>
    <w:rsid w:val="00C87303"/>
    <w:rsid w:val="00C87565"/>
    <w:rsid w:val="00C90BE6"/>
    <w:rsid w:val="00C90DB6"/>
    <w:rsid w:val="00C9180F"/>
    <w:rsid w:val="00C91944"/>
    <w:rsid w:val="00C92323"/>
    <w:rsid w:val="00C923DB"/>
    <w:rsid w:val="00C936DF"/>
    <w:rsid w:val="00C97D2E"/>
    <w:rsid w:val="00CA02DF"/>
    <w:rsid w:val="00CA3EC8"/>
    <w:rsid w:val="00CA4C59"/>
    <w:rsid w:val="00CA73A2"/>
    <w:rsid w:val="00CA76D2"/>
    <w:rsid w:val="00CA79D2"/>
    <w:rsid w:val="00CB05C4"/>
    <w:rsid w:val="00CB0AD5"/>
    <w:rsid w:val="00CB120A"/>
    <w:rsid w:val="00CB1A3A"/>
    <w:rsid w:val="00CB472C"/>
    <w:rsid w:val="00CB496F"/>
    <w:rsid w:val="00CB5B7B"/>
    <w:rsid w:val="00CB5FF3"/>
    <w:rsid w:val="00CB6419"/>
    <w:rsid w:val="00CB69B4"/>
    <w:rsid w:val="00CB7197"/>
    <w:rsid w:val="00CC0C58"/>
    <w:rsid w:val="00CC1845"/>
    <w:rsid w:val="00CC2A8B"/>
    <w:rsid w:val="00CC34E0"/>
    <w:rsid w:val="00CC3C98"/>
    <w:rsid w:val="00CC4293"/>
    <w:rsid w:val="00CC6147"/>
    <w:rsid w:val="00CC665B"/>
    <w:rsid w:val="00CC7065"/>
    <w:rsid w:val="00CC72DD"/>
    <w:rsid w:val="00CC7858"/>
    <w:rsid w:val="00CD0127"/>
    <w:rsid w:val="00CD03EE"/>
    <w:rsid w:val="00CD12A9"/>
    <w:rsid w:val="00CD5572"/>
    <w:rsid w:val="00CD5736"/>
    <w:rsid w:val="00CD57A7"/>
    <w:rsid w:val="00CD5CEF"/>
    <w:rsid w:val="00CD7FF3"/>
    <w:rsid w:val="00CE00FF"/>
    <w:rsid w:val="00CE0A79"/>
    <w:rsid w:val="00CE2A92"/>
    <w:rsid w:val="00CE36CE"/>
    <w:rsid w:val="00CE48C1"/>
    <w:rsid w:val="00CE654B"/>
    <w:rsid w:val="00CE66C3"/>
    <w:rsid w:val="00CE7852"/>
    <w:rsid w:val="00CF0DB1"/>
    <w:rsid w:val="00CF1541"/>
    <w:rsid w:val="00CF1ED7"/>
    <w:rsid w:val="00CF216E"/>
    <w:rsid w:val="00CF3817"/>
    <w:rsid w:val="00CF50FC"/>
    <w:rsid w:val="00CF7246"/>
    <w:rsid w:val="00CF7540"/>
    <w:rsid w:val="00CF7A5A"/>
    <w:rsid w:val="00D01ADE"/>
    <w:rsid w:val="00D01DE9"/>
    <w:rsid w:val="00D02FC2"/>
    <w:rsid w:val="00D0328D"/>
    <w:rsid w:val="00D0378B"/>
    <w:rsid w:val="00D0756F"/>
    <w:rsid w:val="00D07AA8"/>
    <w:rsid w:val="00D11024"/>
    <w:rsid w:val="00D11331"/>
    <w:rsid w:val="00D11CC6"/>
    <w:rsid w:val="00D12065"/>
    <w:rsid w:val="00D122D8"/>
    <w:rsid w:val="00D12F7F"/>
    <w:rsid w:val="00D1405F"/>
    <w:rsid w:val="00D142F6"/>
    <w:rsid w:val="00D15492"/>
    <w:rsid w:val="00D15D2F"/>
    <w:rsid w:val="00D161F2"/>
    <w:rsid w:val="00D1692A"/>
    <w:rsid w:val="00D17EFE"/>
    <w:rsid w:val="00D21056"/>
    <w:rsid w:val="00D2112F"/>
    <w:rsid w:val="00D21781"/>
    <w:rsid w:val="00D22901"/>
    <w:rsid w:val="00D241D5"/>
    <w:rsid w:val="00D2571D"/>
    <w:rsid w:val="00D2599C"/>
    <w:rsid w:val="00D26547"/>
    <w:rsid w:val="00D2665B"/>
    <w:rsid w:val="00D2692E"/>
    <w:rsid w:val="00D269F6"/>
    <w:rsid w:val="00D27721"/>
    <w:rsid w:val="00D27E5F"/>
    <w:rsid w:val="00D300A8"/>
    <w:rsid w:val="00D300F0"/>
    <w:rsid w:val="00D30C3B"/>
    <w:rsid w:val="00D31B3D"/>
    <w:rsid w:val="00D33A42"/>
    <w:rsid w:val="00D33ECA"/>
    <w:rsid w:val="00D3421A"/>
    <w:rsid w:val="00D35289"/>
    <w:rsid w:val="00D353FD"/>
    <w:rsid w:val="00D35437"/>
    <w:rsid w:val="00D3558A"/>
    <w:rsid w:val="00D35DB2"/>
    <w:rsid w:val="00D36EDF"/>
    <w:rsid w:val="00D41A4D"/>
    <w:rsid w:val="00D41A55"/>
    <w:rsid w:val="00D42B12"/>
    <w:rsid w:val="00D43053"/>
    <w:rsid w:val="00D437AD"/>
    <w:rsid w:val="00D44BFF"/>
    <w:rsid w:val="00D44C2F"/>
    <w:rsid w:val="00D453C4"/>
    <w:rsid w:val="00D461EE"/>
    <w:rsid w:val="00D4636C"/>
    <w:rsid w:val="00D504B2"/>
    <w:rsid w:val="00D519E9"/>
    <w:rsid w:val="00D52CF6"/>
    <w:rsid w:val="00D52F49"/>
    <w:rsid w:val="00D531C3"/>
    <w:rsid w:val="00D532FC"/>
    <w:rsid w:val="00D536DC"/>
    <w:rsid w:val="00D53D5E"/>
    <w:rsid w:val="00D55777"/>
    <w:rsid w:val="00D564BA"/>
    <w:rsid w:val="00D56A5E"/>
    <w:rsid w:val="00D603D7"/>
    <w:rsid w:val="00D604B9"/>
    <w:rsid w:val="00D60AAB"/>
    <w:rsid w:val="00D64ABD"/>
    <w:rsid w:val="00D657EE"/>
    <w:rsid w:val="00D66FF2"/>
    <w:rsid w:val="00D677EE"/>
    <w:rsid w:val="00D678AD"/>
    <w:rsid w:val="00D67B41"/>
    <w:rsid w:val="00D701A6"/>
    <w:rsid w:val="00D705E2"/>
    <w:rsid w:val="00D70D71"/>
    <w:rsid w:val="00D710AE"/>
    <w:rsid w:val="00D72666"/>
    <w:rsid w:val="00D72BC1"/>
    <w:rsid w:val="00D72CC8"/>
    <w:rsid w:val="00D72EB5"/>
    <w:rsid w:val="00D72FF3"/>
    <w:rsid w:val="00D74161"/>
    <w:rsid w:val="00D75833"/>
    <w:rsid w:val="00D75FED"/>
    <w:rsid w:val="00D76657"/>
    <w:rsid w:val="00D76EA7"/>
    <w:rsid w:val="00D800F2"/>
    <w:rsid w:val="00D80201"/>
    <w:rsid w:val="00D8074B"/>
    <w:rsid w:val="00D80E6A"/>
    <w:rsid w:val="00D811F3"/>
    <w:rsid w:val="00D8138D"/>
    <w:rsid w:val="00D816CF"/>
    <w:rsid w:val="00D8176D"/>
    <w:rsid w:val="00D82B6A"/>
    <w:rsid w:val="00D84F52"/>
    <w:rsid w:val="00D85863"/>
    <w:rsid w:val="00D8594A"/>
    <w:rsid w:val="00D85DC3"/>
    <w:rsid w:val="00D867E4"/>
    <w:rsid w:val="00D8720F"/>
    <w:rsid w:val="00D90946"/>
    <w:rsid w:val="00D91652"/>
    <w:rsid w:val="00D94112"/>
    <w:rsid w:val="00D964E7"/>
    <w:rsid w:val="00D96BBE"/>
    <w:rsid w:val="00D97067"/>
    <w:rsid w:val="00D97477"/>
    <w:rsid w:val="00D97803"/>
    <w:rsid w:val="00DA1058"/>
    <w:rsid w:val="00DA17DB"/>
    <w:rsid w:val="00DA3829"/>
    <w:rsid w:val="00DA6CCF"/>
    <w:rsid w:val="00DA734A"/>
    <w:rsid w:val="00DB08BC"/>
    <w:rsid w:val="00DB1AB2"/>
    <w:rsid w:val="00DB2270"/>
    <w:rsid w:val="00DB400C"/>
    <w:rsid w:val="00DB4F4F"/>
    <w:rsid w:val="00DB58C4"/>
    <w:rsid w:val="00DB620C"/>
    <w:rsid w:val="00DB6EA5"/>
    <w:rsid w:val="00DB777C"/>
    <w:rsid w:val="00DB7D05"/>
    <w:rsid w:val="00DC08DD"/>
    <w:rsid w:val="00DC3EA6"/>
    <w:rsid w:val="00DC6BDE"/>
    <w:rsid w:val="00DC76FA"/>
    <w:rsid w:val="00DD01DD"/>
    <w:rsid w:val="00DD0249"/>
    <w:rsid w:val="00DD0908"/>
    <w:rsid w:val="00DD0A2A"/>
    <w:rsid w:val="00DD316B"/>
    <w:rsid w:val="00DD3D47"/>
    <w:rsid w:val="00DD4838"/>
    <w:rsid w:val="00DD63CB"/>
    <w:rsid w:val="00DD7201"/>
    <w:rsid w:val="00DD75FE"/>
    <w:rsid w:val="00DE1A8F"/>
    <w:rsid w:val="00DE1E69"/>
    <w:rsid w:val="00DE213D"/>
    <w:rsid w:val="00DE2ED6"/>
    <w:rsid w:val="00DE3803"/>
    <w:rsid w:val="00DE428E"/>
    <w:rsid w:val="00DE4350"/>
    <w:rsid w:val="00DE548A"/>
    <w:rsid w:val="00DE5B67"/>
    <w:rsid w:val="00DE7BEF"/>
    <w:rsid w:val="00DE7D7F"/>
    <w:rsid w:val="00DF004F"/>
    <w:rsid w:val="00DF05A1"/>
    <w:rsid w:val="00DF124A"/>
    <w:rsid w:val="00DF16B0"/>
    <w:rsid w:val="00DF1926"/>
    <w:rsid w:val="00DF2A4D"/>
    <w:rsid w:val="00DF33A2"/>
    <w:rsid w:val="00DF34CE"/>
    <w:rsid w:val="00DF37E1"/>
    <w:rsid w:val="00DF42DD"/>
    <w:rsid w:val="00DF511D"/>
    <w:rsid w:val="00DF57B9"/>
    <w:rsid w:val="00E018E1"/>
    <w:rsid w:val="00E0354C"/>
    <w:rsid w:val="00E03B3E"/>
    <w:rsid w:val="00E03D73"/>
    <w:rsid w:val="00E059B5"/>
    <w:rsid w:val="00E05CB1"/>
    <w:rsid w:val="00E109BB"/>
    <w:rsid w:val="00E12A86"/>
    <w:rsid w:val="00E140C5"/>
    <w:rsid w:val="00E14EA1"/>
    <w:rsid w:val="00E15AF0"/>
    <w:rsid w:val="00E17AEA"/>
    <w:rsid w:val="00E20512"/>
    <w:rsid w:val="00E209C4"/>
    <w:rsid w:val="00E2183B"/>
    <w:rsid w:val="00E21D8E"/>
    <w:rsid w:val="00E22BA3"/>
    <w:rsid w:val="00E22DE3"/>
    <w:rsid w:val="00E24746"/>
    <w:rsid w:val="00E251EE"/>
    <w:rsid w:val="00E256E3"/>
    <w:rsid w:val="00E2589F"/>
    <w:rsid w:val="00E258DD"/>
    <w:rsid w:val="00E26D05"/>
    <w:rsid w:val="00E26F1B"/>
    <w:rsid w:val="00E27459"/>
    <w:rsid w:val="00E30289"/>
    <w:rsid w:val="00E30494"/>
    <w:rsid w:val="00E30A94"/>
    <w:rsid w:val="00E31511"/>
    <w:rsid w:val="00E32D9F"/>
    <w:rsid w:val="00E332A5"/>
    <w:rsid w:val="00E3349A"/>
    <w:rsid w:val="00E33F7B"/>
    <w:rsid w:val="00E34356"/>
    <w:rsid w:val="00E34A67"/>
    <w:rsid w:val="00E34D86"/>
    <w:rsid w:val="00E36D2C"/>
    <w:rsid w:val="00E378A1"/>
    <w:rsid w:val="00E406B4"/>
    <w:rsid w:val="00E40C04"/>
    <w:rsid w:val="00E426DA"/>
    <w:rsid w:val="00E42A92"/>
    <w:rsid w:val="00E43CF4"/>
    <w:rsid w:val="00E43FA9"/>
    <w:rsid w:val="00E44FBC"/>
    <w:rsid w:val="00E45453"/>
    <w:rsid w:val="00E46951"/>
    <w:rsid w:val="00E470B5"/>
    <w:rsid w:val="00E476DC"/>
    <w:rsid w:val="00E50B3C"/>
    <w:rsid w:val="00E517D5"/>
    <w:rsid w:val="00E51DDE"/>
    <w:rsid w:val="00E523DA"/>
    <w:rsid w:val="00E525C7"/>
    <w:rsid w:val="00E52E54"/>
    <w:rsid w:val="00E53A02"/>
    <w:rsid w:val="00E53F43"/>
    <w:rsid w:val="00E54A98"/>
    <w:rsid w:val="00E54BC9"/>
    <w:rsid w:val="00E551CB"/>
    <w:rsid w:val="00E55552"/>
    <w:rsid w:val="00E55DD1"/>
    <w:rsid w:val="00E565AF"/>
    <w:rsid w:val="00E569BA"/>
    <w:rsid w:val="00E56CC9"/>
    <w:rsid w:val="00E60640"/>
    <w:rsid w:val="00E62005"/>
    <w:rsid w:val="00E64AA9"/>
    <w:rsid w:val="00E6698C"/>
    <w:rsid w:val="00E675BB"/>
    <w:rsid w:val="00E677F2"/>
    <w:rsid w:val="00E67B7E"/>
    <w:rsid w:val="00E67C15"/>
    <w:rsid w:val="00E67EFA"/>
    <w:rsid w:val="00E73046"/>
    <w:rsid w:val="00E7318C"/>
    <w:rsid w:val="00E7401D"/>
    <w:rsid w:val="00E74289"/>
    <w:rsid w:val="00E74836"/>
    <w:rsid w:val="00E752AF"/>
    <w:rsid w:val="00E75C45"/>
    <w:rsid w:val="00E760A6"/>
    <w:rsid w:val="00E76E7F"/>
    <w:rsid w:val="00E7734B"/>
    <w:rsid w:val="00E779D5"/>
    <w:rsid w:val="00E812A8"/>
    <w:rsid w:val="00E829F8"/>
    <w:rsid w:val="00E835F8"/>
    <w:rsid w:val="00E85D39"/>
    <w:rsid w:val="00E86506"/>
    <w:rsid w:val="00E86FEC"/>
    <w:rsid w:val="00E87F5C"/>
    <w:rsid w:val="00E90C63"/>
    <w:rsid w:val="00E91D3A"/>
    <w:rsid w:val="00E91EF9"/>
    <w:rsid w:val="00E937DD"/>
    <w:rsid w:val="00E94B8C"/>
    <w:rsid w:val="00E94C0E"/>
    <w:rsid w:val="00E95631"/>
    <w:rsid w:val="00EA06EE"/>
    <w:rsid w:val="00EA09E1"/>
    <w:rsid w:val="00EA0BB1"/>
    <w:rsid w:val="00EA2CC2"/>
    <w:rsid w:val="00EA2FC6"/>
    <w:rsid w:val="00EA39BF"/>
    <w:rsid w:val="00EA4915"/>
    <w:rsid w:val="00EA532F"/>
    <w:rsid w:val="00EA55C8"/>
    <w:rsid w:val="00EA75ED"/>
    <w:rsid w:val="00EB22A8"/>
    <w:rsid w:val="00EB290E"/>
    <w:rsid w:val="00EB2A84"/>
    <w:rsid w:val="00EB3136"/>
    <w:rsid w:val="00EB3666"/>
    <w:rsid w:val="00EB436B"/>
    <w:rsid w:val="00EB441E"/>
    <w:rsid w:val="00EB4AB7"/>
    <w:rsid w:val="00EB5069"/>
    <w:rsid w:val="00EB535F"/>
    <w:rsid w:val="00EB5BE4"/>
    <w:rsid w:val="00EB6293"/>
    <w:rsid w:val="00EC05E9"/>
    <w:rsid w:val="00EC1651"/>
    <w:rsid w:val="00EC207E"/>
    <w:rsid w:val="00EC3557"/>
    <w:rsid w:val="00EC4DF8"/>
    <w:rsid w:val="00EC5180"/>
    <w:rsid w:val="00EC620F"/>
    <w:rsid w:val="00EC67C0"/>
    <w:rsid w:val="00ED03DB"/>
    <w:rsid w:val="00ED15A5"/>
    <w:rsid w:val="00ED16A5"/>
    <w:rsid w:val="00ED1FCF"/>
    <w:rsid w:val="00ED31D8"/>
    <w:rsid w:val="00ED3D64"/>
    <w:rsid w:val="00ED51B6"/>
    <w:rsid w:val="00ED52E9"/>
    <w:rsid w:val="00ED7232"/>
    <w:rsid w:val="00ED74FB"/>
    <w:rsid w:val="00ED7E8D"/>
    <w:rsid w:val="00EE1A97"/>
    <w:rsid w:val="00EE1F0D"/>
    <w:rsid w:val="00EE20C4"/>
    <w:rsid w:val="00EE232C"/>
    <w:rsid w:val="00EE26C9"/>
    <w:rsid w:val="00EE41FE"/>
    <w:rsid w:val="00EE5820"/>
    <w:rsid w:val="00EE6D28"/>
    <w:rsid w:val="00EE7988"/>
    <w:rsid w:val="00EE7F29"/>
    <w:rsid w:val="00EF0AAE"/>
    <w:rsid w:val="00EF0D16"/>
    <w:rsid w:val="00EF0EEB"/>
    <w:rsid w:val="00EF12E3"/>
    <w:rsid w:val="00EF2EE3"/>
    <w:rsid w:val="00EF3389"/>
    <w:rsid w:val="00EF345B"/>
    <w:rsid w:val="00EF4C84"/>
    <w:rsid w:val="00EF650D"/>
    <w:rsid w:val="00EF6ADF"/>
    <w:rsid w:val="00EF6C96"/>
    <w:rsid w:val="00EF7199"/>
    <w:rsid w:val="00F0108A"/>
    <w:rsid w:val="00F02929"/>
    <w:rsid w:val="00F03934"/>
    <w:rsid w:val="00F03ECD"/>
    <w:rsid w:val="00F042E2"/>
    <w:rsid w:val="00F0572D"/>
    <w:rsid w:val="00F071CF"/>
    <w:rsid w:val="00F07DBB"/>
    <w:rsid w:val="00F10998"/>
    <w:rsid w:val="00F10C54"/>
    <w:rsid w:val="00F10CEF"/>
    <w:rsid w:val="00F10FF0"/>
    <w:rsid w:val="00F119EB"/>
    <w:rsid w:val="00F12351"/>
    <w:rsid w:val="00F162F2"/>
    <w:rsid w:val="00F172E9"/>
    <w:rsid w:val="00F17582"/>
    <w:rsid w:val="00F17597"/>
    <w:rsid w:val="00F178EF"/>
    <w:rsid w:val="00F20035"/>
    <w:rsid w:val="00F2053B"/>
    <w:rsid w:val="00F219EE"/>
    <w:rsid w:val="00F24344"/>
    <w:rsid w:val="00F24538"/>
    <w:rsid w:val="00F25336"/>
    <w:rsid w:val="00F256D8"/>
    <w:rsid w:val="00F25CB8"/>
    <w:rsid w:val="00F26F14"/>
    <w:rsid w:val="00F27116"/>
    <w:rsid w:val="00F30833"/>
    <w:rsid w:val="00F33FA8"/>
    <w:rsid w:val="00F3490A"/>
    <w:rsid w:val="00F35952"/>
    <w:rsid w:val="00F35FD2"/>
    <w:rsid w:val="00F36CAE"/>
    <w:rsid w:val="00F36D01"/>
    <w:rsid w:val="00F37016"/>
    <w:rsid w:val="00F3727D"/>
    <w:rsid w:val="00F40026"/>
    <w:rsid w:val="00F41473"/>
    <w:rsid w:val="00F42BE5"/>
    <w:rsid w:val="00F438A3"/>
    <w:rsid w:val="00F438E7"/>
    <w:rsid w:val="00F43B18"/>
    <w:rsid w:val="00F45C90"/>
    <w:rsid w:val="00F465D6"/>
    <w:rsid w:val="00F46D6F"/>
    <w:rsid w:val="00F47299"/>
    <w:rsid w:val="00F50194"/>
    <w:rsid w:val="00F509DA"/>
    <w:rsid w:val="00F5149E"/>
    <w:rsid w:val="00F51985"/>
    <w:rsid w:val="00F524F0"/>
    <w:rsid w:val="00F54322"/>
    <w:rsid w:val="00F54C04"/>
    <w:rsid w:val="00F555B4"/>
    <w:rsid w:val="00F55611"/>
    <w:rsid w:val="00F55CFF"/>
    <w:rsid w:val="00F55F98"/>
    <w:rsid w:val="00F5626F"/>
    <w:rsid w:val="00F5636F"/>
    <w:rsid w:val="00F56C1A"/>
    <w:rsid w:val="00F5731D"/>
    <w:rsid w:val="00F57523"/>
    <w:rsid w:val="00F57C05"/>
    <w:rsid w:val="00F57EFA"/>
    <w:rsid w:val="00F608E3"/>
    <w:rsid w:val="00F60B15"/>
    <w:rsid w:val="00F6130D"/>
    <w:rsid w:val="00F61AF5"/>
    <w:rsid w:val="00F62287"/>
    <w:rsid w:val="00F62E5D"/>
    <w:rsid w:val="00F64FCC"/>
    <w:rsid w:val="00F65391"/>
    <w:rsid w:val="00F657FB"/>
    <w:rsid w:val="00F6628E"/>
    <w:rsid w:val="00F67AB4"/>
    <w:rsid w:val="00F67F8A"/>
    <w:rsid w:val="00F73811"/>
    <w:rsid w:val="00F73C19"/>
    <w:rsid w:val="00F73E63"/>
    <w:rsid w:val="00F742A0"/>
    <w:rsid w:val="00F75E2C"/>
    <w:rsid w:val="00F768FB"/>
    <w:rsid w:val="00F76A1C"/>
    <w:rsid w:val="00F77D01"/>
    <w:rsid w:val="00F80C55"/>
    <w:rsid w:val="00F819F2"/>
    <w:rsid w:val="00F82C6A"/>
    <w:rsid w:val="00F82EA1"/>
    <w:rsid w:val="00F83182"/>
    <w:rsid w:val="00F876B1"/>
    <w:rsid w:val="00F903B9"/>
    <w:rsid w:val="00F905C0"/>
    <w:rsid w:val="00F90A64"/>
    <w:rsid w:val="00F9155E"/>
    <w:rsid w:val="00F92B6D"/>
    <w:rsid w:val="00F93B05"/>
    <w:rsid w:val="00F9403E"/>
    <w:rsid w:val="00F94D5B"/>
    <w:rsid w:val="00F97A11"/>
    <w:rsid w:val="00FA0545"/>
    <w:rsid w:val="00FA0872"/>
    <w:rsid w:val="00FA159A"/>
    <w:rsid w:val="00FA184A"/>
    <w:rsid w:val="00FA2109"/>
    <w:rsid w:val="00FA2370"/>
    <w:rsid w:val="00FA30E1"/>
    <w:rsid w:val="00FA361E"/>
    <w:rsid w:val="00FA4B31"/>
    <w:rsid w:val="00FA5ACA"/>
    <w:rsid w:val="00FA5D5F"/>
    <w:rsid w:val="00FA643C"/>
    <w:rsid w:val="00FA6571"/>
    <w:rsid w:val="00FA75E9"/>
    <w:rsid w:val="00FA761C"/>
    <w:rsid w:val="00FA7E74"/>
    <w:rsid w:val="00FB191A"/>
    <w:rsid w:val="00FB26F3"/>
    <w:rsid w:val="00FB2E54"/>
    <w:rsid w:val="00FB3A45"/>
    <w:rsid w:val="00FB50FE"/>
    <w:rsid w:val="00FB57DC"/>
    <w:rsid w:val="00FC01C2"/>
    <w:rsid w:val="00FC0439"/>
    <w:rsid w:val="00FC12D9"/>
    <w:rsid w:val="00FC3FA1"/>
    <w:rsid w:val="00FC3FFF"/>
    <w:rsid w:val="00FC5ACB"/>
    <w:rsid w:val="00FC6132"/>
    <w:rsid w:val="00FC648A"/>
    <w:rsid w:val="00FC6A19"/>
    <w:rsid w:val="00FD1102"/>
    <w:rsid w:val="00FD20BF"/>
    <w:rsid w:val="00FD2C92"/>
    <w:rsid w:val="00FD396A"/>
    <w:rsid w:val="00FD574C"/>
    <w:rsid w:val="00FD5E43"/>
    <w:rsid w:val="00FD677F"/>
    <w:rsid w:val="00FE1CE4"/>
    <w:rsid w:val="00FE2421"/>
    <w:rsid w:val="00FE3232"/>
    <w:rsid w:val="00FE334F"/>
    <w:rsid w:val="00FE34DB"/>
    <w:rsid w:val="00FE3AC0"/>
    <w:rsid w:val="00FE3E01"/>
    <w:rsid w:val="00FE3F01"/>
    <w:rsid w:val="00FE4651"/>
    <w:rsid w:val="00FE592A"/>
    <w:rsid w:val="00FE59C3"/>
    <w:rsid w:val="00FE5CBB"/>
    <w:rsid w:val="00FE5EA7"/>
    <w:rsid w:val="00FE5FD3"/>
    <w:rsid w:val="00FE7AD4"/>
    <w:rsid w:val="00FF008F"/>
    <w:rsid w:val="00FF1534"/>
    <w:rsid w:val="00FF45AE"/>
    <w:rsid w:val="00FF4C98"/>
    <w:rsid w:val="00FF5792"/>
    <w:rsid w:val="00FF6617"/>
    <w:rsid w:val="00FF76A4"/>
    <w:rsid w:val="00FF772A"/>
    <w:rsid w:val="00FF7C17"/>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AFED5"/>
  <w15:docId w15:val="{7F54D135-3521-432F-AFF4-04108B58A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C8"/>
    <w:pPr>
      <w:spacing w:after="0" w:line="240" w:lineRule="auto"/>
    </w:pPr>
    <w:rPr>
      <w:rFonts w:ascii="Times New Roman" w:eastAsia="Times New Roman" w:hAnsi="Times New Roman" w:cs="Times New Roman"/>
      <w:sz w:val="24"/>
      <w:szCs w:val="24"/>
    </w:rPr>
  </w:style>
  <w:style w:type="paragraph" w:styleId="Ttulo1">
    <w:name w:val="heading 1"/>
    <w:basedOn w:val="Normal"/>
    <w:next w:val="Normal"/>
    <w:link w:val="Ttulo1Car"/>
    <w:uiPriority w:val="9"/>
    <w:qFormat/>
    <w:rsid w:val="009913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9913C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D41A4D"/>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747DE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73CC8"/>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C73CC8"/>
    <w:pPr>
      <w:tabs>
        <w:tab w:val="center" w:pos="4419"/>
        <w:tab w:val="right" w:pos="8838"/>
      </w:tabs>
    </w:pPr>
  </w:style>
  <w:style w:type="character" w:customStyle="1" w:styleId="EncabezadoCar">
    <w:name w:val="Encabezado Car"/>
    <w:basedOn w:val="Fuentedeprrafopredeter"/>
    <w:link w:val="Encabezado"/>
    <w:uiPriority w:val="99"/>
    <w:rsid w:val="00C73CC8"/>
  </w:style>
  <w:style w:type="paragraph" w:styleId="Piedepgina">
    <w:name w:val="footer"/>
    <w:basedOn w:val="Normal"/>
    <w:link w:val="PiedepginaCar"/>
    <w:uiPriority w:val="99"/>
    <w:unhideWhenUsed/>
    <w:rsid w:val="00C73CC8"/>
    <w:pPr>
      <w:tabs>
        <w:tab w:val="center" w:pos="4419"/>
        <w:tab w:val="right" w:pos="8838"/>
      </w:tabs>
    </w:pPr>
  </w:style>
  <w:style w:type="character" w:customStyle="1" w:styleId="PiedepginaCar">
    <w:name w:val="Pie de página Car"/>
    <w:basedOn w:val="Fuentedeprrafopredeter"/>
    <w:link w:val="Piedepgina"/>
    <w:uiPriority w:val="99"/>
    <w:rsid w:val="00C73CC8"/>
  </w:style>
  <w:style w:type="paragraph" w:styleId="Textodeglobo">
    <w:name w:val="Balloon Text"/>
    <w:basedOn w:val="Normal"/>
    <w:link w:val="TextodegloboCar"/>
    <w:uiPriority w:val="99"/>
    <w:semiHidden/>
    <w:unhideWhenUsed/>
    <w:rsid w:val="00C73CC8"/>
    <w:rPr>
      <w:rFonts w:ascii="Tahoma" w:hAnsi="Tahoma" w:cs="Tahoma"/>
      <w:sz w:val="16"/>
      <w:szCs w:val="16"/>
    </w:rPr>
  </w:style>
  <w:style w:type="character" w:customStyle="1" w:styleId="TextodegloboCar">
    <w:name w:val="Texto de globo Car"/>
    <w:basedOn w:val="Fuentedeprrafopredeter"/>
    <w:link w:val="Textodeglobo"/>
    <w:uiPriority w:val="99"/>
    <w:semiHidden/>
    <w:rsid w:val="00C73CC8"/>
    <w:rPr>
      <w:rFonts w:ascii="Tahoma" w:hAnsi="Tahoma" w:cs="Tahoma"/>
      <w:sz w:val="16"/>
      <w:szCs w:val="16"/>
    </w:rPr>
  </w:style>
  <w:style w:type="paragraph" w:styleId="Sinespaciado">
    <w:name w:val="No Spacing"/>
    <w:link w:val="SinespaciadoCar"/>
    <w:uiPriority w:val="1"/>
    <w:qFormat/>
    <w:rsid w:val="00C73CC8"/>
    <w:pPr>
      <w:spacing w:after="0" w:line="240" w:lineRule="auto"/>
    </w:pPr>
  </w:style>
  <w:style w:type="character" w:customStyle="1" w:styleId="SinespaciadoCar">
    <w:name w:val="Sin espaciado Car"/>
    <w:basedOn w:val="Fuentedeprrafopredeter"/>
    <w:link w:val="Sinespaciado"/>
    <w:uiPriority w:val="1"/>
    <w:rsid w:val="00C73CC8"/>
  </w:style>
  <w:style w:type="paragraph" w:styleId="Prrafodelista">
    <w:name w:val="List Paragraph"/>
    <w:basedOn w:val="Normal"/>
    <w:uiPriority w:val="1"/>
    <w:qFormat/>
    <w:rsid w:val="00C73CC8"/>
    <w:pPr>
      <w:ind w:left="720"/>
      <w:contextualSpacing/>
    </w:pPr>
  </w:style>
  <w:style w:type="paragraph" w:styleId="NormalWeb">
    <w:name w:val="Normal (Web)"/>
    <w:basedOn w:val="Normal"/>
    <w:uiPriority w:val="99"/>
    <w:semiHidden/>
    <w:unhideWhenUsed/>
    <w:rsid w:val="00594977"/>
    <w:pPr>
      <w:spacing w:before="100" w:beforeAutospacing="1" w:after="100" w:afterAutospacing="1"/>
    </w:pPr>
    <w:rPr>
      <w:rFonts w:eastAsiaTheme="minorEastAsia"/>
      <w:lang w:eastAsia="es-DO"/>
    </w:rPr>
  </w:style>
  <w:style w:type="table" w:styleId="Tablaconcuadrcula">
    <w:name w:val="Table Grid"/>
    <w:basedOn w:val="Tablanormal"/>
    <w:uiPriority w:val="39"/>
    <w:rsid w:val="00594977"/>
    <w:pPr>
      <w:spacing w:after="0" w:line="240" w:lineRule="auto"/>
    </w:pPr>
    <w:rPr>
      <w:rFonts w:ascii="Times New Roman" w:eastAsia="Times New Roman" w:hAnsi="Times New Roman" w:cs="Times New Roman"/>
      <w:sz w:val="20"/>
      <w:szCs w:val="20"/>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
    <w:name w:val="Heading #1_"/>
    <w:basedOn w:val="Fuentedeprrafopredeter"/>
    <w:link w:val="Heading10"/>
    <w:uiPriority w:val="99"/>
    <w:locked/>
    <w:rsid w:val="00594977"/>
    <w:rPr>
      <w:rFonts w:ascii="Garamond" w:hAnsi="Garamond" w:cs="Garamond"/>
      <w:spacing w:val="10"/>
      <w:sz w:val="40"/>
      <w:szCs w:val="40"/>
      <w:shd w:val="clear" w:color="auto" w:fill="FFFFFF"/>
    </w:rPr>
  </w:style>
  <w:style w:type="character" w:customStyle="1" w:styleId="TextoindependienteCar1">
    <w:name w:val="Texto independiente Car1"/>
    <w:basedOn w:val="Fuentedeprrafopredeter"/>
    <w:link w:val="Textoindependiente"/>
    <w:uiPriority w:val="99"/>
    <w:locked/>
    <w:rsid w:val="00594977"/>
    <w:rPr>
      <w:rFonts w:ascii="Corbel" w:hAnsi="Corbel" w:cs="Corbel"/>
      <w:spacing w:val="-10"/>
      <w:sz w:val="18"/>
      <w:szCs w:val="18"/>
      <w:shd w:val="clear" w:color="auto" w:fill="FFFFFF"/>
    </w:rPr>
  </w:style>
  <w:style w:type="paragraph" w:styleId="Textoindependiente">
    <w:name w:val="Body Text"/>
    <w:basedOn w:val="Normal"/>
    <w:link w:val="TextoindependienteCar1"/>
    <w:uiPriority w:val="99"/>
    <w:rsid w:val="00594977"/>
    <w:pPr>
      <w:widowControl w:val="0"/>
      <w:shd w:val="clear" w:color="auto" w:fill="FFFFFF"/>
      <w:spacing w:before="480" w:after="60" w:line="216" w:lineRule="exact"/>
      <w:ind w:hanging="360"/>
      <w:jc w:val="both"/>
    </w:pPr>
    <w:rPr>
      <w:rFonts w:ascii="Corbel" w:eastAsiaTheme="minorHAnsi" w:hAnsi="Corbel" w:cs="Corbel"/>
      <w:spacing w:val="-10"/>
      <w:sz w:val="18"/>
      <w:szCs w:val="18"/>
    </w:rPr>
  </w:style>
  <w:style w:type="character" w:customStyle="1" w:styleId="TextoindependienteCar">
    <w:name w:val="Texto independiente Car"/>
    <w:basedOn w:val="Fuentedeprrafopredeter"/>
    <w:uiPriority w:val="99"/>
    <w:semiHidden/>
    <w:rsid w:val="00594977"/>
    <w:rPr>
      <w:rFonts w:ascii="Times New Roman" w:eastAsia="Times New Roman" w:hAnsi="Times New Roman" w:cs="Times New Roman"/>
      <w:sz w:val="24"/>
      <w:szCs w:val="24"/>
      <w:lang w:val="en-US"/>
    </w:rPr>
  </w:style>
  <w:style w:type="paragraph" w:customStyle="1" w:styleId="Heading10">
    <w:name w:val="Heading #1"/>
    <w:basedOn w:val="Normal"/>
    <w:link w:val="Heading1"/>
    <w:uiPriority w:val="99"/>
    <w:rsid w:val="00594977"/>
    <w:pPr>
      <w:widowControl w:val="0"/>
      <w:shd w:val="clear" w:color="auto" w:fill="FFFFFF"/>
      <w:spacing w:after="480" w:line="528" w:lineRule="exact"/>
      <w:outlineLvl w:val="0"/>
    </w:pPr>
    <w:rPr>
      <w:rFonts w:ascii="Garamond" w:eastAsiaTheme="minorHAnsi" w:hAnsi="Garamond" w:cs="Garamond"/>
      <w:spacing w:val="10"/>
      <w:sz w:val="40"/>
      <w:szCs w:val="40"/>
    </w:rPr>
  </w:style>
  <w:style w:type="character" w:customStyle="1" w:styleId="Ttulo1Car">
    <w:name w:val="Título 1 Car"/>
    <w:basedOn w:val="Fuentedeprrafopredeter"/>
    <w:link w:val="Ttulo1"/>
    <w:uiPriority w:val="9"/>
    <w:rsid w:val="009913C7"/>
    <w:rPr>
      <w:rFonts w:asciiTheme="majorHAnsi" w:eastAsiaTheme="majorEastAsia" w:hAnsiTheme="majorHAnsi" w:cstheme="majorBidi"/>
      <w:color w:val="365F91" w:themeColor="accent1" w:themeShade="BF"/>
      <w:sz w:val="32"/>
      <w:szCs w:val="32"/>
      <w:lang w:val="en-US"/>
    </w:rPr>
  </w:style>
  <w:style w:type="paragraph" w:styleId="TtuloTDC">
    <w:name w:val="TOC Heading"/>
    <w:basedOn w:val="Ttulo1"/>
    <w:next w:val="Normal"/>
    <w:uiPriority w:val="39"/>
    <w:unhideWhenUsed/>
    <w:qFormat/>
    <w:rsid w:val="009913C7"/>
    <w:pPr>
      <w:spacing w:line="259" w:lineRule="auto"/>
      <w:outlineLvl w:val="9"/>
    </w:pPr>
  </w:style>
  <w:style w:type="character" w:customStyle="1" w:styleId="Ttulo2Car">
    <w:name w:val="Título 2 Car"/>
    <w:basedOn w:val="Fuentedeprrafopredeter"/>
    <w:link w:val="Ttulo2"/>
    <w:uiPriority w:val="9"/>
    <w:rsid w:val="009913C7"/>
    <w:rPr>
      <w:rFonts w:asciiTheme="majorHAnsi" w:eastAsiaTheme="majorEastAsia" w:hAnsiTheme="majorHAnsi" w:cstheme="majorBidi"/>
      <w:color w:val="365F91" w:themeColor="accent1" w:themeShade="BF"/>
      <w:sz w:val="26"/>
      <w:szCs w:val="26"/>
      <w:lang w:val="en-US"/>
    </w:rPr>
  </w:style>
  <w:style w:type="character" w:customStyle="1" w:styleId="Ttulo3Car">
    <w:name w:val="Título 3 Car"/>
    <w:basedOn w:val="Fuentedeprrafopredeter"/>
    <w:link w:val="Ttulo3"/>
    <w:uiPriority w:val="9"/>
    <w:rsid w:val="00D41A4D"/>
    <w:rPr>
      <w:rFonts w:asciiTheme="majorHAnsi" w:eastAsiaTheme="majorEastAsia" w:hAnsiTheme="majorHAnsi" w:cstheme="majorBidi"/>
      <w:color w:val="243F60" w:themeColor="accent1" w:themeShade="7F"/>
      <w:sz w:val="24"/>
      <w:szCs w:val="24"/>
      <w:lang w:val="en-US"/>
    </w:rPr>
  </w:style>
  <w:style w:type="paragraph" w:styleId="TDC2">
    <w:name w:val="toc 2"/>
    <w:basedOn w:val="Normal"/>
    <w:next w:val="Normal"/>
    <w:autoRedefine/>
    <w:uiPriority w:val="39"/>
    <w:unhideWhenUsed/>
    <w:rsid w:val="00D41A4D"/>
    <w:pPr>
      <w:spacing w:after="100" w:line="259" w:lineRule="auto"/>
      <w:ind w:left="220"/>
    </w:pPr>
    <w:rPr>
      <w:rFonts w:asciiTheme="minorHAnsi" w:eastAsiaTheme="minorEastAsia" w:hAnsiTheme="minorHAnsi"/>
      <w:sz w:val="22"/>
      <w:szCs w:val="22"/>
    </w:rPr>
  </w:style>
  <w:style w:type="paragraph" w:styleId="TDC1">
    <w:name w:val="toc 1"/>
    <w:basedOn w:val="Normal"/>
    <w:next w:val="Normal"/>
    <w:autoRedefine/>
    <w:uiPriority w:val="39"/>
    <w:unhideWhenUsed/>
    <w:rsid w:val="00D41A4D"/>
    <w:pPr>
      <w:spacing w:after="100" w:line="259" w:lineRule="auto"/>
    </w:pPr>
    <w:rPr>
      <w:rFonts w:asciiTheme="minorHAnsi" w:eastAsiaTheme="minorEastAsia" w:hAnsiTheme="minorHAnsi"/>
      <w:sz w:val="22"/>
      <w:szCs w:val="22"/>
    </w:rPr>
  </w:style>
  <w:style w:type="paragraph" w:styleId="TDC3">
    <w:name w:val="toc 3"/>
    <w:basedOn w:val="Normal"/>
    <w:next w:val="Normal"/>
    <w:autoRedefine/>
    <w:uiPriority w:val="39"/>
    <w:unhideWhenUsed/>
    <w:rsid w:val="00D41A4D"/>
    <w:pPr>
      <w:spacing w:after="100" w:line="259" w:lineRule="auto"/>
      <w:ind w:left="440"/>
    </w:pPr>
    <w:rPr>
      <w:rFonts w:asciiTheme="minorHAnsi" w:eastAsiaTheme="minorEastAsia" w:hAnsiTheme="minorHAnsi"/>
      <w:sz w:val="22"/>
      <w:szCs w:val="22"/>
    </w:rPr>
  </w:style>
  <w:style w:type="character" w:styleId="nfasis">
    <w:name w:val="Emphasis"/>
    <w:basedOn w:val="Fuentedeprrafopredeter"/>
    <w:uiPriority w:val="20"/>
    <w:qFormat/>
    <w:rsid w:val="004C0D1A"/>
    <w:rPr>
      <w:i/>
      <w:iCs/>
    </w:rPr>
  </w:style>
  <w:style w:type="character" w:customStyle="1" w:styleId="Ttulo4Car">
    <w:name w:val="Título 4 Car"/>
    <w:basedOn w:val="Fuentedeprrafopredeter"/>
    <w:link w:val="Ttulo4"/>
    <w:uiPriority w:val="9"/>
    <w:rsid w:val="00747DE2"/>
    <w:rPr>
      <w:rFonts w:asciiTheme="majorHAnsi" w:eastAsiaTheme="majorEastAsia" w:hAnsiTheme="majorHAnsi" w:cstheme="majorBidi"/>
      <w:i/>
      <w:iCs/>
      <w:color w:val="365F91" w:themeColor="accent1" w:themeShade="BF"/>
      <w:sz w:val="24"/>
      <w:szCs w:val="24"/>
      <w:lang w:val="en-US"/>
    </w:rPr>
  </w:style>
  <w:style w:type="character" w:styleId="Hipervnculo">
    <w:name w:val="Hyperlink"/>
    <w:basedOn w:val="Fuentedeprrafopredeter"/>
    <w:uiPriority w:val="99"/>
    <w:unhideWhenUsed/>
    <w:rsid w:val="00D94112"/>
    <w:rPr>
      <w:color w:val="0000FF" w:themeColor="hyperlink"/>
      <w:u w:val="single"/>
    </w:rPr>
  </w:style>
  <w:style w:type="paragraph" w:styleId="Listaconvietas2">
    <w:name w:val="List Bullet 2"/>
    <w:basedOn w:val="Normal"/>
    <w:uiPriority w:val="99"/>
    <w:unhideWhenUsed/>
    <w:rsid w:val="00CC7065"/>
    <w:pPr>
      <w:numPr>
        <w:numId w:val="1"/>
      </w:numPr>
      <w:spacing w:after="200" w:line="276" w:lineRule="auto"/>
      <w:contextualSpacing/>
    </w:pPr>
    <w:rPr>
      <w:rFonts w:asciiTheme="minorHAnsi" w:eastAsiaTheme="minorHAnsi" w:hAnsiTheme="minorHAnsi" w:cstheme="minorBidi"/>
      <w:sz w:val="22"/>
      <w:szCs w:val="22"/>
    </w:rPr>
  </w:style>
  <w:style w:type="character" w:styleId="Textoennegrita">
    <w:name w:val="Strong"/>
    <w:basedOn w:val="Fuentedeprrafopredeter"/>
    <w:uiPriority w:val="22"/>
    <w:qFormat/>
    <w:rsid w:val="007F53A6"/>
    <w:rPr>
      <w:b/>
      <w:bCs/>
    </w:rPr>
  </w:style>
  <w:style w:type="character" w:styleId="Refdecomentario">
    <w:name w:val="annotation reference"/>
    <w:basedOn w:val="Fuentedeprrafopredeter"/>
    <w:uiPriority w:val="99"/>
    <w:semiHidden/>
    <w:unhideWhenUsed/>
    <w:rsid w:val="005E578D"/>
    <w:rPr>
      <w:sz w:val="16"/>
      <w:szCs w:val="16"/>
    </w:rPr>
  </w:style>
  <w:style w:type="paragraph" w:styleId="Textocomentario">
    <w:name w:val="annotation text"/>
    <w:basedOn w:val="Normal"/>
    <w:link w:val="TextocomentarioCar"/>
    <w:uiPriority w:val="99"/>
    <w:semiHidden/>
    <w:unhideWhenUsed/>
    <w:rsid w:val="005E578D"/>
    <w:rPr>
      <w:sz w:val="20"/>
      <w:szCs w:val="20"/>
    </w:rPr>
  </w:style>
  <w:style w:type="character" w:customStyle="1" w:styleId="TextocomentarioCar">
    <w:name w:val="Texto comentario Car"/>
    <w:basedOn w:val="Fuentedeprrafopredeter"/>
    <w:link w:val="Textocomentario"/>
    <w:uiPriority w:val="99"/>
    <w:semiHidden/>
    <w:rsid w:val="005E578D"/>
    <w:rPr>
      <w:rFonts w:ascii="Times New Roman" w:eastAsia="Times New Roman" w:hAnsi="Times New Roman"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5E578D"/>
    <w:rPr>
      <w:b/>
      <w:bCs/>
    </w:rPr>
  </w:style>
  <w:style w:type="character" w:customStyle="1" w:styleId="AsuntodelcomentarioCar">
    <w:name w:val="Asunto del comentario Car"/>
    <w:basedOn w:val="TextocomentarioCar"/>
    <w:link w:val="Asuntodelcomentario"/>
    <w:uiPriority w:val="99"/>
    <w:semiHidden/>
    <w:rsid w:val="005E578D"/>
    <w:rPr>
      <w:rFonts w:ascii="Times New Roman" w:eastAsia="Times New Roman" w:hAnsi="Times New Roman" w:cs="Times New Roman"/>
      <w:b/>
      <w:bCs/>
      <w:sz w:val="20"/>
      <w:szCs w:val="20"/>
      <w:lang w:val="en-US"/>
    </w:rPr>
  </w:style>
  <w:style w:type="character" w:customStyle="1" w:styleId="style121">
    <w:name w:val="style121"/>
    <w:basedOn w:val="Fuentedeprrafopredeter"/>
    <w:rsid w:val="00086F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8134">
      <w:bodyDiv w:val="1"/>
      <w:marLeft w:val="0"/>
      <w:marRight w:val="0"/>
      <w:marTop w:val="0"/>
      <w:marBottom w:val="0"/>
      <w:divBdr>
        <w:top w:val="none" w:sz="0" w:space="0" w:color="auto"/>
        <w:left w:val="none" w:sz="0" w:space="0" w:color="auto"/>
        <w:bottom w:val="none" w:sz="0" w:space="0" w:color="auto"/>
        <w:right w:val="none" w:sz="0" w:space="0" w:color="auto"/>
      </w:divBdr>
    </w:div>
    <w:div w:id="70321749">
      <w:bodyDiv w:val="1"/>
      <w:marLeft w:val="0"/>
      <w:marRight w:val="0"/>
      <w:marTop w:val="0"/>
      <w:marBottom w:val="0"/>
      <w:divBdr>
        <w:top w:val="none" w:sz="0" w:space="0" w:color="auto"/>
        <w:left w:val="none" w:sz="0" w:space="0" w:color="auto"/>
        <w:bottom w:val="none" w:sz="0" w:space="0" w:color="auto"/>
        <w:right w:val="none" w:sz="0" w:space="0" w:color="auto"/>
      </w:divBdr>
    </w:div>
    <w:div w:id="85616681">
      <w:bodyDiv w:val="1"/>
      <w:marLeft w:val="0"/>
      <w:marRight w:val="0"/>
      <w:marTop w:val="0"/>
      <w:marBottom w:val="0"/>
      <w:divBdr>
        <w:top w:val="none" w:sz="0" w:space="0" w:color="auto"/>
        <w:left w:val="none" w:sz="0" w:space="0" w:color="auto"/>
        <w:bottom w:val="none" w:sz="0" w:space="0" w:color="auto"/>
        <w:right w:val="none" w:sz="0" w:space="0" w:color="auto"/>
      </w:divBdr>
    </w:div>
    <w:div w:id="320931124">
      <w:bodyDiv w:val="1"/>
      <w:marLeft w:val="0"/>
      <w:marRight w:val="0"/>
      <w:marTop w:val="0"/>
      <w:marBottom w:val="0"/>
      <w:divBdr>
        <w:top w:val="none" w:sz="0" w:space="0" w:color="auto"/>
        <w:left w:val="none" w:sz="0" w:space="0" w:color="auto"/>
        <w:bottom w:val="none" w:sz="0" w:space="0" w:color="auto"/>
        <w:right w:val="none" w:sz="0" w:space="0" w:color="auto"/>
      </w:divBdr>
    </w:div>
    <w:div w:id="328796761">
      <w:bodyDiv w:val="1"/>
      <w:marLeft w:val="0"/>
      <w:marRight w:val="0"/>
      <w:marTop w:val="0"/>
      <w:marBottom w:val="0"/>
      <w:divBdr>
        <w:top w:val="none" w:sz="0" w:space="0" w:color="auto"/>
        <w:left w:val="none" w:sz="0" w:space="0" w:color="auto"/>
        <w:bottom w:val="none" w:sz="0" w:space="0" w:color="auto"/>
        <w:right w:val="none" w:sz="0" w:space="0" w:color="auto"/>
      </w:divBdr>
    </w:div>
    <w:div w:id="397285710">
      <w:bodyDiv w:val="1"/>
      <w:marLeft w:val="0"/>
      <w:marRight w:val="0"/>
      <w:marTop w:val="0"/>
      <w:marBottom w:val="0"/>
      <w:divBdr>
        <w:top w:val="none" w:sz="0" w:space="0" w:color="auto"/>
        <w:left w:val="none" w:sz="0" w:space="0" w:color="auto"/>
        <w:bottom w:val="none" w:sz="0" w:space="0" w:color="auto"/>
        <w:right w:val="none" w:sz="0" w:space="0" w:color="auto"/>
      </w:divBdr>
    </w:div>
    <w:div w:id="446317279">
      <w:bodyDiv w:val="1"/>
      <w:marLeft w:val="0"/>
      <w:marRight w:val="0"/>
      <w:marTop w:val="0"/>
      <w:marBottom w:val="0"/>
      <w:divBdr>
        <w:top w:val="none" w:sz="0" w:space="0" w:color="auto"/>
        <w:left w:val="none" w:sz="0" w:space="0" w:color="auto"/>
        <w:bottom w:val="none" w:sz="0" w:space="0" w:color="auto"/>
        <w:right w:val="none" w:sz="0" w:space="0" w:color="auto"/>
      </w:divBdr>
    </w:div>
    <w:div w:id="463041189">
      <w:bodyDiv w:val="1"/>
      <w:marLeft w:val="0"/>
      <w:marRight w:val="0"/>
      <w:marTop w:val="0"/>
      <w:marBottom w:val="0"/>
      <w:divBdr>
        <w:top w:val="none" w:sz="0" w:space="0" w:color="auto"/>
        <w:left w:val="none" w:sz="0" w:space="0" w:color="auto"/>
        <w:bottom w:val="none" w:sz="0" w:space="0" w:color="auto"/>
        <w:right w:val="none" w:sz="0" w:space="0" w:color="auto"/>
      </w:divBdr>
    </w:div>
    <w:div w:id="621764618">
      <w:bodyDiv w:val="1"/>
      <w:marLeft w:val="0"/>
      <w:marRight w:val="0"/>
      <w:marTop w:val="0"/>
      <w:marBottom w:val="0"/>
      <w:divBdr>
        <w:top w:val="none" w:sz="0" w:space="0" w:color="auto"/>
        <w:left w:val="none" w:sz="0" w:space="0" w:color="auto"/>
        <w:bottom w:val="none" w:sz="0" w:space="0" w:color="auto"/>
        <w:right w:val="none" w:sz="0" w:space="0" w:color="auto"/>
      </w:divBdr>
    </w:div>
    <w:div w:id="671640938">
      <w:bodyDiv w:val="1"/>
      <w:marLeft w:val="0"/>
      <w:marRight w:val="0"/>
      <w:marTop w:val="0"/>
      <w:marBottom w:val="0"/>
      <w:divBdr>
        <w:top w:val="none" w:sz="0" w:space="0" w:color="auto"/>
        <w:left w:val="none" w:sz="0" w:space="0" w:color="auto"/>
        <w:bottom w:val="none" w:sz="0" w:space="0" w:color="auto"/>
        <w:right w:val="none" w:sz="0" w:space="0" w:color="auto"/>
      </w:divBdr>
    </w:div>
    <w:div w:id="745305015">
      <w:bodyDiv w:val="1"/>
      <w:marLeft w:val="0"/>
      <w:marRight w:val="0"/>
      <w:marTop w:val="0"/>
      <w:marBottom w:val="0"/>
      <w:divBdr>
        <w:top w:val="none" w:sz="0" w:space="0" w:color="auto"/>
        <w:left w:val="none" w:sz="0" w:space="0" w:color="auto"/>
        <w:bottom w:val="none" w:sz="0" w:space="0" w:color="auto"/>
        <w:right w:val="none" w:sz="0" w:space="0" w:color="auto"/>
      </w:divBdr>
    </w:div>
    <w:div w:id="760368180">
      <w:bodyDiv w:val="1"/>
      <w:marLeft w:val="0"/>
      <w:marRight w:val="0"/>
      <w:marTop w:val="0"/>
      <w:marBottom w:val="0"/>
      <w:divBdr>
        <w:top w:val="none" w:sz="0" w:space="0" w:color="auto"/>
        <w:left w:val="none" w:sz="0" w:space="0" w:color="auto"/>
        <w:bottom w:val="none" w:sz="0" w:space="0" w:color="auto"/>
        <w:right w:val="none" w:sz="0" w:space="0" w:color="auto"/>
      </w:divBdr>
    </w:div>
    <w:div w:id="785738889">
      <w:bodyDiv w:val="1"/>
      <w:marLeft w:val="0"/>
      <w:marRight w:val="0"/>
      <w:marTop w:val="0"/>
      <w:marBottom w:val="0"/>
      <w:divBdr>
        <w:top w:val="none" w:sz="0" w:space="0" w:color="auto"/>
        <w:left w:val="none" w:sz="0" w:space="0" w:color="auto"/>
        <w:bottom w:val="none" w:sz="0" w:space="0" w:color="auto"/>
        <w:right w:val="none" w:sz="0" w:space="0" w:color="auto"/>
      </w:divBdr>
    </w:div>
    <w:div w:id="795024045">
      <w:bodyDiv w:val="1"/>
      <w:marLeft w:val="0"/>
      <w:marRight w:val="0"/>
      <w:marTop w:val="0"/>
      <w:marBottom w:val="0"/>
      <w:divBdr>
        <w:top w:val="none" w:sz="0" w:space="0" w:color="auto"/>
        <w:left w:val="none" w:sz="0" w:space="0" w:color="auto"/>
        <w:bottom w:val="none" w:sz="0" w:space="0" w:color="auto"/>
        <w:right w:val="none" w:sz="0" w:space="0" w:color="auto"/>
      </w:divBdr>
    </w:div>
    <w:div w:id="838813980">
      <w:bodyDiv w:val="1"/>
      <w:marLeft w:val="0"/>
      <w:marRight w:val="0"/>
      <w:marTop w:val="0"/>
      <w:marBottom w:val="0"/>
      <w:divBdr>
        <w:top w:val="none" w:sz="0" w:space="0" w:color="auto"/>
        <w:left w:val="none" w:sz="0" w:space="0" w:color="auto"/>
        <w:bottom w:val="none" w:sz="0" w:space="0" w:color="auto"/>
        <w:right w:val="none" w:sz="0" w:space="0" w:color="auto"/>
      </w:divBdr>
    </w:div>
    <w:div w:id="841118435">
      <w:bodyDiv w:val="1"/>
      <w:marLeft w:val="0"/>
      <w:marRight w:val="0"/>
      <w:marTop w:val="0"/>
      <w:marBottom w:val="0"/>
      <w:divBdr>
        <w:top w:val="none" w:sz="0" w:space="0" w:color="auto"/>
        <w:left w:val="none" w:sz="0" w:space="0" w:color="auto"/>
        <w:bottom w:val="none" w:sz="0" w:space="0" w:color="auto"/>
        <w:right w:val="none" w:sz="0" w:space="0" w:color="auto"/>
      </w:divBdr>
    </w:div>
    <w:div w:id="866528991">
      <w:bodyDiv w:val="1"/>
      <w:marLeft w:val="0"/>
      <w:marRight w:val="0"/>
      <w:marTop w:val="0"/>
      <w:marBottom w:val="0"/>
      <w:divBdr>
        <w:top w:val="none" w:sz="0" w:space="0" w:color="auto"/>
        <w:left w:val="none" w:sz="0" w:space="0" w:color="auto"/>
        <w:bottom w:val="none" w:sz="0" w:space="0" w:color="auto"/>
        <w:right w:val="none" w:sz="0" w:space="0" w:color="auto"/>
      </w:divBdr>
    </w:div>
    <w:div w:id="869300438">
      <w:bodyDiv w:val="1"/>
      <w:marLeft w:val="0"/>
      <w:marRight w:val="0"/>
      <w:marTop w:val="0"/>
      <w:marBottom w:val="0"/>
      <w:divBdr>
        <w:top w:val="none" w:sz="0" w:space="0" w:color="auto"/>
        <w:left w:val="none" w:sz="0" w:space="0" w:color="auto"/>
        <w:bottom w:val="none" w:sz="0" w:space="0" w:color="auto"/>
        <w:right w:val="none" w:sz="0" w:space="0" w:color="auto"/>
      </w:divBdr>
    </w:div>
    <w:div w:id="896665312">
      <w:bodyDiv w:val="1"/>
      <w:marLeft w:val="0"/>
      <w:marRight w:val="0"/>
      <w:marTop w:val="0"/>
      <w:marBottom w:val="0"/>
      <w:divBdr>
        <w:top w:val="none" w:sz="0" w:space="0" w:color="auto"/>
        <w:left w:val="none" w:sz="0" w:space="0" w:color="auto"/>
        <w:bottom w:val="none" w:sz="0" w:space="0" w:color="auto"/>
        <w:right w:val="none" w:sz="0" w:space="0" w:color="auto"/>
      </w:divBdr>
    </w:div>
    <w:div w:id="908416559">
      <w:bodyDiv w:val="1"/>
      <w:marLeft w:val="0"/>
      <w:marRight w:val="0"/>
      <w:marTop w:val="0"/>
      <w:marBottom w:val="0"/>
      <w:divBdr>
        <w:top w:val="none" w:sz="0" w:space="0" w:color="auto"/>
        <w:left w:val="none" w:sz="0" w:space="0" w:color="auto"/>
        <w:bottom w:val="none" w:sz="0" w:space="0" w:color="auto"/>
        <w:right w:val="none" w:sz="0" w:space="0" w:color="auto"/>
      </w:divBdr>
    </w:div>
    <w:div w:id="923417972">
      <w:bodyDiv w:val="1"/>
      <w:marLeft w:val="0"/>
      <w:marRight w:val="0"/>
      <w:marTop w:val="0"/>
      <w:marBottom w:val="0"/>
      <w:divBdr>
        <w:top w:val="none" w:sz="0" w:space="0" w:color="auto"/>
        <w:left w:val="none" w:sz="0" w:space="0" w:color="auto"/>
        <w:bottom w:val="none" w:sz="0" w:space="0" w:color="auto"/>
        <w:right w:val="none" w:sz="0" w:space="0" w:color="auto"/>
      </w:divBdr>
    </w:div>
    <w:div w:id="967049972">
      <w:bodyDiv w:val="1"/>
      <w:marLeft w:val="0"/>
      <w:marRight w:val="0"/>
      <w:marTop w:val="0"/>
      <w:marBottom w:val="0"/>
      <w:divBdr>
        <w:top w:val="none" w:sz="0" w:space="0" w:color="auto"/>
        <w:left w:val="none" w:sz="0" w:space="0" w:color="auto"/>
        <w:bottom w:val="none" w:sz="0" w:space="0" w:color="auto"/>
        <w:right w:val="none" w:sz="0" w:space="0" w:color="auto"/>
      </w:divBdr>
      <w:divsChild>
        <w:div w:id="542717658">
          <w:marLeft w:val="0"/>
          <w:marRight w:val="0"/>
          <w:marTop w:val="0"/>
          <w:marBottom w:val="120"/>
          <w:divBdr>
            <w:top w:val="none" w:sz="0" w:space="0" w:color="auto"/>
            <w:left w:val="none" w:sz="0" w:space="0" w:color="auto"/>
            <w:bottom w:val="none" w:sz="0" w:space="0" w:color="auto"/>
            <w:right w:val="none" w:sz="0" w:space="0" w:color="auto"/>
          </w:divBdr>
        </w:div>
        <w:div w:id="950863873">
          <w:marLeft w:val="0"/>
          <w:marRight w:val="0"/>
          <w:marTop w:val="150"/>
          <w:marBottom w:val="75"/>
          <w:divBdr>
            <w:top w:val="none" w:sz="0" w:space="0" w:color="auto"/>
            <w:left w:val="none" w:sz="0" w:space="0" w:color="auto"/>
            <w:bottom w:val="none" w:sz="0" w:space="0" w:color="auto"/>
            <w:right w:val="none" w:sz="0" w:space="0" w:color="auto"/>
          </w:divBdr>
        </w:div>
        <w:div w:id="1588535621">
          <w:marLeft w:val="0"/>
          <w:marRight w:val="0"/>
          <w:marTop w:val="0"/>
          <w:marBottom w:val="0"/>
          <w:divBdr>
            <w:top w:val="none" w:sz="0" w:space="0" w:color="auto"/>
            <w:left w:val="none" w:sz="0" w:space="0" w:color="auto"/>
            <w:bottom w:val="none" w:sz="0" w:space="0" w:color="auto"/>
            <w:right w:val="none" w:sz="0" w:space="0" w:color="auto"/>
          </w:divBdr>
        </w:div>
        <w:div w:id="1693219289">
          <w:marLeft w:val="0"/>
          <w:marRight w:val="0"/>
          <w:marTop w:val="0"/>
          <w:marBottom w:val="0"/>
          <w:divBdr>
            <w:top w:val="none" w:sz="0" w:space="0" w:color="auto"/>
            <w:left w:val="none" w:sz="0" w:space="0" w:color="auto"/>
            <w:bottom w:val="none" w:sz="0" w:space="0" w:color="auto"/>
            <w:right w:val="none" w:sz="0" w:space="0" w:color="auto"/>
          </w:divBdr>
        </w:div>
        <w:div w:id="1898785493">
          <w:marLeft w:val="0"/>
          <w:marRight w:val="0"/>
          <w:marTop w:val="150"/>
          <w:marBottom w:val="600"/>
          <w:divBdr>
            <w:top w:val="none" w:sz="0" w:space="0" w:color="auto"/>
            <w:left w:val="none" w:sz="0" w:space="0" w:color="auto"/>
            <w:bottom w:val="none" w:sz="0" w:space="0" w:color="auto"/>
            <w:right w:val="none" w:sz="0" w:space="0" w:color="auto"/>
          </w:divBdr>
        </w:div>
        <w:div w:id="2068726981">
          <w:marLeft w:val="0"/>
          <w:marRight w:val="0"/>
          <w:marTop w:val="0"/>
          <w:marBottom w:val="0"/>
          <w:divBdr>
            <w:top w:val="none" w:sz="0" w:space="0" w:color="auto"/>
            <w:left w:val="none" w:sz="0" w:space="0" w:color="auto"/>
            <w:bottom w:val="none" w:sz="0" w:space="0" w:color="auto"/>
            <w:right w:val="none" w:sz="0" w:space="0" w:color="auto"/>
          </w:divBdr>
        </w:div>
      </w:divsChild>
    </w:div>
    <w:div w:id="1008949905">
      <w:bodyDiv w:val="1"/>
      <w:marLeft w:val="0"/>
      <w:marRight w:val="0"/>
      <w:marTop w:val="0"/>
      <w:marBottom w:val="0"/>
      <w:divBdr>
        <w:top w:val="none" w:sz="0" w:space="0" w:color="auto"/>
        <w:left w:val="none" w:sz="0" w:space="0" w:color="auto"/>
        <w:bottom w:val="none" w:sz="0" w:space="0" w:color="auto"/>
        <w:right w:val="none" w:sz="0" w:space="0" w:color="auto"/>
      </w:divBdr>
    </w:div>
    <w:div w:id="1034038376">
      <w:bodyDiv w:val="1"/>
      <w:marLeft w:val="0"/>
      <w:marRight w:val="0"/>
      <w:marTop w:val="0"/>
      <w:marBottom w:val="0"/>
      <w:divBdr>
        <w:top w:val="none" w:sz="0" w:space="0" w:color="auto"/>
        <w:left w:val="none" w:sz="0" w:space="0" w:color="auto"/>
        <w:bottom w:val="none" w:sz="0" w:space="0" w:color="auto"/>
        <w:right w:val="none" w:sz="0" w:space="0" w:color="auto"/>
      </w:divBdr>
    </w:div>
    <w:div w:id="1041323172">
      <w:bodyDiv w:val="1"/>
      <w:marLeft w:val="0"/>
      <w:marRight w:val="0"/>
      <w:marTop w:val="0"/>
      <w:marBottom w:val="0"/>
      <w:divBdr>
        <w:top w:val="none" w:sz="0" w:space="0" w:color="auto"/>
        <w:left w:val="none" w:sz="0" w:space="0" w:color="auto"/>
        <w:bottom w:val="none" w:sz="0" w:space="0" w:color="auto"/>
        <w:right w:val="none" w:sz="0" w:space="0" w:color="auto"/>
      </w:divBdr>
    </w:div>
    <w:div w:id="1041444593">
      <w:bodyDiv w:val="1"/>
      <w:marLeft w:val="0"/>
      <w:marRight w:val="0"/>
      <w:marTop w:val="0"/>
      <w:marBottom w:val="0"/>
      <w:divBdr>
        <w:top w:val="none" w:sz="0" w:space="0" w:color="auto"/>
        <w:left w:val="none" w:sz="0" w:space="0" w:color="auto"/>
        <w:bottom w:val="none" w:sz="0" w:space="0" w:color="auto"/>
        <w:right w:val="none" w:sz="0" w:space="0" w:color="auto"/>
      </w:divBdr>
    </w:div>
    <w:div w:id="1044402802">
      <w:bodyDiv w:val="1"/>
      <w:marLeft w:val="0"/>
      <w:marRight w:val="0"/>
      <w:marTop w:val="0"/>
      <w:marBottom w:val="0"/>
      <w:divBdr>
        <w:top w:val="none" w:sz="0" w:space="0" w:color="auto"/>
        <w:left w:val="none" w:sz="0" w:space="0" w:color="auto"/>
        <w:bottom w:val="none" w:sz="0" w:space="0" w:color="auto"/>
        <w:right w:val="none" w:sz="0" w:space="0" w:color="auto"/>
      </w:divBdr>
    </w:div>
    <w:div w:id="1093893667">
      <w:bodyDiv w:val="1"/>
      <w:marLeft w:val="0"/>
      <w:marRight w:val="0"/>
      <w:marTop w:val="0"/>
      <w:marBottom w:val="0"/>
      <w:divBdr>
        <w:top w:val="none" w:sz="0" w:space="0" w:color="auto"/>
        <w:left w:val="none" w:sz="0" w:space="0" w:color="auto"/>
        <w:bottom w:val="none" w:sz="0" w:space="0" w:color="auto"/>
        <w:right w:val="none" w:sz="0" w:space="0" w:color="auto"/>
      </w:divBdr>
    </w:div>
    <w:div w:id="1096554042">
      <w:bodyDiv w:val="1"/>
      <w:marLeft w:val="0"/>
      <w:marRight w:val="0"/>
      <w:marTop w:val="0"/>
      <w:marBottom w:val="0"/>
      <w:divBdr>
        <w:top w:val="none" w:sz="0" w:space="0" w:color="auto"/>
        <w:left w:val="none" w:sz="0" w:space="0" w:color="auto"/>
        <w:bottom w:val="none" w:sz="0" w:space="0" w:color="auto"/>
        <w:right w:val="none" w:sz="0" w:space="0" w:color="auto"/>
      </w:divBdr>
    </w:div>
    <w:div w:id="1131748664">
      <w:bodyDiv w:val="1"/>
      <w:marLeft w:val="0"/>
      <w:marRight w:val="0"/>
      <w:marTop w:val="0"/>
      <w:marBottom w:val="0"/>
      <w:divBdr>
        <w:top w:val="none" w:sz="0" w:space="0" w:color="auto"/>
        <w:left w:val="none" w:sz="0" w:space="0" w:color="auto"/>
        <w:bottom w:val="none" w:sz="0" w:space="0" w:color="auto"/>
        <w:right w:val="none" w:sz="0" w:space="0" w:color="auto"/>
      </w:divBdr>
    </w:div>
    <w:div w:id="1131896988">
      <w:bodyDiv w:val="1"/>
      <w:marLeft w:val="0"/>
      <w:marRight w:val="0"/>
      <w:marTop w:val="0"/>
      <w:marBottom w:val="0"/>
      <w:divBdr>
        <w:top w:val="none" w:sz="0" w:space="0" w:color="auto"/>
        <w:left w:val="none" w:sz="0" w:space="0" w:color="auto"/>
        <w:bottom w:val="none" w:sz="0" w:space="0" w:color="auto"/>
        <w:right w:val="none" w:sz="0" w:space="0" w:color="auto"/>
      </w:divBdr>
    </w:div>
    <w:div w:id="1140609442">
      <w:bodyDiv w:val="1"/>
      <w:marLeft w:val="0"/>
      <w:marRight w:val="0"/>
      <w:marTop w:val="0"/>
      <w:marBottom w:val="0"/>
      <w:divBdr>
        <w:top w:val="none" w:sz="0" w:space="0" w:color="auto"/>
        <w:left w:val="none" w:sz="0" w:space="0" w:color="auto"/>
        <w:bottom w:val="none" w:sz="0" w:space="0" w:color="auto"/>
        <w:right w:val="none" w:sz="0" w:space="0" w:color="auto"/>
      </w:divBdr>
    </w:div>
    <w:div w:id="1152673591">
      <w:bodyDiv w:val="1"/>
      <w:marLeft w:val="0"/>
      <w:marRight w:val="0"/>
      <w:marTop w:val="0"/>
      <w:marBottom w:val="0"/>
      <w:divBdr>
        <w:top w:val="none" w:sz="0" w:space="0" w:color="auto"/>
        <w:left w:val="none" w:sz="0" w:space="0" w:color="auto"/>
        <w:bottom w:val="none" w:sz="0" w:space="0" w:color="auto"/>
        <w:right w:val="none" w:sz="0" w:space="0" w:color="auto"/>
      </w:divBdr>
    </w:div>
    <w:div w:id="1159420977">
      <w:bodyDiv w:val="1"/>
      <w:marLeft w:val="0"/>
      <w:marRight w:val="0"/>
      <w:marTop w:val="0"/>
      <w:marBottom w:val="0"/>
      <w:divBdr>
        <w:top w:val="none" w:sz="0" w:space="0" w:color="auto"/>
        <w:left w:val="none" w:sz="0" w:space="0" w:color="auto"/>
        <w:bottom w:val="none" w:sz="0" w:space="0" w:color="auto"/>
        <w:right w:val="none" w:sz="0" w:space="0" w:color="auto"/>
      </w:divBdr>
    </w:div>
    <w:div w:id="1185171164">
      <w:bodyDiv w:val="1"/>
      <w:marLeft w:val="0"/>
      <w:marRight w:val="0"/>
      <w:marTop w:val="0"/>
      <w:marBottom w:val="0"/>
      <w:divBdr>
        <w:top w:val="none" w:sz="0" w:space="0" w:color="auto"/>
        <w:left w:val="none" w:sz="0" w:space="0" w:color="auto"/>
        <w:bottom w:val="none" w:sz="0" w:space="0" w:color="auto"/>
        <w:right w:val="none" w:sz="0" w:space="0" w:color="auto"/>
      </w:divBdr>
    </w:div>
    <w:div w:id="1211377366">
      <w:bodyDiv w:val="1"/>
      <w:marLeft w:val="0"/>
      <w:marRight w:val="0"/>
      <w:marTop w:val="0"/>
      <w:marBottom w:val="0"/>
      <w:divBdr>
        <w:top w:val="none" w:sz="0" w:space="0" w:color="auto"/>
        <w:left w:val="none" w:sz="0" w:space="0" w:color="auto"/>
        <w:bottom w:val="none" w:sz="0" w:space="0" w:color="auto"/>
        <w:right w:val="none" w:sz="0" w:space="0" w:color="auto"/>
      </w:divBdr>
    </w:div>
    <w:div w:id="1268350490">
      <w:bodyDiv w:val="1"/>
      <w:marLeft w:val="0"/>
      <w:marRight w:val="0"/>
      <w:marTop w:val="0"/>
      <w:marBottom w:val="0"/>
      <w:divBdr>
        <w:top w:val="none" w:sz="0" w:space="0" w:color="auto"/>
        <w:left w:val="none" w:sz="0" w:space="0" w:color="auto"/>
        <w:bottom w:val="none" w:sz="0" w:space="0" w:color="auto"/>
        <w:right w:val="none" w:sz="0" w:space="0" w:color="auto"/>
      </w:divBdr>
    </w:div>
    <w:div w:id="1303542917">
      <w:bodyDiv w:val="1"/>
      <w:marLeft w:val="0"/>
      <w:marRight w:val="0"/>
      <w:marTop w:val="0"/>
      <w:marBottom w:val="0"/>
      <w:divBdr>
        <w:top w:val="none" w:sz="0" w:space="0" w:color="auto"/>
        <w:left w:val="none" w:sz="0" w:space="0" w:color="auto"/>
        <w:bottom w:val="none" w:sz="0" w:space="0" w:color="auto"/>
        <w:right w:val="none" w:sz="0" w:space="0" w:color="auto"/>
      </w:divBdr>
    </w:div>
    <w:div w:id="1324049827">
      <w:bodyDiv w:val="1"/>
      <w:marLeft w:val="0"/>
      <w:marRight w:val="0"/>
      <w:marTop w:val="0"/>
      <w:marBottom w:val="0"/>
      <w:divBdr>
        <w:top w:val="none" w:sz="0" w:space="0" w:color="auto"/>
        <w:left w:val="none" w:sz="0" w:space="0" w:color="auto"/>
        <w:bottom w:val="none" w:sz="0" w:space="0" w:color="auto"/>
        <w:right w:val="none" w:sz="0" w:space="0" w:color="auto"/>
      </w:divBdr>
    </w:div>
    <w:div w:id="1337994938">
      <w:bodyDiv w:val="1"/>
      <w:marLeft w:val="0"/>
      <w:marRight w:val="0"/>
      <w:marTop w:val="0"/>
      <w:marBottom w:val="0"/>
      <w:divBdr>
        <w:top w:val="none" w:sz="0" w:space="0" w:color="auto"/>
        <w:left w:val="none" w:sz="0" w:space="0" w:color="auto"/>
        <w:bottom w:val="none" w:sz="0" w:space="0" w:color="auto"/>
        <w:right w:val="none" w:sz="0" w:space="0" w:color="auto"/>
      </w:divBdr>
    </w:div>
    <w:div w:id="1360475136">
      <w:bodyDiv w:val="1"/>
      <w:marLeft w:val="0"/>
      <w:marRight w:val="0"/>
      <w:marTop w:val="0"/>
      <w:marBottom w:val="0"/>
      <w:divBdr>
        <w:top w:val="none" w:sz="0" w:space="0" w:color="auto"/>
        <w:left w:val="none" w:sz="0" w:space="0" w:color="auto"/>
        <w:bottom w:val="none" w:sz="0" w:space="0" w:color="auto"/>
        <w:right w:val="none" w:sz="0" w:space="0" w:color="auto"/>
      </w:divBdr>
    </w:div>
    <w:div w:id="1398477115">
      <w:bodyDiv w:val="1"/>
      <w:marLeft w:val="0"/>
      <w:marRight w:val="0"/>
      <w:marTop w:val="0"/>
      <w:marBottom w:val="0"/>
      <w:divBdr>
        <w:top w:val="none" w:sz="0" w:space="0" w:color="auto"/>
        <w:left w:val="none" w:sz="0" w:space="0" w:color="auto"/>
        <w:bottom w:val="none" w:sz="0" w:space="0" w:color="auto"/>
        <w:right w:val="none" w:sz="0" w:space="0" w:color="auto"/>
      </w:divBdr>
    </w:div>
    <w:div w:id="1426806219">
      <w:bodyDiv w:val="1"/>
      <w:marLeft w:val="0"/>
      <w:marRight w:val="0"/>
      <w:marTop w:val="0"/>
      <w:marBottom w:val="0"/>
      <w:divBdr>
        <w:top w:val="none" w:sz="0" w:space="0" w:color="auto"/>
        <w:left w:val="none" w:sz="0" w:space="0" w:color="auto"/>
        <w:bottom w:val="none" w:sz="0" w:space="0" w:color="auto"/>
        <w:right w:val="none" w:sz="0" w:space="0" w:color="auto"/>
      </w:divBdr>
    </w:div>
    <w:div w:id="1544754694">
      <w:bodyDiv w:val="1"/>
      <w:marLeft w:val="0"/>
      <w:marRight w:val="0"/>
      <w:marTop w:val="0"/>
      <w:marBottom w:val="0"/>
      <w:divBdr>
        <w:top w:val="none" w:sz="0" w:space="0" w:color="auto"/>
        <w:left w:val="none" w:sz="0" w:space="0" w:color="auto"/>
        <w:bottom w:val="none" w:sz="0" w:space="0" w:color="auto"/>
        <w:right w:val="none" w:sz="0" w:space="0" w:color="auto"/>
      </w:divBdr>
    </w:div>
    <w:div w:id="1566211303">
      <w:bodyDiv w:val="1"/>
      <w:marLeft w:val="0"/>
      <w:marRight w:val="0"/>
      <w:marTop w:val="0"/>
      <w:marBottom w:val="0"/>
      <w:divBdr>
        <w:top w:val="none" w:sz="0" w:space="0" w:color="auto"/>
        <w:left w:val="none" w:sz="0" w:space="0" w:color="auto"/>
        <w:bottom w:val="none" w:sz="0" w:space="0" w:color="auto"/>
        <w:right w:val="none" w:sz="0" w:space="0" w:color="auto"/>
      </w:divBdr>
    </w:div>
    <w:div w:id="1630552950">
      <w:bodyDiv w:val="1"/>
      <w:marLeft w:val="0"/>
      <w:marRight w:val="0"/>
      <w:marTop w:val="0"/>
      <w:marBottom w:val="0"/>
      <w:divBdr>
        <w:top w:val="none" w:sz="0" w:space="0" w:color="auto"/>
        <w:left w:val="none" w:sz="0" w:space="0" w:color="auto"/>
        <w:bottom w:val="none" w:sz="0" w:space="0" w:color="auto"/>
        <w:right w:val="none" w:sz="0" w:space="0" w:color="auto"/>
      </w:divBdr>
    </w:div>
    <w:div w:id="1666933910">
      <w:bodyDiv w:val="1"/>
      <w:marLeft w:val="0"/>
      <w:marRight w:val="0"/>
      <w:marTop w:val="0"/>
      <w:marBottom w:val="0"/>
      <w:divBdr>
        <w:top w:val="none" w:sz="0" w:space="0" w:color="auto"/>
        <w:left w:val="none" w:sz="0" w:space="0" w:color="auto"/>
        <w:bottom w:val="none" w:sz="0" w:space="0" w:color="auto"/>
        <w:right w:val="none" w:sz="0" w:space="0" w:color="auto"/>
      </w:divBdr>
    </w:div>
    <w:div w:id="1667517060">
      <w:bodyDiv w:val="1"/>
      <w:marLeft w:val="0"/>
      <w:marRight w:val="0"/>
      <w:marTop w:val="0"/>
      <w:marBottom w:val="0"/>
      <w:divBdr>
        <w:top w:val="none" w:sz="0" w:space="0" w:color="auto"/>
        <w:left w:val="none" w:sz="0" w:space="0" w:color="auto"/>
        <w:bottom w:val="none" w:sz="0" w:space="0" w:color="auto"/>
        <w:right w:val="none" w:sz="0" w:space="0" w:color="auto"/>
      </w:divBdr>
    </w:div>
    <w:div w:id="1670061066">
      <w:bodyDiv w:val="1"/>
      <w:marLeft w:val="0"/>
      <w:marRight w:val="0"/>
      <w:marTop w:val="0"/>
      <w:marBottom w:val="0"/>
      <w:divBdr>
        <w:top w:val="none" w:sz="0" w:space="0" w:color="auto"/>
        <w:left w:val="none" w:sz="0" w:space="0" w:color="auto"/>
        <w:bottom w:val="none" w:sz="0" w:space="0" w:color="auto"/>
        <w:right w:val="none" w:sz="0" w:space="0" w:color="auto"/>
      </w:divBdr>
    </w:div>
    <w:div w:id="1730807387">
      <w:bodyDiv w:val="1"/>
      <w:marLeft w:val="0"/>
      <w:marRight w:val="0"/>
      <w:marTop w:val="0"/>
      <w:marBottom w:val="0"/>
      <w:divBdr>
        <w:top w:val="none" w:sz="0" w:space="0" w:color="auto"/>
        <w:left w:val="none" w:sz="0" w:space="0" w:color="auto"/>
        <w:bottom w:val="none" w:sz="0" w:space="0" w:color="auto"/>
        <w:right w:val="none" w:sz="0" w:space="0" w:color="auto"/>
      </w:divBdr>
    </w:div>
    <w:div w:id="1781609800">
      <w:bodyDiv w:val="1"/>
      <w:marLeft w:val="0"/>
      <w:marRight w:val="0"/>
      <w:marTop w:val="0"/>
      <w:marBottom w:val="0"/>
      <w:divBdr>
        <w:top w:val="none" w:sz="0" w:space="0" w:color="auto"/>
        <w:left w:val="none" w:sz="0" w:space="0" w:color="auto"/>
        <w:bottom w:val="none" w:sz="0" w:space="0" w:color="auto"/>
        <w:right w:val="none" w:sz="0" w:space="0" w:color="auto"/>
      </w:divBdr>
    </w:div>
    <w:div w:id="1789624028">
      <w:bodyDiv w:val="1"/>
      <w:marLeft w:val="0"/>
      <w:marRight w:val="0"/>
      <w:marTop w:val="0"/>
      <w:marBottom w:val="0"/>
      <w:divBdr>
        <w:top w:val="none" w:sz="0" w:space="0" w:color="auto"/>
        <w:left w:val="none" w:sz="0" w:space="0" w:color="auto"/>
        <w:bottom w:val="none" w:sz="0" w:space="0" w:color="auto"/>
        <w:right w:val="none" w:sz="0" w:space="0" w:color="auto"/>
      </w:divBdr>
    </w:div>
    <w:div w:id="1791390365">
      <w:bodyDiv w:val="1"/>
      <w:marLeft w:val="0"/>
      <w:marRight w:val="0"/>
      <w:marTop w:val="0"/>
      <w:marBottom w:val="0"/>
      <w:divBdr>
        <w:top w:val="none" w:sz="0" w:space="0" w:color="auto"/>
        <w:left w:val="none" w:sz="0" w:space="0" w:color="auto"/>
        <w:bottom w:val="none" w:sz="0" w:space="0" w:color="auto"/>
        <w:right w:val="none" w:sz="0" w:space="0" w:color="auto"/>
      </w:divBdr>
    </w:div>
    <w:div w:id="1952321242">
      <w:bodyDiv w:val="1"/>
      <w:marLeft w:val="0"/>
      <w:marRight w:val="0"/>
      <w:marTop w:val="0"/>
      <w:marBottom w:val="0"/>
      <w:divBdr>
        <w:top w:val="none" w:sz="0" w:space="0" w:color="auto"/>
        <w:left w:val="none" w:sz="0" w:space="0" w:color="auto"/>
        <w:bottom w:val="none" w:sz="0" w:space="0" w:color="auto"/>
        <w:right w:val="none" w:sz="0" w:space="0" w:color="auto"/>
      </w:divBdr>
    </w:div>
    <w:div w:id="2028213208">
      <w:bodyDiv w:val="1"/>
      <w:marLeft w:val="0"/>
      <w:marRight w:val="0"/>
      <w:marTop w:val="0"/>
      <w:marBottom w:val="0"/>
      <w:divBdr>
        <w:top w:val="none" w:sz="0" w:space="0" w:color="auto"/>
        <w:left w:val="none" w:sz="0" w:space="0" w:color="auto"/>
        <w:bottom w:val="none" w:sz="0" w:space="0" w:color="auto"/>
        <w:right w:val="none" w:sz="0" w:space="0" w:color="auto"/>
      </w:divBdr>
    </w:div>
    <w:div w:id="2063208782">
      <w:bodyDiv w:val="1"/>
      <w:marLeft w:val="0"/>
      <w:marRight w:val="0"/>
      <w:marTop w:val="0"/>
      <w:marBottom w:val="0"/>
      <w:divBdr>
        <w:top w:val="none" w:sz="0" w:space="0" w:color="auto"/>
        <w:left w:val="none" w:sz="0" w:space="0" w:color="auto"/>
        <w:bottom w:val="none" w:sz="0" w:space="0" w:color="auto"/>
        <w:right w:val="none" w:sz="0" w:space="0" w:color="auto"/>
      </w:divBdr>
    </w:div>
    <w:div w:id="2102019401">
      <w:bodyDiv w:val="1"/>
      <w:marLeft w:val="0"/>
      <w:marRight w:val="0"/>
      <w:marTop w:val="0"/>
      <w:marBottom w:val="0"/>
      <w:divBdr>
        <w:top w:val="none" w:sz="0" w:space="0" w:color="auto"/>
        <w:left w:val="none" w:sz="0" w:space="0" w:color="auto"/>
        <w:bottom w:val="none" w:sz="0" w:space="0" w:color="auto"/>
        <w:right w:val="none" w:sz="0" w:space="0" w:color="auto"/>
      </w:divBdr>
    </w:div>
    <w:div w:id="2109544278">
      <w:bodyDiv w:val="1"/>
      <w:marLeft w:val="0"/>
      <w:marRight w:val="0"/>
      <w:marTop w:val="0"/>
      <w:marBottom w:val="0"/>
      <w:divBdr>
        <w:top w:val="none" w:sz="0" w:space="0" w:color="auto"/>
        <w:left w:val="none" w:sz="0" w:space="0" w:color="auto"/>
        <w:bottom w:val="none" w:sz="0" w:space="0" w:color="auto"/>
        <w:right w:val="none" w:sz="0" w:space="0" w:color="auto"/>
      </w:divBdr>
      <w:divsChild>
        <w:div w:id="329068227">
          <w:marLeft w:val="0"/>
          <w:marRight w:val="0"/>
          <w:marTop w:val="0"/>
          <w:marBottom w:val="0"/>
          <w:divBdr>
            <w:top w:val="none" w:sz="0" w:space="0" w:color="auto"/>
            <w:left w:val="none" w:sz="0" w:space="0" w:color="auto"/>
            <w:bottom w:val="none" w:sz="0" w:space="0" w:color="auto"/>
            <w:right w:val="none" w:sz="0" w:space="0" w:color="auto"/>
          </w:divBdr>
          <w:divsChild>
            <w:div w:id="25109224">
              <w:marLeft w:val="0"/>
              <w:marRight w:val="0"/>
              <w:marTop w:val="0"/>
              <w:marBottom w:val="0"/>
              <w:divBdr>
                <w:top w:val="none" w:sz="0" w:space="0" w:color="auto"/>
                <w:left w:val="none" w:sz="0" w:space="0" w:color="auto"/>
                <w:bottom w:val="single" w:sz="6" w:space="8" w:color="C9C9C9"/>
                <w:right w:val="none" w:sz="0" w:space="0" w:color="auto"/>
              </w:divBdr>
              <w:divsChild>
                <w:div w:id="327710738">
                  <w:marLeft w:val="0"/>
                  <w:marRight w:val="0"/>
                  <w:marTop w:val="0"/>
                  <w:marBottom w:val="0"/>
                  <w:divBdr>
                    <w:top w:val="none" w:sz="0" w:space="0" w:color="auto"/>
                    <w:left w:val="none" w:sz="0" w:space="0" w:color="auto"/>
                    <w:bottom w:val="none" w:sz="0" w:space="0" w:color="auto"/>
                    <w:right w:val="none" w:sz="0" w:space="0" w:color="auto"/>
                  </w:divBdr>
                </w:div>
                <w:div w:id="441459435">
                  <w:marLeft w:val="0"/>
                  <w:marRight w:val="0"/>
                  <w:marTop w:val="0"/>
                  <w:marBottom w:val="0"/>
                  <w:divBdr>
                    <w:top w:val="none" w:sz="0" w:space="0" w:color="auto"/>
                    <w:left w:val="none" w:sz="0" w:space="0" w:color="auto"/>
                    <w:bottom w:val="none" w:sz="0" w:space="0" w:color="auto"/>
                    <w:right w:val="none" w:sz="0" w:space="0" w:color="auto"/>
                  </w:divBdr>
                  <w:divsChild>
                    <w:div w:id="92511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6278">
              <w:marLeft w:val="0"/>
              <w:marRight w:val="0"/>
              <w:marTop w:val="0"/>
              <w:marBottom w:val="0"/>
              <w:divBdr>
                <w:top w:val="none" w:sz="0" w:space="0" w:color="auto"/>
                <w:left w:val="none" w:sz="0" w:space="0" w:color="auto"/>
                <w:bottom w:val="single" w:sz="6" w:space="8" w:color="C9C9C9"/>
                <w:right w:val="none" w:sz="0" w:space="0" w:color="auto"/>
              </w:divBdr>
              <w:divsChild>
                <w:div w:id="1588612111">
                  <w:marLeft w:val="0"/>
                  <w:marRight w:val="0"/>
                  <w:marTop w:val="0"/>
                  <w:marBottom w:val="0"/>
                  <w:divBdr>
                    <w:top w:val="none" w:sz="0" w:space="0" w:color="auto"/>
                    <w:left w:val="none" w:sz="0" w:space="0" w:color="auto"/>
                    <w:bottom w:val="none" w:sz="0" w:space="0" w:color="auto"/>
                    <w:right w:val="none" w:sz="0" w:space="0" w:color="auto"/>
                  </w:divBdr>
                  <w:divsChild>
                    <w:div w:id="119691366">
                      <w:marLeft w:val="0"/>
                      <w:marRight w:val="0"/>
                      <w:marTop w:val="0"/>
                      <w:marBottom w:val="0"/>
                      <w:divBdr>
                        <w:top w:val="none" w:sz="0" w:space="0" w:color="auto"/>
                        <w:left w:val="none" w:sz="0" w:space="0" w:color="auto"/>
                        <w:bottom w:val="none" w:sz="0" w:space="0" w:color="auto"/>
                        <w:right w:val="none" w:sz="0" w:space="0" w:color="auto"/>
                      </w:divBdr>
                    </w:div>
                  </w:divsChild>
                </w:div>
                <w:div w:id="2015185052">
                  <w:marLeft w:val="0"/>
                  <w:marRight w:val="0"/>
                  <w:marTop w:val="0"/>
                  <w:marBottom w:val="0"/>
                  <w:divBdr>
                    <w:top w:val="none" w:sz="0" w:space="0" w:color="auto"/>
                    <w:left w:val="none" w:sz="0" w:space="0" w:color="auto"/>
                    <w:bottom w:val="none" w:sz="0" w:space="0" w:color="auto"/>
                    <w:right w:val="none" w:sz="0" w:space="0" w:color="auto"/>
                  </w:divBdr>
                </w:div>
              </w:divsChild>
            </w:div>
            <w:div w:id="949821963">
              <w:marLeft w:val="0"/>
              <w:marRight w:val="0"/>
              <w:marTop w:val="0"/>
              <w:marBottom w:val="0"/>
              <w:divBdr>
                <w:top w:val="none" w:sz="0" w:space="0" w:color="auto"/>
                <w:left w:val="none" w:sz="0" w:space="0" w:color="auto"/>
                <w:bottom w:val="single" w:sz="6" w:space="8" w:color="C9C9C9"/>
                <w:right w:val="none" w:sz="0" w:space="0" w:color="auto"/>
              </w:divBdr>
              <w:divsChild>
                <w:div w:id="1304699364">
                  <w:marLeft w:val="0"/>
                  <w:marRight w:val="0"/>
                  <w:marTop w:val="0"/>
                  <w:marBottom w:val="0"/>
                  <w:divBdr>
                    <w:top w:val="none" w:sz="0" w:space="0" w:color="auto"/>
                    <w:left w:val="none" w:sz="0" w:space="0" w:color="auto"/>
                    <w:bottom w:val="none" w:sz="0" w:space="0" w:color="auto"/>
                    <w:right w:val="none" w:sz="0" w:space="0" w:color="auto"/>
                  </w:divBdr>
                </w:div>
                <w:div w:id="2089113451">
                  <w:marLeft w:val="0"/>
                  <w:marRight w:val="0"/>
                  <w:marTop w:val="0"/>
                  <w:marBottom w:val="0"/>
                  <w:divBdr>
                    <w:top w:val="none" w:sz="0" w:space="0" w:color="auto"/>
                    <w:left w:val="none" w:sz="0" w:space="0" w:color="auto"/>
                    <w:bottom w:val="none" w:sz="0" w:space="0" w:color="auto"/>
                    <w:right w:val="none" w:sz="0" w:space="0" w:color="auto"/>
                  </w:divBdr>
                  <w:divsChild>
                    <w:div w:id="50536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16474">
              <w:marLeft w:val="0"/>
              <w:marRight w:val="0"/>
              <w:marTop w:val="0"/>
              <w:marBottom w:val="0"/>
              <w:divBdr>
                <w:top w:val="none" w:sz="0" w:space="0" w:color="auto"/>
                <w:left w:val="none" w:sz="0" w:space="0" w:color="auto"/>
                <w:bottom w:val="single" w:sz="6" w:space="8" w:color="C9C9C9"/>
                <w:right w:val="none" w:sz="0" w:space="0" w:color="auto"/>
              </w:divBdr>
              <w:divsChild>
                <w:div w:id="971250178">
                  <w:marLeft w:val="0"/>
                  <w:marRight w:val="0"/>
                  <w:marTop w:val="0"/>
                  <w:marBottom w:val="0"/>
                  <w:divBdr>
                    <w:top w:val="none" w:sz="0" w:space="0" w:color="auto"/>
                    <w:left w:val="none" w:sz="0" w:space="0" w:color="auto"/>
                    <w:bottom w:val="none" w:sz="0" w:space="0" w:color="auto"/>
                    <w:right w:val="none" w:sz="0" w:space="0" w:color="auto"/>
                  </w:divBdr>
                </w:div>
                <w:div w:id="1978417682">
                  <w:marLeft w:val="0"/>
                  <w:marRight w:val="0"/>
                  <w:marTop w:val="0"/>
                  <w:marBottom w:val="0"/>
                  <w:divBdr>
                    <w:top w:val="none" w:sz="0" w:space="0" w:color="auto"/>
                    <w:left w:val="none" w:sz="0" w:space="0" w:color="auto"/>
                    <w:bottom w:val="none" w:sz="0" w:space="0" w:color="auto"/>
                    <w:right w:val="none" w:sz="0" w:space="0" w:color="auto"/>
                  </w:divBdr>
                  <w:divsChild>
                    <w:div w:id="9575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637516">
              <w:marLeft w:val="0"/>
              <w:marRight w:val="0"/>
              <w:marTop w:val="0"/>
              <w:marBottom w:val="0"/>
              <w:divBdr>
                <w:top w:val="none" w:sz="0" w:space="0" w:color="auto"/>
                <w:left w:val="none" w:sz="0" w:space="0" w:color="auto"/>
                <w:bottom w:val="single" w:sz="6" w:space="8" w:color="C9C9C9"/>
                <w:right w:val="none" w:sz="0" w:space="0" w:color="auto"/>
              </w:divBdr>
              <w:divsChild>
                <w:div w:id="1251043768">
                  <w:marLeft w:val="0"/>
                  <w:marRight w:val="0"/>
                  <w:marTop w:val="0"/>
                  <w:marBottom w:val="0"/>
                  <w:divBdr>
                    <w:top w:val="none" w:sz="0" w:space="0" w:color="auto"/>
                    <w:left w:val="none" w:sz="0" w:space="0" w:color="auto"/>
                    <w:bottom w:val="none" w:sz="0" w:space="0" w:color="auto"/>
                    <w:right w:val="none" w:sz="0" w:space="0" w:color="auto"/>
                  </w:divBdr>
                  <w:divsChild>
                    <w:div w:id="1865748910">
                      <w:marLeft w:val="0"/>
                      <w:marRight w:val="0"/>
                      <w:marTop w:val="0"/>
                      <w:marBottom w:val="0"/>
                      <w:divBdr>
                        <w:top w:val="none" w:sz="0" w:space="0" w:color="auto"/>
                        <w:left w:val="none" w:sz="0" w:space="0" w:color="auto"/>
                        <w:bottom w:val="none" w:sz="0" w:space="0" w:color="auto"/>
                        <w:right w:val="none" w:sz="0" w:space="0" w:color="auto"/>
                      </w:divBdr>
                    </w:div>
                  </w:divsChild>
                </w:div>
                <w:div w:id="1884707188">
                  <w:marLeft w:val="0"/>
                  <w:marRight w:val="0"/>
                  <w:marTop w:val="0"/>
                  <w:marBottom w:val="0"/>
                  <w:divBdr>
                    <w:top w:val="none" w:sz="0" w:space="0" w:color="auto"/>
                    <w:left w:val="none" w:sz="0" w:space="0" w:color="auto"/>
                    <w:bottom w:val="none" w:sz="0" w:space="0" w:color="auto"/>
                    <w:right w:val="none" w:sz="0" w:space="0" w:color="auto"/>
                  </w:divBdr>
                </w:div>
              </w:divsChild>
            </w:div>
            <w:div w:id="1626741475">
              <w:marLeft w:val="0"/>
              <w:marRight w:val="0"/>
              <w:marTop w:val="0"/>
              <w:marBottom w:val="0"/>
              <w:divBdr>
                <w:top w:val="none" w:sz="0" w:space="0" w:color="auto"/>
                <w:left w:val="none" w:sz="0" w:space="0" w:color="auto"/>
                <w:bottom w:val="single" w:sz="6" w:space="8" w:color="C9C9C9"/>
                <w:right w:val="none" w:sz="0" w:space="0" w:color="auto"/>
              </w:divBdr>
              <w:divsChild>
                <w:div w:id="253171760">
                  <w:marLeft w:val="0"/>
                  <w:marRight w:val="0"/>
                  <w:marTop w:val="0"/>
                  <w:marBottom w:val="0"/>
                  <w:divBdr>
                    <w:top w:val="none" w:sz="0" w:space="0" w:color="auto"/>
                    <w:left w:val="none" w:sz="0" w:space="0" w:color="auto"/>
                    <w:bottom w:val="none" w:sz="0" w:space="0" w:color="auto"/>
                    <w:right w:val="none" w:sz="0" w:space="0" w:color="auto"/>
                  </w:divBdr>
                  <w:divsChild>
                    <w:div w:id="334263294">
                      <w:marLeft w:val="0"/>
                      <w:marRight w:val="0"/>
                      <w:marTop w:val="0"/>
                      <w:marBottom w:val="0"/>
                      <w:divBdr>
                        <w:top w:val="none" w:sz="0" w:space="0" w:color="auto"/>
                        <w:left w:val="none" w:sz="0" w:space="0" w:color="auto"/>
                        <w:bottom w:val="none" w:sz="0" w:space="0" w:color="auto"/>
                        <w:right w:val="none" w:sz="0" w:space="0" w:color="auto"/>
                      </w:divBdr>
                    </w:div>
                  </w:divsChild>
                </w:div>
                <w:div w:id="178110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7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9.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chart" Target="charts/chart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serviciosrd.gob.do/inicio"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isticge.dominicana.gob.do/" TargetMode="External"/><Relationship Id="rId28"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5.png"/><Relationship Id="rId30" Type="http://schemas.openxmlformats.org/officeDocument/2006/relationships/image" Target="media/image18.png"/><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3.png"/><Relationship Id="rId1" Type="http://schemas.openxmlformats.org/officeDocument/2006/relationships/image" Target="media/image19.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leandro.claudio\AppData\Local\Microsoft\Windows\INetCache\Content.Outlook\GQI8HX8B\Copia%20de%20Relaci&#243;n%20de%20Compras%20y%20Contrataciones%20de%20202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Hoja1!$B$1</c:f>
              <c:strCache>
                <c:ptCount val="1"/>
                <c:pt idx="0">
                  <c:v>Empatia / Accesibilidad</c:v>
                </c:pt>
              </c:strCache>
            </c:strRef>
          </c:tx>
          <c:spPr>
            <a:solidFill>
              <a:srgbClr val="002060"/>
            </a:solidFill>
            <a:ln>
              <a:noFill/>
            </a:ln>
            <a:effectLst/>
            <a:sp3d/>
          </c:spPr>
          <c:invertIfNegative val="0"/>
          <c:dLbls>
            <c:dLbl>
              <c:idx val="0"/>
              <c:layout>
                <c:manualLayout>
                  <c:x val="4.0748082533235763E-4"/>
                  <c:y val="8.059913175663914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C85-485B-9CBA-B0EB75DA4B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Hoja1!$B$2</c:f>
              <c:numCache>
                <c:formatCode>0%</c:formatCode>
                <c:ptCount val="1"/>
                <c:pt idx="0">
                  <c:v>0.99</c:v>
                </c:pt>
              </c:numCache>
            </c:numRef>
          </c:val>
          <c:extLst>
            <c:ext xmlns:c16="http://schemas.microsoft.com/office/drawing/2014/chart" uri="{C3380CC4-5D6E-409C-BE32-E72D297353CC}">
              <c16:uniqueId val="{00000001-4C85-485B-9CBA-B0EB75DA4BDB}"/>
            </c:ext>
          </c:extLst>
        </c:ser>
        <c:ser>
          <c:idx val="1"/>
          <c:order val="1"/>
          <c:tx>
            <c:strRef>
              <c:f>Hoja1!$C$1</c:f>
              <c:strCache>
                <c:ptCount val="1"/>
                <c:pt idx="0">
                  <c:v>Profesionalidad / Confianza en el personal</c:v>
                </c:pt>
              </c:strCache>
            </c:strRef>
          </c:tx>
          <c:spPr>
            <a:solidFill>
              <a:srgbClr val="FF0000"/>
            </a:solidFill>
            <a:ln>
              <a:noFill/>
            </a:ln>
            <a:effectLst/>
            <a:sp3d/>
          </c:spPr>
          <c:invertIfNegative val="0"/>
          <c:dLbls>
            <c:dLbl>
              <c:idx val="0"/>
              <c:layout>
                <c:manualLayout>
                  <c:x val="1.5122828747530155E-3"/>
                  <c:y val="6.031230944616771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C85-485B-9CBA-B0EB75DA4B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Hoja1!$C$2</c:f>
              <c:numCache>
                <c:formatCode>0%</c:formatCode>
                <c:ptCount val="1"/>
                <c:pt idx="0">
                  <c:v>1</c:v>
                </c:pt>
              </c:numCache>
            </c:numRef>
          </c:val>
          <c:extLst>
            <c:ext xmlns:c16="http://schemas.microsoft.com/office/drawing/2014/chart" uri="{C3380CC4-5D6E-409C-BE32-E72D297353CC}">
              <c16:uniqueId val="{00000003-4C85-485B-9CBA-B0EB75DA4BDB}"/>
            </c:ext>
          </c:extLst>
        </c:ser>
        <c:ser>
          <c:idx val="2"/>
          <c:order val="2"/>
          <c:tx>
            <c:strRef>
              <c:f>Hoja1!$D$1</c:f>
              <c:strCache>
                <c:ptCount val="1"/>
                <c:pt idx="0">
                  <c:v>Capacidad De Respuesta</c:v>
                </c:pt>
              </c:strCache>
            </c:strRef>
          </c:tx>
          <c:spPr>
            <a:solidFill>
              <a:srgbClr val="00B0F0"/>
            </a:solidFill>
            <a:ln>
              <a:noFill/>
            </a:ln>
            <a:effectLst/>
            <a:sp3d/>
          </c:spPr>
          <c:invertIfNegative val="0"/>
          <c:dLbls>
            <c:dLbl>
              <c:idx val="0"/>
              <c:layout>
                <c:manualLayout>
                  <c:x val="1.1667098781436302E-2"/>
                  <c:y val="5.4578907127357343E-2"/>
                </c:manualLayout>
              </c:layout>
              <c:tx>
                <c:rich>
                  <a:bodyPr/>
                  <a:lstStyle/>
                  <a:p>
                    <a:fld id="{F31E5956-C448-4345-8157-83949A323B58}" type="VALUE">
                      <a:rPr lang="en-US">
                        <a:solidFill>
                          <a:schemeClr val="bg1"/>
                        </a:solidFill>
                      </a:rPr>
                      <a:pPr/>
                      <a:t>[VALOR]</a:t>
                    </a:fld>
                    <a:endParaRPr lang="es-DO"/>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4C85-485B-9CBA-B0EB75DA4B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Hoja1!$D$2</c:f>
              <c:numCache>
                <c:formatCode>0%</c:formatCode>
                <c:ptCount val="1"/>
                <c:pt idx="0">
                  <c:v>0.98</c:v>
                </c:pt>
              </c:numCache>
            </c:numRef>
          </c:val>
          <c:extLst>
            <c:ext xmlns:c16="http://schemas.microsoft.com/office/drawing/2014/chart" uri="{C3380CC4-5D6E-409C-BE32-E72D297353CC}">
              <c16:uniqueId val="{00000005-4C85-485B-9CBA-B0EB75DA4BDB}"/>
            </c:ext>
          </c:extLst>
        </c:ser>
        <c:ser>
          <c:idx val="3"/>
          <c:order val="3"/>
          <c:tx>
            <c:strRef>
              <c:f>Hoja1!$E$1</c:f>
              <c:strCache>
                <c:ptCount val="1"/>
                <c:pt idx="0">
                  <c:v>Eficacia / Confiabilidad</c:v>
                </c:pt>
              </c:strCache>
            </c:strRef>
          </c:tx>
          <c:spPr>
            <a:solidFill>
              <a:sysClr val="window" lastClr="FFFFFF">
                <a:lumMod val="50000"/>
              </a:sysClr>
            </a:solidFill>
            <a:ln>
              <a:noFill/>
            </a:ln>
            <a:effectLst/>
            <a:sp3d/>
          </c:spPr>
          <c:invertIfNegative val="0"/>
          <c:dLbls>
            <c:dLbl>
              <c:idx val="0"/>
              <c:layout>
                <c:manualLayout>
                  <c:x val="1.2963443090484833E-2"/>
                  <c:y val="5.5673816931390147E-2"/>
                </c:manualLayout>
              </c:layout>
              <c:tx>
                <c:rich>
                  <a:bodyPr/>
                  <a:lstStyle/>
                  <a:p>
                    <a:fld id="{61FB0374-22EE-4BDC-970C-8D5C084489B2}" type="VALUE">
                      <a:rPr lang="en-US">
                        <a:solidFill>
                          <a:schemeClr val="bg1"/>
                        </a:solidFill>
                      </a:rPr>
                      <a:pPr/>
                      <a:t>[VALOR]</a:t>
                    </a:fld>
                    <a:endParaRPr lang="es-DO"/>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4C85-485B-9CBA-B0EB75DA4B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Hoja1!$E$2</c:f>
              <c:numCache>
                <c:formatCode>0%</c:formatCode>
                <c:ptCount val="1"/>
                <c:pt idx="0">
                  <c:v>0.89</c:v>
                </c:pt>
              </c:numCache>
            </c:numRef>
          </c:val>
          <c:extLst>
            <c:ext xmlns:c16="http://schemas.microsoft.com/office/drawing/2014/chart" uri="{C3380CC4-5D6E-409C-BE32-E72D297353CC}">
              <c16:uniqueId val="{00000007-4C85-485B-9CBA-B0EB75DA4BDB}"/>
            </c:ext>
          </c:extLst>
        </c:ser>
        <c:ser>
          <c:idx val="4"/>
          <c:order val="4"/>
          <c:tx>
            <c:strRef>
              <c:f>Hoja1!$F$1</c:f>
              <c:strCache>
                <c:ptCount val="1"/>
                <c:pt idx="0">
                  <c:v>Elementos Tangibles</c:v>
                </c:pt>
              </c:strCache>
            </c:strRef>
          </c:tx>
          <c:spPr>
            <a:solidFill>
              <a:srgbClr val="33CCCC"/>
            </a:solidFill>
            <a:ln>
              <a:noFill/>
            </a:ln>
            <a:effectLst/>
            <a:sp3d/>
          </c:spPr>
          <c:invertIfNegative val="0"/>
          <c:dLbls>
            <c:dLbl>
              <c:idx val="0"/>
              <c:layout>
                <c:manualLayout>
                  <c:x val="7.7780658542909E-3"/>
                  <c:y val="6.5498608154576712E-2"/>
                </c:manualLayout>
              </c:layout>
              <c:tx>
                <c:rich>
                  <a:bodyPr/>
                  <a:lstStyle/>
                  <a:p>
                    <a:fld id="{C1170A92-53E4-4E34-834D-6C07BAC2E926}" type="VALUE">
                      <a:rPr lang="en-US">
                        <a:solidFill>
                          <a:schemeClr val="bg1"/>
                        </a:solidFill>
                      </a:rPr>
                      <a:pPr/>
                      <a:t>[VALOR]</a:t>
                    </a:fld>
                    <a:endParaRPr lang="es-DO"/>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4C85-485B-9CBA-B0EB75DA4B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Hoja1!$F$2</c:f>
              <c:numCache>
                <c:formatCode>0%</c:formatCode>
                <c:ptCount val="1"/>
                <c:pt idx="0">
                  <c:v>0.97</c:v>
                </c:pt>
              </c:numCache>
            </c:numRef>
          </c:val>
          <c:extLst>
            <c:ext xmlns:c16="http://schemas.microsoft.com/office/drawing/2014/chart" uri="{C3380CC4-5D6E-409C-BE32-E72D297353CC}">
              <c16:uniqueId val="{00000009-4C85-485B-9CBA-B0EB75DA4BDB}"/>
            </c:ext>
          </c:extLst>
        </c:ser>
        <c:dLbls>
          <c:showLegendKey val="0"/>
          <c:showVal val="0"/>
          <c:showCatName val="0"/>
          <c:showSerName val="0"/>
          <c:showPercent val="0"/>
          <c:showBubbleSize val="0"/>
        </c:dLbls>
        <c:gapWidth val="150"/>
        <c:shape val="box"/>
        <c:axId val="396690440"/>
        <c:axId val="396680928"/>
        <c:axId val="794437536"/>
      </c:bar3DChart>
      <c:catAx>
        <c:axId val="3966904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DO"/>
          </a:p>
        </c:txPr>
        <c:crossAx val="396680928"/>
        <c:crosses val="autoZero"/>
        <c:auto val="1"/>
        <c:lblAlgn val="ctr"/>
        <c:lblOffset val="100"/>
        <c:noMultiLvlLbl val="0"/>
      </c:catAx>
      <c:valAx>
        <c:axId val="39668092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96690440"/>
        <c:crosses val="autoZero"/>
        <c:crossBetween val="between"/>
      </c:valAx>
      <c:serAx>
        <c:axId val="79443753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9668092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Tipo de Empresas Adjudicadas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pieChart>
        <c:varyColors val="1"/>
        <c:ser>
          <c:idx val="0"/>
          <c:order val="0"/>
          <c:spPr>
            <a:solidFill>
              <a:srgbClr val="002060"/>
            </a:solidFill>
          </c:spPr>
          <c:dPt>
            <c:idx val="0"/>
            <c:bubble3D val="0"/>
            <c:spPr>
              <a:solidFill>
                <a:srgbClr val="002060"/>
              </a:solidFill>
              <a:ln w="19050">
                <a:solidFill>
                  <a:schemeClr val="lt1"/>
                </a:solidFill>
              </a:ln>
              <a:effectLst/>
            </c:spPr>
            <c:extLst>
              <c:ext xmlns:c16="http://schemas.microsoft.com/office/drawing/2014/chart" uri="{C3380CC4-5D6E-409C-BE32-E72D297353CC}">
                <c16:uniqueId val="{00000001-CD59-4E3D-9E0F-ED58956761F4}"/>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CD59-4E3D-9E0F-ED58956761F4}"/>
              </c:ext>
            </c:extLst>
          </c:dPt>
          <c:dPt>
            <c:idx val="2"/>
            <c:bubble3D val="0"/>
            <c:spPr>
              <a:solidFill>
                <a:srgbClr val="00B0F0"/>
              </a:solidFill>
              <a:ln w="19050">
                <a:solidFill>
                  <a:schemeClr val="lt1"/>
                </a:solidFill>
              </a:ln>
              <a:effectLst/>
            </c:spPr>
            <c:extLst>
              <c:ext xmlns:c16="http://schemas.microsoft.com/office/drawing/2014/chart" uri="{C3380CC4-5D6E-409C-BE32-E72D297353CC}">
                <c16:uniqueId val="{00000005-CD59-4E3D-9E0F-ED58956761F4}"/>
              </c:ext>
            </c:extLst>
          </c:dPt>
          <c:cat>
            <c:strRef>
              <c:f>'RESUMEN EMPRESAS ADJUDICADAS'!$A$6:$A$8</c:f>
              <c:strCache>
                <c:ptCount val="3"/>
                <c:pt idx="0">
                  <c:v>Procesos Adjudicados a Empresas Grandes</c:v>
                </c:pt>
                <c:pt idx="1">
                  <c:v>Procesos Adjudicados a MIPYMES</c:v>
                </c:pt>
                <c:pt idx="2">
                  <c:v>Procesos Adjudicados a MIPYMES MUJES</c:v>
                </c:pt>
              </c:strCache>
            </c:strRef>
          </c:cat>
          <c:val>
            <c:numRef>
              <c:f>'RESUMEN EMPRESAS ADJUDICADAS'!$B$6:$B$8</c:f>
              <c:numCache>
                <c:formatCode>General</c:formatCode>
                <c:ptCount val="3"/>
                <c:pt idx="0">
                  <c:v>80</c:v>
                </c:pt>
                <c:pt idx="1">
                  <c:v>62</c:v>
                </c:pt>
                <c:pt idx="2">
                  <c:v>25</c:v>
                </c:pt>
              </c:numCache>
            </c:numRef>
          </c:val>
          <c:extLst>
            <c:ext xmlns:c16="http://schemas.microsoft.com/office/drawing/2014/chart" uri="{C3380CC4-5D6E-409C-BE32-E72D297353CC}">
              <c16:uniqueId val="{00000006-CD59-4E3D-9E0F-ED58956761F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AE44E-CE95-4093-B369-05DE3F25A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12961</Words>
  <Characters>71287</Characters>
  <Application>Microsoft Office Word</Application>
  <DocSecurity>4</DocSecurity>
  <Lines>594</Lines>
  <Paragraphs>168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Ing-Fulvio</dc:creator>
  <cp:keywords/>
  <dc:description/>
  <cp:lastModifiedBy>mariangelica paulino ramos</cp:lastModifiedBy>
  <cp:revision>2</cp:revision>
  <cp:lastPrinted>2021-12-20T14:58:00Z</cp:lastPrinted>
  <dcterms:created xsi:type="dcterms:W3CDTF">2021-12-24T17:10:00Z</dcterms:created>
  <dcterms:modified xsi:type="dcterms:W3CDTF">2021-12-24T17:10:00Z</dcterms:modified>
</cp:coreProperties>
</file>