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77777777" w:rsidR="008D7F4E" w:rsidRPr="00A26429" w:rsidRDefault="008D7F4E" w:rsidP="008D7F4E">
      <w:pPr>
        <w:rPr>
          <w:lang w:val="es-DO"/>
        </w:rPr>
      </w:pPr>
      <w:r w:rsidRPr="00A26429">
        <w:rPr>
          <w:noProof/>
          <w:lang w:val="es-MX" w:eastAsia="es-MX"/>
        </w:rPr>
        <w:drawing>
          <wp:anchor distT="0" distB="0" distL="114300" distR="114300" simplePos="0" relativeHeight="251655168" behindDoc="0" locked="0" layoutInCell="1" allowOverlap="1" wp14:anchorId="3F0A51DA" wp14:editId="6020CBE0">
            <wp:simplePos x="0" y="0"/>
            <wp:positionH relativeFrom="column">
              <wp:posOffset>1959429</wp:posOffset>
            </wp:positionH>
            <wp:positionV relativeFrom="paragraph">
              <wp:posOffset>-479425</wp:posOffset>
            </wp:positionV>
            <wp:extent cx="1246077" cy="1175657"/>
            <wp:effectExtent l="0" t="0" r="0" b="571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6077" cy="1175657"/>
                    </a:xfrm>
                    <a:prstGeom prst="rect">
                      <a:avLst/>
                    </a:prstGeom>
                  </pic:spPr>
                </pic:pic>
              </a:graphicData>
            </a:graphic>
            <wp14:sizeRelH relativeFrom="page">
              <wp14:pctWidth>0</wp14:pctWidth>
            </wp14:sizeRelH>
            <wp14:sizeRelV relativeFrom="page">
              <wp14:pctHeight>0</wp14:pctHeight>
            </wp14:sizeRelV>
          </wp:anchor>
        </w:drawing>
      </w:r>
    </w:p>
    <w:p w14:paraId="24A9A258" w14:textId="77777777" w:rsidR="008D7F4E" w:rsidRPr="00A26429" w:rsidRDefault="008D7F4E" w:rsidP="008D7F4E">
      <w:pPr>
        <w:rPr>
          <w:lang w:val="es-DO"/>
        </w:rPr>
      </w:pPr>
    </w:p>
    <w:p w14:paraId="1AC5E2C3" w14:textId="298B9DC1" w:rsidR="008D7F4E" w:rsidRPr="00A26429" w:rsidRDefault="008D7F4E" w:rsidP="008D7F4E">
      <w:pPr>
        <w:rPr>
          <w:lang w:val="es-DO"/>
        </w:rPr>
      </w:pPr>
    </w:p>
    <w:p w14:paraId="34990FAF" w14:textId="6C2FBE8A" w:rsidR="008D7F4E" w:rsidRPr="00A26429" w:rsidRDefault="00C77525" w:rsidP="008D7F4E">
      <w:pPr>
        <w:rPr>
          <w:lang w:val="es-DO"/>
        </w:rPr>
      </w:pPr>
      <w:r w:rsidRPr="00A26429">
        <w:rPr>
          <w:noProof/>
          <w:lang w:val="es-MX" w:eastAsia="es-MX"/>
        </w:rPr>
        <mc:AlternateContent>
          <mc:Choice Requires="wps">
            <w:drawing>
              <wp:anchor distT="0" distB="0" distL="114300" distR="114300" simplePos="0" relativeHeight="251660288" behindDoc="0" locked="0" layoutInCell="1" allowOverlap="1" wp14:anchorId="49B1C421" wp14:editId="68F79878">
                <wp:simplePos x="0" y="0"/>
                <wp:positionH relativeFrom="column">
                  <wp:posOffset>1680845</wp:posOffset>
                </wp:positionH>
                <wp:positionV relativeFrom="paragraph">
                  <wp:posOffset>42545</wp:posOffset>
                </wp:positionV>
                <wp:extent cx="2089785"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2089785" cy="177165"/>
                        </a:xfrm>
                        <a:prstGeom prst="rect">
                          <a:avLst/>
                        </a:prstGeom>
                      </wps:spPr>
                      <wps:txbx>
                        <w:txbxContent>
                          <w:p w14:paraId="65FDDD46" w14:textId="77777777" w:rsidR="007A72A5" w:rsidRPr="006F54AC" w:rsidRDefault="007A72A5" w:rsidP="008D7F4E">
                            <w:pPr>
                              <w:spacing w:before="20"/>
                              <w:ind w:left="14"/>
                              <w:rPr>
                                <w:rFonts w:cs="Times New Roman"/>
                                <w:b/>
                                <w:bCs/>
                                <w:color w:val="D0B787"/>
                                <w:spacing w:val="9"/>
                                <w:kern w:val="24"/>
                                <w:sz w:val="22"/>
                              </w:rPr>
                            </w:pPr>
                            <w:r w:rsidRPr="006F54AC">
                              <w:rPr>
                                <w:rFonts w:cs="Times New Roman"/>
                                <w:b/>
                                <w:bCs/>
                                <w:color w:val="D0B787"/>
                                <w:spacing w:val="9"/>
                                <w:kern w:val="24"/>
                                <w:sz w:val="22"/>
                              </w:rPr>
                              <w:t>REPÚBLICA</w:t>
                            </w:r>
                            <w:r w:rsidRPr="006F54AC">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32.35pt;margin-top:3.35pt;width:164.5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" filled="f" stroked="f">
                <v:textbox inset="0,1pt,0,0">
                  <w:txbxContent>
                    <w:p w14:paraId="65FDDD46" w14:textId="77777777" w:rsidR="007A72A5" w:rsidRPr="006F54AC" w:rsidRDefault="007A72A5" w:rsidP="008D7F4E">
                      <w:pPr>
                        <w:spacing w:before="20"/>
                        <w:ind w:left="14"/>
                        <w:rPr>
                          <w:rFonts w:cs="Times New Roman"/>
                          <w:b/>
                          <w:bCs/>
                          <w:color w:val="D0B787"/>
                          <w:spacing w:val="9"/>
                          <w:kern w:val="24"/>
                          <w:sz w:val="22"/>
                        </w:rPr>
                      </w:pPr>
                      <w:r w:rsidRPr="006F54AC">
                        <w:rPr>
                          <w:rFonts w:cs="Times New Roman"/>
                          <w:b/>
                          <w:bCs/>
                          <w:color w:val="D0B787"/>
                          <w:spacing w:val="9"/>
                          <w:kern w:val="24"/>
                          <w:sz w:val="22"/>
                        </w:rPr>
                        <w:t>REPÚBLICA</w:t>
                      </w:r>
                      <w:r w:rsidRPr="006F54AC">
                        <w:rPr>
                          <w:rFonts w:cs="Times New Roman"/>
                          <w:b/>
                          <w:bCs/>
                          <w:color w:val="D0B787"/>
                          <w:spacing w:val="11"/>
                          <w:kern w:val="24"/>
                          <w:sz w:val="22"/>
                        </w:rPr>
                        <w:t xml:space="preserve"> DOMINICANA</w:t>
                      </w:r>
                    </w:p>
                  </w:txbxContent>
                </v:textbox>
              </v:shape>
            </w:pict>
          </mc:Fallback>
        </mc:AlternateContent>
      </w:r>
    </w:p>
    <w:p w14:paraId="6EFB72EE" w14:textId="138975C2" w:rsidR="008D7F4E" w:rsidRPr="00A26429" w:rsidRDefault="008D7F4E" w:rsidP="008D7F4E">
      <w:pPr>
        <w:rPr>
          <w:lang w:val="es-DO"/>
        </w:rPr>
      </w:pPr>
    </w:p>
    <w:p w14:paraId="3F7503CE" w14:textId="463D4E9E" w:rsidR="008D7F4E" w:rsidRPr="00A26429" w:rsidRDefault="008D7F4E" w:rsidP="008D7F4E">
      <w:pPr>
        <w:rPr>
          <w:lang w:val="es-DO"/>
        </w:rPr>
      </w:pPr>
    </w:p>
    <w:p w14:paraId="071FCCAE" w14:textId="727C2B97" w:rsidR="008D7F4E" w:rsidRPr="00A26429" w:rsidRDefault="008D7F4E" w:rsidP="008D7F4E">
      <w:pPr>
        <w:rPr>
          <w:lang w:val="es-DO"/>
        </w:rPr>
      </w:pPr>
    </w:p>
    <w:p w14:paraId="69FBF6B1" w14:textId="0091B179" w:rsidR="008D7F4E" w:rsidRPr="00A26429" w:rsidRDefault="008D7F4E" w:rsidP="008D7F4E">
      <w:pPr>
        <w:rPr>
          <w:lang w:val="es-DO"/>
        </w:rPr>
      </w:pPr>
    </w:p>
    <w:p w14:paraId="0233C915" w14:textId="5E6F658C" w:rsidR="008D7F4E" w:rsidRPr="00A26429" w:rsidRDefault="008D7F4E" w:rsidP="008D7F4E">
      <w:pPr>
        <w:rPr>
          <w:lang w:val="es-DO"/>
        </w:rPr>
      </w:pPr>
    </w:p>
    <w:p w14:paraId="38D9CF2E" w14:textId="6D704168" w:rsidR="008D7F4E" w:rsidRPr="00A26429" w:rsidRDefault="00C77525" w:rsidP="008D7F4E">
      <w:pPr>
        <w:rPr>
          <w:lang w:val="es-DO"/>
        </w:rPr>
      </w:pPr>
      <w:r w:rsidRPr="00A26429">
        <w:rPr>
          <w:noProof/>
          <w:lang w:val="es-MX" w:eastAsia="es-MX"/>
        </w:rPr>
        <mc:AlternateContent>
          <mc:Choice Requires="wps">
            <w:drawing>
              <wp:anchor distT="0" distB="0" distL="114300" distR="114300" simplePos="0" relativeHeight="251682816" behindDoc="0" locked="0" layoutInCell="1" allowOverlap="1" wp14:anchorId="546CB5A3" wp14:editId="3E51C753">
                <wp:simplePos x="0" y="0"/>
                <wp:positionH relativeFrom="column">
                  <wp:posOffset>1206500</wp:posOffset>
                </wp:positionH>
                <wp:positionV relativeFrom="paragraph">
                  <wp:posOffset>5704840</wp:posOffset>
                </wp:positionV>
                <wp:extent cx="3108960" cy="193040"/>
                <wp:effectExtent l="0" t="0" r="0" b="0"/>
                <wp:wrapNone/>
                <wp:docPr id="29" name="object 6"/>
                <wp:cNvGraphicFramePr/>
                <a:graphic xmlns:a="http://schemas.openxmlformats.org/drawingml/2006/main">
                  <a:graphicData uri="http://schemas.microsoft.com/office/word/2010/wordprocessingShape">
                    <wps:wsp>
                      <wps:cNvSpPr txBox="1"/>
                      <wps:spPr>
                        <a:xfrm>
                          <a:off x="0" y="0"/>
                          <a:ext cx="3108960" cy="193040"/>
                        </a:xfrm>
                        <a:prstGeom prst="rect">
                          <a:avLst/>
                        </a:prstGeom>
                      </wps:spPr>
                      <wps:txbx>
                        <w:txbxContent>
                          <w:p w14:paraId="31CC41B7" w14:textId="2BB8B502" w:rsidR="007A72A5" w:rsidRPr="00580949" w:rsidRDefault="007A72A5" w:rsidP="001A71DD">
                            <w:pPr>
                              <w:spacing w:before="20"/>
                              <w:ind w:left="14"/>
                              <w:jc w:val="center"/>
                              <w:rPr>
                                <w:rFonts w:cs="Times New Roman"/>
                                <w:b/>
                                <w:bCs/>
                                <w:color w:val="D0B787"/>
                                <w:spacing w:val="9"/>
                                <w:kern w:val="24"/>
                                <w:sz w:val="22"/>
                                <w:lang w:val="es-DO"/>
                              </w:rPr>
                            </w:pPr>
                            <w:r>
                              <w:rPr>
                                <w:rFonts w:cs="Times New Roman"/>
                                <w:b/>
                                <w:bCs/>
                                <w:color w:val="D0B787"/>
                                <w:spacing w:val="9"/>
                                <w:kern w:val="24"/>
                                <w:sz w:val="22"/>
                                <w:lang w:val="es-DO"/>
                              </w:rPr>
                              <w:t>Ministerio de Deportes y Recreación</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46CB5A3" id="_x0000_s1027" type="#_x0000_t202" style="position:absolute;margin-left:95pt;margin-top:449.2pt;width:244.8pt;height:1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" filled="f" stroked="f">
                <v:textbox inset="0,1pt,0,0">
                  <w:txbxContent>
                    <w:p w14:paraId="31CC41B7" w14:textId="2BB8B502" w:rsidR="007A72A5" w:rsidRPr="00580949" w:rsidRDefault="007A72A5" w:rsidP="001A71DD">
                      <w:pPr>
                        <w:spacing w:before="20"/>
                        <w:ind w:left="14"/>
                        <w:jc w:val="center"/>
                        <w:rPr>
                          <w:rFonts w:cs="Times New Roman"/>
                          <w:b/>
                          <w:bCs/>
                          <w:color w:val="D0B787"/>
                          <w:spacing w:val="9"/>
                          <w:kern w:val="24"/>
                          <w:sz w:val="22"/>
                          <w:lang w:val="es-DO"/>
                        </w:rPr>
                      </w:pPr>
                      <w:r>
                        <w:rPr>
                          <w:rFonts w:cs="Times New Roman"/>
                          <w:b/>
                          <w:bCs/>
                          <w:color w:val="D0B787"/>
                          <w:spacing w:val="9"/>
                          <w:kern w:val="24"/>
                          <w:sz w:val="22"/>
                          <w:lang w:val="es-DO"/>
                        </w:rPr>
                        <w:t>Ministerio de Deportes y Recreación</w:t>
                      </w:r>
                    </w:p>
                  </w:txbxContent>
                </v:textbox>
              </v:shape>
            </w:pict>
          </mc:Fallback>
        </mc:AlternateContent>
      </w:r>
      <w:r w:rsidR="00F614C0">
        <w:rPr>
          <w:noProof/>
          <w:lang w:val="es-MX" w:eastAsia="es-MX"/>
        </w:rPr>
        <mc:AlternateContent>
          <mc:Choice Requires="wpg">
            <w:drawing>
              <wp:anchor distT="0" distB="0" distL="114300" distR="114300" simplePos="0" relativeHeight="251658240" behindDoc="0" locked="0" layoutInCell="1" allowOverlap="1" wp14:anchorId="0CF93504" wp14:editId="53D8E813">
                <wp:simplePos x="0" y="0"/>
                <wp:positionH relativeFrom="column">
                  <wp:posOffset>-143301</wp:posOffset>
                </wp:positionH>
                <wp:positionV relativeFrom="paragraph">
                  <wp:posOffset>1287060</wp:posOffset>
                </wp:positionV>
                <wp:extent cx="5758815" cy="1132764"/>
                <wp:effectExtent l="0" t="0" r="0" b="0"/>
                <wp:wrapNone/>
                <wp:docPr id="33" name="Group 33"/>
                <wp:cNvGraphicFramePr/>
                <a:graphic xmlns:a="http://schemas.openxmlformats.org/drawingml/2006/main">
                  <a:graphicData uri="http://schemas.microsoft.com/office/word/2010/wordprocessingGroup">
                    <wpg:wgp>
                      <wpg:cNvGrpSpPr/>
                      <wpg:grpSpPr>
                        <a:xfrm>
                          <a:off x="0" y="0"/>
                          <a:ext cx="5758815" cy="1132764"/>
                          <a:chOff x="0" y="0"/>
                          <a:chExt cx="5758815" cy="1132764"/>
                        </a:xfrm>
                      </wpg:grpSpPr>
                      <wps:wsp>
                        <wps:cNvPr id="3" name="Minus Sign 3"/>
                        <wps:cNvSpPr/>
                        <wps:spPr>
                          <a:xfrm>
                            <a:off x="2429301" y="1009934"/>
                            <a:ext cx="764275" cy="122830"/>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bject 4"/>
                        <wps:cNvSpPr txBox="1"/>
                        <wps:spPr>
                          <a:xfrm>
                            <a:off x="0" y="0"/>
                            <a:ext cx="5758815" cy="899795"/>
                          </a:xfrm>
                          <a:prstGeom prst="rect">
                            <a:avLst/>
                          </a:prstGeom>
                        </wps:spPr>
                        <wps:txbx>
                          <w:txbxContent>
                            <w:p w14:paraId="4AC7B0F2" w14:textId="77777777" w:rsidR="007A72A5" w:rsidRDefault="007A72A5"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7A72A5" w:rsidRPr="008D7F4E" w:rsidRDefault="007A72A5"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spAutoFit/>
                        </wps:bodyPr>
                      </wps:wsp>
                    </wpg:wgp>
                  </a:graphicData>
                </a:graphic>
              </wp:anchor>
            </w:drawing>
          </mc:Choice>
          <mc:Fallback>
            <w:pict>
              <v:group w14:anchorId="0CF93504" id="Group 33" o:spid="_x0000_s1028" style="position:absolute;margin-left:-11.3pt;margin-top:101.35pt;width:453.45pt;height:89.2pt;z-index:251658240" coordsize="57588,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">
                <v:shape id="Minus Sign 3" o:spid="_x0000_s1029" style="position:absolute;left:24293;top:10099;width:7642;height:1228;visibility:visible;mso-wrap-style:square;v-text-anchor:middle" coordsize="764275,12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" path="m101305,46970r561665,l662970,75860r-561665,l101305,46970xe" fillcolor="#d1b886" strokecolor="#d1b886" strokeweight="1pt">
                  <v:stroke joinstyle="miter"/>
                  <v:path arrowok="t" o:connecttype="custom" o:connectlocs="101305,46970;662970,46970;662970,75860;101305,75860;101305,46970" o:connectangles="0,0,0,0,0"/>
                </v:shape>
                <v:shape id="object 4" o:spid="_x0000_s1030" type="#_x0000_t202" style="position:absolute;width:57588;height:8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" filled="f" stroked="f">
                  <v:textbox style="mso-fit-shape-to-text:t" inset="0,1.35pt,0,0">
                    <w:txbxContent>
                      <w:p w14:paraId="4AC7B0F2" w14:textId="77777777" w:rsidR="007A72A5" w:rsidRDefault="007A72A5"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7A72A5" w:rsidRPr="008D7F4E" w:rsidRDefault="007A72A5"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v:shape>
              </v:group>
            </w:pict>
          </mc:Fallback>
        </mc:AlternateContent>
      </w:r>
      <w:r w:rsidR="007053F2" w:rsidRPr="00A26429">
        <w:rPr>
          <w:noProof/>
          <w:lang w:val="es-MX" w:eastAsia="es-MX"/>
        </w:rPr>
        <mc:AlternateContent>
          <mc:Choice Requires="wps">
            <w:drawing>
              <wp:anchor distT="0" distB="0" distL="114300" distR="114300" simplePos="0" relativeHeight="251659264" behindDoc="0" locked="0" layoutInCell="1" allowOverlap="1" wp14:anchorId="6B2EB822" wp14:editId="34DEE723">
                <wp:simplePos x="0" y="0"/>
                <wp:positionH relativeFrom="column">
                  <wp:posOffset>2087245</wp:posOffset>
                </wp:positionH>
                <wp:positionV relativeFrom="paragraph">
                  <wp:posOffset>2550160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7A72A5" w:rsidRPr="00F36012" w:rsidRDefault="007A72A5"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1" type="#_x0000_t202" style="position:absolute;margin-left:164.35pt;margin-top:200.8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" filled="f" stroked="f">
                <v:textbox inset="0,1pt,0,0">
                  <w:txbxContent>
                    <w:p w14:paraId="50ABDE0F" w14:textId="77777777" w:rsidR="007A72A5" w:rsidRPr="00F36012" w:rsidRDefault="007A72A5"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v:textbox>
              </v:shape>
            </w:pict>
          </mc:Fallback>
        </mc:AlternateContent>
      </w:r>
      <w:r w:rsidR="00737991" w:rsidRPr="00A26429">
        <w:rPr>
          <w:noProof/>
          <w:lang w:val="es-MX" w:eastAsia="es-MX"/>
        </w:rPr>
        <mc:AlternateContent>
          <mc:Choice Requires="wps">
            <w:drawing>
              <wp:anchor distT="0" distB="0" distL="114300" distR="114300" simplePos="0" relativeHeight="251664384" behindDoc="0" locked="0" layoutInCell="1" allowOverlap="1" wp14:anchorId="096E156A" wp14:editId="6655F7CA">
                <wp:simplePos x="0" y="0"/>
                <wp:positionH relativeFrom="column">
                  <wp:posOffset>2483032</wp:posOffset>
                </wp:positionH>
                <wp:positionV relativeFrom="paragraph">
                  <wp:posOffset>5610860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72AA47D" id="object 10" o:spid="_x0000_s1026" style="position:absolute;margin-left:195.5pt;margin-top:441.8pt;width:37.2pt;height:1.8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" path="m472439,l,,,22364r472439,l472439,xe" fillcolor="#d5b788" stroked="f">
                <v:path arrowok="t"/>
              </v:shape>
            </w:pict>
          </mc:Fallback>
        </mc:AlternateContent>
      </w:r>
      <w:r w:rsidR="00556587">
        <w:rPr>
          <w:noProof/>
          <w:lang w:val="es-MX" w:eastAsia="es-MX"/>
        </w:rPr>
        <mc:AlternateContent>
          <mc:Choice Requires="wpg">
            <w:drawing>
              <wp:anchor distT="0" distB="0" distL="114300" distR="114300" simplePos="0" relativeHeight="251663360" behindDoc="0" locked="0" layoutInCell="1" allowOverlap="1" wp14:anchorId="09C1253E" wp14:editId="0B0FE491">
                <wp:simplePos x="0" y="0"/>
                <wp:positionH relativeFrom="column">
                  <wp:posOffset>1698171</wp:posOffset>
                </wp:positionH>
                <wp:positionV relativeFrom="paragraph">
                  <wp:posOffset>4786086</wp:posOffset>
                </wp:positionV>
                <wp:extent cx="2059940" cy="721088"/>
                <wp:effectExtent l="0" t="0" r="0" b="3175"/>
                <wp:wrapNone/>
                <wp:docPr id="25" name="Group 25"/>
                <wp:cNvGraphicFramePr/>
                <a:graphic xmlns:a="http://schemas.openxmlformats.org/drawingml/2006/main">
                  <a:graphicData uri="http://schemas.microsoft.com/office/word/2010/wordprocessingGroup">
                    <wpg:wgp>
                      <wpg:cNvGrpSpPr/>
                      <wpg:grpSpPr>
                        <a:xfrm>
                          <a:off x="0" y="0"/>
                          <a:ext cx="2059940" cy="721088"/>
                          <a:chOff x="0" y="0"/>
                          <a:chExt cx="2059940" cy="72108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783772"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0" y="500743"/>
                            <a:ext cx="2059940" cy="220345"/>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72BE6DD" id="Group 25" o:spid="_x0000_s1026" style="position:absolute;margin-left:133.7pt;margin-top:376.85pt;width:162.2pt;height:56.8pt;z-index:251663360" coordsize="20599,7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7837;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top:5007;width:20599;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r w:rsidR="008D7F4E" w:rsidRPr="00A26429">
        <w:rPr>
          <w:lang w:val="es-DO"/>
        </w:rPr>
        <w:tab/>
      </w:r>
    </w:p>
    <w:p w14:paraId="16EDE6EA" w14:textId="51136D97" w:rsidR="008D7F4E" w:rsidRPr="00A26429" w:rsidRDefault="008D7F4E" w:rsidP="008D7F4E">
      <w:pPr>
        <w:rPr>
          <w:b/>
          <w:bCs/>
          <w:lang w:val="es-DO"/>
        </w:rPr>
      </w:pPr>
    </w:p>
    <w:p w14:paraId="3FC05242" w14:textId="77777777" w:rsidR="008D7F4E" w:rsidRPr="00A26429" w:rsidRDefault="008D7F4E" w:rsidP="008D7F4E">
      <w:pPr>
        <w:rPr>
          <w:lang w:val="es-DO"/>
        </w:rPr>
      </w:pPr>
    </w:p>
    <w:p w14:paraId="5020911B" w14:textId="77777777" w:rsidR="008D7F4E" w:rsidRPr="00A26429" w:rsidRDefault="008D7F4E" w:rsidP="008D7F4E">
      <w:pPr>
        <w:rPr>
          <w:lang w:val="es-DO"/>
        </w:rPr>
      </w:pPr>
    </w:p>
    <w:p w14:paraId="0C6B9E91" w14:textId="77777777" w:rsidR="008D7F4E" w:rsidRPr="00A26429" w:rsidRDefault="008D7F4E" w:rsidP="008D7F4E">
      <w:pPr>
        <w:rPr>
          <w:lang w:val="es-DO"/>
        </w:rPr>
      </w:pPr>
    </w:p>
    <w:p w14:paraId="17AEC76B" w14:textId="77777777" w:rsidR="008D7F4E" w:rsidRPr="00A26429" w:rsidRDefault="008D7F4E" w:rsidP="008D7F4E">
      <w:pPr>
        <w:rPr>
          <w:lang w:val="es-DO"/>
        </w:rPr>
      </w:pPr>
    </w:p>
    <w:p w14:paraId="272503D4" w14:textId="77777777" w:rsidR="008D7F4E" w:rsidRPr="00A26429" w:rsidRDefault="008D7F4E" w:rsidP="008D7F4E">
      <w:pPr>
        <w:rPr>
          <w:lang w:val="es-DO"/>
        </w:rPr>
      </w:pPr>
    </w:p>
    <w:p w14:paraId="52109915" w14:textId="77777777" w:rsidR="008D7F4E" w:rsidRPr="00A26429" w:rsidRDefault="008D7F4E" w:rsidP="008D7F4E">
      <w:pPr>
        <w:rPr>
          <w:lang w:val="es-DO"/>
        </w:rPr>
      </w:pPr>
    </w:p>
    <w:p w14:paraId="61CD95E4" w14:textId="77777777" w:rsidR="008D7F4E" w:rsidRPr="00A26429" w:rsidRDefault="008D7F4E" w:rsidP="008D7F4E">
      <w:pPr>
        <w:rPr>
          <w:lang w:val="es-DO"/>
        </w:rPr>
      </w:pPr>
    </w:p>
    <w:p w14:paraId="26FC2ECF" w14:textId="77777777" w:rsidR="008D7F4E" w:rsidRPr="00A26429" w:rsidRDefault="008D7F4E" w:rsidP="008D7F4E">
      <w:pPr>
        <w:rPr>
          <w:lang w:val="es-DO"/>
        </w:rPr>
      </w:pPr>
    </w:p>
    <w:p w14:paraId="339C9304" w14:textId="532ECEA5" w:rsidR="008D7F4E" w:rsidRPr="00A26429" w:rsidRDefault="008D7F4E" w:rsidP="008D7F4E">
      <w:pPr>
        <w:rPr>
          <w:lang w:val="es-DO"/>
        </w:rPr>
      </w:pPr>
    </w:p>
    <w:p w14:paraId="45BA7FA9" w14:textId="77777777" w:rsidR="0087772C" w:rsidRPr="00A26429" w:rsidRDefault="0087772C" w:rsidP="008D7F4E">
      <w:pPr>
        <w:rPr>
          <w:lang w:val="es-DO"/>
        </w:rPr>
      </w:pPr>
    </w:p>
    <w:p w14:paraId="18C0D5CD" w14:textId="6B0129B8" w:rsidR="008D7F4E" w:rsidRPr="00A26429" w:rsidRDefault="008D7F4E" w:rsidP="008D7F4E">
      <w:pPr>
        <w:rPr>
          <w:lang w:val="es-DO"/>
        </w:rPr>
      </w:pPr>
    </w:p>
    <w:p w14:paraId="38D6C8AE" w14:textId="3D2580F7" w:rsidR="008D7F4E" w:rsidRPr="00A26429" w:rsidRDefault="008D7F4E" w:rsidP="008D7F4E">
      <w:pPr>
        <w:rPr>
          <w:lang w:val="es-DO"/>
        </w:rPr>
      </w:pPr>
    </w:p>
    <w:p w14:paraId="22DD7F53" w14:textId="62D14B49" w:rsidR="008D7F4E" w:rsidRPr="00A26429" w:rsidRDefault="00F614C0" w:rsidP="008D7F4E">
      <w:pPr>
        <w:rPr>
          <w:lang w:val="es-DO"/>
        </w:rPr>
      </w:pPr>
      <w:r>
        <w:rPr>
          <w:noProof/>
          <w:lang w:val="es-MX" w:eastAsia="es-MX"/>
        </w:rPr>
        <mc:AlternateContent>
          <mc:Choice Requires="wpg">
            <w:drawing>
              <wp:anchor distT="0" distB="0" distL="114300" distR="114300" simplePos="0" relativeHeight="251676672" behindDoc="0" locked="0" layoutInCell="1" allowOverlap="1" wp14:anchorId="12421B45" wp14:editId="0765213A">
                <wp:simplePos x="0" y="0"/>
                <wp:positionH relativeFrom="column">
                  <wp:posOffset>-152400</wp:posOffset>
                </wp:positionH>
                <wp:positionV relativeFrom="paragraph">
                  <wp:posOffset>144780</wp:posOffset>
                </wp:positionV>
                <wp:extent cx="5758815" cy="1105194"/>
                <wp:effectExtent l="0" t="0" r="0" b="0"/>
                <wp:wrapNone/>
                <wp:docPr id="34" name="Group 34"/>
                <wp:cNvGraphicFramePr/>
                <a:graphic xmlns:a="http://schemas.openxmlformats.org/drawingml/2006/main">
                  <a:graphicData uri="http://schemas.microsoft.com/office/word/2010/wordprocessingGroup">
                    <wpg:wgp>
                      <wpg:cNvGrpSpPr/>
                      <wpg:grpSpPr>
                        <a:xfrm>
                          <a:off x="0" y="0"/>
                          <a:ext cx="5758815" cy="1105194"/>
                          <a:chOff x="152400" y="0"/>
                          <a:chExt cx="5758815" cy="1105194"/>
                        </a:xfrm>
                      </wpg:grpSpPr>
                      <wps:wsp>
                        <wps:cNvPr id="15" name="Minus Sign 15"/>
                        <wps:cNvSpPr/>
                        <wps:spPr>
                          <a:xfrm>
                            <a:off x="2620371" y="982639"/>
                            <a:ext cx="763905" cy="122555"/>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bject 4"/>
                        <wps:cNvSpPr txBox="1"/>
                        <wps:spPr>
                          <a:xfrm>
                            <a:off x="152400" y="0"/>
                            <a:ext cx="5758815" cy="899795"/>
                          </a:xfrm>
                          <a:prstGeom prst="rect">
                            <a:avLst/>
                          </a:prstGeom>
                        </wps:spPr>
                        <wps:txbx>
                          <w:txbxContent>
                            <w:p w14:paraId="74F38B46" w14:textId="77777777" w:rsidR="007A72A5" w:rsidRDefault="007A72A5"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7A72A5" w:rsidRPr="008D7F4E" w:rsidRDefault="007A72A5"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spAutoFit/>
                        </wps:bodyPr>
                      </wps:wsp>
                    </wpg:wgp>
                  </a:graphicData>
                </a:graphic>
              </wp:anchor>
            </w:drawing>
          </mc:Choice>
          <mc:Fallback>
            <w:pict>
              <v:group w14:anchorId="12421B45" id="Group 34" o:spid="_x0000_s1032" style="position:absolute;margin-left:-12pt;margin-top:11.4pt;width:453.45pt;height:87pt;z-index:251676672" coordorigin="1524" coordsize="57588,1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">
                <v:shape id="Minus Sign 15" o:spid="_x0000_s1033" style="position:absolute;left:26203;top:9826;width:7639;height:1225;visibility:visible;mso-wrap-style:square;v-text-anchor:middle" coordsize="763905,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" path="m101256,46865r561393,l662649,75690r-561393,l101256,46865xe" fillcolor="#d1b886" strokecolor="#d1b886" strokeweight="1pt">
                  <v:stroke joinstyle="miter"/>
                  <v:path arrowok="t" o:connecttype="custom" o:connectlocs="101256,46865;662649,46865;662649,75690;101256,75690;101256,46865" o:connectangles="0,0,0,0,0"/>
                </v:shape>
                <v:shape id="object 4" o:spid="_x0000_s1034" type="#_x0000_t202" style="position:absolute;left:1524;width:57588;height:8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" filled="f" stroked="f">
                  <v:textbox style="mso-fit-shape-to-text:t" inset="0,1.35pt,0,0">
                    <w:txbxContent>
                      <w:p w14:paraId="74F38B46" w14:textId="77777777" w:rsidR="007A72A5" w:rsidRDefault="007A72A5"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7A72A5" w:rsidRPr="008D7F4E" w:rsidRDefault="007A72A5"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v:shape>
              </v:group>
            </w:pict>
          </mc:Fallback>
        </mc:AlternateContent>
      </w:r>
    </w:p>
    <w:p w14:paraId="266A4AE7" w14:textId="28FEC587" w:rsidR="008D7F4E" w:rsidRPr="00A26429" w:rsidRDefault="008D7F4E" w:rsidP="008D7F4E">
      <w:pPr>
        <w:rPr>
          <w:lang w:val="es-DO"/>
        </w:rPr>
      </w:pPr>
    </w:p>
    <w:p w14:paraId="56C838CA" w14:textId="00993F64" w:rsidR="008D7F4E" w:rsidRPr="00A26429" w:rsidRDefault="008D7F4E" w:rsidP="008D7F4E">
      <w:pPr>
        <w:rPr>
          <w:lang w:val="es-DO"/>
        </w:rPr>
      </w:pPr>
    </w:p>
    <w:p w14:paraId="5A37720D" w14:textId="489E5D80" w:rsidR="008D7F4E" w:rsidRPr="00A26429" w:rsidRDefault="008D7F4E" w:rsidP="008D7F4E">
      <w:pPr>
        <w:rPr>
          <w:lang w:val="es-DO"/>
        </w:rPr>
      </w:pPr>
    </w:p>
    <w:p w14:paraId="1C1F404E" w14:textId="56235BFF" w:rsidR="008D7F4E" w:rsidRPr="00A26429" w:rsidRDefault="00CB05B5" w:rsidP="008D7F4E">
      <w:pPr>
        <w:rPr>
          <w:lang w:val="es-DO"/>
        </w:rPr>
      </w:pPr>
      <w:r w:rsidRPr="00A26429">
        <w:rPr>
          <w:noProof/>
          <w:lang w:val="es-MX" w:eastAsia="es-MX"/>
        </w:rPr>
        <mc:AlternateContent>
          <mc:Choice Requires="wps">
            <w:drawing>
              <wp:anchor distT="0" distB="0" distL="114300" distR="114300" simplePos="0" relativeHeight="251672576" behindDoc="0" locked="0" layoutInCell="1" allowOverlap="1" wp14:anchorId="65361376" wp14:editId="16E1C8CA">
                <wp:simplePos x="0" y="0"/>
                <wp:positionH relativeFrom="column">
                  <wp:posOffset>2083435</wp:posOffset>
                </wp:positionH>
                <wp:positionV relativeFrom="paragraph">
                  <wp:posOffset>212090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7A72A5" w:rsidRPr="005805BA" w:rsidRDefault="007A72A5"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164.05pt;margin-top:16.7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" filled="f" stroked="f">
                <v:textbox inset="0,1pt,0,0">
                  <w:txbxContent>
                    <w:p w14:paraId="6B362718" w14:textId="77777777" w:rsidR="007A72A5" w:rsidRPr="005805BA" w:rsidRDefault="007A72A5"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v:textbox>
              </v:shape>
            </w:pict>
          </mc:Fallback>
        </mc:AlternateContent>
      </w:r>
    </w:p>
    <w:p w14:paraId="75F2B32B" w14:textId="2541533F" w:rsidR="008D7F4E" w:rsidRPr="00A26429" w:rsidRDefault="008D7F4E" w:rsidP="008D7F4E">
      <w:pPr>
        <w:rPr>
          <w:b/>
          <w:bCs/>
          <w:lang w:val="es-DO"/>
        </w:rPr>
      </w:pPr>
    </w:p>
    <w:p w14:paraId="7AD079B8" w14:textId="77777777" w:rsidR="008D7F4E" w:rsidRPr="00A26429" w:rsidRDefault="008D7F4E" w:rsidP="008D7F4E">
      <w:pPr>
        <w:rPr>
          <w:lang w:val="es-DO"/>
        </w:rPr>
      </w:pPr>
    </w:p>
    <w:p w14:paraId="2ADA86D9" w14:textId="1A67ABF7" w:rsidR="008D7F4E" w:rsidRPr="00A26429" w:rsidRDefault="008D7F4E" w:rsidP="008D7F4E">
      <w:pPr>
        <w:rPr>
          <w:b/>
          <w:bCs/>
          <w:lang w:val="es-DO"/>
        </w:rPr>
      </w:pPr>
    </w:p>
    <w:p w14:paraId="163CEF29" w14:textId="3AAFB5DC" w:rsidR="00E739F8" w:rsidRPr="00A26429" w:rsidRDefault="00E739F8" w:rsidP="008D7F4E">
      <w:pPr>
        <w:rPr>
          <w:b/>
          <w:bCs/>
          <w:lang w:val="es-DO"/>
        </w:rPr>
      </w:pPr>
    </w:p>
    <w:p w14:paraId="3A86A8D9" w14:textId="77777777" w:rsidR="00E739F8" w:rsidRPr="00A26429" w:rsidRDefault="00E739F8" w:rsidP="008D7F4E">
      <w:pPr>
        <w:rPr>
          <w:b/>
          <w:bCs/>
          <w:lang w:val="es-DO"/>
        </w:rPr>
      </w:pPr>
    </w:p>
    <w:p w14:paraId="1C74082E" w14:textId="77777777" w:rsidR="008D7F4E" w:rsidRPr="00A26429" w:rsidRDefault="008D7F4E" w:rsidP="008D7F4E">
      <w:pPr>
        <w:tabs>
          <w:tab w:val="left" w:pos="5229"/>
        </w:tabs>
        <w:rPr>
          <w:lang w:val="es-DO"/>
        </w:rPr>
      </w:pPr>
      <w:r w:rsidRPr="00A26429">
        <w:rPr>
          <w:lang w:val="es-DO"/>
        </w:rPr>
        <w:tab/>
      </w:r>
      <w:r w:rsidRPr="00A26429">
        <w:rPr>
          <w:lang w:val="es-DO"/>
        </w:rPr>
        <w:tab/>
      </w:r>
      <w:r w:rsidRPr="00A26429">
        <w:rPr>
          <w:lang w:val="es-DO"/>
        </w:rPr>
        <w:tab/>
      </w:r>
    </w:p>
    <w:p w14:paraId="5220AA7B" w14:textId="77777777" w:rsidR="008D7F4E" w:rsidRPr="00A26429" w:rsidRDefault="008D7F4E" w:rsidP="008D7F4E">
      <w:pPr>
        <w:tabs>
          <w:tab w:val="left" w:pos="5229"/>
        </w:tabs>
        <w:rPr>
          <w:lang w:val="es-DO"/>
        </w:rPr>
      </w:pPr>
    </w:p>
    <w:p w14:paraId="4A390ECB" w14:textId="65AC73DE" w:rsidR="008D7F4E" w:rsidRPr="00A26429" w:rsidRDefault="00D50ECF" w:rsidP="008D7F4E">
      <w:pPr>
        <w:tabs>
          <w:tab w:val="left" w:pos="5229"/>
        </w:tabs>
        <w:rPr>
          <w:lang w:val="es-DO"/>
        </w:rPr>
      </w:pPr>
      <w:r>
        <w:rPr>
          <w:b/>
          <w:bCs/>
          <w:noProof/>
          <w:lang w:val="es-MX" w:eastAsia="es-MX"/>
        </w:rPr>
        <mc:AlternateContent>
          <mc:Choice Requires="wpg">
            <w:drawing>
              <wp:anchor distT="0" distB="0" distL="114300" distR="114300" simplePos="0" relativeHeight="251669504" behindDoc="0" locked="0" layoutInCell="1" allowOverlap="1" wp14:anchorId="6DB8EB80" wp14:editId="401742C5">
                <wp:simplePos x="0" y="0"/>
                <wp:positionH relativeFrom="column">
                  <wp:posOffset>1521280</wp:posOffset>
                </wp:positionH>
                <wp:positionV relativeFrom="paragraph">
                  <wp:posOffset>73660</wp:posOffset>
                </wp:positionV>
                <wp:extent cx="2059940" cy="738959"/>
                <wp:effectExtent l="0" t="0" r="0" b="4445"/>
                <wp:wrapNone/>
                <wp:docPr id="30" name="Group 30"/>
                <wp:cNvGraphicFramePr/>
                <a:graphic xmlns:a="http://schemas.openxmlformats.org/drawingml/2006/main">
                  <a:graphicData uri="http://schemas.microsoft.com/office/word/2010/wordprocessingGroup">
                    <wpg:wgp>
                      <wpg:cNvGrpSpPr/>
                      <wpg:grpSpPr>
                        <a:xfrm>
                          <a:off x="0" y="0"/>
                          <a:ext cx="2059940" cy="738959"/>
                          <a:chOff x="0" y="0"/>
                          <a:chExt cx="2059940" cy="738959"/>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91571"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0" y="518614"/>
                            <a:ext cx="2059940" cy="220345"/>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7DB5695" id="Group 30" o:spid="_x0000_s1026" style="position:absolute;margin-left:119.8pt;margin-top:5.8pt;width:162.2pt;height:58.2pt;z-index:251669504" coordsize="20599,7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">
                <v:shape id="object 8" o:spid="_x0000_s1027" type="#_x0000_t75" alt="A picture containing clipart&#10;&#10;Description automatically generated" style="position:absolute;left:791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top:5186;width:20599;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2" o:title=""/>
                </v:shape>
              </v:group>
            </w:pict>
          </mc:Fallback>
        </mc:AlternateContent>
      </w:r>
    </w:p>
    <w:p w14:paraId="09F960FC" w14:textId="5777B536" w:rsidR="008D7F4E" w:rsidRPr="00A26429" w:rsidRDefault="008D7F4E" w:rsidP="008D7F4E">
      <w:pPr>
        <w:tabs>
          <w:tab w:val="left" w:pos="5229"/>
        </w:tabs>
        <w:rPr>
          <w:lang w:val="es-DO"/>
        </w:rPr>
      </w:pPr>
    </w:p>
    <w:p w14:paraId="70955679" w14:textId="7FA3B5E4" w:rsidR="00E80BF2" w:rsidRPr="00A26429" w:rsidRDefault="00D50ECF" w:rsidP="0034224F">
      <w:pPr>
        <w:tabs>
          <w:tab w:val="left" w:pos="5913"/>
        </w:tabs>
        <w:rPr>
          <w:lang w:val="es-DO"/>
        </w:rPr>
      </w:pPr>
      <w:r w:rsidRPr="00A26429">
        <w:rPr>
          <w:noProof/>
          <w:lang w:val="es-MX" w:eastAsia="es-MX"/>
        </w:rPr>
        <mc:AlternateContent>
          <mc:Choice Requires="wps">
            <w:drawing>
              <wp:anchor distT="0" distB="0" distL="114300" distR="114300" simplePos="0" relativeHeight="251684864" behindDoc="0" locked="0" layoutInCell="1" allowOverlap="1" wp14:anchorId="4F916327" wp14:editId="57695F06">
                <wp:simplePos x="0" y="0"/>
                <wp:positionH relativeFrom="column">
                  <wp:posOffset>1059815</wp:posOffset>
                </wp:positionH>
                <wp:positionV relativeFrom="paragraph">
                  <wp:posOffset>459446</wp:posOffset>
                </wp:positionV>
                <wp:extent cx="3108960" cy="193040"/>
                <wp:effectExtent l="0" t="0" r="0" b="0"/>
                <wp:wrapNone/>
                <wp:docPr id="31" name="object 6"/>
                <wp:cNvGraphicFramePr/>
                <a:graphic xmlns:a="http://schemas.openxmlformats.org/drawingml/2006/main">
                  <a:graphicData uri="http://schemas.microsoft.com/office/word/2010/wordprocessingShape">
                    <wps:wsp>
                      <wps:cNvSpPr txBox="1"/>
                      <wps:spPr>
                        <a:xfrm>
                          <a:off x="0" y="0"/>
                          <a:ext cx="3108960" cy="193040"/>
                        </a:xfrm>
                        <a:prstGeom prst="rect">
                          <a:avLst/>
                        </a:prstGeom>
                      </wps:spPr>
                      <wps:txbx>
                        <w:txbxContent>
                          <w:p w14:paraId="59CA9228" w14:textId="0FEA8E61" w:rsidR="007A72A5" w:rsidRPr="00580949" w:rsidRDefault="007A72A5" w:rsidP="001A71DD">
                            <w:pPr>
                              <w:spacing w:before="20"/>
                              <w:ind w:left="14"/>
                              <w:jc w:val="center"/>
                              <w:rPr>
                                <w:rFonts w:cs="Times New Roman"/>
                                <w:b/>
                                <w:bCs/>
                                <w:color w:val="D0B787"/>
                                <w:spacing w:val="9"/>
                                <w:kern w:val="24"/>
                                <w:sz w:val="22"/>
                                <w:lang w:val="es-DO"/>
                              </w:rPr>
                            </w:pPr>
                            <w:r>
                              <w:rPr>
                                <w:rFonts w:cs="Times New Roman"/>
                                <w:b/>
                                <w:bCs/>
                                <w:color w:val="D0B787"/>
                                <w:spacing w:val="9"/>
                                <w:kern w:val="24"/>
                                <w:sz w:val="22"/>
                                <w:lang w:val="es-DO"/>
                              </w:rPr>
                              <w:t>Ministerio de Deportes y Recreación</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F916327" id="_x0000_s1036" type="#_x0000_t202" style="position:absolute;margin-left:83.45pt;margin-top:36.2pt;width:244.8pt;height:1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" filled="f" stroked="f">
                <v:textbox inset="0,1pt,0,0">
                  <w:txbxContent>
                    <w:p w14:paraId="59CA9228" w14:textId="0FEA8E61" w:rsidR="007A72A5" w:rsidRPr="00580949" w:rsidRDefault="007A72A5" w:rsidP="001A71DD">
                      <w:pPr>
                        <w:spacing w:before="20"/>
                        <w:ind w:left="14"/>
                        <w:jc w:val="center"/>
                        <w:rPr>
                          <w:rFonts w:cs="Times New Roman"/>
                          <w:b/>
                          <w:bCs/>
                          <w:color w:val="D0B787"/>
                          <w:spacing w:val="9"/>
                          <w:kern w:val="24"/>
                          <w:sz w:val="22"/>
                          <w:lang w:val="es-DO"/>
                        </w:rPr>
                      </w:pPr>
                      <w:r>
                        <w:rPr>
                          <w:rFonts w:cs="Times New Roman"/>
                          <w:b/>
                          <w:bCs/>
                          <w:color w:val="D0B787"/>
                          <w:spacing w:val="9"/>
                          <w:kern w:val="24"/>
                          <w:sz w:val="22"/>
                          <w:lang w:val="es-DO"/>
                        </w:rPr>
                        <w:t>Ministerio de Deportes y Recreación</w:t>
                      </w:r>
                    </w:p>
                  </w:txbxContent>
                </v:textbox>
              </v:shape>
            </w:pict>
          </mc:Fallback>
        </mc:AlternateContent>
      </w:r>
      <w:r w:rsidRPr="00A26429">
        <w:rPr>
          <w:noProof/>
          <w:lang w:val="es-MX" w:eastAsia="es-MX"/>
        </w:rPr>
        <mc:AlternateContent>
          <mc:Choice Requires="wps">
            <w:drawing>
              <wp:anchor distT="0" distB="0" distL="114300" distR="114300" simplePos="0" relativeHeight="251673600" behindDoc="0" locked="0" layoutInCell="1" allowOverlap="1" wp14:anchorId="042663BA" wp14:editId="006F52C2">
                <wp:simplePos x="0" y="0"/>
                <wp:positionH relativeFrom="column">
                  <wp:posOffset>2316935</wp:posOffset>
                </wp:positionH>
                <wp:positionV relativeFrom="paragraph">
                  <wp:posOffset>355600</wp:posOffset>
                </wp:positionV>
                <wp:extent cx="472440" cy="22860"/>
                <wp:effectExtent l="0" t="0" r="0" b="0"/>
                <wp:wrapNone/>
                <wp:docPr id="17"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3A4064E" id="object 10" o:spid="_x0000_s1026" style="position:absolute;margin-left:182.45pt;margin-top:28pt;width:37.2pt;height:1.8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" path="m472439,l,,,22364r472439,l472439,xe" fillcolor="#d5b788" stroked="f">
                <v:path arrowok="t"/>
              </v:shape>
            </w:pict>
          </mc:Fallback>
        </mc:AlternateContent>
      </w:r>
    </w:p>
    <w:p w14:paraId="64AE30BF" w14:textId="77777777" w:rsidR="00E80BF2" w:rsidRPr="00A26429" w:rsidRDefault="00E80BF2">
      <w:pPr>
        <w:rPr>
          <w:lang w:val="es-DO"/>
        </w:rPr>
      </w:pPr>
    </w:p>
    <w:p w14:paraId="049641BF" w14:textId="77777777" w:rsidR="00B1191D" w:rsidRPr="00B1191D" w:rsidRDefault="00B1191D" w:rsidP="00B1191D">
      <w:pPr>
        <w:spacing w:after="0" w:line="360" w:lineRule="auto"/>
        <w:jc w:val="center"/>
        <w:rPr>
          <w:rFonts w:eastAsia="Calibri" w:cs="Times New Roman"/>
          <w:color w:val="767171"/>
          <w:spacing w:val="20"/>
          <w:szCs w:val="24"/>
          <w:lang w:val="es-ES"/>
        </w:rPr>
      </w:pPr>
      <w:r w:rsidRPr="00B1191D">
        <w:rPr>
          <w:rFonts w:eastAsia="Calibri" w:cs="Times New Roman"/>
          <w:color w:val="767171"/>
          <w:spacing w:val="20"/>
          <w:szCs w:val="24"/>
          <w:lang w:val="es-ES"/>
        </w:rPr>
        <w:t>TABLA DE CONTENIDOS</w:t>
      </w:r>
    </w:p>
    <w:p w14:paraId="21E587E0" w14:textId="77777777" w:rsidR="00B1191D" w:rsidRPr="00B1191D" w:rsidRDefault="00B1191D" w:rsidP="00B1191D">
      <w:pPr>
        <w:autoSpaceDE w:val="0"/>
        <w:autoSpaceDN w:val="0"/>
        <w:adjustRightInd w:val="0"/>
        <w:spacing w:after="0" w:line="360" w:lineRule="auto"/>
        <w:rPr>
          <w:rFonts w:eastAsia="Calibri" w:cs="Times New Roman"/>
          <w:b/>
          <w:bCs/>
          <w:color w:val="767171"/>
          <w:szCs w:val="24"/>
          <w:lang w:val="es-DO" w:eastAsia="es-DO"/>
        </w:rPr>
      </w:pPr>
      <w:r w:rsidRPr="00B1191D">
        <w:rPr>
          <w:rFonts w:eastAsia="Calibri" w:cs="Times New Roman"/>
          <w:b/>
          <w:bCs/>
          <w:color w:val="767171"/>
          <w:szCs w:val="24"/>
          <w:lang w:val="es-DO" w:eastAsia="es-DO"/>
        </w:rPr>
        <w:t>ÍNDICE DE CONTENIDOS</w:t>
      </w:r>
    </w:p>
    <w:p w14:paraId="245DAB37" w14:textId="36D31FFC" w:rsidR="00B1191D" w:rsidRPr="00B1191D" w:rsidRDefault="00B1191D" w:rsidP="00B1191D">
      <w:pPr>
        <w:autoSpaceDE w:val="0"/>
        <w:autoSpaceDN w:val="0"/>
        <w:adjustRightInd w:val="0"/>
        <w:spacing w:after="0" w:line="360"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I. RESUMEN EJECUTIVO……………………………………………………</w:t>
      </w:r>
      <w:r w:rsidR="005D7CAE">
        <w:rPr>
          <w:rFonts w:eastAsia="Calibri" w:cs="Times New Roman"/>
          <w:bCs/>
          <w:color w:val="767171"/>
          <w:szCs w:val="24"/>
          <w:lang w:val="es-ES" w:eastAsia="es-DO"/>
        </w:rPr>
        <w:t>.</w:t>
      </w:r>
      <w:r w:rsidRPr="00B1191D">
        <w:rPr>
          <w:rFonts w:eastAsia="Calibri" w:cs="Times New Roman"/>
          <w:bCs/>
          <w:color w:val="767171"/>
          <w:szCs w:val="24"/>
          <w:lang w:val="es-ES" w:eastAsia="es-DO"/>
        </w:rPr>
        <w:t>.1</w:t>
      </w:r>
    </w:p>
    <w:p w14:paraId="580221E6" w14:textId="77777777" w:rsidR="00B1191D" w:rsidRPr="00B1191D" w:rsidRDefault="00B1191D" w:rsidP="00B1191D">
      <w:pPr>
        <w:autoSpaceDE w:val="0"/>
        <w:autoSpaceDN w:val="0"/>
        <w:adjustRightInd w:val="0"/>
        <w:spacing w:after="0" w:line="360" w:lineRule="auto"/>
        <w:jc w:val="both"/>
        <w:rPr>
          <w:rFonts w:eastAsia="Calibri" w:cs="Times New Roman"/>
          <w:b/>
          <w:bCs/>
          <w:color w:val="767171"/>
          <w:szCs w:val="24"/>
          <w:lang w:val="es-ES" w:eastAsia="es-DO"/>
        </w:rPr>
      </w:pPr>
      <w:r w:rsidRPr="00B1191D">
        <w:rPr>
          <w:rFonts w:eastAsia="Calibri" w:cs="Times New Roman"/>
          <w:b/>
          <w:bCs/>
          <w:color w:val="767171"/>
          <w:szCs w:val="24"/>
          <w:lang w:val="es-ES" w:eastAsia="es-DO"/>
        </w:rPr>
        <w:t>II. INFORMACIÓN INSTITUCIONAL</w:t>
      </w:r>
    </w:p>
    <w:p w14:paraId="4D0202DD"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2.1 Marco filosófico institucional………………………………………………..6</w:t>
      </w:r>
    </w:p>
    <w:p w14:paraId="6134A8D5"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a. Misión………………………………………………………………………….7</w:t>
      </w:r>
    </w:p>
    <w:p w14:paraId="3C3DD755"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b. Visión………………………………………………………………………….7</w:t>
      </w:r>
    </w:p>
    <w:p w14:paraId="2B7ABD8F"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c. Valores…………………………………………………………………………8</w:t>
      </w:r>
    </w:p>
    <w:p w14:paraId="1EC6DD16"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2.2 Base legal………………………………………………………………..........8</w:t>
      </w:r>
    </w:p>
    <w:p w14:paraId="4E1C4911"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2.3 Estructura organizativa…………………………………………………….....9</w:t>
      </w:r>
    </w:p>
    <w:p w14:paraId="2E2BF43B" w14:textId="77777777" w:rsidR="00B1191D" w:rsidRPr="00B1191D" w:rsidRDefault="00B1191D" w:rsidP="00B1191D">
      <w:pPr>
        <w:autoSpaceDE w:val="0"/>
        <w:autoSpaceDN w:val="0"/>
        <w:adjustRightInd w:val="0"/>
        <w:spacing w:after="0" w:line="276" w:lineRule="auto"/>
        <w:jc w:val="both"/>
        <w:rPr>
          <w:rFonts w:eastAsia="Calibri" w:cs="Times New Roman"/>
          <w:bCs/>
          <w:color w:val="767171"/>
          <w:szCs w:val="24"/>
          <w:lang w:val="es-ES" w:eastAsia="es-DO"/>
        </w:rPr>
      </w:pPr>
      <w:r w:rsidRPr="00B1191D">
        <w:rPr>
          <w:rFonts w:eastAsia="Calibri" w:cs="Times New Roman"/>
          <w:bCs/>
          <w:color w:val="767171"/>
          <w:szCs w:val="24"/>
          <w:lang w:val="es-ES" w:eastAsia="es-DO"/>
        </w:rPr>
        <w:t>2.4 Planificación estratégica Institucional……………………………………….10</w:t>
      </w:r>
    </w:p>
    <w:p w14:paraId="67455A37" w14:textId="77777777" w:rsidR="00B1191D" w:rsidRPr="00B1191D" w:rsidRDefault="00B1191D" w:rsidP="00B1191D">
      <w:pPr>
        <w:autoSpaceDE w:val="0"/>
        <w:autoSpaceDN w:val="0"/>
        <w:adjustRightInd w:val="0"/>
        <w:spacing w:after="0" w:line="360" w:lineRule="auto"/>
        <w:rPr>
          <w:rFonts w:eastAsia="Calibri" w:cs="Times New Roman"/>
          <w:b/>
          <w:bCs/>
          <w:color w:val="767171"/>
          <w:szCs w:val="24"/>
          <w:lang w:val="es-DO" w:eastAsia="es-DO"/>
        </w:rPr>
      </w:pPr>
    </w:p>
    <w:p w14:paraId="6AA2E790" w14:textId="77777777" w:rsidR="00B1191D" w:rsidRPr="00B1191D" w:rsidRDefault="00B1191D" w:rsidP="00B1191D">
      <w:pPr>
        <w:autoSpaceDE w:val="0"/>
        <w:autoSpaceDN w:val="0"/>
        <w:adjustRightInd w:val="0"/>
        <w:spacing w:after="0" w:line="360" w:lineRule="auto"/>
        <w:rPr>
          <w:rFonts w:eastAsia="Calibri" w:cs="Times New Roman"/>
          <w:b/>
          <w:bCs/>
          <w:color w:val="767171"/>
          <w:szCs w:val="24"/>
          <w:lang w:val="es-DO" w:eastAsia="es-DO"/>
        </w:rPr>
      </w:pPr>
      <w:r w:rsidRPr="00B1191D">
        <w:rPr>
          <w:rFonts w:eastAsia="Calibri" w:cs="Times New Roman"/>
          <w:b/>
          <w:bCs/>
          <w:color w:val="767171"/>
          <w:szCs w:val="24"/>
          <w:lang w:val="es-DO" w:eastAsia="es-DO"/>
        </w:rPr>
        <w:t>II. RESULTADOS MISIONALES</w:t>
      </w:r>
    </w:p>
    <w:p w14:paraId="6F854359" w14:textId="684C8E16" w:rsidR="00B1191D" w:rsidRPr="00B1191D" w:rsidRDefault="00B1191D" w:rsidP="00B1191D">
      <w:pPr>
        <w:autoSpaceDE w:val="0"/>
        <w:autoSpaceDN w:val="0"/>
        <w:adjustRightInd w:val="0"/>
        <w:spacing w:after="0" w:line="360"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Información cuantitativa, cualitativa e indicadores de los Procesos Misionales…</w:t>
      </w:r>
      <w:r w:rsidR="00C948D6">
        <w:rPr>
          <w:rFonts w:eastAsia="Calibri" w:cs="Times New Roman"/>
          <w:iCs/>
          <w:color w:val="767171"/>
          <w:szCs w:val="24"/>
          <w:lang w:val="es-DO" w:eastAsia="es-DO"/>
        </w:rPr>
        <w:t>…………………………………………………………………….11</w:t>
      </w:r>
    </w:p>
    <w:p w14:paraId="491C8EB6" w14:textId="77777777" w:rsidR="00B1191D" w:rsidRPr="00B1191D" w:rsidRDefault="00B1191D" w:rsidP="00B1191D">
      <w:pPr>
        <w:autoSpaceDE w:val="0"/>
        <w:autoSpaceDN w:val="0"/>
        <w:adjustRightInd w:val="0"/>
        <w:spacing w:after="0" w:line="360" w:lineRule="auto"/>
        <w:rPr>
          <w:rFonts w:eastAsia="Calibri" w:cs="Times New Roman"/>
          <w:b/>
          <w:bCs/>
          <w:color w:val="767171"/>
          <w:szCs w:val="24"/>
          <w:lang w:val="es-DO" w:eastAsia="es-DO"/>
        </w:rPr>
      </w:pPr>
      <w:r w:rsidRPr="00B1191D">
        <w:rPr>
          <w:rFonts w:eastAsia="Calibri" w:cs="Times New Roman"/>
          <w:b/>
          <w:bCs/>
          <w:color w:val="767171"/>
          <w:szCs w:val="24"/>
          <w:lang w:val="es-DO" w:eastAsia="es-DO"/>
        </w:rPr>
        <w:t>III. RESULTADOS ÁREAS</w:t>
      </w:r>
    </w:p>
    <w:p w14:paraId="5941C4F6" w14:textId="77777777" w:rsidR="00B1191D" w:rsidRPr="00B1191D" w:rsidRDefault="00B1191D" w:rsidP="00B1191D">
      <w:pPr>
        <w:autoSpaceDE w:val="0"/>
        <w:autoSpaceDN w:val="0"/>
        <w:adjustRightInd w:val="0"/>
        <w:spacing w:after="0" w:line="360" w:lineRule="auto"/>
        <w:rPr>
          <w:rFonts w:eastAsia="Calibri" w:cs="Times New Roman"/>
          <w:b/>
          <w:bCs/>
          <w:color w:val="767171"/>
          <w:szCs w:val="24"/>
          <w:lang w:val="es-DO" w:eastAsia="es-DO"/>
        </w:rPr>
      </w:pPr>
      <w:r w:rsidRPr="00B1191D">
        <w:rPr>
          <w:rFonts w:eastAsia="Calibri" w:cs="Times New Roman"/>
          <w:b/>
          <w:bCs/>
          <w:color w:val="767171"/>
          <w:szCs w:val="24"/>
          <w:lang w:val="es-DO" w:eastAsia="es-DO"/>
        </w:rPr>
        <w:t>TRANSVERSALES Y DE APOYO</w:t>
      </w:r>
    </w:p>
    <w:p w14:paraId="4B2E044F"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Desempeño Área Administrativa…………………………..................................15</w:t>
      </w:r>
    </w:p>
    <w:p w14:paraId="3F68169A"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Desempeño Área Financiera…………………………………………………….21</w:t>
      </w:r>
    </w:p>
    <w:p w14:paraId="1737EBDD"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Desempeño de los Recursos Humanos…………………………………………..34</w:t>
      </w:r>
    </w:p>
    <w:p w14:paraId="57602F90"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Desempeño de los Procesos Jurídicos………………………………...................44</w:t>
      </w:r>
    </w:p>
    <w:p w14:paraId="200D7C95"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Desempeño de la Tecnología………………………………………….................44</w:t>
      </w:r>
    </w:p>
    <w:p w14:paraId="40712EBB"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Desempeño del Sistema de Planificación y Desarrollo Institucional……………52</w:t>
      </w:r>
    </w:p>
    <w:p w14:paraId="511A842A" w14:textId="77777777" w:rsidR="00B1191D" w:rsidRPr="00B1191D" w:rsidRDefault="00B1191D" w:rsidP="00B1191D">
      <w:pPr>
        <w:spacing w:after="0" w:line="276" w:lineRule="auto"/>
        <w:jc w:val="both"/>
        <w:rPr>
          <w:rFonts w:eastAsia="Calibri" w:cs="Times New Roman"/>
          <w:iCs/>
          <w:color w:val="767171"/>
          <w:szCs w:val="24"/>
          <w:lang w:val="es-DO" w:eastAsia="es-DO"/>
        </w:rPr>
      </w:pPr>
      <w:r w:rsidRPr="00B1191D">
        <w:rPr>
          <w:rFonts w:eastAsia="Calibri" w:cs="Times New Roman"/>
          <w:iCs/>
          <w:color w:val="767171"/>
          <w:szCs w:val="24"/>
          <w:lang w:val="es-DO" w:eastAsia="es-DO"/>
        </w:rPr>
        <w:t>Desempeño del Área Comunicaciones…………………………………………..74</w:t>
      </w:r>
    </w:p>
    <w:p w14:paraId="014D1CFF" w14:textId="77777777" w:rsidR="00B1191D" w:rsidRPr="00B1191D" w:rsidRDefault="00B1191D" w:rsidP="00B1191D">
      <w:pPr>
        <w:spacing w:after="0" w:line="360" w:lineRule="auto"/>
        <w:jc w:val="both"/>
        <w:rPr>
          <w:rFonts w:eastAsia="Calibri" w:cs="Times New Roman"/>
          <w:b/>
          <w:bCs/>
          <w:color w:val="767171"/>
          <w:szCs w:val="24"/>
          <w:lang w:val="es-DO" w:eastAsia="es-DO"/>
        </w:rPr>
      </w:pPr>
      <w:r w:rsidRPr="00B1191D">
        <w:rPr>
          <w:rFonts w:eastAsia="Calibri" w:cs="Times New Roman"/>
          <w:b/>
          <w:bCs/>
          <w:color w:val="767171"/>
          <w:szCs w:val="24"/>
          <w:lang w:val="es-DO" w:eastAsia="es-DO"/>
        </w:rPr>
        <w:t>SERVICIO AL CIUDADANO Y TRANSPARENCIA INSTITUCIONAL</w:t>
      </w:r>
    </w:p>
    <w:p w14:paraId="065E1F08"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Nivel de la satisfacción con el servicio…………………………………………..75</w:t>
      </w:r>
    </w:p>
    <w:p w14:paraId="63D938D1"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Nivel de cumplimiento acceso a la información………………………………....79</w:t>
      </w:r>
    </w:p>
    <w:p w14:paraId="1F659722"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Resultado Sistema de Quejas, Reclamos y Sugerencias…………………………81</w:t>
      </w:r>
    </w:p>
    <w:p w14:paraId="1763A87B" w14:textId="77777777" w:rsidR="00B1191D" w:rsidRPr="00B1191D" w:rsidRDefault="00B1191D" w:rsidP="00B1191D">
      <w:pPr>
        <w:autoSpaceDE w:val="0"/>
        <w:autoSpaceDN w:val="0"/>
        <w:adjustRightInd w:val="0"/>
        <w:spacing w:after="0" w:line="276"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Resultado mediciones del portal de transparencia……………………………….82</w:t>
      </w:r>
    </w:p>
    <w:p w14:paraId="654321D7" w14:textId="77777777" w:rsidR="00B1191D" w:rsidRPr="00B1191D" w:rsidRDefault="00B1191D" w:rsidP="00B1191D">
      <w:pPr>
        <w:autoSpaceDE w:val="0"/>
        <w:autoSpaceDN w:val="0"/>
        <w:adjustRightInd w:val="0"/>
        <w:spacing w:after="0" w:line="360" w:lineRule="auto"/>
        <w:rPr>
          <w:rFonts w:eastAsia="Calibri" w:cs="Times New Roman"/>
          <w:iCs/>
          <w:color w:val="767171"/>
          <w:szCs w:val="24"/>
          <w:lang w:val="es-DO" w:eastAsia="es-DO"/>
        </w:rPr>
      </w:pPr>
    </w:p>
    <w:p w14:paraId="5B7626EC" w14:textId="77777777" w:rsidR="00B1191D" w:rsidRPr="00B1191D" w:rsidRDefault="00B1191D" w:rsidP="00B1191D">
      <w:pPr>
        <w:autoSpaceDE w:val="0"/>
        <w:autoSpaceDN w:val="0"/>
        <w:adjustRightInd w:val="0"/>
        <w:spacing w:after="0" w:line="360" w:lineRule="auto"/>
        <w:rPr>
          <w:rFonts w:eastAsia="Calibri" w:cs="Times New Roman"/>
          <w:b/>
          <w:bCs/>
          <w:color w:val="767171"/>
          <w:szCs w:val="24"/>
          <w:lang w:val="es-DO" w:eastAsia="es-DO"/>
        </w:rPr>
      </w:pPr>
      <w:r w:rsidRPr="00B1191D">
        <w:rPr>
          <w:rFonts w:eastAsia="Calibri" w:cs="Times New Roman"/>
          <w:b/>
          <w:bCs/>
          <w:color w:val="767171"/>
          <w:szCs w:val="24"/>
          <w:lang w:val="es-DO" w:eastAsia="es-DO"/>
        </w:rPr>
        <w:t>ANEXOS</w:t>
      </w:r>
    </w:p>
    <w:p w14:paraId="5EC00233" w14:textId="77777777" w:rsidR="00B1191D" w:rsidRPr="00B1191D" w:rsidRDefault="00B1191D" w:rsidP="00B1191D">
      <w:pPr>
        <w:autoSpaceDE w:val="0"/>
        <w:autoSpaceDN w:val="0"/>
        <w:adjustRightInd w:val="0"/>
        <w:spacing w:after="0" w:line="360"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a. Matriz de principales indicadores de Gestión por procesos………………….82</w:t>
      </w:r>
    </w:p>
    <w:p w14:paraId="07214FE6" w14:textId="77777777" w:rsidR="00B1191D" w:rsidRPr="00B1191D" w:rsidRDefault="00B1191D" w:rsidP="00B1191D">
      <w:pPr>
        <w:autoSpaceDE w:val="0"/>
        <w:autoSpaceDN w:val="0"/>
        <w:adjustRightInd w:val="0"/>
        <w:spacing w:after="0" w:line="360"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b. Matriz Índice de Gestión Presupuestaria Anual (IGP)………………………85</w:t>
      </w:r>
    </w:p>
    <w:p w14:paraId="2402D737" w14:textId="77777777" w:rsidR="00B1191D" w:rsidRPr="00B1191D" w:rsidRDefault="00B1191D" w:rsidP="00B1191D">
      <w:pPr>
        <w:autoSpaceDE w:val="0"/>
        <w:autoSpaceDN w:val="0"/>
        <w:adjustRightInd w:val="0"/>
        <w:spacing w:after="0" w:line="360" w:lineRule="auto"/>
        <w:rPr>
          <w:rFonts w:eastAsia="Calibri" w:cs="Times New Roman"/>
          <w:iCs/>
          <w:color w:val="767171"/>
          <w:szCs w:val="24"/>
          <w:lang w:val="es-DO" w:eastAsia="es-DO"/>
        </w:rPr>
      </w:pPr>
      <w:r w:rsidRPr="00B1191D">
        <w:rPr>
          <w:rFonts w:eastAsia="Calibri" w:cs="Times New Roman"/>
          <w:iCs/>
          <w:color w:val="767171"/>
          <w:szCs w:val="24"/>
          <w:lang w:val="es-DO" w:eastAsia="es-DO"/>
        </w:rPr>
        <w:t>c. Plan de Compras………………………………………………………</w:t>
      </w:r>
      <w:proofErr w:type="gramStart"/>
      <w:r w:rsidRPr="00B1191D">
        <w:rPr>
          <w:rFonts w:eastAsia="Calibri" w:cs="Times New Roman"/>
          <w:iCs/>
          <w:color w:val="767171"/>
          <w:szCs w:val="24"/>
          <w:lang w:val="es-DO" w:eastAsia="es-DO"/>
        </w:rPr>
        <w:t>…….</w:t>
      </w:r>
      <w:proofErr w:type="gramEnd"/>
      <w:r w:rsidRPr="00B1191D">
        <w:rPr>
          <w:rFonts w:eastAsia="Calibri" w:cs="Times New Roman"/>
          <w:iCs/>
          <w:color w:val="767171"/>
          <w:szCs w:val="24"/>
          <w:lang w:val="es-DO" w:eastAsia="es-DO"/>
        </w:rPr>
        <w:t>105</w:t>
      </w:r>
    </w:p>
    <w:p w14:paraId="1092AF32" w14:textId="77777777" w:rsidR="00B1191D" w:rsidRPr="00B1191D" w:rsidRDefault="00B1191D" w:rsidP="00B1191D">
      <w:pPr>
        <w:spacing w:after="0" w:line="360" w:lineRule="auto"/>
        <w:jc w:val="both"/>
        <w:rPr>
          <w:rFonts w:eastAsia="Calibri" w:cs="Times New Roman"/>
          <w:color w:val="767171"/>
          <w:szCs w:val="24"/>
          <w:lang w:val="es-DO"/>
        </w:rPr>
      </w:pPr>
    </w:p>
    <w:p w14:paraId="1DBDA006" w14:textId="4D806799" w:rsidR="001240D0" w:rsidRPr="00A26429" w:rsidRDefault="001240D0">
      <w:pPr>
        <w:rPr>
          <w:lang w:val="es-DO"/>
        </w:rPr>
        <w:sectPr w:rsidR="001240D0" w:rsidRPr="00A26429" w:rsidSect="00ED5161">
          <w:headerReference w:type="even" r:id="rId13"/>
          <w:headerReference w:type="default" r:id="rId14"/>
          <w:footerReference w:type="even" r:id="rId15"/>
          <w:footerReference w:type="default" r:id="rId16"/>
          <w:headerReference w:type="first" r:id="rId17"/>
          <w:footerReference w:type="first" r:id="rId18"/>
          <w:pgSz w:w="12240" w:h="15840"/>
          <w:pgMar w:top="1440" w:right="2160" w:bottom="1440" w:left="2160" w:header="720" w:footer="720" w:gutter="0"/>
          <w:cols w:space="720"/>
          <w:docGrid w:linePitch="360"/>
        </w:sectPr>
      </w:pPr>
    </w:p>
    <w:p w14:paraId="649D29AD" w14:textId="18EB8134" w:rsidR="001240D0" w:rsidRPr="00E83672" w:rsidRDefault="001240D0" w:rsidP="001240D0">
      <w:pPr>
        <w:jc w:val="center"/>
        <w:rPr>
          <w:b/>
          <w:bCs/>
          <w:color w:val="767171" w:themeColor="background2" w:themeShade="80"/>
          <w:spacing w:val="20"/>
          <w:sz w:val="28"/>
          <w:lang w:val="es-MX"/>
        </w:rPr>
      </w:pPr>
      <w:bookmarkStart w:id="0" w:name="_Hlk86403204"/>
      <w:r w:rsidRPr="00E83672">
        <w:rPr>
          <w:b/>
          <w:bCs/>
          <w:color w:val="767171" w:themeColor="background2" w:themeShade="80"/>
          <w:spacing w:val="20"/>
          <w:sz w:val="28"/>
          <w:lang w:val="es-MX"/>
        </w:rPr>
        <w:lastRenderedPageBreak/>
        <w:t>RESUMEN EJECUTIVO</w:t>
      </w:r>
    </w:p>
    <w:p w14:paraId="7C54AF21" w14:textId="1DC861E3" w:rsidR="001240D0" w:rsidRPr="00E83672" w:rsidRDefault="00337855" w:rsidP="001240D0">
      <w:pPr>
        <w:jc w:val="both"/>
        <w:rPr>
          <w:rFonts w:eastAsia="Calibri" w:cs="Times New Roman"/>
          <w:color w:val="767171" w:themeColor="background2" w:themeShade="80"/>
          <w:sz w:val="18"/>
          <w:lang w:val="es-MX"/>
        </w:rPr>
      </w:pPr>
      <w:r w:rsidRPr="00500E3C">
        <w:rPr>
          <w:rFonts w:eastAsia="Calibri" w:cs="Times New Roman"/>
          <w:noProof/>
          <w:color w:val="767171" w:themeColor="background2" w:themeShade="80"/>
          <w:sz w:val="18"/>
          <w:lang w:val="es-MX" w:eastAsia="es-MX"/>
        </w:rPr>
        <mc:AlternateContent>
          <mc:Choice Requires="wps">
            <w:drawing>
              <wp:anchor distT="0" distB="0" distL="114300" distR="114300" simplePos="0" relativeHeight="251680768" behindDoc="0" locked="0" layoutInCell="1" allowOverlap="1" wp14:anchorId="5383067F" wp14:editId="4F54095E">
                <wp:simplePos x="0" y="0"/>
                <wp:positionH relativeFrom="margin">
                  <wp:posOffset>2287905</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3D5FB47"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L/KVWHfAQAAkQ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57CF8AA9" w14:textId="4CBFE7CA" w:rsidR="001240D0" w:rsidRPr="00E83672" w:rsidRDefault="001240D0" w:rsidP="001240D0">
      <w:pPr>
        <w:jc w:val="center"/>
        <w:rPr>
          <w:rFonts w:eastAsia="Calibri" w:cs="Times New Roman"/>
          <w:color w:val="767171" w:themeColor="background2" w:themeShade="80"/>
          <w:spacing w:val="20"/>
          <w:szCs w:val="36"/>
          <w:lang w:val="es-MX"/>
        </w:rPr>
      </w:pPr>
      <w:r w:rsidRPr="00E83672">
        <w:rPr>
          <w:rFonts w:eastAsia="Calibri" w:cs="Times New Roman"/>
          <w:color w:val="767171" w:themeColor="background2" w:themeShade="80"/>
          <w:spacing w:val="20"/>
          <w:szCs w:val="36"/>
          <w:lang w:val="es-MX"/>
        </w:rPr>
        <w:t>Memoria institucional 2021</w:t>
      </w:r>
    </w:p>
    <w:p w14:paraId="0247610C" w14:textId="77777777" w:rsidR="00500E3C" w:rsidRPr="00500E3C" w:rsidRDefault="00500E3C" w:rsidP="00500E3C">
      <w:pPr>
        <w:spacing w:after="0" w:line="360" w:lineRule="auto"/>
        <w:jc w:val="both"/>
        <w:rPr>
          <w:rFonts w:eastAsia="MS Mincho" w:cs="Times New Roman"/>
          <w:color w:val="767171"/>
          <w:szCs w:val="24"/>
          <w:lang w:val="es-DO"/>
        </w:rPr>
      </w:pPr>
      <w:r w:rsidRPr="00500E3C">
        <w:rPr>
          <w:rFonts w:eastAsia="MS Mincho" w:cs="Times New Roman"/>
          <w:color w:val="767171"/>
          <w:szCs w:val="24"/>
          <w:lang w:val="es-DO"/>
        </w:rPr>
        <w:t xml:space="preserve">El deporte es considerado un fenómeno socio-cultural y educativo por su impacto en los estilos y la calidad de vida de los individuos, sobre la organización social de un país y por la multiplicidad de actividades deportivas practicadas por la población. Sin dudas, el deporte forma parte integral de la sociedad y de la cultura, por lo cual impacta de manera significativa la vida de los habitantes de una nación, de forma individual y a través de los grupos de permanencia social. Sin lugar a dudas, en este siglo XXI, la actividad deportiva se ha convertido en uno de los fenómenos más populares en la actualidad ya que por medio de este expresan muchos de los valores y modelos socio-conductuales. </w:t>
      </w:r>
    </w:p>
    <w:p w14:paraId="6F9A6A71" w14:textId="77777777" w:rsidR="00500E3C" w:rsidRPr="00500E3C" w:rsidRDefault="00500E3C" w:rsidP="00500E3C">
      <w:pPr>
        <w:spacing w:after="0" w:line="360" w:lineRule="auto"/>
        <w:jc w:val="both"/>
        <w:rPr>
          <w:rFonts w:eastAsia="MS Mincho" w:cs="Times New Roman"/>
          <w:color w:val="767171"/>
          <w:szCs w:val="24"/>
          <w:lang w:val="es-US"/>
        </w:rPr>
      </w:pPr>
      <w:r w:rsidRPr="00500E3C">
        <w:rPr>
          <w:rFonts w:eastAsia="MS Mincho" w:cs="Times New Roman"/>
          <w:color w:val="767171"/>
          <w:szCs w:val="24"/>
          <w:lang w:val="es-US"/>
        </w:rPr>
        <w:t xml:space="preserve">Por tanto, es de gran interés para el Presidente de la República, Luis Abinader, formular una política pública deportiva que sitúe el deporte dentro de sus prioridades, desarrollando un nuevo modelo de desarrollo del deporte, de la educación física y de la recreación que sea democrático, no excluyente y que convierta la actividad deportiva en un derecho fundamental para la población. El Ministro de Deportes y Recreación, Francisco Camacho, enarbolando los postulados del Presidente y haciendo suyo el plan de Gobierno en el ámbito deportivo ha iniciado un proceso de transformación en al país en el que ha insertado el rostro humano en cada una de sus estrategias y acciones, reflejado en los atletas y técnicos. </w:t>
      </w:r>
    </w:p>
    <w:p w14:paraId="1D28BDC4" w14:textId="6B25BEA4" w:rsidR="00500E3C" w:rsidRDefault="00500E3C" w:rsidP="00500E3C">
      <w:pPr>
        <w:spacing w:after="0" w:line="360" w:lineRule="auto"/>
        <w:jc w:val="both"/>
        <w:rPr>
          <w:rFonts w:eastAsia="MS Mincho" w:cs="Times New Roman"/>
          <w:color w:val="767171"/>
          <w:szCs w:val="24"/>
          <w:lang w:val="es-DO"/>
        </w:rPr>
      </w:pPr>
      <w:r w:rsidRPr="00500E3C">
        <w:rPr>
          <w:rFonts w:eastAsia="MS Mincho" w:cs="Times New Roman"/>
          <w:color w:val="767171"/>
          <w:szCs w:val="24"/>
          <w:lang w:val="es-DO"/>
        </w:rPr>
        <w:t xml:space="preserve">El MIDEREC ha trabajado arduamente en la actualización de los programas de desarrollo deportivo en los niveles inicial, aficionado y alta competencia, tanto en el ámbito escolar, comunitario, universitario y federativo. Estos programas servirán para apoyar a los atletas en su proceso de formación académica, por esto la firma de acuerdos con el MESCYT y la Universidad APEC con los que se asegura plazas para estudios, tanto en el país como en el extranjero. </w:t>
      </w:r>
    </w:p>
    <w:p w14:paraId="220F821B" w14:textId="51127418" w:rsidR="00E83672" w:rsidRDefault="00E83672" w:rsidP="00500E3C">
      <w:pPr>
        <w:spacing w:after="0" w:line="360" w:lineRule="auto"/>
        <w:jc w:val="both"/>
        <w:rPr>
          <w:rFonts w:eastAsia="MS Mincho" w:cs="Times New Roman"/>
          <w:color w:val="767171"/>
          <w:szCs w:val="24"/>
          <w:lang w:val="es-DO"/>
        </w:rPr>
      </w:pPr>
    </w:p>
    <w:p w14:paraId="4BFC9EE0" w14:textId="187511B4" w:rsidR="00E83672" w:rsidRDefault="00E83672" w:rsidP="00500E3C">
      <w:pPr>
        <w:spacing w:after="0" w:line="360" w:lineRule="auto"/>
        <w:jc w:val="both"/>
        <w:rPr>
          <w:rFonts w:eastAsia="MS Mincho" w:cs="Times New Roman"/>
          <w:color w:val="767171"/>
          <w:szCs w:val="24"/>
          <w:lang w:val="es-DO"/>
        </w:rPr>
      </w:pPr>
    </w:p>
    <w:p w14:paraId="5E34EAF3" w14:textId="77777777" w:rsidR="00E83672" w:rsidRPr="00500E3C" w:rsidRDefault="00E83672" w:rsidP="00500E3C">
      <w:pPr>
        <w:spacing w:after="0" w:line="360" w:lineRule="auto"/>
        <w:jc w:val="both"/>
        <w:rPr>
          <w:rFonts w:eastAsia="MS Mincho" w:cs="Times New Roman"/>
          <w:color w:val="767171"/>
          <w:szCs w:val="24"/>
          <w:lang w:val="es-DO"/>
        </w:rPr>
      </w:pPr>
    </w:p>
    <w:p w14:paraId="336FF615" w14:textId="77777777" w:rsidR="00500E3C" w:rsidRPr="00500E3C" w:rsidRDefault="00500E3C" w:rsidP="00500E3C">
      <w:pPr>
        <w:spacing w:after="0" w:line="360" w:lineRule="auto"/>
        <w:contextualSpacing/>
        <w:jc w:val="both"/>
        <w:rPr>
          <w:rFonts w:eastAsia="Calibri" w:cs="Times New Roman"/>
          <w:b/>
          <w:color w:val="767171"/>
          <w:szCs w:val="24"/>
          <w:lang w:val="es-DO"/>
        </w:rPr>
      </w:pPr>
      <w:r w:rsidRPr="00500E3C">
        <w:rPr>
          <w:rFonts w:eastAsia="Calibri" w:cs="Times New Roman"/>
          <w:color w:val="767171"/>
          <w:szCs w:val="24"/>
          <w:lang w:val="es-DO"/>
        </w:rPr>
        <w:lastRenderedPageBreak/>
        <w:t>Revisión y Modificación del Convenio de Cooperación Institucional entre el Ministerio de Deportes y recreación (MIDEREC) y Ministerio de Educación Superior, Ciencia y Tecnología (MESCYT). El objetivo del presente convenio es proveer de capacitación a los atletas de alto rendimiento a nivel nacional.</w:t>
      </w:r>
    </w:p>
    <w:p w14:paraId="69405659" w14:textId="77777777" w:rsidR="00500E3C" w:rsidRPr="00500E3C" w:rsidRDefault="00500E3C" w:rsidP="00500E3C">
      <w:pPr>
        <w:spacing w:after="0"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 xml:space="preserve">Convenio Interinstitucional entre Ministerio de Deportes y Recreación (MIDERC) y Universidad APEC. El objetivo de este convenio es poner a disposición del </w:t>
      </w:r>
      <w:r w:rsidRPr="00500E3C">
        <w:rPr>
          <w:rFonts w:eastAsia="Calibri" w:cs="Times New Roman"/>
          <w:b/>
          <w:color w:val="767171"/>
          <w:szCs w:val="24"/>
          <w:lang w:val="es-DO"/>
        </w:rPr>
        <w:t xml:space="preserve">MIDEREC </w:t>
      </w:r>
      <w:r w:rsidRPr="00500E3C">
        <w:rPr>
          <w:rFonts w:eastAsia="Calibri" w:cs="Times New Roman"/>
          <w:color w:val="767171"/>
          <w:szCs w:val="24"/>
          <w:lang w:val="es-DO"/>
        </w:rPr>
        <w:t xml:space="preserve">profesores y aulas a fin de proceder a la realización de los cursos, talleres y clínicas de corte académico, y poner a disposición veinte (20) becas anuales en cualquiera de las carreras impartidas por </w:t>
      </w:r>
      <w:r w:rsidRPr="00500E3C">
        <w:rPr>
          <w:rFonts w:eastAsia="Calibri" w:cs="Times New Roman"/>
          <w:b/>
          <w:color w:val="767171"/>
          <w:szCs w:val="24"/>
          <w:lang w:val="es-DO"/>
        </w:rPr>
        <w:t>UNAPEC</w:t>
      </w:r>
      <w:r w:rsidRPr="00500E3C">
        <w:rPr>
          <w:rFonts w:eastAsia="Calibri" w:cs="Times New Roman"/>
          <w:color w:val="767171"/>
          <w:szCs w:val="24"/>
          <w:lang w:val="es-DO"/>
        </w:rPr>
        <w:t>.</w:t>
      </w:r>
    </w:p>
    <w:p w14:paraId="643D828D" w14:textId="77777777" w:rsidR="00500E3C" w:rsidRPr="00500E3C" w:rsidRDefault="00500E3C" w:rsidP="00500E3C">
      <w:pPr>
        <w:spacing w:after="0" w:line="360" w:lineRule="auto"/>
        <w:jc w:val="both"/>
        <w:rPr>
          <w:rFonts w:eastAsia="MS Mincho" w:cs="Times New Roman"/>
          <w:color w:val="767171"/>
          <w:szCs w:val="24"/>
          <w:lang w:val="es-DO"/>
        </w:rPr>
      </w:pPr>
    </w:p>
    <w:p w14:paraId="26C63C7B" w14:textId="77777777" w:rsidR="00500E3C" w:rsidRPr="00500E3C" w:rsidRDefault="00500E3C" w:rsidP="00500E3C">
      <w:pPr>
        <w:spacing w:after="0" w:line="360" w:lineRule="auto"/>
        <w:jc w:val="both"/>
        <w:rPr>
          <w:rFonts w:eastAsia="MS Mincho" w:cs="Times New Roman"/>
          <w:color w:val="767171"/>
          <w:szCs w:val="24"/>
          <w:lang w:val="es-DO"/>
        </w:rPr>
      </w:pPr>
      <w:r w:rsidRPr="00500E3C">
        <w:rPr>
          <w:rFonts w:eastAsia="MS Mincho" w:cs="Times New Roman"/>
          <w:color w:val="767171"/>
          <w:szCs w:val="24"/>
          <w:lang w:val="es-DO"/>
        </w:rPr>
        <w:t>De igual manera, se han preparado las bases para la actualización del convenio con el Ministerio de Educación el cual marcará el relanzamiento del Deporte Escolar en todo el país, con programas especializados que garanticen el flujo de atletas que representarán la República Dominicana en eventos futuros, nacionales como internacionales. Como apoyo a lo anterior, en el Gobierno del cambio en el deporte se está construyendo el proyecto de Academia de Tecnificación Deportiva, con el propósito de incrementar la preparación de los atletas actuales y futuros para las altas competencias deportivas.</w:t>
      </w:r>
    </w:p>
    <w:p w14:paraId="1E0B0BAF" w14:textId="77777777" w:rsidR="00500E3C" w:rsidRPr="00500E3C" w:rsidRDefault="00500E3C" w:rsidP="00500E3C">
      <w:pPr>
        <w:spacing w:after="0" w:line="360" w:lineRule="auto"/>
        <w:jc w:val="both"/>
        <w:rPr>
          <w:rFonts w:eastAsia="MS Mincho" w:cs="Times New Roman"/>
          <w:color w:val="767171"/>
          <w:szCs w:val="24"/>
          <w:lang w:val="es-DO"/>
        </w:rPr>
      </w:pPr>
      <w:r w:rsidRPr="00500E3C">
        <w:rPr>
          <w:rFonts w:eastAsia="MS Mincho" w:cs="Times New Roman"/>
          <w:color w:val="767171"/>
          <w:szCs w:val="24"/>
          <w:lang w:val="es-DO"/>
        </w:rPr>
        <w:t>Se ejecutaron programas y actividades que se encuentra enmarcada dentro de la Estrategia Nacional de Desarrollo 2030 y los Objetivos de Desarrollo Sostenibles (ODS). Para mejorara el servicio a los ciudadanos y empresas, se realizado un diagnóstico y restructuración orgánica del área. Se ha realizado la regulación, actualización y asignaciones de grupos de entrenadores, monitores, técnicos, promotores deportivos en las diferentes regiones del País, según su disciplina deportiva.</w:t>
      </w:r>
    </w:p>
    <w:p w14:paraId="28CBF99D" w14:textId="77777777" w:rsidR="00500E3C" w:rsidRPr="00500E3C" w:rsidRDefault="00500E3C" w:rsidP="00500E3C">
      <w:pPr>
        <w:shd w:val="clear" w:color="auto" w:fill="FFFFFF"/>
        <w:spacing w:after="0" w:line="360" w:lineRule="auto"/>
        <w:jc w:val="both"/>
        <w:rPr>
          <w:rFonts w:eastAsia="Times New Roman" w:cs="Times New Roman"/>
          <w:bCs/>
          <w:color w:val="767171"/>
          <w:szCs w:val="24"/>
          <w:lang w:val="es-DO" w:eastAsia="es-DO"/>
        </w:rPr>
      </w:pPr>
      <w:r w:rsidRPr="00500E3C">
        <w:rPr>
          <w:rFonts w:eastAsia="Times New Roman" w:cs="Times New Roman"/>
          <w:bCs/>
          <w:color w:val="767171"/>
          <w:szCs w:val="24"/>
          <w:lang w:val="es-ES" w:eastAsia="es-DO"/>
        </w:rPr>
        <w:t xml:space="preserve">Se han robustecido los </w:t>
      </w:r>
      <w:r w:rsidRPr="00500E3C">
        <w:rPr>
          <w:rFonts w:eastAsia="Times New Roman" w:cs="Times New Roman"/>
          <w:bCs/>
          <w:color w:val="767171"/>
          <w:szCs w:val="24"/>
          <w:lang w:val="es-DO" w:eastAsia="es-DO"/>
        </w:rPr>
        <w:t>programas de alimentación, nómina del atleta, villa olímpica, seguro médico, y seguro de vida a 473 atletas de alto rendimiento. De igual forma, se ha fortalecido las subvenciones a las federaciones deportivas.</w:t>
      </w:r>
    </w:p>
    <w:p w14:paraId="3433C8FD" w14:textId="77777777" w:rsidR="00500E3C" w:rsidRPr="00500E3C" w:rsidRDefault="00500E3C" w:rsidP="00500E3C">
      <w:pPr>
        <w:shd w:val="clear" w:color="auto" w:fill="FFFFFF"/>
        <w:spacing w:after="0" w:line="360" w:lineRule="auto"/>
        <w:jc w:val="both"/>
        <w:rPr>
          <w:rFonts w:eastAsia="Times New Roman" w:cs="Times New Roman"/>
          <w:color w:val="767171"/>
          <w:szCs w:val="24"/>
          <w:lang w:val="es-DO" w:eastAsia="es-DO"/>
        </w:rPr>
      </w:pPr>
      <w:r w:rsidRPr="00500E3C">
        <w:rPr>
          <w:rFonts w:eastAsia="Times New Roman" w:cs="Times New Roman"/>
          <w:color w:val="767171"/>
          <w:szCs w:val="24"/>
          <w:lang w:val="es-DO" w:eastAsia="es-DO"/>
        </w:rPr>
        <w:t>Entrega de las raciones alimenticias a las federaciones deportivas que han solicitado para su base de entrenamiento.</w:t>
      </w:r>
    </w:p>
    <w:p w14:paraId="41B25A4B" w14:textId="77777777" w:rsidR="00500E3C" w:rsidRPr="00500E3C" w:rsidRDefault="00500E3C" w:rsidP="00500E3C">
      <w:pPr>
        <w:spacing w:after="0" w:line="360" w:lineRule="auto"/>
        <w:jc w:val="both"/>
        <w:rPr>
          <w:rFonts w:eastAsia="Calibri" w:cs="Times New Roman"/>
          <w:color w:val="767171"/>
          <w:szCs w:val="24"/>
          <w:lang w:val="es-ES"/>
        </w:rPr>
      </w:pPr>
      <w:r w:rsidRPr="00500E3C">
        <w:rPr>
          <w:rFonts w:eastAsia="Calibri" w:cs="Times New Roman"/>
          <w:color w:val="767171"/>
          <w:szCs w:val="24"/>
          <w:lang w:val="es-ES"/>
        </w:rPr>
        <w:lastRenderedPageBreak/>
        <w:t xml:space="preserve">Dentro de las acciones que impactan la ciudadanía e instituciones, tenemos la asignación de personal técnico especializados a las federaciones deportivas, asociaciones, clubes y ligas, de forma tal que se garantice que todas las actividades deportivas lleguen a toda la población sin ningún tipo de limitaciones y asegurando la equidad. </w:t>
      </w:r>
    </w:p>
    <w:p w14:paraId="723EB48D" w14:textId="77777777" w:rsidR="00500E3C" w:rsidRPr="00500E3C" w:rsidRDefault="00500E3C" w:rsidP="00500E3C">
      <w:pPr>
        <w:spacing w:after="0"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Se concluyó la elaboración del Mapa Digital de Instalaciones Deportivas del MIDEREC, el cual muestra todas las instalaciones deportivas del Ministerio de Deportes a nivel de la República Dominicana mediante una aplicación tecnológica habilitada en el portal institucional.</w:t>
      </w:r>
    </w:p>
    <w:p w14:paraId="6AA18619" w14:textId="77777777" w:rsidR="00500E3C" w:rsidRPr="00500E3C" w:rsidRDefault="00500E3C" w:rsidP="00500E3C">
      <w:pPr>
        <w:spacing w:after="0" w:line="360" w:lineRule="auto"/>
        <w:jc w:val="both"/>
        <w:rPr>
          <w:rFonts w:eastAsia="Calibri" w:cs="Times New Roman"/>
          <w:color w:val="767171"/>
          <w:szCs w:val="24"/>
          <w:lang w:val="es-ES"/>
        </w:rPr>
      </w:pPr>
      <w:r w:rsidRPr="00500E3C">
        <w:rPr>
          <w:rFonts w:eastAsia="Calibri" w:cs="Times New Roman"/>
          <w:color w:val="767171"/>
          <w:szCs w:val="24"/>
          <w:lang w:val="es-ES"/>
        </w:rPr>
        <w:t xml:space="preserve">El COVID-19 ha creado uno de los momentos más impactantes en toda la humanidad frenando las actividades económicas, sociales y deportivas.  El MIDEREC, dando respuesta a sus grupos de interés y asumiendo las indicaciones del Gobierno central en el combate de esta pandemia, puso en marcha un programa para la realización de las pruebas COVID-19 a los atletas y sus familiares más cercanos, como una normativa que impulse el desempeño tanto de esta Institución como del Gobierno Central. De igual forma, se inició un proceso de vacunación para los atletas de la mano con el Ministerio de Salud Pública. </w:t>
      </w:r>
    </w:p>
    <w:p w14:paraId="51A2571B" w14:textId="77777777" w:rsidR="00500E3C" w:rsidRPr="00500E3C" w:rsidRDefault="00500E3C" w:rsidP="00500E3C">
      <w:pPr>
        <w:spacing w:after="0" w:line="360" w:lineRule="auto"/>
        <w:jc w:val="both"/>
        <w:rPr>
          <w:rFonts w:eastAsia="Calibri" w:cs="Times New Roman"/>
          <w:color w:val="767171"/>
          <w:szCs w:val="24"/>
          <w:lang w:val="es-ES"/>
        </w:rPr>
      </w:pPr>
    </w:p>
    <w:p w14:paraId="5BF48178" w14:textId="77777777" w:rsidR="00500E3C" w:rsidRPr="00500E3C" w:rsidRDefault="00500E3C" w:rsidP="00500E3C">
      <w:pPr>
        <w:pBdr>
          <w:top w:val="nil"/>
          <w:left w:val="nil"/>
          <w:bottom w:val="nil"/>
          <w:right w:val="nil"/>
          <w:between w:val="nil"/>
        </w:pBdr>
        <w:spacing w:after="0" w:line="360" w:lineRule="auto"/>
        <w:jc w:val="both"/>
        <w:rPr>
          <w:rFonts w:eastAsia="Calibri" w:cs="Times New Roman"/>
          <w:color w:val="767171"/>
          <w:szCs w:val="24"/>
          <w:lang w:val="es-ES"/>
        </w:rPr>
      </w:pPr>
      <w:r w:rsidRPr="00500E3C">
        <w:rPr>
          <w:rFonts w:eastAsia="Calibri" w:cs="Times New Roman"/>
          <w:color w:val="767171"/>
          <w:szCs w:val="24"/>
          <w:lang w:val="es-ES"/>
        </w:rPr>
        <w:t>Se ha brindado acompañamiento y soporte técnico a 36 federaciones deportivas en el desarrollo de diversas actividades, vinculando a unos 357 atletas y unos 86 técnicos deportivos.</w:t>
      </w:r>
    </w:p>
    <w:p w14:paraId="02A8AA03" w14:textId="77777777" w:rsidR="00500E3C" w:rsidRPr="00500E3C" w:rsidRDefault="00500E3C" w:rsidP="00500E3C">
      <w:pPr>
        <w:spacing w:after="0" w:line="360" w:lineRule="auto"/>
        <w:jc w:val="both"/>
        <w:rPr>
          <w:rFonts w:eastAsia="Calibri" w:cs="Times New Roman"/>
          <w:color w:val="767171"/>
          <w:szCs w:val="24"/>
          <w:lang w:val="es-ES"/>
        </w:rPr>
      </w:pPr>
      <w:r w:rsidRPr="00500E3C">
        <w:rPr>
          <w:rFonts w:eastAsia="Calibri" w:cs="Times New Roman"/>
          <w:color w:val="767171"/>
          <w:szCs w:val="24"/>
          <w:lang w:val="es-ES"/>
        </w:rPr>
        <w:t xml:space="preserve">Como parte de la mejora de los servicios públicos brindado al ciudadano y a las instituciones, la Dirección de Capacitación realizó un Programa de Capacitación utilizando las plataformas virtuales, garantizando así la formación continua de nuestro cuerpo técnico, cuidando su salud. Este Programa ha impactado de manera directa a unas 2,500 personas. </w:t>
      </w:r>
    </w:p>
    <w:p w14:paraId="1B8EE113" w14:textId="77777777" w:rsidR="00500E3C" w:rsidRPr="00500E3C" w:rsidRDefault="00500E3C" w:rsidP="00500E3C">
      <w:pPr>
        <w:spacing w:after="0" w:line="360" w:lineRule="auto"/>
        <w:jc w:val="both"/>
        <w:rPr>
          <w:rFonts w:eastAsia="Calibri" w:cs="Times New Roman"/>
          <w:color w:val="767171"/>
          <w:szCs w:val="24"/>
          <w:lang w:val="es-ES"/>
        </w:rPr>
      </w:pPr>
      <w:r w:rsidRPr="00500E3C">
        <w:rPr>
          <w:rFonts w:eastAsia="Calibri" w:cs="Times New Roman"/>
          <w:color w:val="767171"/>
          <w:szCs w:val="24"/>
          <w:lang w:val="es-ES"/>
        </w:rPr>
        <w:t xml:space="preserve">Otra de las acciones importantes en este tiempo de pandemia, y así asegurar la salud de todos los atletas, entrenadores y dirigentes es la creación de una burbuja deportiva en el Albergue Olímpico. Este programa ha sido en asociación con el Comité Olímpico Dominicano, las federaciones deportivas, Federación Dominicana de Medicina Deportiva, Ministerio de Salud Pública y el Departamento </w:t>
      </w:r>
      <w:r w:rsidRPr="00500E3C">
        <w:rPr>
          <w:rFonts w:eastAsia="Calibri" w:cs="Times New Roman"/>
          <w:color w:val="767171"/>
          <w:szCs w:val="24"/>
          <w:lang w:val="es-ES"/>
        </w:rPr>
        <w:lastRenderedPageBreak/>
        <w:t>de Ciencias Aplicadas al Deporte de nuestra Institución. En la burbuja se realizan las actividades deportivas siguiendo un estricto protocolo establecido por las autoridades competentes.</w:t>
      </w:r>
    </w:p>
    <w:p w14:paraId="535D6148" w14:textId="77777777" w:rsidR="00500E3C" w:rsidRPr="00500E3C" w:rsidRDefault="00500E3C" w:rsidP="00500E3C">
      <w:pPr>
        <w:spacing w:after="0" w:line="360" w:lineRule="auto"/>
        <w:jc w:val="both"/>
        <w:rPr>
          <w:rFonts w:eastAsia="Calibri" w:cs="Times New Roman"/>
          <w:color w:val="767171"/>
          <w:szCs w:val="24"/>
          <w:lang w:val="es-ES"/>
        </w:rPr>
      </w:pPr>
    </w:p>
    <w:p w14:paraId="4069EDA9" w14:textId="77777777" w:rsidR="00500E3C" w:rsidRPr="00500E3C" w:rsidRDefault="00500E3C" w:rsidP="00500E3C">
      <w:pPr>
        <w:spacing w:after="0" w:line="360" w:lineRule="auto"/>
        <w:jc w:val="both"/>
        <w:rPr>
          <w:rFonts w:eastAsia="Calibri" w:cs="Times New Roman"/>
          <w:color w:val="767171"/>
          <w:szCs w:val="24"/>
          <w:lang w:val="es-ES"/>
        </w:rPr>
      </w:pPr>
      <w:r w:rsidRPr="00500E3C">
        <w:rPr>
          <w:rFonts w:eastAsia="Calibri" w:cs="Times New Roman"/>
          <w:color w:val="767171"/>
          <w:szCs w:val="24"/>
          <w:lang w:val="es-ES"/>
        </w:rPr>
        <w:t>Con el fin seguir las indicaciones de transparencia impuestas por el Presidente Luis Abinader, y de igual forma eficientizar los recursos financieros, se han establecido procedimientos de control en los informes financieros que deben entregar las Federaciones Deportivas y otros organismos nacionales a quienes se les brinda apoyo económico. De igual forma, se han robustecido todos los procedimientos de compras y contrataciones y discrecionalidad del gasto como forma de aportar a las soluciones del sector del deporte dominicano, pero con la austeridad y coherencia que demanda la situación actual en el país y el mundo.</w:t>
      </w:r>
    </w:p>
    <w:p w14:paraId="3ACF3274" w14:textId="77777777" w:rsidR="00500E3C" w:rsidRPr="00500E3C" w:rsidRDefault="00500E3C" w:rsidP="00500E3C">
      <w:pPr>
        <w:spacing w:after="0" w:line="360" w:lineRule="auto"/>
        <w:jc w:val="center"/>
        <w:rPr>
          <w:rFonts w:eastAsia="Calibri" w:cs="Times New Roman"/>
          <w:b/>
          <w:iCs/>
          <w:color w:val="767171"/>
          <w:szCs w:val="24"/>
          <w:lang w:val="es-DO" w:eastAsia="es-DO"/>
        </w:rPr>
      </w:pPr>
    </w:p>
    <w:p w14:paraId="39CF5F9D" w14:textId="77777777" w:rsidR="00500E3C" w:rsidRPr="00500E3C" w:rsidRDefault="00500E3C" w:rsidP="00500E3C">
      <w:pPr>
        <w:spacing w:after="0" w:line="360" w:lineRule="auto"/>
        <w:contextualSpacing/>
        <w:jc w:val="both"/>
        <w:rPr>
          <w:rFonts w:eastAsia="Calibri" w:cs="Times New Roman"/>
          <w:color w:val="767171"/>
          <w:szCs w:val="24"/>
          <w:shd w:val="clear" w:color="auto" w:fill="FFFFFF"/>
          <w:lang w:val="es-DO"/>
        </w:rPr>
      </w:pPr>
      <w:r w:rsidRPr="00500E3C">
        <w:rPr>
          <w:rFonts w:eastAsia="Times New Roman" w:cs="Times New Roman"/>
          <w:color w:val="767171"/>
          <w:szCs w:val="24"/>
          <w:lang w:val="es-DO" w:eastAsia="es-DO"/>
        </w:rPr>
        <w:t xml:space="preserve">Anuncio de la construcción del primer Centro Deportivo Comunitario (CDC) el cual estará ubicado en el sector de Capotillo. </w:t>
      </w:r>
      <w:r w:rsidRPr="00500E3C">
        <w:rPr>
          <w:rFonts w:eastAsia="Calibri" w:cs="Times New Roman"/>
          <w:color w:val="767171"/>
          <w:szCs w:val="24"/>
          <w:shd w:val="clear" w:color="auto" w:fill="FFFFFF"/>
          <w:lang w:val="es-DO"/>
        </w:rPr>
        <w:t>Número de beneficiarios: 80,000 personas; empleados directos: 30 personas; objetivos logrados: impacto de toda la población circundante al sector de Capotillo en cuanto a lo deportivo cultural y social; inversión: RD$12,000,000.</w:t>
      </w:r>
    </w:p>
    <w:p w14:paraId="37D9C53E" w14:textId="77777777" w:rsidR="00500E3C" w:rsidRPr="00500E3C" w:rsidRDefault="00500E3C" w:rsidP="00500E3C">
      <w:pPr>
        <w:spacing w:after="0" w:line="360" w:lineRule="auto"/>
        <w:rPr>
          <w:rFonts w:eastAsia="MS Mincho" w:cs="Times New Roman"/>
          <w:color w:val="767171"/>
          <w:szCs w:val="24"/>
          <w:lang w:val="es-DO"/>
        </w:rPr>
      </w:pPr>
      <w:r w:rsidRPr="00500E3C">
        <w:rPr>
          <w:rFonts w:eastAsia="MS Mincho" w:cs="Times New Roman"/>
          <w:color w:val="767171"/>
          <w:szCs w:val="24"/>
          <w:lang w:val="es-DO"/>
        </w:rPr>
        <w:t>Los ejes centrales en que está basado el proyecto Indómita que se  firmó con el ministro de Educación, Roberto Furcal, con la presencia del presidente Luis Abinader.</w:t>
      </w:r>
    </w:p>
    <w:p w14:paraId="3870B045" w14:textId="77777777" w:rsidR="00500E3C" w:rsidRPr="00500E3C" w:rsidRDefault="00500E3C" w:rsidP="00500E3C">
      <w:pPr>
        <w:numPr>
          <w:ilvl w:val="0"/>
          <w:numId w:val="1"/>
        </w:numPr>
        <w:spacing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Afirmó que el instrumento de impulso al deporte dominicano consta de una serie de ejes centrales que definen a la perfección el modo de su ejecución.</w:t>
      </w:r>
    </w:p>
    <w:p w14:paraId="32E77B54" w14:textId="77777777" w:rsidR="00500E3C" w:rsidRPr="00500E3C" w:rsidRDefault="00500E3C" w:rsidP="00500E3C">
      <w:pPr>
        <w:numPr>
          <w:ilvl w:val="0"/>
          <w:numId w:val="1"/>
        </w:numPr>
        <w:spacing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Relanzamiento del deporte escolar en escuelas y colegios, proporcionando servicios de entrenadores, asistentes y coordinadores en distintos deportes, así como la promoción de competencias interescolares. Igualmente, el deporte en los centros académicos de mayor nivel.</w:t>
      </w:r>
    </w:p>
    <w:p w14:paraId="5CB79588" w14:textId="77777777" w:rsidR="00500E3C" w:rsidRPr="00500E3C" w:rsidRDefault="00500E3C" w:rsidP="00500E3C">
      <w:pPr>
        <w:numPr>
          <w:ilvl w:val="0"/>
          <w:numId w:val="1"/>
        </w:numPr>
        <w:spacing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Brindar entrenamientos en los barrios y parajes, promocionando la formación de equipos de distintos deportes y el fortalecimiento de las competiciones entre equipos del barrio y el paraje y las escuelas y colegios, así como interbarriales.</w:t>
      </w:r>
    </w:p>
    <w:p w14:paraId="660123B1" w14:textId="77777777" w:rsidR="00500E3C" w:rsidRPr="00500E3C" w:rsidRDefault="00500E3C" w:rsidP="00500E3C">
      <w:pPr>
        <w:numPr>
          <w:ilvl w:val="0"/>
          <w:numId w:val="1"/>
        </w:numPr>
        <w:spacing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lastRenderedPageBreak/>
        <w:t>Organizar a los adultos del barrio y paraje en actividades de deporte comunitario, actividad física al aire libre e intercambios en las instalaciones, de modo tal que las facilidades y el voluntariado se constituyan en centro clave de la vida social sana de la comunidad, actuando de común acuerdo con los gobiernos locales, clubes culturales, ligas deportivas y demás instituciones.</w:t>
      </w:r>
    </w:p>
    <w:p w14:paraId="60E791DC" w14:textId="77777777" w:rsidR="00500E3C" w:rsidRPr="00500E3C" w:rsidRDefault="00500E3C" w:rsidP="00500E3C">
      <w:pPr>
        <w:numPr>
          <w:ilvl w:val="0"/>
          <w:numId w:val="1"/>
        </w:numPr>
        <w:spacing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Unir a los equipos de la escuela-colegio y del barrio-paraje con las ligas deportivas y contribuir a los encuentros competitivos.</w:t>
      </w:r>
    </w:p>
    <w:p w14:paraId="07FF9379" w14:textId="77777777" w:rsidR="00500E3C" w:rsidRPr="00500E3C" w:rsidRDefault="00500E3C" w:rsidP="00500E3C">
      <w:pPr>
        <w:numPr>
          <w:ilvl w:val="0"/>
          <w:numId w:val="1"/>
        </w:numPr>
        <w:spacing w:line="360" w:lineRule="auto"/>
        <w:contextualSpacing/>
        <w:jc w:val="both"/>
        <w:rPr>
          <w:rFonts w:eastAsia="Calibri" w:cs="Times New Roman"/>
          <w:color w:val="767171"/>
          <w:szCs w:val="24"/>
          <w:lang w:val="es-DO"/>
        </w:rPr>
      </w:pPr>
      <w:r w:rsidRPr="00500E3C">
        <w:rPr>
          <w:rFonts w:eastAsia="Calibri" w:cs="Times New Roman"/>
          <w:color w:val="767171"/>
          <w:szCs w:val="24"/>
          <w:lang w:val="es-DO"/>
        </w:rPr>
        <w:t>Organizar la participación de los campeones del deporte inicial (de escuelas-colegios y barrios-parajes) en intercambios académicos y deportivos y competencias nacionales e internacionales, así como los escenarios de la diáspora.</w:t>
      </w:r>
    </w:p>
    <w:p w14:paraId="72C9475F" w14:textId="77777777" w:rsidR="00500E3C" w:rsidRPr="00500E3C" w:rsidRDefault="00500E3C" w:rsidP="00500E3C">
      <w:pPr>
        <w:spacing w:line="360" w:lineRule="auto"/>
        <w:ind w:left="720"/>
        <w:contextualSpacing/>
        <w:jc w:val="both"/>
        <w:rPr>
          <w:rFonts w:eastAsia="Calibri" w:cs="Times New Roman"/>
          <w:color w:val="767171"/>
          <w:szCs w:val="24"/>
          <w:lang w:val="es-DO"/>
        </w:rPr>
      </w:pPr>
    </w:p>
    <w:p w14:paraId="2EC3ED1E" w14:textId="77777777" w:rsidR="00500E3C" w:rsidRPr="00500E3C" w:rsidRDefault="00500E3C" w:rsidP="00500E3C">
      <w:pPr>
        <w:spacing w:after="0" w:line="360" w:lineRule="auto"/>
        <w:jc w:val="both"/>
        <w:rPr>
          <w:rFonts w:eastAsia="Calibri" w:cs="Times New Roman"/>
          <w:color w:val="767171"/>
          <w:szCs w:val="24"/>
          <w:lang w:val="es-MX"/>
        </w:rPr>
      </w:pPr>
      <w:r w:rsidRPr="00500E3C">
        <w:rPr>
          <w:rFonts w:eastAsia="Calibri" w:cs="Times New Roman"/>
          <w:color w:val="767171"/>
          <w:szCs w:val="24"/>
          <w:lang w:val="es-MX"/>
        </w:rPr>
        <w:t>República Dominicana cerró su participación en la primera edición de los Juegos Panamericanos Juveniles Cali Valle 2021 con un total de 23 medallas, incluida cinco de oro, y en la posición número 13 entre los 41 países de América que se hicieron representar en la justa continental.</w:t>
      </w:r>
    </w:p>
    <w:p w14:paraId="2D6C5710" w14:textId="77777777" w:rsidR="00500E3C" w:rsidRPr="00500E3C" w:rsidRDefault="00500E3C" w:rsidP="00500E3C">
      <w:pPr>
        <w:shd w:val="clear" w:color="auto" w:fill="FFFFFF"/>
        <w:spacing w:line="360" w:lineRule="auto"/>
        <w:jc w:val="both"/>
        <w:rPr>
          <w:rFonts w:eastAsia="Times New Roman" w:cs="Times New Roman"/>
          <w:color w:val="767171"/>
          <w:szCs w:val="24"/>
          <w:lang w:val="es-MX"/>
        </w:rPr>
      </w:pPr>
      <w:r w:rsidRPr="00500E3C">
        <w:rPr>
          <w:rFonts w:eastAsia="Times New Roman" w:cs="Times New Roman"/>
          <w:color w:val="767171"/>
          <w:szCs w:val="24"/>
          <w:lang w:val="es-MX"/>
        </w:rPr>
        <w:t>El Festival Deportivo Navideño, que premiará con más de 52 millones de pesos a los atletas ganadores, es organizado por el Ministerio de Deportes y cuenta con el apoyo de la Dirección General de Proyectos Estratégicos y Especiales de la Presidencia (Propeep), así como de la Liga Municipal Dominicana, la Federación Dominicana de Municipios, las gobernaciones provinciales y alcaldías de 158 municipios de todo el país. Las eliminatorias provinciales se realizarán los días 3, 4 y 5 de diciembre en cada una de esas 32 demarcaciones en las que se divide el país, precisó el ministro de Deportes, Francisco Camacho, quien destacó el éxito de las competiciones que incluyeron en esta primera etapa a más de 71 mil atletas.</w:t>
      </w:r>
    </w:p>
    <w:p w14:paraId="3054DF60" w14:textId="77777777" w:rsidR="00500E3C" w:rsidRPr="00500E3C" w:rsidRDefault="00500E3C" w:rsidP="00500E3C">
      <w:pPr>
        <w:jc w:val="both"/>
        <w:rPr>
          <w:rFonts w:ascii="Artifex CF Extra Light" w:eastAsia="Calibri" w:hAnsi="Artifex CF Extra Light" w:cs="Times New Roman"/>
          <w:color w:val="003876"/>
          <w:sz w:val="18"/>
          <w:lang w:val="es-MX"/>
        </w:rPr>
      </w:pPr>
    </w:p>
    <w:p w14:paraId="77804F3A" w14:textId="79655CE1" w:rsidR="00500E3C" w:rsidRDefault="00500E3C" w:rsidP="001240D0">
      <w:pPr>
        <w:jc w:val="center"/>
        <w:rPr>
          <w:rFonts w:eastAsia="Calibri" w:cs="Times New Roman"/>
          <w:color w:val="767171"/>
          <w:spacing w:val="20"/>
          <w:szCs w:val="36"/>
          <w:lang w:val="es-MX"/>
        </w:rPr>
      </w:pPr>
    </w:p>
    <w:p w14:paraId="40A92EF5" w14:textId="07203008" w:rsidR="005D7CAE" w:rsidRDefault="005D7CAE" w:rsidP="001240D0">
      <w:pPr>
        <w:jc w:val="center"/>
        <w:rPr>
          <w:rFonts w:eastAsia="Calibri" w:cs="Times New Roman"/>
          <w:color w:val="767171"/>
          <w:spacing w:val="20"/>
          <w:szCs w:val="36"/>
          <w:lang w:val="es-MX"/>
        </w:rPr>
      </w:pPr>
    </w:p>
    <w:p w14:paraId="78DF60A5" w14:textId="165DAA55" w:rsidR="005D7CAE" w:rsidRDefault="005D7CAE" w:rsidP="001240D0">
      <w:pPr>
        <w:jc w:val="center"/>
        <w:rPr>
          <w:rFonts w:eastAsia="Calibri" w:cs="Times New Roman"/>
          <w:color w:val="767171"/>
          <w:spacing w:val="20"/>
          <w:szCs w:val="36"/>
          <w:lang w:val="es-MX"/>
        </w:rPr>
      </w:pPr>
    </w:p>
    <w:p w14:paraId="0CC49845" w14:textId="77777777" w:rsidR="00CC6E71" w:rsidRPr="00CC6E71" w:rsidRDefault="00CC6E71" w:rsidP="00CC6E71">
      <w:pPr>
        <w:spacing w:after="0" w:line="360" w:lineRule="auto"/>
        <w:rPr>
          <w:rFonts w:eastAsia="Calibri" w:cs="Times New Roman"/>
          <w:b/>
          <w:iCs/>
          <w:color w:val="767171"/>
          <w:szCs w:val="24"/>
          <w:lang w:val="es-DO" w:eastAsia="es-DO"/>
        </w:rPr>
      </w:pPr>
      <w:r w:rsidRPr="00CC6E71">
        <w:rPr>
          <w:rFonts w:eastAsia="Calibri" w:cs="Times New Roman"/>
          <w:b/>
          <w:iCs/>
          <w:color w:val="767171"/>
          <w:szCs w:val="24"/>
          <w:lang w:val="es-DO" w:eastAsia="es-DO"/>
        </w:rPr>
        <w:lastRenderedPageBreak/>
        <w:t>Marco filosófico institucional</w:t>
      </w:r>
    </w:p>
    <w:p w14:paraId="6D123C3F" w14:textId="77777777" w:rsidR="00CC6E71" w:rsidRPr="00CC6E71" w:rsidRDefault="00CC6E71" w:rsidP="00CC6E71">
      <w:pPr>
        <w:spacing w:after="0" w:line="360" w:lineRule="auto"/>
        <w:rPr>
          <w:rFonts w:eastAsia="Calibri" w:cs="Times New Roman"/>
          <w:b/>
          <w:iCs/>
          <w:color w:val="767171"/>
          <w:szCs w:val="24"/>
          <w:lang w:val="es-DO" w:eastAsia="es-DO"/>
        </w:rPr>
      </w:pPr>
    </w:p>
    <w:p w14:paraId="6F9E2B07" w14:textId="77777777" w:rsidR="00CC6E71" w:rsidRPr="00CC6E71" w:rsidRDefault="00CC6E71" w:rsidP="00CC6E71">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Conforme a lo establecido en el Ley de Deportes de la República Dominicana No. 356-05, en su artículo 22 expresa lo siguiente: “La acción deportiva oficial corresponde al Ministerio de Deportes y Recreación, que es la entidad encargada de organizar, dirigir, regular y ejecutar todas las actividades deportivas y recreativas del país de cualquier género y coadyuvar de común acuerdo con la cartera de Educación, en el desarrollo de los programas nacionales de educación física y deportes.</w:t>
      </w:r>
    </w:p>
    <w:p w14:paraId="03118F1A" w14:textId="240AA0C3" w:rsidR="00CC6E71" w:rsidRPr="00CC6E71" w:rsidRDefault="00CC6E71" w:rsidP="00CC6E71">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Asimismo, se define como un órgano del Poder Ejecutivo con autonomía administrativa dotada de personería jurídica y patrimonio propio que asume el grueso de las políticas deportivas públicas a nivel nacional.</w:t>
      </w:r>
    </w:p>
    <w:p w14:paraId="53AB97D5" w14:textId="77777777" w:rsidR="00CC6E71" w:rsidRPr="00CC6E71" w:rsidRDefault="00CC6E71" w:rsidP="00CC6E71">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w:t>
      </w:r>
    </w:p>
    <w:p w14:paraId="78ECB9D8" w14:textId="77777777" w:rsidR="00CC6E71" w:rsidRPr="00CC6E71" w:rsidRDefault="00CC6E71" w:rsidP="00CC6E71">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Las atribuciones principales contenidas en el artículo antes mencionado son las siguientes:</w:t>
      </w:r>
    </w:p>
    <w:p w14:paraId="71339FD2" w14:textId="3C3B0FAD" w:rsidR="00CC6E71" w:rsidRPr="00CC6E71" w:rsidRDefault="00CC6E71" w:rsidP="00616B3B">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Conocer anualmente la estrategia y objetivos generales del deporte por medio de un plan nacional de desarrollo deportivo.</w:t>
      </w:r>
    </w:p>
    <w:p w14:paraId="2EA3F4E7" w14:textId="23029609" w:rsidR="00CC6E71" w:rsidRPr="00CC6E71" w:rsidRDefault="00CC6E71" w:rsidP="00616B3B">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Aprobar los programas de construcción de instalaciones deportivas del sector público, cuyos montos excedan las seis milésimas partes del presupuesto anual del Ministerio de Deportes.</w:t>
      </w:r>
    </w:p>
    <w:p w14:paraId="3DBCC9F7" w14:textId="0B8C6914" w:rsidR="00CC6E71" w:rsidRPr="00CC6E71" w:rsidRDefault="00CC6E71" w:rsidP="00616B3B">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Conocer del proyecto de presupuesto anual de la cartera deportiva, y conocer y aprobar las memorias y balances del año anterior a ser presentadas por el presidente de la República al Congreso Nacional, el 27 de febrero de cada año.</w:t>
      </w:r>
    </w:p>
    <w:p w14:paraId="35C094C9" w14:textId="684C57C3" w:rsidR="00CC6E71" w:rsidRPr="00CC6E71" w:rsidRDefault="00CC6E71" w:rsidP="00616B3B">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Autorizar todos los contratos que se suscriban en nombre del comité organizador de los Juegos Deportivos Nacionales.</w:t>
      </w:r>
    </w:p>
    <w:p w14:paraId="28BBADF7" w14:textId="6D60D1A5" w:rsidR="00CC6E71" w:rsidRPr="00CC6E71" w:rsidRDefault="00CC6E71" w:rsidP="00616B3B">
      <w:pPr>
        <w:shd w:val="clear" w:color="auto" w:fill="FFFFFF"/>
        <w:spacing w:after="0" w:line="360" w:lineRule="auto"/>
        <w:jc w:val="both"/>
        <w:textAlignment w:val="baseline"/>
        <w:rPr>
          <w:rFonts w:eastAsia="Times New Roman" w:cs="Times New Roman"/>
          <w:color w:val="767171"/>
          <w:szCs w:val="24"/>
          <w:lang w:val="es-MX"/>
        </w:rPr>
      </w:pPr>
      <w:r w:rsidRPr="00CC6E71">
        <w:rPr>
          <w:rFonts w:eastAsia="Times New Roman" w:cs="Times New Roman"/>
          <w:color w:val="767171"/>
          <w:szCs w:val="24"/>
          <w:lang w:val="es-MX"/>
        </w:rPr>
        <w:t> Recomendar la sede de los Juegos Deportivos Nacionales y proponer el nombramiento, cambio y remoción de los miembros del Comité organizador de dichos juegos.</w:t>
      </w:r>
    </w:p>
    <w:p w14:paraId="430DA928" w14:textId="77777777" w:rsidR="00CC6E71" w:rsidRPr="00CC6E71" w:rsidRDefault="00CC6E71" w:rsidP="00CC6E71">
      <w:pPr>
        <w:spacing w:after="0" w:line="360" w:lineRule="auto"/>
        <w:jc w:val="both"/>
        <w:rPr>
          <w:rFonts w:eastAsia="Calibri" w:cs="Times New Roman"/>
          <w:b/>
          <w:iCs/>
          <w:color w:val="767171"/>
          <w:szCs w:val="24"/>
          <w:lang w:val="es-DO" w:eastAsia="es-DO"/>
        </w:rPr>
      </w:pPr>
    </w:p>
    <w:p w14:paraId="7E1F47DB" w14:textId="77777777" w:rsidR="00CC6E71" w:rsidRPr="00CC6E71" w:rsidRDefault="00CC6E71" w:rsidP="00CC6E71">
      <w:pPr>
        <w:keepNext/>
        <w:spacing w:before="240" w:after="201" w:line="360" w:lineRule="auto"/>
        <w:ind w:left="429" w:right="713"/>
        <w:jc w:val="both"/>
        <w:outlineLvl w:val="1"/>
        <w:rPr>
          <w:rFonts w:eastAsia="Times New Roman" w:cs="Times New Roman"/>
          <w:b/>
          <w:bCs/>
          <w:iCs/>
          <w:color w:val="767171"/>
          <w:szCs w:val="24"/>
          <w:lang w:val="es-MX"/>
        </w:rPr>
      </w:pPr>
      <w:r w:rsidRPr="00CC6E71">
        <w:rPr>
          <w:rFonts w:eastAsia="Times New Roman" w:cs="Times New Roman"/>
          <w:b/>
          <w:bCs/>
          <w:iCs/>
          <w:color w:val="767171"/>
          <w:szCs w:val="24"/>
          <w:lang w:val="es-MX"/>
        </w:rPr>
        <w:lastRenderedPageBreak/>
        <w:t xml:space="preserve">Misión </w:t>
      </w:r>
    </w:p>
    <w:p w14:paraId="1114A515" w14:textId="77777777" w:rsidR="00CC6E71" w:rsidRPr="00CC6E71" w:rsidRDefault="00CC6E71" w:rsidP="00CC6E71">
      <w:pPr>
        <w:spacing w:after="126" w:line="360" w:lineRule="auto"/>
        <w:ind w:left="437" w:right="1138"/>
        <w:jc w:val="both"/>
        <w:rPr>
          <w:rFonts w:eastAsia="Calibri" w:cs="Times New Roman"/>
          <w:color w:val="767171"/>
          <w:szCs w:val="24"/>
          <w:lang w:val="es-MX"/>
        </w:rPr>
      </w:pPr>
      <w:r w:rsidRPr="00CC6E71">
        <w:rPr>
          <w:rFonts w:eastAsia="Calibri" w:cs="Times New Roman"/>
          <w:color w:val="767171"/>
          <w:szCs w:val="24"/>
          <w:lang w:val="es-MX"/>
        </w:rPr>
        <w:t>Garantizar la aplicación de los productos, programas y actividades que conforman los ejes esenciales y transversales para que la población en general con especial atención las personas residentes en las zonas más deprimidas, reciban los beneficios de la actividad física, el deporte y la recreación en el ámbito de una democracia participativa y transparente.</w:t>
      </w:r>
      <w:r w:rsidRPr="00CC6E71">
        <w:rPr>
          <w:rFonts w:eastAsia="Times New Roman" w:cs="Times New Roman"/>
          <w:color w:val="767171"/>
          <w:szCs w:val="24"/>
          <w:lang w:val="es-MX"/>
        </w:rPr>
        <w:t xml:space="preserve"> </w:t>
      </w:r>
    </w:p>
    <w:p w14:paraId="600DC84E" w14:textId="77777777" w:rsidR="00CC6E71" w:rsidRPr="00CC6E71" w:rsidRDefault="00CC6E71" w:rsidP="00CC6E71">
      <w:pPr>
        <w:keepNext/>
        <w:spacing w:before="240" w:after="123" w:line="360" w:lineRule="auto"/>
        <w:ind w:left="429" w:right="713"/>
        <w:jc w:val="both"/>
        <w:outlineLvl w:val="1"/>
        <w:rPr>
          <w:rFonts w:eastAsia="Times New Roman" w:cs="Times New Roman"/>
          <w:b/>
          <w:bCs/>
          <w:iCs/>
          <w:color w:val="767171"/>
          <w:szCs w:val="24"/>
          <w:lang w:val="es-MX"/>
        </w:rPr>
      </w:pPr>
      <w:r w:rsidRPr="00CC6E71">
        <w:rPr>
          <w:rFonts w:eastAsia="Times New Roman" w:cs="Times New Roman"/>
          <w:b/>
          <w:bCs/>
          <w:iCs/>
          <w:color w:val="767171"/>
          <w:szCs w:val="24"/>
          <w:lang w:val="es-MX"/>
        </w:rPr>
        <w:t xml:space="preserve">Visión </w:t>
      </w:r>
    </w:p>
    <w:p w14:paraId="0BCA4296" w14:textId="77777777" w:rsidR="00CC6E71" w:rsidRPr="00CC6E71" w:rsidRDefault="00CC6E71" w:rsidP="00CC6E71">
      <w:pPr>
        <w:spacing w:after="184" w:line="360" w:lineRule="auto"/>
        <w:ind w:left="437" w:right="1138"/>
        <w:jc w:val="both"/>
        <w:rPr>
          <w:rFonts w:eastAsia="Calibri" w:cs="Times New Roman"/>
          <w:color w:val="767171"/>
          <w:szCs w:val="24"/>
          <w:lang w:val="es-MX"/>
        </w:rPr>
      </w:pPr>
      <w:r w:rsidRPr="00CC6E71">
        <w:rPr>
          <w:rFonts w:eastAsia="Calibri" w:cs="Times New Roman"/>
          <w:color w:val="767171"/>
          <w:szCs w:val="24"/>
          <w:lang w:val="es-MX"/>
        </w:rPr>
        <w:t>Establecer un nuevo modelo de desarrollo  del deporte que permita la igualdad de derechos y oportunidades de las ciudadanas y ciudadanos de la República Dominicana a practicar la actividad física, el deporte y la recreación como parte de su cultura general y para mejorar  sus condiciones físicas y psíquicas sostenibles en sus etapas de crecimiento desarrollo y decrecimiento apuntando hacia el 2030, como lo indica la Estratégica Nacional de Desarrollo de la República Dominicana ( ley 1-12) y que se articulan con los siguientes  ejes esenciales: Deporte Escolar y Universitario, Deporte de Tiempo Libre y la Recreación, Deporte Federado y  de Alto Rendimiento,  Infraestructura Física Medio ambiente y cultura del deporte, Frontera y deporte,  y los ejes transversales: Capacitación deportiva, Deporte y Genero, Deporte Adaptado, Deporte Inclusivo.</w:t>
      </w:r>
    </w:p>
    <w:p w14:paraId="69693DB2"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t>Valores Institucionales</w:t>
      </w:r>
    </w:p>
    <w:p w14:paraId="0570C144" w14:textId="77777777" w:rsidR="00CC6E71" w:rsidRPr="00CC6E71" w:rsidRDefault="00CC6E71" w:rsidP="00CC6E71">
      <w:pPr>
        <w:spacing w:after="0" w:line="360" w:lineRule="auto"/>
        <w:jc w:val="both"/>
        <w:rPr>
          <w:rFonts w:eastAsia="MS Mincho" w:cs="Times New Roman"/>
          <w:b/>
          <w:color w:val="767171"/>
          <w:szCs w:val="24"/>
          <w:lang w:val="es-DO"/>
        </w:rPr>
      </w:pPr>
    </w:p>
    <w:p w14:paraId="51B2FAE2" w14:textId="77777777" w:rsidR="00CC6E71" w:rsidRPr="00CC6E71" w:rsidRDefault="00CC6E71" w:rsidP="00CC6E71">
      <w:pPr>
        <w:numPr>
          <w:ilvl w:val="0"/>
          <w:numId w:val="49"/>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 xml:space="preserve">Responsabilidad: </w:t>
      </w:r>
      <w:r w:rsidRPr="00CC6E71">
        <w:rPr>
          <w:rFonts w:eastAsia="MS Mincho" w:cs="Times New Roman"/>
          <w:color w:val="767171"/>
          <w:szCs w:val="24"/>
          <w:lang w:val="es-DO"/>
        </w:rPr>
        <w:t>En el fomento y desarrollo del deporte, las actividades físicas y la recreación, el sano intercambio deportivo, cultural y social de todos los ciudadanos dominicanos.</w:t>
      </w:r>
    </w:p>
    <w:p w14:paraId="5A4F9E3F" w14:textId="77777777" w:rsidR="00CC6E71" w:rsidRPr="00CC6E71" w:rsidRDefault="00CC6E71" w:rsidP="00CC6E71">
      <w:pPr>
        <w:spacing w:after="0" w:line="360" w:lineRule="auto"/>
        <w:jc w:val="both"/>
        <w:rPr>
          <w:rFonts w:eastAsia="MS Mincho" w:cs="Times New Roman"/>
          <w:color w:val="767171"/>
          <w:szCs w:val="24"/>
          <w:lang w:val="es-DO"/>
        </w:rPr>
      </w:pPr>
    </w:p>
    <w:p w14:paraId="3B76B12D" w14:textId="77777777" w:rsidR="00CC6E71" w:rsidRPr="00CC6E71" w:rsidRDefault="00CC6E71" w:rsidP="00CC6E71">
      <w:pPr>
        <w:numPr>
          <w:ilvl w:val="0"/>
          <w:numId w:val="49"/>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lastRenderedPageBreak/>
        <w:t>Integridad</w:t>
      </w:r>
      <w:r w:rsidRPr="00CC6E71">
        <w:rPr>
          <w:rFonts w:eastAsia="MS Mincho" w:cs="Times New Roman"/>
          <w:color w:val="767171"/>
          <w:szCs w:val="24"/>
          <w:lang w:val="es-DO"/>
        </w:rPr>
        <w:t>: Nos apegamos a los principios éticos y morales, a las leyes, procedimientos, así como a las reglas y normas que rigen o han de regir la práctica del deporte y la actividad física a nivel nacional e internacionalmente.</w:t>
      </w:r>
    </w:p>
    <w:p w14:paraId="5377E077" w14:textId="77777777" w:rsidR="00CC6E71" w:rsidRPr="00CC6E71" w:rsidRDefault="00CC6E71" w:rsidP="00CC6E71">
      <w:pPr>
        <w:numPr>
          <w:ilvl w:val="0"/>
          <w:numId w:val="49"/>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Compromiso</w:t>
      </w:r>
      <w:r w:rsidRPr="00CC6E71">
        <w:rPr>
          <w:rFonts w:eastAsia="MS Mincho" w:cs="Times New Roman"/>
          <w:color w:val="767171"/>
          <w:szCs w:val="24"/>
          <w:lang w:val="es-DO"/>
        </w:rPr>
        <w:t>: En el Ministerio de Deportes y Recreación estamos consciente de nuestro rol como servidores públicos, en tal sentido estamos siempre de la mejor disposición para entender y colaborar en la solución de las necesidades de las organizaciones deportivas, atletas y las personas con quien nos relacionamos.</w:t>
      </w:r>
    </w:p>
    <w:p w14:paraId="38EB1C42" w14:textId="77777777" w:rsidR="00CC6E71" w:rsidRPr="00CC6E71" w:rsidRDefault="00CC6E71" w:rsidP="00CC6E71">
      <w:pPr>
        <w:numPr>
          <w:ilvl w:val="0"/>
          <w:numId w:val="49"/>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Justicia</w:t>
      </w:r>
      <w:r w:rsidRPr="00CC6E71">
        <w:rPr>
          <w:rFonts w:eastAsia="MS Mincho" w:cs="Times New Roman"/>
          <w:color w:val="767171"/>
          <w:szCs w:val="24"/>
          <w:lang w:val="es-DO"/>
        </w:rPr>
        <w:t>: En el Ministerio de Deportes y Recreación actuamos con imparcialidad, garantizando los derechos de las personas, con equidad, igualdad y sin discriminación.</w:t>
      </w:r>
    </w:p>
    <w:p w14:paraId="2EA7E073" w14:textId="77777777" w:rsidR="00CC6E71" w:rsidRPr="00CC6E71" w:rsidRDefault="00CC6E71" w:rsidP="00CC6E71">
      <w:pPr>
        <w:numPr>
          <w:ilvl w:val="0"/>
          <w:numId w:val="49"/>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Diligencia</w:t>
      </w:r>
      <w:r w:rsidRPr="00CC6E71">
        <w:rPr>
          <w:rFonts w:eastAsia="MS Mincho" w:cs="Times New Roman"/>
          <w:color w:val="767171"/>
          <w:szCs w:val="24"/>
          <w:lang w:val="es-DO"/>
        </w:rPr>
        <w:t>: Cumplimos con los deberes, funciones y responsabilidades asignadas a nuestros cargos de la mejor manera posible, con atención, prontitud, destreza y eficiencia, para optimizar el uso de los recursos del Estado.</w:t>
      </w:r>
    </w:p>
    <w:p w14:paraId="1ED7BAA4" w14:textId="77777777" w:rsidR="00CC6E71" w:rsidRPr="00CC6E71" w:rsidRDefault="00CC6E71" w:rsidP="00CC6E71">
      <w:pPr>
        <w:spacing w:after="0" w:line="360" w:lineRule="auto"/>
        <w:rPr>
          <w:rFonts w:eastAsia="MS Mincho" w:cs="Times New Roman"/>
          <w:b/>
          <w:color w:val="767171"/>
          <w:szCs w:val="24"/>
          <w:lang w:val="es-DO"/>
        </w:rPr>
      </w:pPr>
    </w:p>
    <w:p w14:paraId="551FEB56" w14:textId="77777777" w:rsidR="00CC6E71" w:rsidRPr="00CC6E71" w:rsidRDefault="00CC6E71" w:rsidP="00CC6E71">
      <w:pPr>
        <w:spacing w:after="0" w:line="360" w:lineRule="auto"/>
        <w:rPr>
          <w:rFonts w:eastAsia="MS Mincho" w:cs="Times New Roman"/>
          <w:b/>
          <w:color w:val="767171"/>
          <w:szCs w:val="24"/>
          <w:lang w:val="es-DO"/>
        </w:rPr>
      </w:pPr>
      <w:r w:rsidRPr="00CC6E71">
        <w:rPr>
          <w:rFonts w:eastAsia="MS Mincho" w:cs="Times New Roman"/>
          <w:b/>
          <w:color w:val="767171"/>
          <w:szCs w:val="24"/>
          <w:lang w:val="es-DO"/>
        </w:rPr>
        <w:t xml:space="preserve">Base Legal </w:t>
      </w:r>
    </w:p>
    <w:p w14:paraId="44942034" w14:textId="1421C07C"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Ley 356-05</w:t>
      </w:r>
      <w:r w:rsidRPr="00CC6E71">
        <w:rPr>
          <w:rFonts w:eastAsia="MS Mincho" w:cs="Times New Roman"/>
          <w:color w:val="767171"/>
          <w:szCs w:val="24"/>
          <w:lang w:val="es-DO"/>
        </w:rPr>
        <w:t xml:space="preserve">, del 30 de agosto del </w:t>
      </w:r>
      <w:r w:rsidR="00E83672">
        <w:rPr>
          <w:rFonts w:eastAsia="MS Mincho" w:cs="Times New Roman"/>
          <w:color w:val="767171"/>
          <w:szCs w:val="24"/>
          <w:lang w:val="es-DO"/>
        </w:rPr>
        <w:t>año 2005, que deroga la Ley 97-7</w:t>
      </w:r>
      <w:r w:rsidRPr="00CC6E71">
        <w:rPr>
          <w:rFonts w:eastAsia="MS Mincho" w:cs="Times New Roman"/>
          <w:color w:val="767171"/>
          <w:szCs w:val="24"/>
          <w:lang w:val="es-DO"/>
        </w:rPr>
        <w:t>4 y establece los principios que rigen y reglamentan el Deporte y la Recreación en todo el territorio nacional;</w:t>
      </w:r>
    </w:p>
    <w:p w14:paraId="01A43C31"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Ley #85-99,</w:t>
      </w:r>
      <w:r w:rsidRPr="00CC6E71">
        <w:rPr>
          <w:rFonts w:eastAsia="MS Mincho" w:cs="Times New Roman"/>
          <w:color w:val="767171"/>
          <w:szCs w:val="24"/>
          <w:lang w:val="es-DO"/>
        </w:rPr>
        <w:t xml:space="preserve"> del mes de agosto del año 1999, que brinda asistencia y protección a los atletas de alto rendimiento, nuevos valores e inmortales del deporte;</w:t>
      </w:r>
    </w:p>
    <w:p w14:paraId="14A5DA5A"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Ley 33-89</w:t>
      </w:r>
      <w:r w:rsidRPr="00CC6E71">
        <w:rPr>
          <w:rFonts w:eastAsia="MS Mincho" w:cs="Times New Roman"/>
          <w:color w:val="767171"/>
          <w:szCs w:val="24"/>
          <w:lang w:val="es-DO"/>
        </w:rPr>
        <w:t xml:space="preserve"> del 30 de abril del 1989, gaceta oficial #9500, que dispone que el Ministerio de Deportes marcará de forma indeleble con un sello oficial todos los útiles e implementos deportivos que sean distribuidos por la Institución;</w:t>
      </w:r>
    </w:p>
    <w:p w14:paraId="39B66B2A"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Decreto No. 983-86-196</w:t>
      </w:r>
      <w:r w:rsidRPr="00CC6E71">
        <w:rPr>
          <w:rFonts w:eastAsia="MS Mincho" w:cs="Times New Roman"/>
          <w:color w:val="767171"/>
          <w:szCs w:val="24"/>
          <w:lang w:val="es-DO"/>
        </w:rPr>
        <w:t xml:space="preserve"> del 10 de septiembre del 1986, gaceta oficial No. 9694 que dispone que la Comisión Hípica pasa a ser una dependencia del Ministerio de Deportes;</w:t>
      </w:r>
    </w:p>
    <w:p w14:paraId="2639FFA4"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lastRenderedPageBreak/>
        <w:t>Decreto No. 250-99</w:t>
      </w:r>
      <w:r w:rsidRPr="00CC6E71">
        <w:rPr>
          <w:rFonts w:eastAsia="MS Mincho" w:cs="Times New Roman"/>
          <w:color w:val="767171"/>
          <w:szCs w:val="24"/>
          <w:lang w:val="es-DO"/>
        </w:rPr>
        <w:t>, del 08 de junio de 1999, que reglamenta la Comisión Nacional de Lidias de Gallos;</w:t>
      </w:r>
    </w:p>
    <w:p w14:paraId="1A10FC6A"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Decreto No. 168-00</w:t>
      </w:r>
      <w:r w:rsidRPr="00CC6E71">
        <w:rPr>
          <w:rFonts w:eastAsia="MS Mincho" w:cs="Times New Roman"/>
          <w:color w:val="767171"/>
          <w:szCs w:val="24"/>
          <w:lang w:val="es-DO"/>
        </w:rPr>
        <w:t xml:space="preserve"> que establece el Reglamento para todas las actividades relativas al Boxeo Profesional que tengan lugar dentro del Territorio Nacional;</w:t>
      </w:r>
    </w:p>
    <w:p w14:paraId="18B02D13"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Decreto No. 1300-83</w:t>
      </w:r>
      <w:r w:rsidRPr="00CC6E71">
        <w:rPr>
          <w:rFonts w:eastAsia="MS Mincho" w:cs="Times New Roman"/>
          <w:color w:val="767171"/>
          <w:szCs w:val="24"/>
          <w:lang w:val="es-DO"/>
        </w:rPr>
        <w:t xml:space="preserve"> del 16 de agosto del año 1983, que crea la Oficina del Comisionado Nacional de Béisbol</w:t>
      </w:r>
    </w:p>
    <w:p w14:paraId="39BDFF14"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Decreto No. 655-05</w:t>
      </w:r>
      <w:r w:rsidRPr="00CC6E71">
        <w:rPr>
          <w:rFonts w:eastAsia="MS Mincho" w:cs="Times New Roman"/>
          <w:color w:val="767171"/>
          <w:szCs w:val="24"/>
          <w:lang w:val="es-DO"/>
        </w:rPr>
        <w:t xml:space="preserve"> que Crea e Integra la Comisión Nacional de Promoción y Desarrollo del Golf en la República Dominicana;</w:t>
      </w:r>
    </w:p>
    <w:p w14:paraId="48EF7F8D"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 xml:space="preserve">Ley 41.08, </w:t>
      </w:r>
      <w:r w:rsidRPr="00CC6E71">
        <w:rPr>
          <w:rFonts w:eastAsia="MS Mincho" w:cs="Times New Roman"/>
          <w:color w:val="767171"/>
          <w:szCs w:val="24"/>
          <w:lang w:val="es-DO"/>
        </w:rPr>
        <w:t>sobre Función Pública del 16 de enero del año 2008</w:t>
      </w:r>
    </w:p>
    <w:p w14:paraId="26FD2389"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Ley 1-12, del 25</w:t>
      </w:r>
      <w:r w:rsidRPr="00CC6E71">
        <w:rPr>
          <w:rFonts w:eastAsia="MS Mincho" w:cs="Times New Roman"/>
          <w:color w:val="767171"/>
          <w:szCs w:val="24"/>
          <w:lang w:val="es-DO"/>
        </w:rPr>
        <w:t xml:space="preserve"> de enero del 2012, que establece la Estrategia Nacional de Desarrollo 2030;</w:t>
      </w:r>
    </w:p>
    <w:p w14:paraId="5848F40B" w14:textId="77777777" w:rsidR="00CC6E71" w:rsidRPr="00CC6E71" w:rsidRDefault="00CC6E71" w:rsidP="00CC6E71">
      <w:pPr>
        <w:numPr>
          <w:ilvl w:val="0"/>
          <w:numId w:val="48"/>
        </w:numPr>
        <w:spacing w:after="0" w:line="360" w:lineRule="auto"/>
        <w:jc w:val="both"/>
        <w:rPr>
          <w:rFonts w:eastAsia="MS Mincho" w:cs="Times New Roman"/>
          <w:color w:val="767171"/>
          <w:szCs w:val="24"/>
          <w:lang w:val="es-DO"/>
        </w:rPr>
      </w:pPr>
      <w:r w:rsidRPr="00CC6E71">
        <w:rPr>
          <w:rFonts w:eastAsia="MS Mincho" w:cs="Times New Roman"/>
          <w:b/>
          <w:color w:val="767171"/>
          <w:szCs w:val="24"/>
          <w:lang w:val="es-DO"/>
        </w:rPr>
        <w:t>Ley 248-12</w:t>
      </w:r>
      <w:r w:rsidRPr="00CC6E71">
        <w:rPr>
          <w:rFonts w:eastAsia="MS Mincho" w:cs="Times New Roman"/>
          <w:color w:val="767171"/>
          <w:szCs w:val="24"/>
          <w:lang w:val="es-DO"/>
        </w:rPr>
        <w:t xml:space="preserve"> del 09 de agosto del 2012, Ley Orgánica de la Administración Pública.</w:t>
      </w:r>
    </w:p>
    <w:p w14:paraId="01C72975" w14:textId="77777777" w:rsidR="00CC6E71" w:rsidRPr="00CC6E71" w:rsidRDefault="00CC6E71" w:rsidP="00CC6E71">
      <w:pPr>
        <w:spacing w:after="0" w:line="360" w:lineRule="auto"/>
        <w:jc w:val="both"/>
        <w:rPr>
          <w:rFonts w:eastAsia="MS Mincho" w:cs="Times New Roman"/>
          <w:b/>
          <w:color w:val="767171"/>
          <w:szCs w:val="24"/>
          <w:lang w:val="es-DO"/>
        </w:rPr>
      </w:pPr>
    </w:p>
    <w:p w14:paraId="508E30B7"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noProof/>
          <w:color w:val="767171"/>
          <w:szCs w:val="24"/>
          <w:lang w:val="es-MX" w:eastAsia="es-MX"/>
        </w:rPr>
        <w:lastRenderedPageBreak/>
        <w:drawing>
          <wp:anchor distT="0" distB="0" distL="114300" distR="114300" simplePos="0" relativeHeight="251688960" behindDoc="0" locked="0" layoutInCell="1" allowOverlap="1" wp14:anchorId="4B99A09D" wp14:editId="5FB38A63">
            <wp:simplePos x="0" y="0"/>
            <wp:positionH relativeFrom="margin">
              <wp:posOffset>-590550</wp:posOffset>
            </wp:positionH>
            <wp:positionV relativeFrom="paragraph">
              <wp:posOffset>0</wp:posOffset>
            </wp:positionV>
            <wp:extent cx="6412865" cy="4771390"/>
            <wp:effectExtent l="0" t="0" r="6985" b="0"/>
            <wp:wrapSquare wrapText="bothSides"/>
            <wp:docPr id="19" name="Imagen 19" descr="C:\Users\Wendy Bautista\Downloads\ORGANIGRAMA APROBADO POR EL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ndy Bautista\Downloads\ORGANIGRAMA APROBADO POR EL MAP.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12865" cy="477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3788A" w14:textId="77777777" w:rsidR="00E17A9F" w:rsidRDefault="00E17A9F" w:rsidP="00CC6E71">
      <w:pPr>
        <w:spacing w:after="0" w:line="360" w:lineRule="auto"/>
        <w:jc w:val="both"/>
        <w:rPr>
          <w:rFonts w:eastAsia="MS Mincho" w:cs="Times New Roman"/>
          <w:b/>
          <w:bCs/>
          <w:color w:val="767171"/>
          <w:szCs w:val="24"/>
          <w:lang w:val="es-DO" w:eastAsia="es-DO"/>
        </w:rPr>
      </w:pPr>
    </w:p>
    <w:p w14:paraId="12F0D0F0" w14:textId="236B73BA"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bCs/>
          <w:color w:val="767171"/>
          <w:szCs w:val="24"/>
          <w:lang w:val="es-DO" w:eastAsia="es-DO"/>
        </w:rPr>
        <w:t>Planificación estratégica Institucional</w:t>
      </w:r>
    </w:p>
    <w:p w14:paraId="3B8C460E" w14:textId="0201B4C0"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color w:val="767171"/>
          <w:szCs w:val="24"/>
          <w:lang w:val="es-DO"/>
        </w:rPr>
        <w:t>Plan Estra</w:t>
      </w:r>
      <w:r w:rsidR="00B61BEB">
        <w:rPr>
          <w:rFonts w:eastAsia="MS Mincho" w:cs="Times New Roman"/>
          <w:color w:val="767171"/>
          <w:szCs w:val="24"/>
          <w:lang w:val="es-DO"/>
        </w:rPr>
        <w:t>tégico de la Gestión 2021</w:t>
      </w:r>
      <w:r w:rsidRPr="00CC6E71">
        <w:rPr>
          <w:rFonts w:eastAsia="MS Mincho" w:cs="Times New Roman"/>
          <w:color w:val="767171"/>
          <w:szCs w:val="24"/>
          <w:lang w:val="es-DO"/>
        </w:rPr>
        <w:t>-2024, enfatizando en la definición y establecimiento de una política de Estado para el deporte y pasando de las palabras a las ejecutorias al identificar los instrumentos programáticos, legales y financieros para llevarla a cabo.</w:t>
      </w:r>
    </w:p>
    <w:p w14:paraId="0F6849C7" w14:textId="392D535C" w:rsidR="00CC6E71" w:rsidRDefault="00CC6E71" w:rsidP="00CC6E71">
      <w:pPr>
        <w:spacing w:after="0" w:line="360" w:lineRule="auto"/>
        <w:jc w:val="both"/>
        <w:rPr>
          <w:rFonts w:eastAsia="MS Mincho" w:cs="Times New Roman"/>
          <w:b/>
          <w:color w:val="767171"/>
          <w:szCs w:val="24"/>
          <w:lang w:val="es-DO"/>
        </w:rPr>
      </w:pPr>
    </w:p>
    <w:p w14:paraId="1AE3BFB3" w14:textId="19413E69" w:rsidR="005D7CAE" w:rsidRDefault="005D7CAE" w:rsidP="00CC6E71">
      <w:pPr>
        <w:spacing w:after="0" w:line="360" w:lineRule="auto"/>
        <w:jc w:val="both"/>
        <w:rPr>
          <w:rFonts w:eastAsia="MS Mincho" w:cs="Times New Roman"/>
          <w:b/>
          <w:color w:val="767171"/>
          <w:szCs w:val="24"/>
          <w:lang w:val="es-DO"/>
        </w:rPr>
      </w:pPr>
    </w:p>
    <w:p w14:paraId="77040E7E" w14:textId="10CB7698" w:rsidR="005D7CAE" w:rsidRDefault="005D7CAE" w:rsidP="00CC6E71">
      <w:pPr>
        <w:spacing w:after="0" w:line="360" w:lineRule="auto"/>
        <w:jc w:val="both"/>
        <w:rPr>
          <w:rFonts w:eastAsia="MS Mincho" w:cs="Times New Roman"/>
          <w:b/>
          <w:color w:val="767171"/>
          <w:szCs w:val="24"/>
          <w:lang w:val="es-DO"/>
        </w:rPr>
      </w:pPr>
    </w:p>
    <w:p w14:paraId="689171DE" w14:textId="5934E216" w:rsidR="005D7CAE" w:rsidRDefault="005D7CAE" w:rsidP="00CC6E71">
      <w:pPr>
        <w:spacing w:after="0" w:line="360" w:lineRule="auto"/>
        <w:jc w:val="both"/>
        <w:rPr>
          <w:rFonts w:eastAsia="MS Mincho" w:cs="Times New Roman"/>
          <w:b/>
          <w:color w:val="767171"/>
          <w:szCs w:val="24"/>
          <w:lang w:val="es-DO"/>
        </w:rPr>
      </w:pPr>
    </w:p>
    <w:p w14:paraId="5CD24DD7" w14:textId="03C52994" w:rsidR="005D7CAE" w:rsidRDefault="005D7CAE" w:rsidP="00CC6E71">
      <w:pPr>
        <w:spacing w:after="0" w:line="360" w:lineRule="auto"/>
        <w:jc w:val="both"/>
        <w:rPr>
          <w:rFonts w:eastAsia="MS Mincho" w:cs="Times New Roman"/>
          <w:b/>
          <w:color w:val="767171"/>
          <w:szCs w:val="24"/>
          <w:lang w:val="es-DO"/>
        </w:rPr>
      </w:pPr>
    </w:p>
    <w:p w14:paraId="3DD8B2D6" w14:textId="2792A551" w:rsidR="005D7CAE" w:rsidRDefault="005D7CAE" w:rsidP="00CC6E71">
      <w:pPr>
        <w:spacing w:after="0" w:line="360" w:lineRule="auto"/>
        <w:jc w:val="both"/>
        <w:rPr>
          <w:rFonts w:eastAsia="MS Mincho" w:cs="Times New Roman"/>
          <w:b/>
          <w:color w:val="767171"/>
          <w:szCs w:val="24"/>
          <w:lang w:val="es-DO"/>
        </w:rPr>
      </w:pPr>
    </w:p>
    <w:p w14:paraId="3FDCEC9E" w14:textId="77777777" w:rsidR="005D7CAE" w:rsidRPr="00CC6E71" w:rsidRDefault="005D7CAE" w:rsidP="00CC6E71">
      <w:pPr>
        <w:spacing w:after="0" w:line="360" w:lineRule="auto"/>
        <w:jc w:val="both"/>
        <w:rPr>
          <w:rFonts w:eastAsia="MS Mincho" w:cs="Times New Roman"/>
          <w:b/>
          <w:color w:val="767171"/>
          <w:szCs w:val="24"/>
          <w:lang w:val="es-DO"/>
        </w:rPr>
      </w:pPr>
    </w:p>
    <w:p w14:paraId="2EE2FDBC" w14:textId="77777777" w:rsidR="00CC6E71" w:rsidRPr="00CC6E71" w:rsidRDefault="00CC6E71" w:rsidP="00CC6E71">
      <w:pPr>
        <w:spacing w:after="0" w:line="360" w:lineRule="auto"/>
        <w:rPr>
          <w:rFonts w:eastAsia="MS Mincho" w:cs="Times New Roman"/>
          <w:b/>
          <w:color w:val="767171"/>
          <w:szCs w:val="24"/>
          <w:lang w:val="es-DO"/>
        </w:rPr>
      </w:pPr>
      <w:r w:rsidRPr="00CC6E71">
        <w:rPr>
          <w:rFonts w:eastAsia="MS Mincho" w:cs="Times New Roman"/>
          <w:b/>
          <w:color w:val="767171"/>
          <w:szCs w:val="24"/>
          <w:lang w:val="es-DO"/>
        </w:rPr>
        <w:t>7 Ejes de políticas</w:t>
      </w:r>
    </w:p>
    <w:p w14:paraId="552CCFBD" w14:textId="77777777" w:rsidR="00CC6E71" w:rsidRPr="00CC6E71" w:rsidRDefault="00CC6E71" w:rsidP="00CC6E71">
      <w:pPr>
        <w:spacing w:after="0" w:line="360" w:lineRule="auto"/>
        <w:rPr>
          <w:rFonts w:eastAsia="MS Mincho" w:cs="Times New Roman"/>
          <w:color w:val="767171"/>
          <w:szCs w:val="24"/>
          <w:lang w:val="es-DO"/>
        </w:rPr>
      </w:pPr>
    </w:p>
    <w:p w14:paraId="332A7993"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1. Mejorar el entorno legal e institucional</w:t>
      </w:r>
    </w:p>
    <w:p w14:paraId="7F86D62A"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2. Fortalecer la calidad del servicio oficial al ecosistema Deportivo</w:t>
      </w:r>
    </w:p>
    <w:p w14:paraId="72D2FA52"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3. El ser humano como centro de la política deportiva del Estado</w:t>
      </w:r>
    </w:p>
    <w:p w14:paraId="22DA1FBD"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4. Capacitación, entrenamientos y premiaciones al atleta</w:t>
      </w:r>
    </w:p>
    <w:p w14:paraId="25006A8E"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5. Poner y mantener a punto las edificaciones construidas Por el estado para el deporte</w:t>
      </w:r>
    </w:p>
    <w:p w14:paraId="1C049BB6"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6. Instalaciones físicas y equipamientos aptos para Desarrollar atletas de alta competición</w:t>
      </w:r>
    </w:p>
    <w:p w14:paraId="77D64B96"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7. Políticas de concertación al servicio del objetivo de Convertir rd en potencia deportiva</w:t>
      </w:r>
    </w:p>
    <w:p w14:paraId="0142BF7A" w14:textId="77777777" w:rsidR="00CA6953" w:rsidRDefault="00CA6953" w:rsidP="00CC6E71">
      <w:pPr>
        <w:spacing w:after="0" w:line="360" w:lineRule="auto"/>
        <w:rPr>
          <w:rFonts w:eastAsia="Calibri" w:cs="Times New Roman"/>
          <w:b/>
          <w:iCs/>
          <w:color w:val="767171"/>
          <w:szCs w:val="24"/>
          <w:lang w:val="es-DO" w:eastAsia="es-DO"/>
        </w:rPr>
      </w:pPr>
    </w:p>
    <w:p w14:paraId="7E37B8A1" w14:textId="63319C36" w:rsidR="00CC6E71" w:rsidRPr="00CC6E71" w:rsidRDefault="00CC6E71" w:rsidP="00CC6E71">
      <w:pPr>
        <w:spacing w:after="0" w:line="360" w:lineRule="auto"/>
        <w:rPr>
          <w:rFonts w:eastAsia="Calibri" w:cs="Times New Roman"/>
          <w:b/>
          <w:iCs/>
          <w:color w:val="767171"/>
          <w:szCs w:val="24"/>
          <w:lang w:val="es-DO" w:eastAsia="es-DO"/>
        </w:rPr>
      </w:pPr>
      <w:r w:rsidRPr="00CC6E71">
        <w:rPr>
          <w:rFonts w:eastAsia="Calibri" w:cs="Times New Roman"/>
          <w:b/>
          <w:iCs/>
          <w:color w:val="767171"/>
          <w:szCs w:val="24"/>
          <w:lang w:val="es-DO" w:eastAsia="es-DO"/>
        </w:rPr>
        <w:t>Información cuantitativa, cualitativa e indicadores de los Procesos Misionales.</w:t>
      </w:r>
    </w:p>
    <w:p w14:paraId="3AB2EA28" w14:textId="77777777" w:rsidR="00CC6E71" w:rsidRPr="00CC6E71" w:rsidRDefault="00CC6E71" w:rsidP="00CC6E71">
      <w:pPr>
        <w:spacing w:after="0" w:line="360" w:lineRule="auto"/>
        <w:rPr>
          <w:rFonts w:eastAsia="Times New Roman" w:cs="Times New Roman"/>
          <w:b/>
          <w:color w:val="767171"/>
          <w:szCs w:val="24"/>
          <w:u w:val="single"/>
          <w:lang w:val="es-DO" w:eastAsia="es-DO"/>
        </w:rPr>
      </w:pPr>
    </w:p>
    <w:p w14:paraId="7CCDC922" w14:textId="77777777" w:rsidR="00CC6E71" w:rsidRPr="00CC6E71" w:rsidRDefault="00CC6E71" w:rsidP="00CC6E71">
      <w:pPr>
        <w:spacing w:after="0" w:line="360" w:lineRule="auto"/>
        <w:jc w:val="both"/>
        <w:rPr>
          <w:rFonts w:eastAsia="Times New Roman" w:cs="Times New Roman"/>
          <w:b/>
          <w:color w:val="767171"/>
          <w:szCs w:val="24"/>
          <w:lang w:val="es-DO" w:eastAsia="es-DO"/>
        </w:rPr>
      </w:pPr>
      <w:r w:rsidRPr="00CC6E71">
        <w:rPr>
          <w:rFonts w:eastAsia="Times New Roman" w:cs="Times New Roman"/>
          <w:b/>
          <w:color w:val="767171"/>
          <w:szCs w:val="24"/>
          <w:u w:val="single"/>
          <w:lang w:val="es-DO" w:eastAsia="es-DO"/>
        </w:rPr>
        <w:t>Metas e iniciativas del Plan Gobierno</w:t>
      </w:r>
      <w:r w:rsidRPr="00CC6E71">
        <w:rPr>
          <w:rFonts w:eastAsia="Times New Roman" w:cs="Times New Roman"/>
          <w:b/>
          <w:color w:val="767171"/>
          <w:szCs w:val="24"/>
          <w:lang w:val="es-DO" w:eastAsia="es-DO"/>
        </w:rPr>
        <w:t>:</w:t>
      </w:r>
    </w:p>
    <w:p w14:paraId="7DAA1DED" w14:textId="77777777" w:rsidR="00CC6E71" w:rsidRPr="00CC6E71" w:rsidRDefault="00CC6E71" w:rsidP="00CC6E71">
      <w:pPr>
        <w:spacing w:after="0" w:line="360" w:lineRule="auto"/>
        <w:jc w:val="both"/>
        <w:rPr>
          <w:rFonts w:eastAsia="Times New Roman" w:cs="Times New Roman"/>
          <w:b/>
          <w:color w:val="767171"/>
          <w:szCs w:val="24"/>
          <w:lang w:val="es-DO" w:eastAsia="es-DO"/>
        </w:rPr>
      </w:pPr>
    </w:p>
    <w:p w14:paraId="024B019E"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u w:val="single"/>
          <w:lang w:val="es-DO"/>
        </w:rPr>
        <w:t>1-Incrementar la Cantidad de Atletas y Practicantes de Deportes a Nivel Nacional</w:t>
      </w:r>
    </w:p>
    <w:p w14:paraId="1289A8E6" w14:textId="77777777" w:rsidR="00CC6E71" w:rsidRPr="00CC6E71" w:rsidRDefault="00CC6E71" w:rsidP="00CC6E71">
      <w:pPr>
        <w:pBdr>
          <w:top w:val="nil"/>
          <w:left w:val="nil"/>
          <w:bottom w:val="nil"/>
          <w:right w:val="nil"/>
          <w:between w:val="nil"/>
        </w:pBdr>
        <w:spacing w:after="0" w:line="360" w:lineRule="auto"/>
        <w:ind w:left="720"/>
        <w:jc w:val="both"/>
        <w:rPr>
          <w:rFonts w:eastAsia="Calibri" w:cs="Times New Roman"/>
          <w:b/>
          <w:color w:val="767171"/>
          <w:szCs w:val="24"/>
          <w:lang w:val="es-ES"/>
        </w:rPr>
      </w:pPr>
    </w:p>
    <w:p w14:paraId="46213043" w14:textId="01E19A82" w:rsidR="00CC6E71" w:rsidRDefault="00CC6E71" w:rsidP="00CC6E71">
      <w:pPr>
        <w:pBdr>
          <w:top w:val="nil"/>
          <w:left w:val="nil"/>
          <w:bottom w:val="nil"/>
          <w:right w:val="nil"/>
          <w:between w:val="nil"/>
        </w:pBd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Han sido beneficiados 5,654 atletas en programas de mejora del nivel técnico para fines de participación en eventos nacionales e internacionales.</w:t>
      </w:r>
    </w:p>
    <w:p w14:paraId="0245475F"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color w:val="767171"/>
          <w:szCs w:val="24"/>
          <w:lang w:val="es-ES"/>
        </w:rPr>
      </w:pPr>
    </w:p>
    <w:p w14:paraId="36CFB080"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u w:val="single"/>
          <w:lang w:val="es-DO"/>
        </w:rPr>
        <w:t>2-Desarrollar Programas de Capacitación en Todas las Áreas Deportivas a Nivel Nacional.</w:t>
      </w:r>
    </w:p>
    <w:p w14:paraId="58B2DFB0" w14:textId="77777777" w:rsidR="00CC6E71" w:rsidRPr="00CC6E71" w:rsidRDefault="00CC6E71" w:rsidP="00CC6E71">
      <w:pPr>
        <w:pBdr>
          <w:top w:val="nil"/>
          <w:left w:val="nil"/>
          <w:bottom w:val="nil"/>
          <w:right w:val="nil"/>
          <w:between w:val="nil"/>
        </w:pBdr>
        <w:spacing w:after="0" w:line="360" w:lineRule="auto"/>
        <w:jc w:val="both"/>
        <w:rPr>
          <w:rFonts w:eastAsia="Calibri" w:cs="Times New Roman"/>
          <w:color w:val="767171"/>
          <w:szCs w:val="24"/>
          <w:lang w:val="es-ES"/>
        </w:rPr>
      </w:pPr>
    </w:p>
    <w:p w14:paraId="613C54D4" w14:textId="77777777" w:rsidR="00CC6E71" w:rsidRPr="00CC6E71" w:rsidRDefault="00CC6E71" w:rsidP="00CC6E71">
      <w:pPr>
        <w:pBdr>
          <w:top w:val="nil"/>
          <w:left w:val="nil"/>
          <w:bottom w:val="nil"/>
          <w:right w:val="nil"/>
          <w:between w:val="nil"/>
        </w:pBd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Se han capacitado 1,218 atletas y dirigentes deportivos por medio de cursos de actualización, clínicas deportivas y charlas sobre técnicas deportivas de vanguardia.</w:t>
      </w:r>
    </w:p>
    <w:p w14:paraId="628F2673"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color w:val="767171"/>
          <w:szCs w:val="24"/>
          <w:lang w:val="es-ES"/>
        </w:rPr>
      </w:pPr>
    </w:p>
    <w:p w14:paraId="28C2F706"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b/>
          <w:color w:val="767171"/>
          <w:szCs w:val="24"/>
          <w:u w:val="single"/>
          <w:lang w:val="es-DO"/>
        </w:rPr>
      </w:pPr>
      <w:r w:rsidRPr="00CC6E71">
        <w:rPr>
          <w:rFonts w:eastAsia="Calibri" w:cs="Times New Roman"/>
          <w:b/>
          <w:color w:val="767171"/>
          <w:szCs w:val="24"/>
          <w:u w:val="single"/>
          <w:lang w:val="es-DO"/>
        </w:rPr>
        <w:lastRenderedPageBreak/>
        <w:t>3-Programa de Apoyo del Deporte de Alto Rendimiento.</w:t>
      </w:r>
    </w:p>
    <w:p w14:paraId="5A8B7493" w14:textId="77777777" w:rsidR="00CC6E71" w:rsidRPr="00CC6E71" w:rsidRDefault="00CC6E71" w:rsidP="00CC6E71">
      <w:pPr>
        <w:pBdr>
          <w:top w:val="nil"/>
          <w:left w:val="nil"/>
          <w:bottom w:val="nil"/>
          <w:right w:val="nil"/>
          <w:between w:val="nil"/>
        </w:pBdr>
        <w:spacing w:after="0" w:line="360" w:lineRule="auto"/>
        <w:jc w:val="both"/>
        <w:rPr>
          <w:rFonts w:eastAsia="Calibri" w:cs="Times New Roman"/>
          <w:b/>
          <w:color w:val="767171"/>
          <w:szCs w:val="24"/>
          <w:u w:val="single"/>
          <w:lang w:val="es-ES"/>
        </w:rPr>
      </w:pPr>
    </w:p>
    <w:p w14:paraId="33040B9D" w14:textId="77777777" w:rsidR="00CC6E71" w:rsidRPr="00CC6E71" w:rsidRDefault="00CC6E71" w:rsidP="00CC6E71">
      <w:pPr>
        <w:pBdr>
          <w:top w:val="nil"/>
          <w:left w:val="nil"/>
          <w:bottom w:val="nil"/>
          <w:right w:val="nil"/>
          <w:between w:val="nil"/>
        </w:pBd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Se terminó y entregó una vivienda al atleta de alto rendimiento Anderson Soriano de Karate en el sector de la Victoria.</w:t>
      </w:r>
    </w:p>
    <w:p w14:paraId="3D3E4234" w14:textId="77777777" w:rsidR="00CC6E71" w:rsidRPr="00CC6E71" w:rsidRDefault="00CC6E71" w:rsidP="00CC6E71">
      <w:pPr>
        <w:spacing w:after="0" w:line="360" w:lineRule="auto"/>
        <w:jc w:val="both"/>
        <w:rPr>
          <w:rFonts w:eastAsia="Calibri" w:cs="Times New Roman"/>
          <w:color w:val="767171"/>
          <w:szCs w:val="24"/>
          <w:shd w:val="clear" w:color="auto" w:fill="FFFFFF"/>
          <w:lang w:val="es-ES"/>
        </w:rPr>
      </w:pPr>
      <w:r w:rsidRPr="00CC6E71">
        <w:rPr>
          <w:rFonts w:eastAsia="Calibri" w:cs="Times New Roman"/>
          <w:color w:val="767171"/>
          <w:szCs w:val="24"/>
          <w:highlight w:val="white"/>
          <w:lang w:val="es-ES"/>
        </w:rPr>
        <w:t xml:space="preserve">Se amueblaron seis viviendas de atletas de alto rendimiento en una acción conjunta con el Instituto Nacional de Auxilios y Viviendas (INAVI). Se hizo entrega de diversos electrodomésticos </w:t>
      </w:r>
      <w:r w:rsidRPr="00CC6E71">
        <w:rPr>
          <w:rFonts w:eastAsia="Calibri" w:cs="Times New Roman"/>
          <w:color w:val="767171"/>
          <w:szCs w:val="24"/>
          <w:lang w:val="es-ES"/>
        </w:rPr>
        <w:t xml:space="preserve">a </w:t>
      </w:r>
      <w:r w:rsidRPr="00CC6E71">
        <w:rPr>
          <w:rFonts w:eastAsia="Calibri" w:cs="Times New Roman"/>
          <w:color w:val="767171"/>
          <w:szCs w:val="24"/>
          <w:shd w:val="clear" w:color="auto" w:fill="FFFFFF"/>
          <w:lang w:val="es-ES"/>
        </w:rPr>
        <w:t>la pesista Santa Cotes, medallista de bronce en los Juegos Centroamericanos y del Caribe Barranquilla 2018 y Juegos Panamericanos Lima 2019; Beatriz Pirón (pesas), medallista de oro en los Centroamericanos y del Caribe Veracruz 2014 y Lima 2019; el medallista de plata en Lima 2019, Bernardo Pie (taekwondo); el medallista de oro en Lima 2019 (boxeo) y abanderado de la delegación dominicana para los Juegos Olímpicos de Tokio, Rodrigo Marte; el medallista de oro en Lima 2019 (kárate), Anderson Soriano, y el boxeador Alexis De la Cruz (ganador de medalla de bronce en Lima 2019).</w:t>
      </w:r>
    </w:p>
    <w:p w14:paraId="187E9943" w14:textId="77777777" w:rsidR="00CC6E71" w:rsidRPr="00CC6E71" w:rsidRDefault="00CC6E71" w:rsidP="00CC6E71">
      <w:pPr>
        <w:keepNext/>
        <w:shd w:val="clear" w:color="auto" w:fill="FFFFFF"/>
        <w:spacing w:after="0" w:line="360" w:lineRule="auto"/>
        <w:jc w:val="both"/>
        <w:textAlignment w:val="baseline"/>
        <w:outlineLvl w:val="1"/>
        <w:rPr>
          <w:rFonts w:eastAsia="Times New Roman" w:cs="Times New Roman"/>
          <w:b/>
          <w:bCs/>
          <w:i/>
          <w:iCs/>
          <w:color w:val="767171"/>
          <w:szCs w:val="24"/>
          <w:highlight w:val="white"/>
          <w:lang w:val="es-ES"/>
        </w:rPr>
      </w:pPr>
      <w:r w:rsidRPr="00CC6E71">
        <w:rPr>
          <w:rFonts w:eastAsia="Times New Roman" w:cs="Times New Roman"/>
          <w:iCs/>
          <w:color w:val="767171"/>
          <w:szCs w:val="24"/>
          <w:bdr w:val="none" w:sz="0" w:space="0" w:color="auto" w:frame="1"/>
          <w:lang w:val="es-ES"/>
        </w:rPr>
        <w:t>Se inauguraron los Juegos Inter Comandos de la Fuerza Aérea con la participación del comandante general de la Fuerza Aérea de República Dominicana, mayor general Leonel Amílcar Muñoz Noboa y el ministro de Deportes, Francisco Camacho.</w:t>
      </w:r>
    </w:p>
    <w:p w14:paraId="4BCA670C" w14:textId="77777777" w:rsidR="00CC6E71" w:rsidRPr="00CC6E71" w:rsidRDefault="00CC6E71" w:rsidP="00CC6E71">
      <w:pPr>
        <w:shd w:val="clear" w:color="auto" w:fill="FFFFFF"/>
        <w:spacing w:after="0" w:line="360" w:lineRule="auto"/>
        <w:jc w:val="both"/>
        <w:rPr>
          <w:rFonts w:eastAsia="Times New Roman" w:cs="Times New Roman"/>
          <w:color w:val="767171"/>
          <w:szCs w:val="24"/>
          <w:bdr w:val="none" w:sz="0" w:space="0" w:color="auto" w:frame="1"/>
          <w:lang w:val="es-DO" w:eastAsia="es-DO"/>
        </w:rPr>
      </w:pPr>
      <w:r w:rsidRPr="00CC6E71">
        <w:rPr>
          <w:rFonts w:eastAsia="Times New Roman" w:cs="Times New Roman"/>
          <w:color w:val="767171"/>
          <w:szCs w:val="24"/>
          <w:bdr w:val="none" w:sz="0" w:space="0" w:color="auto" w:frame="1"/>
          <w:lang w:val="es-DO" w:eastAsia="es-DO"/>
        </w:rPr>
        <w:t xml:space="preserve">En un proyecto de remozamiento de la base de datos de los atletas de alto rendimiento y nuevos valores, se inició la recolección de los currículos deportivos en todo el país. </w:t>
      </w:r>
    </w:p>
    <w:p w14:paraId="2EE00AAE" w14:textId="77777777" w:rsidR="00CC6E71" w:rsidRPr="00CC6E71" w:rsidRDefault="00CC6E71" w:rsidP="00CC6E71">
      <w:pPr>
        <w:shd w:val="clear" w:color="auto" w:fill="FFFFFF"/>
        <w:spacing w:after="0" w:line="360" w:lineRule="auto"/>
        <w:jc w:val="both"/>
        <w:rPr>
          <w:rFonts w:eastAsia="Times New Roman" w:cs="Times New Roman"/>
          <w:color w:val="767171"/>
          <w:szCs w:val="24"/>
          <w:bdr w:val="none" w:sz="0" w:space="0" w:color="auto" w:frame="1"/>
          <w:lang w:val="es-DO" w:eastAsia="es-DO"/>
        </w:rPr>
      </w:pPr>
      <w:r w:rsidRPr="00CC6E71">
        <w:rPr>
          <w:rFonts w:eastAsia="Times New Roman" w:cs="Times New Roman"/>
          <w:color w:val="767171"/>
          <w:szCs w:val="24"/>
          <w:bdr w:val="none" w:sz="0" w:space="0" w:color="auto" w:frame="1"/>
          <w:lang w:val="es-DO" w:eastAsia="es-DO"/>
        </w:rPr>
        <w:t>Se ha apoyado a Albergue Olímpico como forma de seguir reactivando las federaciones con sus alimentaciones y alojamientos.</w:t>
      </w:r>
    </w:p>
    <w:p w14:paraId="64068E73" w14:textId="77777777" w:rsidR="00CC6E71" w:rsidRPr="00CC6E71" w:rsidRDefault="00CC6E71" w:rsidP="00CC6E71">
      <w:pPr>
        <w:shd w:val="clear" w:color="auto" w:fill="FFFFFF"/>
        <w:spacing w:after="0" w:line="360" w:lineRule="auto"/>
        <w:jc w:val="both"/>
        <w:rPr>
          <w:rFonts w:eastAsia="Times New Roman" w:cs="Times New Roman"/>
          <w:color w:val="767171"/>
          <w:szCs w:val="24"/>
          <w:bdr w:val="none" w:sz="0" w:space="0" w:color="auto" w:frame="1"/>
          <w:lang w:val="es-DO" w:eastAsia="es-DO"/>
        </w:rPr>
      </w:pPr>
    </w:p>
    <w:p w14:paraId="6A93B86D"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color w:val="767171"/>
          <w:szCs w:val="24"/>
          <w:u w:val="single"/>
          <w:lang w:val="es-DO"/>
        </w:rPr>
      </w:pPr>
      <w:r w:rsidRPr="00CC6E71">
        <w:rPr>
          <w:rFonts w:eastAsia="Calibri" w:cs="Times New Roman"/>
          <w:b/>
          <w:color w:val="767171"/>
          <w:szCs w:val="24"/>
          <w:u w:val="single"/>
          <w:lang w:val="es-DO"/>
        </w:rPr>
        <w:t>4- Implementar una Política de Deporte Escolar</w:t>
      </w:r>
    </w:p>
    <w:p w14:paraId="401727F5" w14:textId="18FC3571" w:rsid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highlight w:val="white"/>
          <w:lang w:val="es-ES"/>
        </w:rPr>
        <w:t>Se dio apertura al programa para impartir entrenamientos gratuitos durante las vacaciones escolares en todas las instalaciones del Centro Olímpico Juan Pablo Duarte. Este programa iniciará con un piloto para 5,000 atletas- estudiantes del Distrito Nacional.</w:t>
      </w:r>
    </w:p>
    <w:p w14:paraId="1E9AF80F" w14:textId="62229569" w:rsidR="00CA6953" w:rsidRDefault="00CA6953" w:rsidP="00CC6E71">
      <w:pPr>
        <w:spacing w:after="0" w:line="360" w:lineRule="auto"/>
        <w:jc w:val="both"/>
        <w:rPr>
          <w:rFonts w:eastAsia="Calibri" w:cs="Times New Roman"/>
          <w:color w:val="767171"/>
          <w:szCs w:val="24"/>
          <w:lang w:val="es-ES"/>
        </w:rPr>
      </w:pPr>
    </w:p>
    <w:p w14:paraId="63CAB8EE" w14:textId="6CEF943B" w:rsidR="00CA6953" w:rsidRDefault="00CA6953" w:rsidP="00CC6E71">
      <w:pPr>
        <w:spacing w:after="0" w:line="360" w:lineRule="auto"/>
        <w:jc w:val="both"/>
        <w:rPr>
          <w:rFonts w:eastAsia="Calibri" w:cs="Times New Roman"/>
          <w:color w:val="767171"/>
          <w:szCs w:val="24"/>
          <w:lang w:val="es-ES"/>
        </w:rPr>
      </w:pPr>
    </w:p>
    <w:p w14:paraId="5364AD3B" w14:textId="77777777" w:rsidR="00CC6E71" w:rsidRPr="00CC6E71" w:rsidRDefault="00CC6E71" w:rsidP="00CC6E71">
      <w:pPr>
        <w:spacing w:after="0" w:line="360" w:lineRule="auto"/>
        <w:jc w:val="both"/>
        <w:rPr>
          <w:rFonts w:eastAsia="Calibri" w:cs="Times New Roman"/>
          <w:b/>
          <w:color w:val="767171"/>
          <w:szCs w:val="24"/>
          <w:highlight w:val="yellow"/>
          <w:lang w:val="es-ES"/>
        </w:rPr>
      </w:pPr>
    </w:p>
    <w:p w14:paraId="5856985C"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color w:val="767171"/>
          <w:szCs w:val="24"/>
          <w:u w:val="single"/>
          <w:lang w:val="es-DO"/>
        </w:rPr>
      </w:pPr>
      <w:r w:rsidRPr="00CC6E71">
        <w:rPr>
          <w:rFonts w:eastAsia="Calibri" w:cs="Times New Roman"/>
          <w:b/>
          <w:color w:val="767171"/>
          <w:szCs w:val="24"/>
          <w:lang w:val="es-DO"/>
        </w:rPr>
        <w:t xml:space="preserve">5.- </w:t>
      </w:r>
      <w:r w:rsidRPr="00CC6E71">
        <w:rPr>
          <w:rFonts w:eastAsia="Calibri" w:cs="Times New Roman"/>
          <w:b/>
          <w:color w:val="767171"/>
          <w:szCs w:val="24"/>
          <w:u w:val="single"/>
          <w:lang w:val="es-DO"/>
        </w:rPr>
        <w:t>Incentivar Programa de Apoyo al Deporte Barrial e Inclusión Social</w:t>
      </w:r>
    </w:p>
    <w:p w14:paraId="0D1FD8CB"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DO"/>
        </w:rPr>
        <w:t xml:space="preserve">A través del programa </w:t>
      </w:r>
      <w:r w:rsidRPr="00CC6E71">
        <w:rPr>
          <w:rFonts w:eastAsia="Calibri" w:cs="Times New Roman"/>
          <w:color w:val="767171"/>
          <w:szCs w:val="24"/>
          <w:lang w:val="es-ES"/>
        </w:rPr>
        <w:t xml:space="preserve">Salud y Deporte se beneficiaron 105,620.00 personas, todas mayores de 17 años, fueron del sexo masculino y femenino. </w:t>
      </w:r>
    </w:p>
    <w:p w14:paraId="19CC8F48" w14:textId="77777777" w:rsidR="00CC6E71" w:rsidRPr="00CC6E71" w:rsidRDefault="00CC6E71" w:rsidP="00CC6E71">
      <w:pPr>
        <w:spacing w:after="0" w:line="360" w:lineRule="auto"/>
        <w:jc w:val="both"/>
        <w:rPr>
          <w:rFonts w:eastAsia="Calibri" w:cs="Times New Roman"/>
          <w:color w:val="767171"/>
          <w:szCs w:val="24"/>
          <w:shd w:val="clear" w:color="auto" w:fill="FFFFFF"/>
          <w:lang w:val="es-ES"/>
        </w:rPr>
      </w:pPr>
      <w:r w:rsidRPr="00CC6E71">
        <w:rPr>
          <w:rFonts w:eastAsia="Calibri" w:cs="Times New Roman"/>
          <w:color w:val="767171"/>
          <w:szCs w:val="24"/>
          <w:shd w:val="clear" w:color="auto" w:fill="FFFFFF"/>
          <w:lang w:val="es-ES"/>
        </w:rPr>
        <w:t>Los programas de Recreación, Deporte y Salud, Deporte en Tiempo Libre y Deporte Adaptado beneficiaron a más de 5.5 millones de personas.</w:t>
      </w:r>
    </w:p>
    <w:p w14:paraId="6A7B8537" w14:textId="77777777" w:rsidR="00CC6E71" w:rsidRPr="00CC6E71" w:rsidRDefault="00CC6E71" w:rsidP="00CC6E71">
      <w:pPr>
        <w:spacing w:after="0" w:line="360" w:lineRule="auto"/>
        <w:jc w:val="both"/>
        <w:rPr>
          <w:rFonts w:eastAsia="Calibri" w:cs="Times New Roman"/>
          <w:b/>
          <w:color w:val="767171"/>
          <w:szCs w:val="24"/>
          <w:highlight w:val="yellow"/>
          <w:lang w:val="es-ES"/>
        </w:rPr>
      </w:pPr>
    </w:p>
    <w:p w14:paraId="1FB28239" w14:textId="77777777" w:rsidR="00CC6E71" w:rsidRPr="00CC6E71" w:rsidRDefault="00CC6E71" w:rsidP="00CC6E71">
      <w:pPr>
        <w:pBdr>
          <w:top w:val="nil"/>
          <w:left w:val="nil"/>
          <w:bottom w:val="nil"/>
          <w:right w:val="nil"/>
          <w:between w:val="nil"/>
        </w:pBdr>
        <w:spacing w:after="0" w:line="360" w:lineRule="auto"/>
        <w:contextualSpacing/>
        <w:jc w:val="both"/>
        <w:rPr>
          <w:rFonts w:eastAsia="Calibri" w:cs="Times New Roman"/>
          <w:color w:val="767171"/>
          <w:szCs w:val="24"/>
          <w:u w:val="single"/>
          <w:lang w:val="es-DO"/>
        </w:rPr>
      </w:pPr>
      <w:r w:rsidRPr="00CC6E71">
        <w:rPr>
          <w:rFonts w:eastAsia="Calibri" w:cs="Times New Roman"/>
          <w:b/>
          <w:color w:val="767171"/>
          <w:szCs w:val="24"/>
          <w:lang w:val="es-DO"/>
        </w:rPr>
        <w:t>6.-</w:t>
      </w:r>
      <w:r w:rsidRPr="00CC6E71">
        <w:rPr>
          <w:rFonts w:eastAsia="Calibri" w:cs="Times New Roman"/>
          <w:b/>
          <w:color w:val="767171"/>
          <w:szCs w:val="24"/>
          <w:u w:val="single"/>
          <w:lang w:val="es-DO"/>
        </w:rPr>
        <w:t xml:space="preserve"> Fortalecer la Institucionalidad del Sector</w:t>
      </w:r>
    </w:p>
    <w:p w14:paraId="1E3A861F" w14:textId="77777777" w:rsidR="00CC6E71" w:rsidRPr="00CC6E71" w:rsidRDefault="00CC6E71" w:rsidP="00CC6E71">
      <w:pPr>
        <w:spacing w:after="0" w:line="360" w:lineRule="auto"/>
        <w:contextualSpacing/>
        <w:jc w:val="both"/>
        <w:rPr>
          <w:rFonts w:eastAsia="Calibri" w:cs="Times New Roman"/>
          <w:bCs/>
          <w:color w:val="767171"/>
          <w:szCs w:val="24"/>
          <w:lang w:val="es-ES_tradnl"/>
        </w:rPr>
      </w:pPr>
      <w:r w:rsidRPr="00CC6E71">
        <w:rPr>
          <w:rFonts w:eastAsia="Calibri" w:cs="Times New Roman"/>
          <w:bCs/>
          <w:color w:val="767171"/>
          <w:szCs w:val="24"/>
          <w:lang w:val="es-ES_tradnl"/>
        </w:rPr>
        <w:t xml:space="preserve">Se crea la Mesa de Renovación Organizacional del MIDEREC para el diseño, implementación y seguimiento del proceso de renovación institucional del MIDERC. </w:t>
      </w:r>
    </w:p>
    <w:p w14:paraId="71B18C70" w14:textId="77777777" w:rsidR="00CC6E71" w:rsidRPr="00CC6E71" w:rsidRDefault="00CC6E71" w:rsidP="00CC6E71">
      <w:pPr>
        <w:spacing w:after="0" w:line="360" w:lineRule="auto"/>
        <w:contextualSpacing/>
        <w:jc w:val="both"/>
        <w:rPr>
          <w:rFonts w:eastAsia="Calibri" w:cs="Times New Roman"/>
          <w:color w:val="767171"/>
          <w:szCs w:val="24"/>
          <w:lang w:val="es-ES_tradnl"/>
        </w:rPr>
      </w:pPr>
      <w:r w:rsidRPr="00CC6E71">
        <w:rPr>
          <w:rFonts w:eastAsia="Calibri" w:cs="Times New Roman"/>
          <w:color w:val="767171"/>
          <w:szCs w:val="24"/>
          <w:lang w:val="es-ES_tradnl"/>
        </w:rPr>
        <w:t>Se presentó la nueva estructura organizacional del MIDEREC al Ministerio de Administración Pública (MAP).</w:t>
      </w:r>
    </w:p>
    <w:p w14:paraId="4365923C" w14:textId="77777777" w:rsidR="00CC6E71" w:rsidRPr="00CC6E71" w:rsidRDefault="00CC6E71" w:rsidP="00CC6E71">
      <w:pPr>
        <w:spacing w:after="0" w:line="360" w:lineRule="auto"/>
        <w:contextualSpacing/>
        <w:jc w:val="both"/>
        <w:rPr>
          <w:rFonts w:eastAsia="Calibri" w:cs="Times New Roman"/>
          <w:color w:val="767171"/>
          <w:szCs w:val="24"/>
          <w:lang w:val="es-ES_tradnl"/>
        </w:rPr>
      </w:pPr>
      <w:r w:rsidRPr="00CC6E71">
        <w:rPr>
          <w:rFonts w:eastAsia="Calibri" w:cs="Times New Roman"/>
          <w:color w:val="767171"/>
          <w:szCs w:val="24"/>
          <w:lang w:val="es-ES_tradnl"/>
        </w:rPr>
        <w:t>Se desarrollaron los talleres con los diferentes públicos internos y externos con los que interactúa el MIDERC para el proceso de Planificación Estratégica.</w:t>
      </w:r>
    </w:p>
    <w:p w14:paraId="2AA7D0DB" w14:textId="77777777" w:rsidR="00CC6E71" w:rsidRPr="00CC6E71" w:rsidRDefault="00CC6E71" w:rsidP="00CC6E71">
      <w:pPr>
        <w:spacing w:after="0" w:line="360" w:lineRule="auto"/>
        <w:contextualSpacing/>
        <w:jc w:val="both"/>
        <w:rPr>
          <w:rFonts w:eastAsia="Calibri" w:cs="Times New Roman"/>
          <w:bCs/>
          <w:color w:val="767171"/>
          <w:szCs w:val="24"/>
          <w:lang w:val="es-ES_tradnl"/>
        </w:rPr>
      </w:pPr>
      <w:r w:rsidRPr="00CC6E71">
        <w:rPr>
          <w:rFonts w:eastAsia="Calibri" w:cs="Times New Roman"/>
          <w:color w:val="767171"/>
          <w:szCs w:val="24"/>
          <w:lang w:val="es-ES_tradnl"/>
        </w:rPr>
        <w:t>Se desarrollaron los talleres para elaborar el Plan Operativo Anual (POA) 2022, en preparación del presupuesto institucional 2022.</w:t>
      </w:r>
    </w:p>
    <w:p w14:paraId="030418DC" w14:textId="77777777" w:rsidR="00CC6E71" w:rsidRPr="00CC6E71" w:rsidRDefault="00CC6E71" w:rsidP="00CC6E71">
      <w:pPr>
        <w:spacing w:after="0" w:line="360" w:lineRule="auto"/>
        <w:contextualSpacing/>
        <w:jc w:val="both"/>
        <w:rPr>
          <w:rFonts w:eastAsia="Calibri" w:cs="Times New Roman"/>
          <w:bCs/>
          <w:color w:val="767171"/>
          <w:szCs w:val="24"/>
          <w:lang w:val="es-ES_tradnl"/>
        </w:rPr>
      </w:pPr>
      <w:r w:rsidRPr="00CC6E71">
        <w:rPr>
          <w:rFonts w:eastAsia="Calibri" w:cs="Times New Roman"/>
          <w:bCs/>
          <w:color w:val="767171"/>
          <w:szCs w:val="24"/>
          <w:lang w:val="es-ES_tradnl"/>
        </w:rPr>
        <w:t>Se han logrado avances significativos en el Indicador de la Evaluación del portal de transparencia.</w:t>
      </w:r>
    </w:p>
    <w:p w14:paraId="4F3A6558" w14:textId="77777777" w:rsidR="00CC6E71" w:rsidRPr="00CC6E71" w:rsidRDefault="00CC6E71" w:rsidP="00CC6E71">
      <w:pPr>
        <w:spacing w:after="0" w:line="360" w:lineRule="auto"/>
        <w:contextualSpacing/>
        <w:jc w:val="both"/>
        <w:rPr>
          <w:rFonts w:eastAsia="Calibri" w:cs="Times New Roman"/>
          <w:bCs/>
          <w:color w:val="767171"/>
          <w:szCs w:val="24"/>
          <w:lang w:val="es-ES_tradnl"/>
        </w:rPr>
      </w:pPr>
      <w:r w:rsidRPr="00CC6E71">
        <w:rPr>
          <w:rFonts w:eastAsia="Calibri" w:cs="Times New Roman"/>
          <w:bCs/>
          <w:color w:val="767171"/>
          <w:szCs w:val="24"/>
          <w:lang w:val="es-ES_tradnl"/>
        </w:rPr>
        <w:t>Se lograron avances en el indicador Sistema de Monitorio de la Administración Pública.</w:t>
      </w:r>
    </w:p>
    <w:p w14:paraId="0E4ECE5F" w14:textId="77777777" w:rsidR="00CC6E71" w:rsidRPr="00CC6E71" w:rsidRDefault="00CC6E71" w:rsidP="00CC6E71">
      <w:pPr>
        <w:spacing w:after="0" w:line="360" w:lineRule="auto"/>
        <w:contextualSpacing/>
        <w:jc w:val="both"/>
        <w:rPr>
          <w:rFonts w:eastAsia="Calibri" w:cs="Times New Roman"/>
          <w:bCs/>
          <w:color w:val="767171"/>
          <w:szCs w:val="24"/>
          <w:lang w:val="es-ES_tradnl"/>
        </w:rPr>
      </w:pPr>
      <w:r w:rsidRPr="00CC6E71">
        <w:rPr>
          <w:rFonts w:eastAsia="Calibri" w:cs="Times New Roman"/>
          <w:bCs/>
          <w:color w:val="767171"/>
          <w:szCs w:val="24"/>
          <w:lang w:val="es-ES_tradnl"/>
        </w:rPr>
        <w:t>Se cumplió con el proceso de autoevaluación de los indicadores de Calidad con el MAP.</w:t>
      </w:r>
    </w:p>
    <w:p w14:paraId="004FBE20" w14:textId="77777777" w:rsidR="00CC6E71" w:rsidRPr="00CC6E71" w:rsidRDefault="00CC6E71" w:rsidP="00CC6E71">
      <w:pPr>
        <w:spacing w:after="0" w:line="360" w:lineRule="auto"/>
        <w:contextualSpacing/>
        <w:jc w:val="both"/>
        <w:rPr>
          <w:rFonts w:eastAsia="Calibri" w:cs="Times New Roman"/>
          <w:bCs/>
          <w:color w:val="767171"/>
          <w:szCs w:val="24"/>
          <w:lang w:val="es-ES_tradnl"/>
        </w:rPr>
      </w:pPr>
      <w:r w:rsidRPr="00CC6E71">
        <w:rPr>
          <w:rFonts w:eastAsia="Calibri" w:cs="Times New Roman"/>
          <w:bCs/>
          <w:color w:val="767171"/>
          <w:szCs w:val="24"/>
          <w:lang w:val="es-ES_tradnl"/>
        </w:rPr>
        <w:t>Se cumplió con el sistema de Ruta de Planificación.</w:t>
      </w:r>
    </w:p>
    <w:p w14:paraId="0E3D7A2A" w14:textId="7F718B2A" w:rsidR="00CC6E71" w:rsidRDefault="00CC6E71" w:rsidP="00CC6E71">
      <w:pPr>
        <w:spacing w:after="200" w:line="360" w:lineRule="auto"/>
        <w:jc w:val="both"/>
        <w:rPr>
          <w:rFonts w:eastAsia="Calibri" w:cs="Times New Roman"/>
          <w:bCs/>
          <w:color w:val="767171"/>
          <w:szCs w:val="24"/>
          <w:lang w:val="es-ES_tradnl"/>
        </w:rPr>
      </w:pPr>
      <w:r w:rsidRPr="00CC6E71">
        <w:rPr>
          <w:rFonts w:eastAsia="Calibri" w:cs="Times New Roman"/>
          <w:bCs/>
          <w:color w:val="767171"/>
          <w:szCs w:val="24"/>
          <w:lang w:val="es-ES_tradnl"/>
        </w:rPr>
        <w:t xml:space="preserve">Se finalizó el mapa físico de las instalaciones Deportivas. </w:t>
      </w:r>
    </w:p>
    <w:p w14:paraId="41F4C8BD" w14:textId="773AA51A" w:rsidR="00145064" w:rsidRDefault="00145064" w:rsidP="00CC6E71">
      <w:pPr>
        <w:spacing w:after="200" w:line="360" w:lineRule="auto"/>
        <w:jc w:val="both"/>
        <w:rPr>
          <w:rFonts w:eastAsia="Calibri" w:cs="Times New Roman"/>
          <w:bCs/>
          <w:color w:val="767171"/>
          <w:szCs w:val="24"/>
          <w:lang w:val="es-ES_tradnl"/>
        </w:rPr>
      </w:pPr>
    </w:p>
    <w:p w14:paraId="2AC52DA5" w14:textId="1B1B6829" w:rsidR="00145064" w:rsidRDefault="00145064" w:rsidP="00CC6E71">
      <w:pPr>
        <w:spacing w:after="200" w:line="360" w:lineRule="auto"/>
        <w:jc w:val="both"/>
        <w:rPr>
          <w:rFonts w:eastAsia="Calibri" w:cs="Times New Roman"/>
          <w:bCs/>
          <w:color w:val="767171"/>
          <w:szCs w:val="24"/>
          <w:lang w:val="es-ES_tradnl"/>
        </w:rPr>
      </w:pPr>
    </w:p>
    <w:p w14:paraId="0577A0F9" w14:textId="29BD7D80" w:rsidR="001950C1" w:rsidRDefault="001950C1" w:rsidP="00CC6E71">
      <w:pPr>
        <w:spacing w:after="200" w:line="360" w:lineRule="auto"/>
        <w:jc w:val="both"/>
        <w:rPr>
          <w:rFonts w:eastAsia="Calibri" w:cs="Times New Roman"/>
          <w:bCs/>
          <w:color w:val="767171"/>
          <w:szCs w:val="24"/>
          <w:lang w:val="es-ES_tradnl"/>
        </w:rPr>
      </w:pPr>
    </w:p>
    <w:p w14:paraId="658462E0" w14:textId="74C7702B" w:rsidR="001950C1" w:rsidRDefault="001950C1" w:rsidP="00CC6E71">
      <w:pPr>
        <w:spacing w:after="200" w:line="360" w:lineRule="auto"/>
        <w:jc w:val="both"/>
        <w:rPr>
          <w:rFonts w:eastAsia="Calibri" w:cs="Times New Roman"/>
          <w:bCs/>
          <w:color w:val="767171"/>
          <w:szCs w:val="24"/>
          <w:lang w:val="es-ES_tradnl"/>
        </w:rPr>
      </w:pPr>
    </w:p>
    <w:p w14:paraId="7F1C4ADC" w14:textId="3EE80741" w:rsidR="001950C1" w:rsidRPr="001950C1" w:rsidRDefault="001950C1" w:rsidP="001950C1">
      <w:pPr>
        <w:spacing w:after="0" w:line="360" w:lineRule="auto"/>
        <w:jc w:val="center"/>
        <w:rPr>
          <w:rFonts w:eastAsia="Times New Roman" w:cs="Times New Roman"/>
          <w:b/>
          <w:color w:val="767171"/>
          <w:sz w:val="28"/>
          <w:szCs w:val="28"/>
          <w:lang w:val="es-DO" w:eastAsia="es-DO"/>
        </w:rPr>
      </w:pPr>
      <w:r w:rsidRPr="001950C1">
        <w:rPr>
          <w:rFonts w:eastAsia="Times New Roman" w:cs="Times New Roman"/>
          <w:b/>
          <w:color w:val="767171"/>
          <w:sz w:val="28"/>
          <w:szCs w:val="28"/>
          <w:u w:val="single"/>
          <w:lang w:val="es-DO" w:eastAsia="es-DO"/>
        </w:rPr>
        <w:lastRenderedPageBreak/>
        <w:t>Metas e iniciativas del Plan Gobierno</w:t>
      </w:r>
    </w:p>
    <w:p w14:paraId="702941AE" w14:textId="750880C8" w:rsidR="00145064" w:rsidRDefault="001950C1" w:rsidP="00CC6E71">
      <w:pPr>
        <w:spacing w:after="200" w:line="360" w:lineRule="auto"/>
        <w:jc w:val="both"/>
        <w:rPr>
          <w:rFonts w:eastAsia="Calibri" w:cs="Times New Roman"/>
          <w:bCs/>
          <w:color w:val="767171"/>
          <w:szCs w:val="24"/>
          <w:lang w:val="es-ES_tradnl"/>
        </w:rPr>
      </w:pPr>
      <w:r>
        <w:rPr>
          <w:noProof/>
          <w:lang w:val="es-MX" w:eastAsia="es-MX"/>
        </w:rPr>
        <w:drawing>
          <wp:inline distT="0" distB="0" distL="0" distR="0" wp14:anchorId="6241605B" wp14:editId="71607E39">
            <wp:extent cx="5030470" cy="3371114"/>
            <wp:effectExtent l="0" t="0" r="17780" b="127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845B00" w14:textId="77777777"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b/>
          <w:color w:val="767171"/>
          <w:szCs w:val="24"/>
          <w:lang w:val="es-ES"/>
        </w:rPr>
        <w:t>Firma de Acuerdos / Convenios / Acciones</w:t>
      </w:r>
    </w:p>
    <w:p w14:paraId="5BA3EA9E" w14:textId="77777777" w:rsidR="00CC6E71" w:rsidRPr="00CC6E71" w:rsidRDefault="00CC6E71" w:rsidP="00CC6E71">
      <w:pPr>
        <w:spacing w:after="0" w:line="360" w:lineRule="auto"/>
        <w:contextualSpacing/>
        <w:jc w:val="both"/>
        <w:rPr>
          <w:rFonts w:eastAsia="Calibri" w:cs="Times New Roman"/>
          <w:color w:val="767171"/>
          <w:szCs w:val="24"/>
          <w:lang w:val="es-ES"/>
        </w:rPr>
      </w:pPr>
      <w:r w:rsidRPr="00CC6E71">
        <w:rPr>
          <w:rFonts w:eastAsia="Calibri" w:cs="Times New Roman"/>
          <w:color w:val="767171"/>
          <w:szCs w:val="24"/>
          <w:lang w:val="es-DO"/>
        </w:rPr>
        <w:t>Firma Acuerdo Dirección de Remediación Minera Ambiental y el Ministerio de Deportes y Recreación (MIDEREC). El objetivo central de este acuerdo es a</w:t>
      </w:r>
      <w:r w:rsidRPr="00CC6E71">
        <w:rPr>
          <w:rFonts w:eastAsia="Calibri" w:cs="Times New Roman"/>
          <w:color w:val="767171"/>
          <w:szCs w:val="24"/>
          <w:lang w:val="es-ES"/>
        </w:rPr>
        <w:t xml:space="preserve">poyar y crear proyectos de desarrollo deportivos y recreativos sostenibles, en provecho de las comunidades mineras, así como dotarlas de útiles deportivos para el correcto desarrollo de las prácticas deportivas. </w:t>
      </w:r>
    </w:p>
    <w:p w14:paraId="3A6C96BA" w14:textId="77777777" w:rsidR="00CC6E71" w:rsidRPr="00CC6E71" w:rsidRDefault="00CC6E71" w:rsidP="00CC6E71">
      <w:pPr>
        <w:spacing w:after="0" w:line="360" w:lineRule="auto"/>
        <w:contextualSpacing/>
        <w:jc w:val="both"/>
        <w:rPr>
          <w:rFonts w:eastAsia="Calibri" w:cs="Times New Roman"/>
          <w:color w:val="767171"/>
          <w:szCs w:val="24"/>
          <w:lang w:val="es-ES"/>
        </w:rPr>
      </w:pPr>
    </w:p>
    <w:p w14:paraId="72DF238D" w14:textId="77777777" w:rsidR="00CC6E71" w:rsidRPr="00CC6E71" w:rsidRDefault="00CC6E71" w:rsidP="00CC6E71">
      <w:p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Acuerdo de Cooperación Interinstitucional entre Ministerio de Deportes y Recreación (MIDERC) y el Ministerio de Energía y Mina – Servicio Geológico Nacional.</w:t>
      </w:r>
    </w:p>
    <w:p w14:paraId="1072F65E" w14:textId="77777777" w:rsidR="00CC6E71" w:rsidRPr="00CC6E71" w:rsidRDefault="00CC6E71" w:rsidP="00CC6E71">
      <w:pPr>
        <w:shd w:val="clear" w:color="auto" w:fill="FFFFFF"/>
        <w:spacing w:after="0" w:line="360" w:lineRule="auto"/>
        <w:contextualSpacing/>
        <w:jc w:val="both"/>
        <w:textAlignment w:val="baseline"/>
        <w:outlineLvl w:val="0"/>
        <w:rPr>
          <w:rFonts w:eastAsia="Times New Roman" w:cs="Times New Roman"/>
          <w:color w:val="767171"/>
          <w:szCs w:val="24"/>
          <w:lang w:val="es-ES" w:eastAsia="es-ES"/>
        </w:rPr>
      </w:pPr>
      <w:r w:rsidRPr="00CC6E71">
        <w:rPr>
          <w:rFonts w:eastAsia="Calibri" w:cs="Times New Roman"/>
          <w:color w:val="767171"/>
          <w:szCs w:val="24"/>
          <w:lang w:val="es-DO"/>
        </w:rPr>
        <w:t xml:space="preserve">Convenio de Cooperación entre la Federación Dominicana de Baloncesto (FEMDOBAL) y el Ministerio de Deportes y Recreación (MIDEREC). El objetivo es </w:t>
      </w:r>
      <w:r w:rsidRPr="00CC6E71">
        <w:rPr>
          <w:rFonts w:eastAsia="Times New Roman" w:cs="Times New Roman"/>
          <w:color w:val="767171"/>
          <w:szCs w:val="24"/>
          <w:lang w:val="es-ES" w:eastAsia="es-ES"/>
        </w:rPr>
        <w:t>realizar esfuerzos conjuntos para el desarrollo de acciones y proyectos de interés común para contribuir al incremento de la calidad deportiva y desarrollo educativo sostenible dentro del ámbito en que ambas instituciones ejercen sus labores.</w:t>
      </w:r>
    </w:p>
    <w:p w14:paraId="256232DE" w14:textId="77777777" w:rsidR="00CC6E71" w:rsidRPr="00CC6E71" w:rsidRDefault="00CC6E71" w:rsidP="00CC6E71">
      <w:pPr>
        <w:shd w:val="clear" w:color="auto" w:fill="FFFFFF"/>
        <w:spacing w:after="0" w:line="360" w:lineRule="auto"/>
        <w:ind w:left="720"/>
        <w:contextualSpacing/>
        <w:jc w:val="both"/>
        <w:textAlignment w:val="baseline"/>
        <w:outlineLvl w:val="0"/>
        <w:rPr>
          <w:rFonts w:eastAsia="Times New Roman" w:cs="Times New Roman"/>
          <w:color w:val="767171"/>
          <w:kern w:val="36"/>
          <w:szCs w:val="24"/>
          <w:lang w:val="es-ES" w:eastAsia="es-DO"/>
        </w:rPr>
      </w:pPr>
    </w:p>
    <w:p w14:paraId="43462366" w14:textId="18AEF2D3" w:rsidR="00CC6E71" w:rsidRPr="00CC6E71" w:rsidRDefault="00CC6E71" w:rsidP="00CC6E71">
      <w:pPr>
        <w:shd w:val="clear" w:color="auto" w:fill="FFFFFF"/>
        <w:spacing w:after="0" w:line="360" w:lineRule="auto"/>
        <w:contextualSpacing/>
        <w:jc w:val="both"/>
        <w:textAlignment w:val="baseline"/>
        <w:outlineLvl w:val="0"/>
        <w:rPr>
          <w:rFonts w:eastAsia="Times New Roman" w:cs="Times New Roman"/>
          <w:color w:val="767171"/>
          <w:kern w:val="36"/>
          <w:szCs w:val="24"/>
          <w:lang w:val="es-DO" w:eastAsia="es-DO"/>
        </w:rPr>
      </w:pPr>
      <w:r w:rsidRPr="00CC6E71">
        <w:rPr>
          <w:rFonts w:eastAsia="Times New Roman" w:cs="Times New Roman"/>
          <w:color w:val="767171"/>
          <w:kern w:val="36"/>
          <w:szCs w:val="24"/>
          <w:lang w:val="es-DO" w:eastAsia="es-DO"/>
        </w:rPr>
        <w:lastRenderedPageBreak/>
        <w:t>Entrega de 78 millones de pesos al Comité Olímpico Dominicano para delegaciones del país que participaran en los juegos Olímpicos de</w:t>
      </w:r>
      <w:r w:rsidR="000C7304">
        <w:rPr>
          <w:rFonts w:eastAsia="Times New Roman" w:cs="Times New Roman"/>
          <w:color w:val="767171"/>
          <w:kern w:val="36"/>
          <w:szCs w:val="24"/>
          <w:lang w:val="es-DO" w:eastAsia="es-DO"/>
        </w:rPr>
        <w:t xml:space="preserve"> Tokio</w:t>
      </w:r>
      <w:r w:rsidR="001B6A1E">
        <w:rPr>
          <w:rFonts w:eastAsia="Times New Roman" w:cs="Times New Roman"/>
          <w:color w:val="767171"/>
          <w:kern w:val="36"/>
          <w:szCs w:val="24"/>
          <w:lang w:val="es-DO" w:eastAsia="es-DO"/>
        </w:rPr>
        <w:t xml:space="preserve"> </w:t>
      </w:r>
      <w:r w:rsidRPr="00CC6E71">
        <w:rPr>
          <w:rFonts w:eastAsia="Times New Roman" w:cs="Times New Roman"/>
          <w:color w:val="767171"/>
          <w:kern w:val="36"/>
          <w:szCs w:val="24"/>
          <w:lang w:val="es-DO" w:eastAsia="es-DO"/>
        </w:rPr>
        <w:t xml:space="preserve"> 2021</w:t>
      </w:r>
      <w:r w:rsidR="000C7304">
        <w:rPr>
          <w:rFonts w:eastAsia="Times New Roman" w:cs="Times New Roman"/>
          <w:color w:val="767171"/>
          <w:kern w:val="36"/>
          <w:szCs w:val="24"/>
          <w:lang w:val="es-DO" w:eastAsia="es-DO"/>
        </w:rPr>
        <w:t>.</w:t>
      </w:r>
    </w:p>
    <w:p w14:paraId="74C8D518" w14:textId="77777777" w:rsidR="00CC6E71" w:rsidRPr="00CC6E71" w:rsidRDefault="00CC6E71" w:rsidP="00CC6E71">
      <w:pPr>
        <w:shd w:val="clear" w:color="auto" w:fill="FFFFFF"/>
        <w:spacing w:after="0" w:line="360" w:lineRule="auto"/>
        <w:ind w:left="720"/>
        <w:jc w:val="both"/>
        <w:rPr>
          <w:rFonts w:eastAsia="Times New Roman" w:cs="Times New Roman"/>
          <w:b/>
          <w:bCs/>
          <w:color w:val="767171"/>
          <w:szCs w:val="24"/>
          <w:bdr w:val="none" w:sz="0" w:space="0" w:color="auto" w:frame="1"/>
          <w:lang w:val="es-DO" w:eastAsia="es-DO"/>
        </w:rPr>
      </w:pPr>
    </w:p>
    <w:p w14:paraId="57A40024" w14:textId="77777777" w:rsidR="00CC6E71" w:rsidRPr="00CC6E71" w:rsidRDefault="00CC6E71" w:rsidP="00CC6E71">
      <w:pPr>
        <w:spacing w:after="0" w:line="360" w:lineRule="auto"/>
        <w:jc w:val="both"/>
        <w:rPr>
          <w:rFonts w:eastAsia="Calibri" w:cs="Times New Roman"/>
          <w:b/>
          <w:color w:val="767171"/>
          <w:szCs w:val="24"/>
          <w:u w:val="single"/>
          <w:lang w:val="es-ES"/>
        </w:rPr>
      </w:pPr>
      <w:r w:rsidRPr="00CC6E71">
        <w:rPr>
          <w:rFonts w:eastAsia="Calibri" w:cs="Times New Roman"/>
          <w:b/>
          <w:color w:val="767171"/>
          <w:szCs w:val="24"/>
          <w:u w:val="single"/>
          <w:lang w:val="es-ES"/>
        </w:rPr>
        <w:t xml:space="preserve">Programa de obras que han sido priorizados por el Presidente. </w:t>
      </w:r>
    </w:p>
    <w:p w14:paraId="49A639D2" w14:textId="77777777" w:rsidR="00CC6E71" w:rsidRPr="00CC6E71" w:rsidRDefault="00CC6E71" w:rsidP="00CC6E71">
      <w:pPr>
        <w:spacing w:after="0" w:line="360" w:lineRule="auto"/>
        <w:jc w:val="both"/>
        <w:rPr>
          <w:rFonts w:eastAsia="Calibri" w:cs="Times New Roman"/>
          <w:b/>
          <w:color w:val="767171"/>
          <w:szCs w:val="24"/>
          <w:u w:val="single"/>
          <w:lang w:val="es-ES"/>
        </w:rPr>
      </w:pPr>
    </w:p>
    <w:p w14:paraId="090517D7" w14:textId="77777777" w:rsidR="00CC6E71" w:rsidRPr="00CC6E71" w:rsidRDefault="00CC6E71" w:rsidP="00CC6E71">
      <w:pPr>
        <w:spacing w:after="0" w:line="360" w:lineRule="auto"/>
        <w:contextualSpacing/>
        <w:jc w:val="both"/>
        <w:rPr>
          <w:rFonts w:eastAsia="Calibri" w:cs="Times New Roman"/>
          <w:color w:val="767171"/>
          <w:szCs w:val="24"/>
          <w:shd w:val="clear" w:color="auto" w:fill="FFFFFF"/>
          <w:lang w:val="es-DO"/>
        </w:rPr>
      </w:pPr>
      <w:r w:rsidRPr="00CC6E71">
        <w:rPr>
          <w:rFonts w:eastAsia="Calibri" w:cs="Times New Roman"/>
          <w:color w:val="767171"/>
          <w:szCs w:val="24"/>
          <w:shd w:val="clear" w:color="auto" w:fill="FFFFFF"/>
          <w:lang w:val="es-DO"/>
        </w:rPr>
        <w:t>Reconstrucción del Polideportivo Fabio Rafael González en Puerto Plata, el cual fue inaugurado el Presidente Luis Abinader y el Ministro de Deportes y Recreación. Número de beneficiarios: 160,000 personas; empleados directos: 40; objetivos logrados: impacto en toda la población de Puerto Plata en cuanto a lo deportivo cultural y social; inversión: RD$60,982,956.00</w:t>
      </w:r>
    </w:p>
    <w:p w14:paraId="237051D3" w14:textId="77777777" w:rsidR="00CC6E71" w:rsidRPr="00CC6E71" w:rsidRDefault="00CC6E71" w:rsidP="00CC6E71">
      <w:pPr>
        <w:spacing w:after="0" w:line="360" w:lineRule="auto"/>
        <w:ind w:left="720"/>
        <w:contextualSpacing/>
        <w:jc w:val="both"/>
        <w:rPr>
          <w:rFonts w:eastAsia="Times New Roman" w:cs="Times New Roman"/>
          <w:color w:val="767171"/>
          <w:szCs w:val="24"/>
          <w:lang w:val="es-DO" w:eastAsia="es-DO"/>
        </w:rPr>
      </w:pPr>
    </w:p>
    <w:p w14:paraId="26FFC067" w14:textId="77777777" w:rsidR="00CC6E71" w:rsidRPr="00CC6E71" w:rsidRDefault="00CC6E71" w:rsidP="00CC6E71">
      <w:pPr>
        <w:shd w:val="clear" w:color="auto" w:fill="FFFFFF"/>
        <w:spacing w:after="0" w:line="360" w:lineRule="auto"/>
        <w:jc w:val="both"/>
        <w:rPr>
          <w:rFonts w:eastAsia="Times New Roman" w:cs="Times New Roman"/>
          <w:color w:val="767171"/>
          <w:szCs w:val="24"/>
          <w:shd w:val="clear" w:color="auto" w:fill="FFFFFF"/>
          <w:lang w:val="es-DO" w:eastAsia="es-DO"/>
        </w:rPr>
      </w:pPr>
      <w:r w:rsidRPr="00CC6E71">
        <w:rPr>
          <w:rFonts w:eastAsia="Times New Roman" w:cs="Times New Roman"/>
          <w:color w:val="767171"/>
          <w:szCs w:val="24"/>
          <w:bdr w:val="none" w:sz="0" w:space="0" w:color="auto" w:frame="1"/>
          <w:lang w:val="es-DO" w:eastAsia="es-DO"/>
        </w:rPr>
        <w:t xml:space="preserve">Reparación y entrega del Club Deportivo y Cultural San Lázaro (Distrito Nacional), reinaugurado por el Presidente Luis Abinader. </w:t>
      </w:r>
      <w:r w:rsidRPr="00CC6E71">
        <w:rPr>
          <w:rFonts w:eastAsia="Times New Roman" w:cs="Times New Roman"/>
          <w:color w:val="767171"/>
          <w:szCs w:val="24"/>
          <w:shd w:val="clear" w:color="auto" w:fill="FFFFFF"/>
          <w:lang w:val="es-DO" w:eastAsia="es-DO"/>
        </w:rPr>
        <w:t>Número de beneficiarios: 3,000personas por mes; empleados Directos: 8; objetivos logrados: impacto a toda la población circundante al sector de San Lázaro, en cuanto a lo deportivo cultural y social, Inversión: 17,885,482.00</w:t>
      </w:r>
    </w:p>
    <w:p w14:paraId="3C850476" w14:textId="77777777" w:rsidR="00CC6E71" w:rsidRPr="00CC6E71" w:rsidRDefault="00CC6E71" w:rsidP="00CC6E71">
      <w:pPr>
        <w:spacing w:after="0" w:line="360" w:lineRule="auto"/>
        <w:jc w:val="both"/>
        <w:rPr>
          <w:rFonts w:eastAsia="MS Mincho" w:cs="Times New Roman"/>
          <w:b/>
          <w:color w:val="767171"/>
          <w:szCs w:val="24"/>
          <w:lang w:val="es-DO"/>
        </w:rPr>
      </w:pPr>
    </w:p>
    <w:p w14:paraId="560902ED"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t>Desempeño administrativo:</w:t>
      </w:r>
    </w:p>
    <w:p w14:paraId="32C212B1" w14:textId="77777777" w:rsidR="00CC6E71" w:rsidRPr="00CC6E71" w:rsidRDefault="00CC6E71" w:rsidP="00CC6E71">
      <w:pPr>
        <w:spacing w:after="0" w:line="360" w:lineRule="auto"/>
        <w:jc w:val="both"/>
        <w:rPr>
          <w:rFonts w:eastAsia="Calibri" w:cs="Times New Roman"/>
          <w:color w:val="767171"/>
          <w:szCs w:val="24"/>
          <w:lang w:val="es-MX"/>
        </w:rPr>
      </w:pPr>
      <w:r w:rsidRPr="00CC6E71">
        <w:rPr>
          <w:rFonts w:eastAsia="Calibri" w:cs="Times New Roman"/>
          <w:color w:val="767171"/>
          <w:szCs w:val="24"/>
          <w:lang w:val="es-MX"/>
        </w:rPr>
        <w:t>La Dirección Administrativa tiene bajo estructura los departamentos de compras y contrataciones, almacén y suministros, servicios generales, transportación y archivo central. A continuación, se detallan los logros obtenidos durante la gestión de este año 2021.</w:t>
      </w:r>
    </w:p>
    <w:p w14:paraId="5A53ECE9" w14:textId="77777777" w:rsidR="00CC6E71" w:rsidRPr="00CC6E71" w:rsidRDefault="00CC6E71" w:rsidP="00CC6E71">
      <w:pPr>
        <w:spacing w:after="0" w:line="360" w:lineRule="auto"/>
        <w:jc w:val="both"/>
        <w:rPr>
          <w:rFonts w:eastAsia="Calibri" w:cs="Times New Roman"/>
          <w:color w:val="767171"/>
          <w:szCs w:val="24"/>
          <w:lang w:val="es-MX"/>
        </w:rPr>
      </w:pPr>
    </w:p>
    <w:p w14:paraId="60B493F7" w14:textId="77777777" w:rsidR="00CC6E71" w:rsidRPr="00CC6E71" w:rsidRDefault="00CC6E71" w:rsidP="00CC6E71">
      <w:pPr>
        <w:numPr>
          <w:ilvl w:val="1"/>
          <w:numId w:val="23"/>
        </w:numPr>
        <w:spacing w:after="0" w:line="360" w:lineRule="auto"/>
        <w:contextualSpacing/>
        <w:jc w:val="both"/>
        <w:rPr>
          <w:rFonts w:eastAsia="Calibri" w:cs="Times New Roman"/>
          <w:b/>
          <w:color w:val="767171"/>
          <w:szCs w:val="24"/>
          <w:lang w:val="es-MX"/>
        </w:rPr>
      </w:pPr>
      <w:r w:rsidRPr="00CC6E71">
        <w:rPr>
          <w:rFonts w:eastAsia="Calibri" w:cs="Times New Roman"/>
          <w:b/>
          <w:color w:val="767171"/>
          <w:szCs w:val="24"/>
          <w:lang w:val="es-MX"/>
        </w:rPr>
        <w:t>Combustible</w:t>
      </w:r>
    </w:p>
    <w:p w14:paraId="0A9D4519" w14:textId="77777777" w:rsidR="00CC6E71" w:rsidRPr="00CC6E71" w:rsidRDefault="00CC6E71" w:rsidP="00CC6E71">
      <w:pPr>
        <w:spacing w:after="0" w:line="360" w:lineRule="auto"/>
        <w:contextualSpacing/>
        <w:jc w:val="both"/>
        <w:rPr>
          <w:rFonts w:eastAsia="Calibri" w:cs="Times New Roman"/>
          <w:color w:val="767171"/>
          <w:szCs w:val="24"/>
          <w:lang w:val="es-MX"/>
        </w:rPr>
      </w:pPr>
      <w:r w:rsidRPr="00CC6E71">
        <w:rPr>
          <w:rFonts w:eastAsia="Calibri" w:cs="Times New Roman"/>
          <w:color w:val="767171"/>
          <w:szCs w:val="24"/>
          <w:lang w:val="es-MX"/>
        </w:rPr>
        <w:t>Con relación al gasto de combustible se tiene un monto aproximado mensual de RD$1,827,400 dispensados en tickets de las siguientes denominaciones: 1,000, 500, 200 y 100. Este monto total está dividido en dos conceptos fundamentales: a) carga fija, o gasto de combustible los funcionarios, que representa un 57% mensual, lo que es lo mismo a RD$1,036,000; b) imprevistos que representan un 43% mensual, lo que es lo mismo a RD$791,400.</w:t>
      </w:r>
    </w:p>
    <w:p w14:paraId="4E7085CE" w14:textId="77777777" w:rsidR="00CC6E71" w:rsidRPr="00CC6E71" w:rsidRDefault="00CC6E71" w:rsidP="00CC6E71">
      <w:pPr>
        <w:spacing w:after="0" w:line="360" w:lineRule="auto"/>
        <w:jc w:val="both"/>
        <w:rPr>
          <w:rFonts w:eastAsia="Calibri" w:cs="Times New Roman"/>
          <w:color w:val="767171"/>
          <w:szCs w:val="24"/>
          <w:lang w:val="es-MX"/>
        </w:rPr>
      </w:pPr>
      <w:r w:rsidRPr="00CC6E71">
        <w:rPr>
          <w:rFonts w:eastAsia="Calibri" w:cs="Times New Roman"/>
          <w:color w:val="767171"/>
          <w:szCs w:val="24"/>
          <w:lang w:val="es-MX"/>
        </w:rPr>
        <w:lastRenderedPageBreak/>
        <w:t>El monto total sobre el consumo de combustible durante el semestre enero–junio 2021 asciende a la suma de RD$10,964,400, el cual se detalla en la tabla siguiente:</w:t>
      </w:r>
    </w:p>
    <w:p w14:paraId="4DCA12BE" w14:textId="77777777" w:rsidR="00CC6E71" w:rsidRPr="00CC6E71" w:rsidRDefault="00CC6E71" w:rsidP="00CC6E71">
      <w:pPr>
        <w:spacing w:after="0" w:line="360" w:lineRule="auto"/>
        <w:jc w:val="both"/>
        <w:rPr>
          <w:rFonts w:eastAsia="Calibri" w:cs="Times New Roman"/>
          <w:color w:val="767171"/>
          <w:szCs w:val="24"/>
          <w:lang w:val="es-MX"/>
        </w:rPr>
      </w:pPr>
    </w:p>
    <w:tbl>
      <w:tblPr>
        <w:tblW w:w="6047" w:type="dxa"/>
        <w:jc w:val="center"/>
        <w:tblCellMar>
          <w:left w:w="70" w:type="dxa"/>
          <w:right w:w="70" w:type="dxa"/>
        </w:tblCellMar>
        <w:tblLook w:val="04A0" w:firstRow="1" w:lastRow="0" w:firstColumn="1" w:lastColumn="0" w:noHBand="0" w:noVBand="1"/>
      </w:tblPr>
      <w:tblGrid>
        <w:gridCol w:w="1291"/>
        <w:gridCol w:w="4756"/>
      </w:tblGrid>
      <w:tr w:rsidR="00CC6E71" w:rsidRPr="00E44352" w14:paraId="4AF5EB7A" w14:textId="77777777" w:rsidTr="005D7CAE">
        <w:trPr>
          <w:trHeight w:val="280"/>
          <w:jc w:val="center"/>
        </w:trPr>
        <w:tc>
          <w:tcPr>
            <w:tcW w:w="604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C3DD3DF" w14:textId="77777777" w:rsidR="00CC6E71" w:rsidRPr="00CC6E71" w:rsidRDefault="00CC6E71" w:rsidP="00CC6E71">
            <w:pPr>
              <w:spacing w:after="0" w:line="360" w:lineRule="auto"/>
              <w:jc w:val="center"/>
              <w:rPr>
                <w:rFonts w:eastAsia="Times New Roman" w:cs="Times New Roman"/>
                <w:b/>
                <w:bCs/>
                <w:color w:val="767171"/>
                <w:szCs w:val="24"/>
                <w:lang w:val="es-ES" w:eastAsia="es-DO"/>
              </w:rPr>
            </w:pPr>
            <w:r w:rsidRPr="00CC6E71">
              <w:rPr>
                <w:rFonts w:eastAsia="Times New Roman" w:cs="Times New Roman"/>
                <w:b/>
                <w:bCs/>
                <w:color w:val="767171"/>
                <w:szCs w:val="24"/>
                <w:lang w:val="es-ES" w:eastAsia="es-DO"/>
              </w:rPr>
              <w:t>Relación de despacho mensual de enero a junio del 2021</w:t>
            </w:r>
          </w:p>
        </w:tc>
      </w:tr>
      <w:tr w:rsidR="00CC6E71" w:rsidRPr="00CC6E71" w14:paraId="796D95D7" w14:textId="77777777" w:rsidTr="005D7CAE">
        <w:trPr>
          <w:trHeight w:val="90"/>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77C83"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Enero</w:t>
            </w:r>
          </w:p>
        </w:tc>
        <w:tc>
          <w:tcPr>
            <w:tcW w:w="4756" w:type="dxa"/>
            <w:tcBorders>
              <w:top w:val="single" w:sz="4" w:space="0" w:color="auto"/>
              <w:left w:val="nil"/>
              <w:bottom w:val="single" w:sz="4" w:space="0" w:color="auto"/>
              <w:right w:val="single" w:sz="4" w:space="0" w:color="auto"/>
            </w:tcBorders>
            <w:shd w:val="clear" w:color="auto" w:fill="auto"/>
            <w:noWrap/>
            <w:vAlign w:val="bottom"/>
            <w:hideMark/>
          </w:tcPr>
          <w:p w14:paraId="52509B95"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$1,328,500.00</w:t>
            </w:r>
          </w:p>
        </w:tc>
      </w:tr>
      <w:tr w:rsidR="00CC6E71" w:rsidRPr="00CC6E71" w14:paraId="26582F95" w14:textId="77777777" w:rsidTr="005D7CAE">
        <w:trPr>
          <w:trHeight w:val="9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7C1A5CD3"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Febrero</w:t>
            </w:r>
          </w:p>
        </w:tc>
        <w:tc>
          <w:tcPr>
            <w:tcW w:w="4756" w:type="dxa"/>
            <w:tcBorders>
              <w:top w:val="nil"/>
              <w:left w:val="nil"/>
              <w:bottom w:val="single" w:sz="4" w:space="0" w:color="auto"/>
              <w:right w:val="single" w:sz="4" w:space="0" w:color="auto"/>
            </w:tcBorders>
            <w:shd w:val="clear" w:color="auto" w:fill="auto"/>
            <w:noWrap/>
            <w:vAlign w:val="bottom"/>
            <w:hideMark/>
          </w:tcPr>
          <w:p w14:paraId="1A681772"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$1,452,900.00</w:t>
            </w:r>
          </w:p>
        </w:tc>
      </w:tr>
      <w:tr w:rsidR="00CC6E71" w:rsidRPr="00CC6E71" w14:paraId="395CEEB0" w14:textId="77777777" w:rsidTr="005D7CAE">
        <w:trPr>
          <w:trHeight w:val="137"/>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20261F54"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Marzo</w:t>
            </w:r>
          </w:p>
        </w:tc>
        <w:tc>
          <w:tcPr>
            <w:tcW w:w="4756" w:type="dxa"/>
            <w:tcBorders>
              <w:top w:val="nil"/>
              <w:left w:val="nil"/>
              <w:bottom w:val="single" w:sz="4" w:space="0" w:color="auto"/>
              <w:right w:val="single" w:sz="4" w:space="0" w:color="auto"/>
            </w:tcBorders>
            <w:shd w:val="clear" w:color="auto" w:fill="auto"/>
            <w:noWrap/>
            <w:vAlign w:val="bottom"/>
            <w:hideMark/>
          </w:tcPr>
          <w:p w14:paraId="718C95D5"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$1,954,000.00</w:t>
            </w:r>
          </w:p>
        </w:tc>
      </w:tr>
      <w:tr w:rsidR="00CC6E71" w:rsidRPr="00CC6E71" w14:paraId="5DB0E19B" w14:textId="77777777" w:rsidTr="005D7CAE">
        <w:trPr>
          <w:trHeight w:val="9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3D3D9567"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Abril</w:t>
            </w:r>
          </w:p>
        </w:tc>
        <w:tc>
          <w:tcPr>
            <w:tcW w:w="4756" w:type="dxa"/>
            <w:tcBorders>
              <w:top w:val="nil"/>
              <w:left w:val="nil"/>
              <w:bottom w:val="single" w:sz="4" w:space="0" w:color="auto"/>
              <w:right w:val="single" w:sz="4" w:space="0" w:color="auto"/>
            </w:tcBorders>
            <w:shd w:val="clear" w:color="auto" w:fill="auto"/>
            <w:noWrap/>
            <w:vAlign w:val="bottom"/>
            <w:hideMark/>
          </w:tcPr>
          <w:p w14:paraId="7E99647C"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$1,887,000.00</w:t>
            </w:r>
          </w:p>
        </w:tc>
      </w:tr>
      <w:tr w:rsidR="00CC6E71" w:rsidRPr="00CC6E71" w14:paraId="3E7A3F0F" w14:textId="77777777" w:rsidTr="005D7CAE">
        <w:trPr>
          <w:trHeight w:val="315"/>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65CBDB30"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Mayo</w:t>
            </w:r>
          </w:p>
        </w:tc>
        <w:tc>
          <w:tcPr>
            <w:tcW w:w="4756" w:type="dxa"/>
            <w:tcBorders>
              <w:top w:val="nil"/>
              <w:left w:val="nil"/>
              <w:bottom w:val="single" w:sz="4" w:space="0" w:color="auto"/>
              <w:right w:val="single" w:sz="4" w:space="0" w:color="auto"/>
            </w:tcBorders>
            <w:shd w:val="clear" w:color="auto" w:fill="auto"/>
            <w:noWrap/>
            <w:vAlign w:val="bottom"/>
            <w:hideMark/>
          </w:tcPr>
          <w:p w14:paraId="58A49F25"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$1,870,700.00</w:t>
            </w:r>
          </w:p>
        </w:tc>
      </w:tr>
      <w:tr w:rsidR="00CC6E71" w:rsidRPr="00CC6E71" w14:paraId="7BFF82B8" w14:textId="77777777" w:rsidTr="005D7CAE">
        <w:trPr>
          <w:trHeight w:val="9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72D1FC83"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Junio</w:t>
            </w:r>
          </w:p>
        </w:tc>
        <w:tc>
          <w:tcPr>
            <w:tcW w:w="4756" w:type="dxa"/>
            <w:tcBorders>
              <w:top w:val="nil"/>
              <w:left w:val="nil"/>
              <w:bottom w:val="single" w:sz="4" w:space="0" w:color="auto"/>
              <w:right w:val="single" w:sz="4" w:space="0" w:color="auto"/>
            </w:tcBorders>
            <w:shd w:val="clear" w:color="auto" w:fill="auto"/>
            <w:noWrap/>
            <w:vAlign w:val="bottom"/>
            <w:hideMark/>
          </w:tcPr>
          <w:p w14:paraId="7CD1142A"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$2,471,300.00</w:t>
            </w:r>
          </w:p>
        </w:tc>
      </w:tr>
      <w:tr w:rsidR="00CC6E71" w:rsidRPr="00CC6E71" w14:paraId="6E1D4032" w14:textId="77777777" w:rsidTr="005D7CAE">
        <w:trPr>
          <w:trHeight w:val="315"/>
          <w:jc w:val="center"/>
        </w:trPr>
        <w:tc>
          <w:tcPr>
            <w:tcW w:w="1291" w:type="dxa"/>
            <w:tcBorders>
              <w:top w:val="single" w:sz="4" w:space="0" w:color="auto"/>
              <w:left w:val="single" w:sz="4" w:space="0" w:color="auto"/>
              <w:bottom w:val="single" w:sz="4" w:space="0" w:color="auto"/>
              <w:right w:val="nil"/>
            </w:tcBorders>
            <w:shd w:val="clear" w:color="auto" w:fill="auto"/>
            <w:noWrap/>
            <w:vAlign w:val="bottom"/>
            <w:hideMark/>
          </w:tcPr>
          <w:p w14:paraId="1446C99A" w14:textId="77777777" w:rsidR="00CC6E71" w:rsidRPr="00CC6E71" w:rsidRDefault="00CC6E71" w:rsidP="00CC6E71">
            <w:pPr>
              <w:spacing w:after="0" w:line="360" w:lineRule="auto"/>
              <w:jc w:val="both"/>
              <w:rPr>
                <w:rFonts w:eastAsia="Times New Roman" w:cs="Times New Roman"/>
                <w:b/>
                <w:color w:val="767171"/>
                <w:szCs w:val="24"/>
                <w:lang w:val="es-ES" w:eastAsia="es-DO"/>
              </w:rPr>
            </w:pPr>
            <w:r w:rsidRPr="00CC6E71">
              <w:rPr>
                <w:rFonts w:eastAsia="Times New Roman" w:cs="Times New Roman"/>
                <w:b/>
                <w:color w:val="767171"/>
                <w:szCs w:val="24"/>
                <w:lang w:val="es-ES" w:eastAsia="es-DO"/>
              </w:rPr>
              <w:t xml:space="preserve">Total </w:t>
            </w:r>
          </w:p>
        </w:tc>
        <w:tc>
          <w:tcPr>
            <w:tcW w:w="4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0DD0D" w14:textId="77777777" w:rsidR="00CC6E71" w:rsidRPr="00CC6E71" w:rsidRDefault="00CC6E71" w:rsidP="00CC6E71">
            <w:pPr>
              <w:spacing w:after="0" w:line="360" w:lineRule="auto"/>
              <w:jc w:val="center"/>
              <w:rPr>
                <w:rFonts w:eastAsia="Times New Roman" w:cs="Times New Roman"/>
                <w:b/>
                <w:bCs/>
                <w:color w:val="767171"/>
                <w:szCs w:val="24"/>
                <w:lang w:val="es-ES" w:eastAsia="es-DO"/>
              </w:rPr>
            </w:pPr>
            <w:r w:rsidRPr="00CC6E71">
              <w:rPr>
                <w:rFonts w:eastAsia="Times New Roman" w:cs="Times New Roman"/>
                <w:b/>
                <w:bCs/>
                <w:color w:val="767171"/>
                <w:szCs w:val="24"/>
                <w:lang w:val="es-ES" w:eastAsia="es-DO"/>
              </w:rPr>
              <w:t>$10,964,400.00</w:t>
            </w:r>
          </w:p>
        </w:tc>
      </w:tr>
    </w:tbl>
    <w:p w14:paraId="73349D65" w14:textId="77777777" w:rsidR="00CC6E71" w:rsidRPr="00CC6E71" w:rsidRDefault="00CC6E71" w:rsidP="00CC6E71">
      <w:pPr>
        <w:spacing w:after="0" w:line="360" w:lineRule="auto"/>
        <w:ind w:left="360"/>
        <w:contextualSpacing/>
        <w:jc w:val="both"/>
        <w:rPr>
          <w:rFonts w:eastAsia="Calibri" w:cs="Times New Roman"/>
          <w:b/>
          <w:color w:val="767171"/>
          <w:szCs w:val="24"/>
          <w:lang w:val="es-MX"/>
        </w:rPr>
      </w:pPr>
    </w:p>
    <w:p w14:paraId="448726CC" w14:textId="77777777" w:rsidR="00CC6E71" w:rsidRPr="00CC6E71" w:rsidRDefault="00CC6E71" w:rsidP="00CC6E71">
      <w:pPr>
        <w:numPr>
          <w:ilvl w:val="1"/>
          <w:numId w:val="23"/>
        </w:numPr>
        <w:spacing w:after="0" w:line="360" w:lineRule="auto"/>
        <w:contextualSpacing/>
        <w:jc w:val="both"/>
        <w:rPr>
          <w:rFonts w:eastAsia="Calibri" w:cs="Times New Roman"/>
          <w:b/>
          <w:color w:val="767171"/>
          <w:szCs w:val="24"/>
          <w:lang w:val="es-MX"/>
        </w:rPr>
      </w:pPr>
      <w:r w:rsidRPr="00CC6E71">
        <w:rPr>
          <w:rFonts w:eastAsia="Calibri" w:cs="Times New Roman"/>
          <w:b/>
          <w:color w:val="767171"/>
          <w:szCs w:val="24"/>
          <w:lang w:val="es-MX"/>
        </w:rPr>
        <w:t>Alimentación</w:t>
      </w:r>
    </w:p>
    <w:p w14:paraId="0FE84ABC" w14:textId="77777777" w:rsidR="00CC6E71" w:rsidRPr="00CC6E71" w:rsidRDefault="00CC6E71" w:rsidP="00CC6E71">
      <w:pPr>
        <w:spacing w:after="0" w:line="360" w:lineRule="auto"/>
        <w:jc w:val="both"/>
        <w:rPr>
          <w:rFonts w:eastAsia="Calibri" w:cs="Times New Roman"/>
          <w:color w:val="767171"/>
          <w:szCs w:val="24"/>
          <w:lang w:val="es-MX"/>
        </w:rPr>
      </w:pPr>
      <w:r w:rsidRPr="00CC6E71">
        <w:rPr>
          <w:rFonts w:eastAsia="Calibri" w:cs="Times New Roman"/>
          <w:color w:val="767171"/>
          <w:szCs w:val="24"/>
          <w:lang w:val="es-MX"/>
        </w:rPr>
        <w:t xml:space="preserve">Uno de los grandes aportes del MIDEREC a los atletas, empleomanía y federaciones deportivas es el servicio de alimentación. El monto total sobre el servicio de alimentación en el periodo enero-junio de 2021 es de RD$51,346,173.80, y está dividido en dos categorías: a) carga fija asignada a la alimentación de empleados y atletas con un monto de RD$47,867,366.96; y b) actividades RD$3,478,806.84. A continuación se presentan los detalles: </w:t>
      </w:r>
    </w:p>
    <w:p w14:paraId="5D87D3FB" w14:textId="77777777" w:rsidR="00CC6E71" w:rsidRPr="00CC6E71" w:rsidRDefault="00CC6E71" w:rsidP="00CC6E71">
      <w:pPr>
        <w:spacing w:after="0" w:line="360" w:lineRule="auto"/>
        <w:jc w:val="both"/>
        <w:rPr>
          <w:rFonts w:eastAsia="Calibri" w:cs="Times New Roman"/>
          <w:color w:val="767171"/>
          <w:szCs w:val="24"/>
          <w:lang w:val="es-MX"/>
        </w:rPr>
      </w:pPr>
    </w:p>
    <w:p w14:paraId="3EDC1B2D" w14:textId="77777777" w:rsidR="00CC6E71" w:rsidRPr="00CC6E71" w:rsidRDefault="00CC6E71" w:rsidP="00CC6E71">
      <w:pPr>
        <w:spacing w:after="0" w:line="360" w:lineRule="auto"/>
        <w:jc w:val="both"/>
        <w:rPr>
          <w:rFonts w:eastAsia="Calibri" w:cs="Times New Roman"/>
          <w:b/>
          <w:color w:val="767171"/>
          <w:szCs w:val="24"/>
          <w:lang w:val="es-MX"/>
        </w:rPr>
      </w:pPr>
      <w:r w:rsidRPr="00CC6E71">
        <w:rPr>
          <w:rFonts w:eastAsia="Calibri" w:cs="Times New Roman"/>
          <w:b/>
          <w:color w:val="767171"/>
          <w:szCs w:val="24"/>
          <w:lang w:val="es-MX"/>
        </w:rPr>
        <w:t>2. Transportación</w:t>
      </w:r>
    </w:p>
    <w:p w14:paraId="1D0B62C5"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Aunque la pandemia provocada por el COVID-19 ha afectado las actividades normales del MIDEREC en el primer semestre del 2021 con relación a la disponibilidad del 100% de la empleomanía en este departamento, ninguno de los servicios de transporte que fueron solicitados se desatendieron o pospuestos. La operatividad de este departamento con relación al combustible consiste en llenar los tanques de combustible semanalmente de todos los vehículos del MIDEREC en los cuales se procede a realizar todas las labores que son demandadas por los demás departamentos, así como trasladar a los atletas que se encuentran en los entrenamientos en distintos lugares de la ciudad y del interior, como también en la recogida de basura del Centro Olímpico Juan Pablo Duarte y Parque del Este. </w:t>
      </w:r>
      <w:r w:rsidRPr="00CC6E71">
        <w:rPr>
          <w:rFonts w:eastAsia="MS Mincho" w:cs="Times New Roman"/>
          <w:color w:val="767171"/>
          <w:szCs w:val="24"/>
          <w:lang w:val="es-DO"/>
        </w:rPr>
        <w:lastRenderedPageBreak/>
        <w:t>Adicionalmente se solicita el combustible necesario para suplir el transporte solicitado, previa autorización, de las distintas Federaciones Deportivas de este Ministerio.</w:t>
      </w:r>
    </w:p>
    <w:p w14:paraId="118C9A04"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A continuación, detallamos la cantidad de servicios (viajes) de transporte ejecutadas correspondiente al período enero – junio 2021:</w:t>
      </w:r>
    </w:p>
    <w:p w14:paraId="59FD4393" w14:textId="77777777" w:rsidR="00CC6E71" w:rsidRPr="00CC6E71" w:rsidRDefault="00CC6E71" w:rsidP="00CC6E71">
      <w:pPr>
        <w:spacing w:after="0" w:line="360" w:lineRule="auto"/>
        <w:jc w:val="both"/>
        <w:rPr>
          <w:rFonts w:eastAsia="MS Mincho" w:cs="Times New Roman"/>
          <w:color w:val="767171"/>
          <w:szCs w:val="24"/>
          <w:lang w:val="es-DO"/>
        </w:rPr>
      </w:pPr>
    </w:p>
    <w:tbl>
      <w:tblPr>
        <w:tblStyle w:val="Tablaconcuadrcula"/>
        <w:tblW w:w="0" w:type="auto"/>
        <w:tblLook w:val="04A0" w:firstRow="1" w:lastRow="0" w:firstColumn="1" w:lastColumn="0" w:noHBand="0" w:noVBand="1"/>
      </w:tblPr>
      <w:tblGrid>
        <w:gridCol w:w="4669"/>
        <w:gridCol w:w="3023"/>
      </w:tblGrid>
      <w:tr w:rsidR="00CC6E71" w:rsidRPr="00CC6E71" w14:paraId="43EED2D2" w14:textId="77777777" w:rsidTr="005D7CAE">
        <w:tc>
          <w:tcPr>
            <w:tcW w:w="4669" w:type="dxa"/>
          </w:tcPr>
          <w:p w14:paraId="64163A1D" w14:textId="77777777" w:rsidR="00CC6E71" w:rsidRPr="00CC6E71" w:rsidRDefault="00CC6E71" w:rsidP="00CC6E71">
            <w:pPr>
              <w:spacing w:line="360" w:lineRule="auto"/>
              <w:jc w:val="center"/>
              <w:rPr>
                <w:rFonts w:eastAsia="MS Mincho"/>
                <w:color w:val="767171"/>
                <w:szCs w:val="24"/>
                <w:lang w:val="es-DO"/>
              </w:rPr>
            </w:pPr>
            <w:r w:rsidRPr="00CC6E71">
              <w:rPr>
                <w:rFonts w:eastAsia="MS Mincho"/>
                <w:b/>
                <w:color w:val="767171"/>
                <w:szCs w:val="24"/>
                <w:lang w:val="es-DO"/>
              </w:rPr>
              <w:t>Nombre del Solicitante</w:t>
            </w:r>
          </w:p>
        </w:tc>
        <w:tc>
          <w:tcPr>
            <w:tcW w:w="3023" w:type="dxa"/>
          </w:tcPr>
          <w:p w14:paraId="43C050F6" w14:textId="77777777" w:rsidR="00CC6E71" w:rsidRPr="00CC6E71" w:rsidRDefault="00CC6E71" w:rsidP="00CC6E71">
            <w:pPr>
              <w:spacing w:line="360" w:lineRule="auto"/>
              <w:jc w:val="center"/>
              <w:rPr>
                <w:rFonts w:eastAsia="MS Mincho"/>
                <w:color w:val="767171"/>
                <w:szCs w:val="24"/>
                <w:lang w:val="es-DO"/>
              </w:rPr>
            </w:pPr>
            <w:r w:rsidRPr="00CC6E71">
              <w:rPr>
                <w:rFonts w:eastAsia="MS Mincho"/>
                <w:b/>
                <w:color w:val="767171"/>
                <w:szCs w:val="24"/>
                <w:lang w:val="es-DO"/>
              </w:rPr>
              <w:t>Período enero– noviembre 2021</w:t>
            </w:r>
          </w:p>
        </w:tc>
      </w:tr>
      <w:tr w:rsidR="00CC6E71" w:rsidRPr="00CC6E71" w14:paraId="615C1710" w14:textId="77777777" w:rsidTr="005D7CAE">
        <w:tc>
          <w:tcPr>
            <w:tcW w:w="4669" w:type="dxa"/>
          </w:tcPr>
          <w:p w14:paraId="3C1A99E1" w14:textId="77777777" w:rsidR="00CC6E71" w:rsidRPr="00CC6E71" w:rsidRDefault="00CC6E71" w:rsidP="00CC6E71">
            <w:pPr>
              <w:spacing w:line="360" w:lineRule="auto"/>
              <w:jc w:val="both"/>
              <w:rPr>
                <w:rFonts w:eastAsia="MS Mincho"/>
                <w:color w:val="767171"/>
                <w:szCs w:val="24"/>
                <w:lang w:val="es-DO"/>
              </w:rPr>
            </w:pPr>
            <w:r w:rsidRPr="00CC6E71">
              <w:rPr>
                <w:rFonts w:eastAsia="MS Mincho"/>
                <w:color w:val="767171"/>
                <w:szCs w:val="24"/>
                <w:lang w:val="es-DO"/>
              </w:rPr>
              <w:t>Ministerio – Servicios diarios</w:t>
            </w:r>
          </w:p>
        </w:tc>
        <w:tc>
          <w:tcPr>
            <w:tcW w:w="3023" w:type="dxa"/>
          </w:tcPr>
          <w:p w14:paraId="638E338A" w14:textId="77777777" w:rsidR="00CC6E71" w:rsidRPr="00CC6E71" w:rsidRDefault="00CC6E71" w:rsidP="00CC6E71">
            <w:pPr>
              <w:spacing w:line="360" w:lineRule="auto"/>
              <w:jc w:val="center"/>
              <w:rPr>
                <w:rFonts w:eastAsia="MS Mincho"/>
                <w:color w:val="767171"/>
                <w:szCs w:val="24"/>
                <w:lang w:val="es-DO"/>
              </w:rPr>
            </w:pPr>
            <w:r w:rsidRPr="00CC6E71">
              <w:rPr>
                <w:rFonts w:eastAsia="MS Mincho"/>
                <w:color w:val="767171"/>
                <w:szCs w:val="24"/>
                <w:lang w:val="es-DO"/>
              </w:rPr>
              <w:t>1925</w:t>
            </w:r>
          </w:p>
        </w:tc>
      </w:tr>
      <w:tr w:rsidR="00CC6E71" w:rsidRPr="00CC6E71" w14:paraId="1018E45E" w14:textId="77777777" w:rsidTr="005D7CAE">
        <w:tc>
          <w:tcPr>
            <w:tcW w:w="4669" w:type="dxa"/>
          </w:tcPr>
          <w:p w14:paraId="24EDAA2A" w14:textId="77777777" w:rsidR="00CC6E71" w:rsidRPr="00CC6E71" w:rsidRDefault="00CC6E71" w:rsidP="00CC6E71">
            <w:pPr>
              <w:spacing w:line="360" w:lineRule="auto"/>
              <w:jc w:val="both"/>
              <w:rPr>
                <w:rFonts w:eastAsia="MS Mincho"/>
                <w:color w:val="767171"/>
                <w:szCs w:val="24"/>
                <w:lang w:val="es-DO"/>
              </w:rPr>
            </w:pPr>
            <w:r w:rsidRPr="00CC6E71">
              <w:rPr>
                <w:rFonts w:eastAsia="MS Mincho"/>
                <w:color w:val="767171"/>
                <w:szCs w:val="24"/>
                <w:lang w:val="es-DO"/>
              </w:rPr>
              <w:t>Ministerio – Transporte de la Villa (Burbuja)</w:t>
            </w:r>
          </w:p>
        </w:tc>
        <w:tc>
          <w:tcPr>
            <w:tcW w:w="3023" w:type="dxa"/>
          </w:tcPr>
          <w:p w14:paraId="4CA5CF92" w14:textId="77777777" w:rsidR="00CC6E71" w:rsidRPr="00CC6E71" w:rsidRDefault="00CC6E71" w:rsidP="00CC6E71">
            <w:pPr>
              <w:spacing w:line="360" w:lineRule="auto"/>
              <w:jc w:val="center"/>
              <w:rPr>
                <w:rFonts w:eastAsia="MS Mincho"/>
                <w:color w:val="767171"/>
                <w:szCs w:val="24"/>
                <w:lang w:val="es-DO"/>
              </w:rPr>
            </w:pPr>
            <w:r w:rsidRPr="00CC6E71">
              <w:rPr>
                <w:rFonts w:eastAsia="MS Mincho"/>
                <w:color w:val="767171"/>
                <w:szCs w:val="24"/>
                <w:lang w:val="es-DO"/>
              </w:rPr>
              <w:t>1150</w:t>
            </w:r>
          </w:p>
        </w:tc>
      </w:tr>
      <w:tr w:rsidR="00CC6E71" w:rsidRPr="00CC6E71" w14:paraId="1A18DF3F" w14:textId="77777777" w:rsidTr="005D7CAE">
        <w:tc>
          <w:tcPr>
            <w:tcW w:w="4669" w:type="dxa"/>
          </w:tcPr>
          <w:p w14:paraId="25FD92D6" w14:textId="77777777" w:rsidR="00CC6E71" w:rsidRPr="00CC6E71" w:rsidRDefault="00CC6E71" w:rsidP="00CC6E71">
            <w:pPr>
              <w:spacing w:line="360" w:lineRule="auto"/>
              <w:jc w:val="both"/>
              <w:rPr>
                <w:rFonts w:eastAsia="MS Mincho"/>
                <w:color w:val="767171"/>
                <w:szCs w:val="24"/>
                <w:lang w:val="es-DO"/>
              </w:rPr>
            </w:pPr>
            <w:r w:rsidRPr="00CC6E71">
              <w:rPr>
                <w:rFonts w:eastAsia="MS Mincho"/>
                <w:color w:val="767171"/>
                <w:szCs w:val="24"/>
                <w:lang w:val="es-DO"/>
              </w:rPr>
              <w:t>Ministerio – Servicios nocturnos</w:t>
            </w:r>
          </w:p>
        </w:tc>
        <w:tc>
          <w:tcPr>
            <w:tcW w:w="3023" w:type="dxa"/>
          </w:tcPr>
          <w:p w14:paraId="0BF6E76C" w14:textId="77777777" w:rsidR="00CC6E71" w:rsidRPr="00CC6E71" w:rsidRDefault="00CC6E71" w:rsidP="00CC6E71">
            <w:pPr>
              <w:spacing w:line="360" w:lineRule="auto"/>
              <w:jc w:val="center"/>
              <w:rPr>
                <w:rFonts w:eastAsia="MS Mincho"/>
                <w:color w:val="767171"/>
                <w:szCs w:val="24"/>
                <w:lang w:val="es-DO"/>
              </w:rPr>
            </w:pPr>
            <w:r w:rsidRPr="00CC6E71">
              <w:rPr>
                <w:rFonts w:eastAsia="MS Mincho"/>
                <w:color w:val="767171"/>
                <w:szCs w:val="24"/>
                <w:lang w:val="es-DO"/>
              </w:rPr>
              <w:t>220</w:t>
            </w:r>
          </w:p>
        </w:tc>
      </w:tr>
      <w:tr w:rsidR="00CC6E71" w:rsidRPr="00CC6E71" w14:paraId="5222BF9A" w14:textId="77777777" w:rsidTr="005D7CAE">
        <w:tc>
          <w:tcPr>
            <w:tcW w:w="4669" w:type="dxa"/>
          </w:tcPr>
          <w:p w14:paraId="47393287" w14:textId="77777777" w:rsidR="00CC6E71" w:rsidRPr="00CC6E71" w:rsidRDefault="00CC6E71" w:rsidP="00CC6E71">
            <w:pPr>
              <w:spacing w:line="360" w:lineRule="auto"/>
              <w:jc w:val="both"/>
              <w:rPr>
                <w:rFonts w:eastAsia="MS Mincho"/>
                <w:color w:val="767171"/>
                <w:szCs w:val="24"/>
                <w:lang w:val="es-DO"/>
              </w:rPr>
            </w:pPr>
            <w:r w:rsidRPr="00CC6E71">
              <w:rPr>
                <w:rFonts w:eastAsia="MS Mincho"/>
                <w:color w:val="767171"/>
                <w:szCs w:val="24"/>
                <w:lang w:val="es-DO"/>
              </w:rPr>
              <w:t>Servicios programados (Federaciones)</w:t>
            </w:r>
          </w:p>
        </w:tc>
        <w:tc>
          <w:tcPr>
            <w:tcW w:w="3023" w:type="dxa"/>
          </w:tcPr>
          <w:p w14:paraId="7854392F" w14:textId="77777777" w:rsidR="00CC6E71" w:rsidRPr="00CC6E71" w:rsidRDefault="00CC6E71" w:rsidP="00CC6E71">
            <w:pPr>
              <w:spacing w:line="360" w:lineRule="auto"/>
              <w:jc w:val="center"/>
              <w:rPr>
                <w:rFonts w:eastAsia="MS Mincho"/>
                <w:color w:val="767171"/>
                <w:szCs w:val="24"/>
                <w:lang w:val="es-DO"/>
              </w:rPr>
            </w:pPr>
            <w:r w:rsidRPr="00CC6E71">
              <w:rPr>
                <w:rFonts w:eastAsia="MS Mincho"/>
                <w:color w:val="767171"/>
                <w:szCs w:val="24"/>
                <w:lang w:val="es-DO"/>
              </w:rPr>
              <w:t>185</w:t>
            </w:r>
          </w:p>
        </w:tc>
      </w:tr>
    </w:tbl>
    <w:p w14:paraId="1A1D56C8" w14:textId="77777777" w:rsidR="00CC6E71" w:rsidRPr="00CC6E71" w:rsidRDefault="00CC6E71" w:rsidP="00CC6E71">
      <w:pPr>
        <w:spacing w:after="0" w:line="360" w:lineRule="auto"/>
        <w:jc w:val="both"/>
        <w:rPr>
          <w:rFonts w:eastAsia="MS Mincho" w:cs="Times New Roman"/>
          <w:color w:val="767171"/>
          <w:szCs w:val="24"/>
          <w:lang w:val="es-DO"/>
        </w:rPr>
      </w:pPr>
    </w:p>
    <w:p w14:paraId="7296F658"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ab/>
      </w:r>
    </w:p>
    <w:p w14:paraId="247576F2" w14:textId="77777777" w:rsidR="00CC6E71" w:rsidRPr="00CC6E71" w:rsidRDefault="00CC6E71" w:rsidP="00CC6E71">
      <w:pPr>
        <w:spacing w:after="0" w:line="360" w:lineRule="auto"/>
        <w:rPr>
          <w:rFonts w:eastAsia="MS Mincho" w:cs="Times New Roman"/>
          <w:b/>
          <w:color w:val="767171"/>
          <w:szCs w:val="24"/>
          <w:lang w:val="es-DO"/>
        </w:rPr>
      </w:pPr>
      <w:r w:rsidRPr="00CC6E71">
        <w:rPr>
          <w:rFonts w:eastAsia="MS Mincho" w:cs="Times New Roman"/>
          <w:b/>
          <w:color w:val="767171"/>
          <w:szCs w:val="24"/>
          <w:lang w:val="es-DO"/>
        </w:rPr>
        <w:t>VEHICULOS</w:t>
      </w:r>
    </w:p>
    <w:p w14:paraId="4960E7D2"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Se recibió una flotilla de vehículos con 106 unidades, dentro de la cual están incluidas 39 motocicletasmás2 unidades que están en retiro debido a su antigüedad. Es necesario resaltar que la gran mayoría (40 unidades) de estos vehículos estaban en mal estado, limitando la eficiencia de las labores propias de este Ministerio. Dentro de las reparaciones que se han ejecutado se pueden citar las siguientes: mantenimiento preventivo, cambio de neumáticos, baterías, reparaciones del interior (tapicería de asientos, forros, etc.), reparaciones mecánicas, eléctricas y de aire acondicionado.</w:t>
      </w:r>
    </w:p>
    <w:p w14:paraId="25AA4F30" w14:textId="77777777" w:rsidR="00CC6E71" w:rsidRPr="00CC6E71" w:rsidRDefault="00CC6E71" w:rsidP="00CC6E71">
      <w:pPr>
        <w:spacing w:after="0" w:line="360" w:lineRule="auto"/>
        <w:jc w:val="both"/>
        <w:rPr>
          <w:rFonts w:eastAsia="MS Mincho" w:cs="Times New Roman"/>
          <w:color w:val="767171"/>
          <w:szCs w:val="24"/>
          <w:lang w:val="es-DO"/>
        </w:rPr>
      </w:pPr>
    </w:p>
    <w:p w14:paraId="11ACAD7F"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Los problemas y las dificultades en cuanto al transporte a atletas de alto rendimiento, debido a las fallas mecánicas y la disponibilidad que reiteradamente presentan los autobuses con los se realizan estos servicios, se atiende también las necesidades de transporte que son aprobadas a las diferentes federaciones deportivas y cumplir con todos los requerimientos del Ministerio. La reparación y mantenimiento de la flotilla de vehículos se detalla a continuación: </w:t>
      </w:r>
    </w:p>
    <w:p w14:paraId="28889870" w14:textId="77777777" w:rsidR="00CC6E71" w:rsidRPr="00CC6E71" w:rsidRDefault="00CC6E71" w:rsidP="00CC6E71">
      <w:pPr>
        <w:numPr>
          <w:ilvl w:val="0"/>
          <w:numId w:val="38"/>
        </w:num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36 vehículos fueron reparados</w:t>
      </w:r>
    </w:p>
    <w:p w14:paraId="1B4CB61D" w14:textId="77777777" w:rsidR="00CC6E71" w:rsidRPr="00CC6E71" w:rsidRDefault="00CC6E71" w:rsidP="00CC6E71">
      <w:pPr>
        <w:numPr>
          <w:ilvl w:val="0"/>
          <w:numId w:val="38"/>
        </w:num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lastRenderedPageBreak/>
        <w:t>Se realizaron 122 mantenimientos a todos los vehículos del Ministerio.</w:t>
      </w:r>
    </w:p>
    <w:p w14:paraId="68F33D91" w14:textId="77777777" w:rsidR="00CC6E71" w:rsidRPr="00CC6E71" w:rsidRDefault="00CC6E71" w:rsidP="00CC6E71">
      <w:pPr>
        <w:numPr>
          <w:ilvl w:val="0"/>
          <w:numId w:val="38"/>
        </w:num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Se compraron neumáticos y accesorios a 28 vehículos </w:t>
      </w:r>
    </w:p>
    <w:p w14:paraId="568DC502" w14:textId="77777777" w:rsidR="00CC6E71" w:rsidRPr="00CC6E71" w:rsidRDefault="00CC6E71" w:rsidP="00CC6E71">
      <w:pPr>
        <w:numPr>
          <w:ilvl w:val="0"/>
          <w:numId w:val="38"/>
        </w:num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Se compraron 4 cajas de lubricantes para ser utilizadas en emergencias</w:t>
      </w:r>
    </w:p>
    <w:p w14:paraId="17CBB5B2" w14:textId="77777777" w:rsidR="00CC6E71" w:rsidRPr="00CC6E71" w:rsidRDefault="00CC6E71" w:rsidP="00CC6E71">
      <w:pPr>
        <w:spacing w:after="0" w:line="360" w:lineRule="auto"/>
        <w:jc w:val="both"/>
        <w:rPr>
          <w:rFonts w:eastAsia="Calibri" w:cs="Times New Roman"/>
          <w:b/>
          <w:color w:val="767171"/>
          <w:szCs w:val="24"/>
          <w:lang w:val="es-MX"/>
        </w:rPr>
      </w:pPr>
    </w:p>
    <w:p w14:paraId="7D062A94" w14:textId="77777777" w:rsidR="00CC6E71" w:rsidRPr="00CC6E71" w:rsidRDefault="00CC6E71" w:rsidP="00CC6E71">
      <w:pPr>
        <w:spacing w:after="0" w:line="360" w:lineRule="auto"/>
        <w:jc w:val="both"/>
        <w:rPr>
          <w:rFonts w:eastAsia="Calibri" w:cs="Times New Roman"/>
          <w:b/>
          <w:color w:val="767171"/>
          <w:szCs w:val="24"/>
          <w:lang w:val="es-MX"/>
        </w:rPr>
      </w:pPr>
      <w:r w:rsidRPr="00CC6E71">
        <w:rPr>
          <w:rFonts w:eastAsia="Calibri" w:cs="Times New Roman"/>
          <w:b/>
          <w:color w:val="767171"/>
          <w:szCs w:val="24"/>
          <w:lang w:val="es-MX"/>
        </w:rPr>
        <w:t>3. Almacén y Suministros</w:t>
      </w:r>
    </w:p>
    <w:p w14:paraId="709C6374" w14:textId="77777777" w:rsidR="00CC6E71" w:rsidRPr="00CC6E71" w:rsidRDefault="00CC6E71" w:rsidP="00CC6E71">
      <w:pPr>
        <w:spacing w:after="0" w:line="360" w:lineRule="auto"/>
        <w:jc w:val="both"/>
        <w:rPr>
          <w:rFonts w:eastAsia="Calibri" w:cs="Times New Roman"/>
          <w:color w:val="767171"/>
          <w:szCs w:val="24"/>
          <w:lang w:val="es-MX"/>
        </w:rPr>
      </w:pPr>
      <w:r w:rsidRPr="00CC6E71">
        <w:rPr>
          <w:rFonts w:eastAsia="Calibri" w:cs="Times New Roman"/>
          <w:color w:val="767171"/>
          <w:szCs w:val="24"/>
          <w:lang w:val="es-MX"/>
        </w:rPr>
        <w:t xml:space="preserve">En este departamento se lleva el control y reporte de todas las entradas y salidas de materiales gastables, insumos de limpieza, mantenimiento, útiles deportivos, entre otros. </w:t>
      </w:r>
    </w:p>
    <w:p w14:paraId="3AA0445D" w14:textId="77777777" w:rsidR="00CC6E71" w:rsidRPr="00CC6E71" w:rsidRDefault="00CC6E71" w:rsidP="00CC6E71">
      <w:pPr>
        <w:spacing w:after="0" w:line="360" w:lineRule="auto"/>
        <w:jc w:val="both"/>
        <w:rPr>
          <w:rFonts w:eastAsia="Calibri" w:cs="Times New Roman"/>
          <w:color w:val="767171"/>
          <w:szCs w:val="24"/>
          <w:lang w:val="es-MX"/>
        </w:rPr>
      </w:pPr>
    </w:p>
    <w:p w14:paraId="316B7AEE" w14:textId="77777777" w:rsidR="00CC6E71" w:rsidRPr="00CC6E71" w:rsidRDefault="00CC6E71" w:rsidP="00CC6E71">
      <w:pPr>
        <w:spacing w:after="0" w:line="360" w:lineRule="auto"/>
        <w:jc w:val="both"/>
        <w:rPr>
          <w:rFonts w:eastAsia="Calibri" w:cs="Times New Roman"/>
          <w:b/>
          <w:color w:val="767171"/>
          <w:szCs w:val="24"/>
          <w:lang w:val="es-MX"/>
        </w:rPr>
      </w:pPr>
      <w:r w:rsidRPr="00CC6E71">
        <w:rPr>
          <w:rFonts w:eastAsia="Calibri" w:cs="Times New Roman"/>
          <w:b/>
          <w:color w:val="767171"/>
          <w:szCs w:val="24"/>
          <w:lang w:val="es-MX"/>
        </w:rPr>
        <w:t>4. Servicios Generales.</w:t>
      </w:r>
    </w:p>
    <w:p w14:paraId="0357B975"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MX"/>
        </w:rPr>
        <w:t>El departamento de Servicios Generales tuvo un consumo de insumos, materiales de limpieza, y materiales gastables.</w:t>
      </w:r>
      <w:r w:rsidRPr="00CC6E71">
        <w:rPr>
          <w:rFonts w:eastAsia="Calibri" w:cs="Times New Roman"/>
          <w:color w:val="767171"/>
          <w:szCs w:val="24"/>
          <w:lang w:val="es-ES"/>
        </w:rPr>
        <w:tab/>
      </w:r>
    </w:p>
    <w:p w14:paraId="57726B6F"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ab/>
      </w:r>
      <w:r w:rsidRPr="00CC6E71">
        <w:rPr>
          <w:rFonts w:eastAsia="Calibri" w:cs="Times New Roman"/>
          <w:color w:val="767171"/>
          <w:szCs w:val="24"/>
          <w:lang w:val="es-ES"/>
        </w:rPr>
        <w:tab/>
      </w:r>
      <w:r w:rsidRPr="00CC6E71">
        <w:rPr>
          <w:rFonts w:eastAsia="Calibri" w:cs="Times New Roman"/>
          <w:color w:val="767171"/>
          <w:szCs w:val="24"/>
          <w:lang w:val="es-ES"/>
        </w:rPr>
        <w:tab/>
      </w:r>
    </w:p>
    <w:p w14:paraId="5B90686D" w14:textId="77777777" w:rsidR="00CC6E71" w:rsidRPr="00CC6E71" w:rsidRDefault="00CC6E71" w:rsidP="00CC6E71">
      <w:pPr>
        <w:autoSpaceDE w:val="0"/>
        <w:autoSpaceDN w:val="0"/>
        <w:adjustRightInd w:val="0"/>
        <w:spacing w:after="0" w:line="360" w:lineRule="auto"/>
        <w:jc w:val="both"/>
        <w:rPr>
          <w:rFonts w:eastAsia="Times New Roman" w:cs="Times New Roman"/>
          <w:b/>
          <w:color w:val="767171"/>
          <w:szCs w:val="24"/>
          <w:lang w:val="es-ES" w:eastAsia="es-DO"/>
        </w:rPr>
      </w:pPr>
      <w:r w:rsidRPr="00CC6E71">
        <w:rPr>
          <w:rFonts w:eastAsia="Times New Roman" w:cs="Times New Roman"/>
          <w:b/>
          <w:color w:val="767171"/>
          <w:szCs w:val="24"/>
          <w:lang w:val="es-ES" w:eastAsia="es-DO"/>
        </w:rPr>
        <w:t>5. Archivo Central</w:t>
      </w:r>
    </w:p>
    <w:p w14:paraId="4E02F50A" w14:textId="77777777" w:rsidR="00CC6E71" w:rsidRPr="00CC6E71" w:rsidRDefault="00CC6E71" w:rsidP="00CC6E71">
      <w:pPr>
        <w:autoSpaceDE w:val="0"/>
        <w:autoSpaceDN w:val="0"/>
        <w:adjustRightInd w:val="0"/>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 xml:space="preserve">En esta área neurálgica para la memoria histórica del MIDEREC, así como para mantener las informaciones totales de la operatividad de la institución, ha sido sometida a un proceso de transformación, limpieza, identificación y clasificación de documentos. Se ha procedido a colocar la documentación en cajas normalizadas las cuales se identifican con el nombre de la unidad productora y fechas. </w:t>
      </w:r>
    </w:p>
    <w:p w14:paraId="627F597F" w14:textId="77777777" w:rsidR="00CC6E71" w:rsidRPr="00CC6E71" w:rsidRDefault="00CC6E71" w:rsidP="00CC6E71">
      <w:pPr>
        <w:autoSpaceDE w:val="0"/>
        <w:autoSpaceDN w:val="0"/>
        <w:adjustRightInd w:val="0"/>
        <w:spacing w:after="0" w:line="360" w:lineRule="auto"/>
        <w:jc w:val="both"/>
        <w:rPr>
          <w:rFonts w:eastAsia="Times New Roman" w:cs="Times New Roman"/>
          <w:color w:val="767171"/>
          <w:szCs w:val="24"/>
          <w:lang w:val="es-ES" w:eastAsia="es-DO"/>
        </w:rPr>
      </w:pPr>
    </w:p>
    <w:p w14:paraId="4A99474F" w14:textId="77777777" w:rsidR="00CC6E71" w:rsidRPr="00CC6E71" w:rsidRDefault="00CC6E71" w:rsidP="00CC6E71">
      <w:pPr>
        <w:autoSpaceDE w:val="0"/>
        <w:autoSpaceDN w:val="0"/>
        <w:adjustRightInd w:val="0"/>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 xml:space="preserve">Se está creando una base de datos que permita determinar la cantidad de documentos que se conserva para control de la documentación depositada ya que en la actualidad la entrada, salida y préstamos de documentos se controla mediante libros registros. Se ha dotado de herramientas necesarias para lograr un trabajo óptimo como son: cajas normalizadas de archivos, mascarillas, guantes, material gastable, escaleras y Computadoras. Este departamento está en camino de cumplir con todo lo relacionado al </w:t>
      </w:r>
      <w:r w:rsidRPr="00CC6E71">
        <w:rPr>
          <w:rFonts w:eastAsia="Times New Roman" w:cs="Times New Roman"/>
          <w:b/>
          <w:bCs/>
          <w:color w:val="767171"/>
          <w:szCs w:val="24"/>
          <w:lang w:val="es-ES" w:eastAsia="es-DO"/>
        </w:rPr>
        <w:t xml:space="preserve">Sistema Institucional de Archivo o Programa de Gestión Documental </w:t>
      </w:r>
      <w:r w:rsidRPr="00CC6E71">
        <w:rPr>
          <w:rFonts w:eastAsia="Times New Roman" w:cs="Times New Roman"/>
          <w:color w:val="767171"/>
          <w:szCs w:val="24"/>
          <w:lang w:val="es-ES" w:eastAsia="es-DO"/>
        </w:rPr>
        <w:t>através del Archivo General de la Nación, amparado en la ley General de Archivo No. 481-08.</w:t>
      </w:r>
    </w:p>
    <w:p w14:paraId="75518A4C" w14:textId="77777777" w:rsidR="00CC6E71" w:rsidRPr="00CC6E71" w:rsidRDefault="00CC6E71" w:rsidP="00CC6E71">
      <w:pPr>
        <w:autoSpaceDE w:val="0"/>
        <w:autoSpaceDN w:val="0"/>
        <w:adjustRightInd w:val="0"/>
        <w:spacing w:after="0" w:line="360" w:lineRule="auto"/>
        <w:jc w:val="both"/>
        <w:rPr>
          <w:rFonts w:eastAsia="Times New Roman" w:cs="Times New Roman"/>
          <w:color w:val="767171"/>
          <w:szCs w:val="24"/>
          <w:lang w:val="es-ES" w:eastAsia="es-DO"/>
        </w:rPr>
      </w:pPr>
    </w:p>
    <w:p w14:paraId="5528EAC3" w14:textId="77777777" w:rsidR="00CC6E71" w:rsidRPr="00CC6E71" w:rsidRDefault="00CC6E71" w:rsidP="00CC6E71">
      <w:pPr>
        <w:spacing w:after="0" w:line="360" w:lineRule="auto"/>
        <w:jc w:val="both"/>
        <w:rPr>
          <w:rFonts w:eastAsia="Calibri" w:cs="Times New Roman"/>
          <w:b/>
          <w:color w:val="767171"/>
          <w:szCs w:val="24"/>
          <w:lang w:val="es-MX"/>
        </w:rPr>
      </w:pPr>
      <w:r w:rsidRPr="00CC6E71">
        <w:rPr>
          <w:rFonts w:eastAsia="Calibri" w:cs="Times New Roman"/>
          <w:b/>
          <w:color w:val="767171"/>
          <w:szCs w:val="24"/>
          <w:lang w:val="es-MX"/>
        </w:rPr>
        <w:t>Compras y Contrataciones</w:t>
      </w:r>
    </w:p>
    <w:p w14:paraId="6C69459E" w14:textId="63B55706"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color w:val="767171"/>
          <w:szCs w:val="24"/>
          <w:lang w:val="es-MX"/>
        </w:rPr>
        <w:lastRenderedPageBreak/>
        <w:t xml:space="preserve">Este departamento trabaja apegado a las indicaciones de la Ley de Compras y Contrataciones No. 340-06 en cada uno de sus procesos. En el periodo de enero-junio de 2021, se han concluido 86procesos, los cuales ascienden a un monto de RD$55,999,132.87. </w:t>
      </w:r>
    </w:p>
    <w:p w14:paraId="1DA0AFEB" w14:textId="77777777" w:rsidR="00CC6E71" w:rsidRPr="00CC6E71" w:rsidRDefault="00CC6E71" w:rsidP="00CC6E71">
      <w:pPr>
        <w:spacing w:after="0" w:line="360" w:lineRule="auto"/>
        <w:jc w:val="both"/>
        <w:rPr>
          <w:rFonts w:eastAsia="Calibri" w:cs="Times New Roman"/>
          <w:b/>
          <w:color w:val="767171"/>
          <w:szCs w:val="24"/>
          <w:lang w:val="es-ES"/>
        </w:rPr>
      </w:pPr>
    </w:p>
    <w:p w14:paraId="3889850A" w14:textId="77777777"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b/>
          <w:color w:val="767171"/>
          <w:szCs w:val="24"/>
          <w:lang w:val="es-ES"/>
        </w:rPr>
        <w:t>Desempeño financiero:</w:t>
      </w:r>
    </w:p>
    <w:p w14:paraId="0EC1B318" w14:textId="2CF1C2C4" w:rsidR="00CC6E71" w:rsidRDefault="00CC6E71" w:rsidP="00CC6E71">
      <w:pPr>
        <w:spacing w:line="360" w:lineRule="auto"/>
        <w:jc w:val="both"/>
        <w:rPr>
          <w:rFonts w:eastAsia="Calibri" w:cs="Times New Roman"/>
          <w:color w:val="767171"/>
          <w:szCs w:val="24"/>
          <w:lang w:val="es-ES"/>
        </w:rPr>
      </w:pPr>
      <w:r w:rsidRPr="00CC6E71">
        <w:rPr>
          <w:rFonts w:eastAsia="Calibri" w:cs="Times New Roman"/>
          <w:color w:val="767171"/>
          <w:szCs w:val="24"/>
          <w:lang w:val="es-ES"/>
        </w:rPr>
        <w:t>Por medio de la presente, le remitimos un resumen de la ejecución presupuestaria de este Ministerio del trimestre Enero-Septiembre 2021, así como una proyección al 31</w:t>
      </w:r>
      <w:r w:rsidR="00145064">
        <w:rPr>
          <w:rFonts w:eastAsia="Calibri" w:cs="Times New Roman"/>
          <w:color w:val="767171"/>
          <w:szCs w:val="24"/>
          <w:lang w:val="es-ES"/>
        </w:rPr>
        <w:t xml:space="preserve"> de Diciembre del 2021.</w:t>
      </w:r>
    </w:p>
    <w:p w14:paraId="380046C2" w14:textId="77777777" w:rsidR="00CC6E71" w:rsidRPr="00CC6E71" w:rsidRDefault="00CC6E71" w:rsidP="00CC6E71">
      <w:pPr>
        <w:spacing w:line="360" w:lineRule="auto"/>
        <w:jc w:val="both"/>
        <w:rPr>
          <w:rFonts w:eastAsia="Calibri" w:cs="Times New Roman"/>
          <w:color w:val="767171"/>
          <w:szCs w:val="24"/>
          <w:lang w:val="es-ES"/>
        </w:rPr>
      </w:pPr>
      <w:r w:rsidRPr="00CC6E71">
        <w:rPr>
          <w:rFonts w:eastAsia="Calibri" w:cs="Times New Roman"/>
          <w:color w:val="767171"/>
          <w:szCs w:val="24"/>
          <w:lang w:val="es-ES"/>
        </w:rPr>
        <w:t>El monto del presupuesto original aprobado para esta Institución en el año actual, fue de RD$2,833.7, que sumado a las modificaciones presupuestarias de RD$305.0 millones, asciende a un monto presupuestado de RD$3,138.8 millones, de los cuales RD$1,848.3 millones han sido ejecutados en los tres trimestres del año en curso hasta el 30 de septiembre, equivalente al 58.89% del presupuesto total.   Por lo que queda pendiente de ejecución hasta el 31 de diciembre la suma de RD$1,290.5 millones, igual a un 41.11%.</w:t>
      </w:r>
    </w:p>
    <w:p w14:paraId="7DA74C4D" w14:textId="77777777" w:rsidR="00CC6E71" w:rsidRPr="00CC6E71" w:rsidRDefault="00CC6E71" w:rsidP="00CC6E71">
      <w:pPr>
        <w:spacing w:line="360" w:lineRule="auto"/>
        <w:jc w:val="both"/>
        <w:rPr>
          <w:rFonts w:eastAsia="Calibri" w:cs="Times New Roman"/>
          <w:color w:val="767171"/>
          <w:szCs w:val="24"/>
          <w:lang w:val="es-ES"/>
        </w:rPr>
      </w:pPr>
      <w:r w:rsidRPr="00CC6E71">
        <w:rPr>
          <w:rFonts w:eastAsia="Calibri" w:cs="Times New Roman"/>
          <w:color w:val="767171"/>
          <w:szCs w:val="24"/>
          <w:lang w:val="es-ES"/>
        </w:rPr>
        <w:t>Del presupuesto a ejecutar en el 2021, la suma de RD$516.1 millones, igual al 16.43</w:t>
      </w:r>
      <w:proofErr w:type="gramStart"/>
      <w:r w:rsidRPr="00CC6E71">
        <w:rPr>
          <w:rFonts w:eastAsia="Calibri" w:cs="Times New Roman"/>
          <w:color w:val="767171"/>
          <w:szCs w:val="24"/>
          <w:lang w:val="es-ES"/>
        </w:rPr>
        <w:t>% ,</w:t>
      </w:r>
      <w:proofErr w:type="gramEnd"/>
      <w:r w:rsidRPr="00CC6E71">
        <w:rPr>
          <w:rFonts w:eastAsia="Calibri" w:cs="Times New Roman"/>
          <w:color w:val="767171"/>
          <w:szCs w:val="24"/>
          <w:lang w:val="es-ES"/>
        </w:rPr>
        <w:t xml:space="preserve"> corresponde a gastos de capital (objeto 5, 6 y 7), mientras que el restante 83.56% pertenecen a gastos corrientes (objetos 1,2,3,4), es decir, la suma de RD$2,622.7 millones.</w:t>
      </w:r>
    </w:p>
    <w:p w14:paraId="16271F49" w14:textId="29C3D126" w:rsidR="00CC6E71" w:rsidRDefault="00CC6E71" w:rsidP="00CC6E71">
      <w:pPr>
        <w:spacing w:line="360" w:lineRule="auto"/>
        <w:jc w:val="both"/>
        <w:rPr>
          <w:rFonts w:eastAsia="Calibri" w:cs="Times New Roman"/>
          <w:color w:val="767171"/>
          <w:szCs w:val="24"/>
          <w:lang w:val="es-ES"/>
        </w:rPr>
      </w:pPr>
      <w:r w:rsidRPr="00CC6E71">
        <w:rPr>
          <w:rFonts w:eastAsia="Calibri" w:cs="Times New Roman"/>
          <w:color w:val="767171"/>
          <w:szCs w:val="24"/>
          <w:lang w:val="es-ES"/>
        </w:rPr>
        <w:t>La ejecución presupuestaria de RD$3,138.8 millones, que tendremos al cierre de diciembre 2021, será cargado a los objétales siguientes: $1,280.8 millones en remuneraciones y contribuciones (objeto 1), $458.9 millones en contratación de servicios (objeto 2), $203.8 millones en materiales y suministros (objeto 3), $679.2 millones de transferencias corrientes, RD$87. Millones al objeto 5 de transferencias de capital, $105.7 millones de bienes muebles, inmuebles e intangibles (objeto 6), y $323.4 millones en obras deportivas.</w:t>
      </w:r>
    </w:p>
    <w:p w14:paraId="583B6756" w14:textId="13881907" w:rsidR="00367EC3" w:rsidRDefault="00367EC3" w:rsidP="00CC6E71">
      <w:pPr>
        <w:spacing w:line="360" w:lineRule="auto"/>
        <w:jc w:val="both"/>
        <w:rPr>
          <w:rFonts w:eastAsia="Calibri" w:cs="Times New Roman"/>
          <w:color w:val="767171"/>
          <w:szCs w:val="24"/>
          <w:lang w:val="es-ES"/>
        </w:rPr>
      </w:pPr>
    </w:p>
    <w:p w14:paraId="6734EF64" w14:textId="7400FC86" w:rsidR="00367EC3" w:rsidRDefault="00367EC3" w:rsidP="00CC6E71">
      <w:pPr>
        <w:spacing w:line="360" w:lineRule="auto"/>
        <w:jc w:val="both"/>
        <w:rPr>
          <w:rFonts w:eastAsia="Calibri" w:cs="Times New Roman"/>
          <w:color w:val="767171"/>
          <w:szCs w:val="24"/>
          <w:lang w:val="es-ES"/>
        </w:rPr>
      </w:pPr>
    </w:p>
    <w:p w14:paraId="64E49351" w14:textId="77777777" w:rsidR="00367EC3" w:rsidRPr="00CC6E71" w:rsidRDefault="00367EC3" w:rsidP="00CC6E71">
      <w:pPr>
        <w:spacing w:line="360" w:lineRule="auto"/>
        <w:jc w:val="both"/>
        <w:rPr>
          <w:rFonts w:eastAsia="Calibri" w:cs="Times New Roman"/>
          <w:color w:val="767171"/>
          <w:szCs w:val="24"/>
          <w:lang w:val="es-ES"/>
        </w:rPr>
      </w:pPr>
    </w:p>
    <w:p w14:paraId="75E7E9FD" w14:textId="77777777" w:rsidR="00CC6E71" w:rsidRPr="00CC6E71" w:rsidRDefault="00CC6E71" w:rsidP="00CC6E71">
      <w:pPr>
        <w:spacing w:after="0" w:line="360" w:lineRule="auto"/>
        <w:jc w:val="both"/>
        <w:rPr>
          <w:rFonts w:eastAsia="Calibri" w:cs="Times New Roman"/>
          <w:b/>
          <w:color w:val="767171"/>
          <w:szCs w:val="24"/>
          <w:u w:val="single"/>
          <w:lang w:val="es-ES"/>
        </w:rPr>
      </w:pPr>
      <w:r w:rsidRPr="00CC6E71">
        <w:rPr>
          <w:rFonts w:eastAsia="Calibri" w:cs="Times New Roman"/>
          <w:b/>
          <w:color w:val="767171"/>
          <w:szCs w:val="24"/>
          <w:u w:val="single"/>
          <w:lang w:val="es-ES"/>
        </w:rPr>
        <w:t xml:space="preserve">Revisión y Análisis </w:t>
      </w:r>
    </w:p>
    <w:p w14:paraId="5D089122" w14:textId="77777777" w:rsidR="00CC6E71" w:rsidRPr="00CC6E71" w:rsidRDefault="00CC6E71" w:rsidP="00CC6E71">
      <w:pPr>
        <w:spacing w:after="0" w:line="360" w:lineRule="auto"/>
        <w:jc w:val="both"/>
        <w:rPr>
          <w:rFonts w:eastAsia="Calibri" w:cs="Times New Roman"/>
          <w:color w:val="767171"/>
          <w:szCs w:val="24"/>
          <w:lang w:val="es-ES"/>
        </w:rPr>
      </w:pPr>
    </w:p>
    <w:p w14:paraId="2CB4B9DE" w14:textId="77777777" w:rsidR="00CC6E71" w:rsidRPr="00CC6E71" w:rsidRDefault="00CC6E71" w:rsidP="00CC6E71">
      <w:pPr>
        <w:numPr>
          <w:ilvl w:val="0"/>
          <w:numId w:val="2"/>
        </w:numPr>
        <w:spacing w:after="0" w:line="360" w:lineRule="auto"/>
        <w:contextualSpacing/>
        <w:jc w:val="both"/>
        <w:rPr>
          <w:rFonts w:eastAsia="Calibri" w:cs="Times New Roman"/>
          <w:color w:val="767171"/>
          <w:szCs w:val="24"/>
          <w:lang w:val="es-DO"/>
        </w:rPr>
      </w:pPr>
      <w:r w:rsidRPr="00CC6E71">
        <w:rPr>
          <w:rFonts w:eastAsia="Calibri" w:cs="Times New Roman"/>
          <w:b/>
          <w:color w:val="767171"/>
          <w:szCs w:val="24"/>
          <w:lang w:val="es-DO"/>
        </w:rPr>
        <w:t xml:space="preserve">196 </w:t>
      </w:r>
      <w:r w:rsidRPr="00CC6E71">
        <w:rPr>
          <w:rFonts w:eastAsia="Calibri" w:cs="Times New Roman"/>
          <w:color w:val="767171"/>
          <w:szCs w:val="24"/>
          <w:lang w:val="es-DO"/>
        </w:rPr>
        <w:t xml:space="preserve">Expedientes Recibidos de Liquidaciones Periódicas, de las Ejecutorias Realizadas por las Federaciones Deportivas y </w:t>
      </w:r>
      <w:proofErr w:type="gramStart"/>
      <w:r w:rsidRPr="00CC6E71">
        <w:rPr>
          <w:rFonts w:eastAsia="Calibri" w:cs="Times New Roman"/>
          <w:color w:val="767171"/>
          <w:szCs w:val="24"/>
          <w:lang w:val="es-DO"/>
        </w:rPr>
        <w:t>ONG,S</w:t>
      </w:r>
      <w:proofErr w:type="gramEnd"/>
      <w:r w:rsidRPr="00CC6E71">
        <w:rPr>
          <w:rFonts w:eastAsia="Calibri" w:cs="Times New Roman"/>
          <w:color w:val="767171"/>
          <w:szCs w:val="24"/>
          <w:lang w:val="es-DO"/>
        </w:rPr>
        <w:t xml:space="preserve"> con las Subvenciones Mensuales y Aportes Entregados por MIDEREC.</w:t>
      </w:r>
    </w:p>
    <w:p w14:paraId="2C4B3E6F"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r w:rsidRPr="00CC6E71">
        <w:rPr>
          <w:rFonts w:eastAsia="Calibri" w:cs="Times New Roman"/>
          <w:b/>
          <w:color w:val="767171"/>
          <w:szCs w:val="24"/>
          <w:lang w:val="es-DO"/>
        </w:rPr>
        <w:t xml:space="preserve">     </w:t>
      </w:r>
      <w:r w:rsidRPr="00CC6E71">
        <w:rPr>
          <w:rFonts w:eastAsia="Calibri" w:cs="Times New Roman"/>
          <w:color w:val="767171"/>
          <w:szCs w:val="24"/>
          <w:lang w:val="es-DO"/>
        </w:rPr>
        <w:t>102 Liquidaciones recibidas meses de Enero a Agosto por Federaciones</w:t>
      </w:r>
    </w:p>
    <w:p w14:paraId="5DA6F86C"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     94 Liquidaciones recibidas meses de Enero a Agosto por </w:t>
      </w:r>
      <w:proofErr w:type="gramStart"/>
      <w:r w:rsidRPr="00CC6E71">
        <w:rPr>
          <w:rFonts w:eastAsia="Calibri" w:cs="Times New Roman"/>
          <w:color w:val="767171"/>
          <w:szCs w:val="24"/>
          <w:lang w:val="es-DO"/>
        </w:rPr>
        <w:t>Ong,s</w:t>
      </w:r>
      <w:proofErr w:type="gramEnd"/>
    </w:p>
    <w:p w14:paraId="699527BD"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       10 Aportes recibidos en Julio-Septiembre enviado por la Federaciones  </w:t>
      </w:r>
    </w:p>
    <w:p w14:paraId="1A227C11" w14:textId="77777777" w:rsidR="00CC6E71" w:rsidRPr="00CC6E71" w:rsidRDefault="00CC6E71" w:rsidP="00CC6E71">
      <w:pPr>
        <w:spacing w:after="0" w:line="360" w:lineRule="auto"/>
        <w:jc w:val="both"/>
        <w:rPr>
          <w:rFonts w:eastAsia="Calibri" w:cs="Times New Roman"/>
          <w:color w:val="767171"/>
          <w:szCs w:val="24"/>
          <w:lang w:val="es-ES"/>
        </w:rPr>
      </w:pPr>
    </w:p>
    <w:p w14:paraId="37FE5C10" w14:textId="77777777" w:rsidR="00CC6E71" w:rsidRPr="00CC6E71" w:rsidRDefault="00CC6E71" w:rsidP="00CC6E71">
      <w:pPr>
        <w:numPr>
          <w:ilvl w:val="0"/>
          <w:numId w:val="2"/>
        </w:numPr>
        <w:spacing w:after="0" w:line="360" w:lineRule="auto"/>
        <w:contextualSpacing/>
        <w:jc w:val="both"/>
        <w:rPr>
          <w:rFonts w:eastAsia="Calibri" w:cs="Times New Roman"/>
          <w:color w:val="767171"/>
          <w:szCs w:val="24"/>
          <w:lang w:val="es-DO"/>
        </w:rPr>
      </w:pPr>
      <w:r w:rsidRPr="00CC6E71">
        <w:rPr>
          <w:rFonts w:eastAsia="Calibri" w:cs="Times New Roman"/>
          <w:b/>
          <w:color w:val="767171"/>
          <w:szCs w:val="24"/>
          <w:lang w:val="es-DO"/>
        </w:rPr>
        <w:t>331</w:t>
      </w:r>
      <w:r w:rsidRPr="00CC6E71">
        <w:rPr>
          <w:rFonts w:eastAsia="Calibri" w:cs="Times New Roman"/>
          <w:color w:val="767171"/>
          <w:szCs w:val="24"/>
          <w:lang w:val="es-DO"/>
        </w:rPr>
        <w:t xml:space="preserve"> Expedientes Revisados y Analizados en el trimestre abril -junio del 2021 de Liquidaciones Periódicas, de las Ejecutorias Realizadas por las Federaciones Deportivas y ONG,S con las Subvenciones Mensuales y Aportes Entregados por MIDEREC.</w:t>
      </w:r>
    </w:p>
    <w:p w14:paraId="341E9B05"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p>
    <w:p w14:paraId="152DD40E"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199- Liquidaciones revisadas y analizada durante el trimestre de Julio –Sept. Enviada por la </w:t>
      </w:r>
      <w:proofErr w:type="gramStart"/>
      <w:r w:rsidRPr="00CC6E71">
        <w:rPr>
          <w:rFonts w:eastAsia="Calibri" w:cs="Times New Roman"/>
          <w:color w:val="767171"/>
          <w:szCs w:val="24"/>
          <w:lang w:val="es-DO"/>
        </w:rPr>
        <w:t>Federaciones.(</w:t>
      </w:r>
      <w:proofErr w:type="gramEnd"/>
      <w:r w:rsidRPr="00CC6E71">
        <w:rPr>
          <w:rFonts w:eastAsia="Calibri" w:cs="Times New Roman"/>
          <w:color w:val="767171"/>
          <w:szCs w:val="24"/>
          <w:lang w:val="es-DO"/>
        </w:rPr>
        <w:t>Liquidaciones del 2020 y 2021.)</w:t>
      </w:r>
    </w:p>
    <w:p w14:paraId="1A2CCA45"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132- Liquidaciones revisadas y analizada durante el trimestre de Julio –Sept.   Enviada por la </w:t>
      </w:r>
      <w:proofErr w:type="gramStart"/>
      <w:r w:rsidRPr="00CC6E71">
        <w:rPr>
          <w:rFonts w:eastAsia="Calibri" w:cs="Times New Roman"/>
          <w:color w:val="767171"/>
          <w:szCs w:val="24"/>
          <w:lang w:val="es-DO"/>
        </w:rPr>
        <w:t>Ong,s.</w:t>
      </w:r>
      <w:proofErr w:type="gramEnd"/>
      <w:r w:rsidRPr="00CC6E71">
        <w:rPr>
          <w:rFonts w:eastAsia="Calibri" w:cs="Times New Roman"/>
          <w:color w:val="767171"/>
          <w:szCs w:val="24"/>
          <w:lang w:val="es-DO"/>
        </w:rPr>
        <w:t>(Liquidaciones del 2020 y 2021.)</w:t>
      </w:r>
    </w:p>
    <w:p w14:paraId="435880D9"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 15- Aportes revisados y analizados durante el trimestre de Julio-Septiembre enviado por la Federaciones (Trimestres anteriores)  </w:t>
      </w:r>
    </w:p>
    <w:p w14:paraId="3553DF1F" w14:textId="77777777" w:rsidR="00CC6E71" w:rsidRPr="00CC6E71" w:rsidRDefault="00CC6E71" w:rsidP="00CC6E71">
      <w:pPr>
        <w:spacing w:after="0" w:line="360" w:lineRule="auto"/>
        <w:ind w:left="789"/>
        <w:contextualSpacing/>
        <w:jc w:val="both"/>
        <w:rPr>
          <w:rFonts w:eastAsia="Calibri" w:cs="Times New Roman"/>
          <w:color w:val="767171"/>
          <w:szCs w:val="24"/>
          <w:lang w:val="es-DO"/>
        </w:rPr>
      </w:pPr>
    </w:p>
    <w:p w14:paraId="6DA37D61" w14:textId="77777777" w:rsidR="00CC6E71" w:rsidRPr="00CC6E71" w:rsidRDefault="00CC6E71" w:rsidP="00CC6E71">
      <w:pPr>
        <w:numPr>
          <w:ilvl w:val="0"/>
          <w:numId w:val="2"/>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Proyección de trabajo para realizar durante el periodo del 01 Octubre al 31 de Diciembre 2021.</w:t>
      </w:r>
    </w:p>
    <w:p w14:paraId="340DD944" w14:textId="77777777" w:rsidR="00CC6E71" w:rsidRPr="00CC6E71" w:rsidRDefault="00CC6E71" w:rsidP="00CC6E71">
      <w:pPr>
        <w:spacing w:after="0" w:line="360" w:lineRule="auto"/>
        <w:ind w:left="786"/>
        <w:contextualSpacing/>
        <w:jc w:val="both"/>
        <w:rPr>
          <w:rFonts w:eastAsia="Calibri" w:cs="Times New Roman"/>
          <w:color w:val="767171"/>
          <w:szCs w:val="24"/>
          <w:lang w:val="es-DO"/>
        </w:rPr>
      </w:pPr>
    </w:p>
    <w:p w14:paraId="1254D641" w14:textId="77777777" w:rsidR="00CC6E71" w:rsidRPr="00CC6E71" w:rsidRDefault="00CC6E71" w:rsidP="00CC6E71">
      <w:pPr>
        <w:spacing w:after="0" w:line="360" w:lineRule="auto"/>
        <w:ind w:left="786"/>
        <w:contextualSpacing/>
        <w:jc w:val="both"/>
        <w:rPr>
          <w:rFonts w:eastAsia="Calibri" w:cs="Times New Roman"/>
          <w:color w:val="767171"/>
          <w:szCs w:val="24"/>
          <w:lang w:val="es-DO"/>
        </w:rPr>
      </w:pPr>
      <w:r w:rsidRPr="00CC6E71">
        <w:rPr>
          <w:rFonts w:eastAsia="Calibri" w:cs="Times New Roman"/>
          <w:color w:val="767171"/>
          <w:szCs w:val="24"/>
          <w:lang w:val="es-DO"/>
        </w:rPr>
        <w:t xml:space="preserve">59  expedientes enviados por las ONG,  de liquidaciones mensual que están en proceso de revisión. </w:t>
      </w:r>
    </w:p>
    <w:p w14:paraId="5BAC3934" w14:textId="77777777" w:rsidR="00CC6E71" w:rsidRPr="00CC6E71" w:rsidRDefault="00CC6E71" w:rsidP="00CC6E71">
      <w:pPr>
        <w:spacing w:line="360" w:lineRule="auto"/>
        <w:ind w:left="789"/>
        <w:contextualSpacing/>
        <w:jc w:val="both"/>
        <w:rPr>
          <w:rFonts w:eastAsia="Calibri" w:cs="Times New Roman"/>
          <w:color w:val="767171"/>
          <w:szCs w:val="24"/>
          <w:lang w:val="es-DO"/>
        </w:rPr>
      </w:pPr>
    </w:p>
    <w:p w14:paraId="791B6591" w14:textId="77777777" w:rsidR="00CC6E71" w:rsidRPr="00CC6E71" w:rsidRDefault="00CC6E71" w:rsidP="00CC6E71">
      <w:pPr>
        <w:spacing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09  expediente enviados por las Federaciones, liquidaciones mensuales que están en proceso de revisión.</w:t>
      </w:r>
    </w:p>
    <w:p w14:paraId="2B14582C" w14:textId="77777777" w:rsidR="00CC6E71" w:rsidRPr="00CC6E71" w:rsidRDefault="00CC6E71" w:rsidP="00CC6E71">
      <w:pPr>
        <w:spacing w:line="360" w:lineRule="auto"/>
        <w:ind w:left="789"/>
        <w:contextualSpacing/>
        <w:jc w:val="both"/>
        <w:rPr>
          <w:rFonts w:eastAsia="Calibri" w:cs="Times New Roman"/>
          <w:color w:val="767171"/>
          <w:szCs w:val="24"/>
          <w:lang w:val="es-DO"/>
        </w:rPr>
      </w:pPr>
    </w:p>
    <w:p w14:paraId="46876A6C" w14:textId="77777777" w:rsidR="00CC6E71" w:rsidRPr="00CC6E71" w:rsidRDefault="00CC6E71" w:rsidP="00CC6E71">
      <w:pPr>
        <w:spacing w:line="360" w:lineRule="auto"/>
        <w:ind w:left="789"/>
        <w:contextualSpacing/>
        <w:jc w:val="both"/>
        <w:rPr>
          <w:rFonts w:eastAsia="Calibri" w:cs="Times New Roman"/>
          <w:color w:val="767171"/>
          <w:szCs w:val="24"/>
          <w:highlight w:val="yellow"/>
          <w:lang w:val="es-DO"/>
        </w:rPr>
      </w:pPr>
      <w:r w:rsidRPr="00CC6E71">
        <w:rPr>
          <w:rFonts w:eastAsia="Calibri" w:cs="Times New Roman"/>
          <w:color w:val="767171"/>
          <w:szCs w:val="24"/>
          <w:lang w:val="es-DO"/>
        </w:rPr>
        <w:lastRenderedPageBreak/>
        <w:t xml:space="preserve">47 expediente del trimestre Enero a Marzo pendiente por recibir las liquidaciones de las Federaciones.  </w:t>
      </w:r>
    </w:p>
    <w:p w14:paraId="540A944A" w14:textId="77777777" w:rsidR="00CC6E71" w:rsidRPr="00CC6E71" w:rsidRDefault="00CC6E71" w:rsidP="00CC6E71">
      <w:pPr>
        <w:spacing w:line="360" w:lineRule="auto"/>
        <w:ind w:left="789"/>
        <w:contextualSpacing/>
        <w:jc w:val="both"/>
        <w:rPr>
          <w:rFonts w:eastAsia="Calibri" w:cs="Times New Roman"/>
          <w:color w:val="767171"/>
          <w:szCs w:val="24"/>
          <w:highlight w:val="yellow"/>
          <w:lang w:val="es-DO"/>
        </w:rPr>
      </w:pPr>
    </w:p>
    <w:p w14:paraId="34E7B9AB" w14:textId="77777777" w:rsidR="00CC6E71" w:rsidRPr="00CC6E71" w:rsidRDefault="00CC6E71" w:rsidP="00CC6E71">
      <w:pPr>
        <w:spacing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48 expedientes de las subvenciones mensuales, enviada por las Federaciones del año en curso.</w:t>
      </w:r>
    </w:p>
    <w:p w14:paraId="38CAA658" w14:textId="77777777" w:rsidR="00CC6E71" w:rsidRPr="00CC6E71" w:rsidRDefault="00CC6E71" w:rsidP="00CC6E71">
      <w:pPr>
        <w:spacing w:line="360" w:lineRule="auto"/>
        <w:ind w:left="789"/>
        <w:contextualSpacing/>
        <w:jc w:val="both"/>
        <w:rPr>
          <w:rFonts w:eastAsia="Calibri" w:cs="Times New Roman"/>
          <w:color w:val="767171"/>
          <w:szCs w:val="24"/>
          <w:lang w:val="es-DO"/>
        </w:rPr>
      </w:pPr>
    </w:p>
    <w:p w14:paraId="515C53E9" w14:textId="77777777" w:rsidR="00CC6E71" w:rsidRPr="00CC6E71" w:rsidRDefault="00CC6E71" w:rsidP="00CC6E71">
      <w:pPr>
        <w:spacing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43 expedientes de las subvenciones mensuales, enviada por las </w:t>
      </w:r>
      <w:proofErr w:type="gramStart"/>
      <w:r w:rsidRPr="00CC6E71">
        <w:rPr>
          <w:rFonts w:eastAsia="Calibri" w:cs="Times New Roman"/>
          <w:color w:val="767171"/>
          <w:szCs w:val="24"/>
          <w:lang w:val="es-DO"/>
        </w:rPr>
        <w:t>Ong,s</w:t>
      </w:r>
      <w:proofErr w:type="gramEnd"/>
      <w:r w:rsidRPr="00CC6E71">
        <w:rPr>
          <w:rFonts w:eastAsia="Calibri" w:cs="Times New Roman"/>
          <w:color w:val="767171"/>
          <w:szCs w:val="24"/>
          <w:lang w:val="es-DO"/>
        </w:rPr>
        <w:t xml:space="preserve">  del año en curso. </w:t>
      </w:r>
    </w:p>
    <w:p w14:paraId="5E0BF898" w14:textId="77777777" w:rsidR="00CC6E71" w:rsidRPr="00CC6E71" w:rsidRDefault="00CC6E71" w:rsidP="00CC6E71">
      <w:pPr>
        <w:spacing w:line="360" w:lineRule="auto"/>
        <w:ind w:left="789"/>
        <w:contextualSpacing/>
        <w:jc w:val="both"/>
        <w:rPr>
          <w:rFonts w:eastAsia="Calibri" w:cs="Times New Roman"/>
          <w:color w:val="767171"/>
          <w:szCs w:val="24"/>
          <w:highlight w:val="yellow"/>
          <w:lang w:val="es-DO"/>
        </w:rPr>
      </w:pPr>
    </w:p>
    <w:p w14:paraId="0C4CCF17" w14:textId="77777777" w:rsidR="00CC6E71" w:rsidRPr="00CC6E71" w:rsidRDefault="00CC6E71" w:rsidP="00CC6E71">
      <w:pPr>
        <w:spacing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 xml:space="preserve">Revisar y analizar todas las liquidaciones que tengan el trimestre completo del 2021.  </w:t>
      </w:r>
    </w:p>
    <w:p w14:paraId="79B16019" w14:textId="77777777" w:rsidR="00CC6E71" w:rsidRPr="00CC6E71" w:rsidRDefault="00CC6E71" w:rsidP="00CC6E71">
      <w:pPr>
        <w:spacing w:line="360" w:lineRule="auto"/>
        <w:ind w:left="789"/>
        <w:contextualSpacing/>
        <w:jc w:val="both"/>
        <w:rPr>
          <w:rFonts w:eastAsia="Calibri" w:cs="Times New Roman"/>
          <w:color w:val="767171"/>
          <w:szCs w:val="24"/>
          <w:highlight w:val="yellow"/>
          <w:lang w:val="es-DO"/>
        </w:rPr>
      </w:pPr>
    </w:p>
    <w:p w14:paraId="24C08882" w14:textId="77777777" w:rsidR="00CC6E71" w:rsidRPr="00CC6E71" w:rsidRDefault="00CC6E71" w:rsidP="00CC6E71">
      <w:pPr>
        <w:spacing w:line="360" w:lineRule="auto"/>
        <w:ind w:left="789"/>
        <w:contextualSpacing/>
        <w:jc w:val="both"/>
        <w:rPr>
          <w:rFonts w:eastAsia="Calibri" w:cs="Times New Roman"/>
          <w:color w:val="767171"/>
          <w:szCs w:val="24"/>
          <w:lang w:val="es-DO"/>
        </w:rPr>
      </w:pPr>
      <w:r w:rsidRPr="00CC6E71">
        <w:rPr>
          <w:rFonts w:eastAsia="Calibri" w:cs="Times New Roman"/>
          <w:color w:val="767171"/>
          <w:szCs w:val="24"/>
          <w:lang w:val="es-DO"/>
        </w:rPr>
        <w:t>Responder a las Solicitudes Recibidas, del Departamento de Acceso a la Información (OAI) con carácter de prioridad.</w:t>
      </w:r>
    </w:p>
    <w:p w14:paraId="0941AC96" w14:textId="77777777" w:rsidR="00CC6E71" w:rsidRPr="00CC6E71" w:rsidRDefault="00CC6E71" w:rsidP="00CC6E71">
      <w:pPr>
        <w:spacing w:after="0" w:line="360" w:lineRule="auto"/>
        <w:jc w:val="both"/>
        <w:rPr>
          <w:rFonts w:eastAsia="Calibri" w:cs="Times New Roman"/>
          <w:color w:val="767171"/>
          <w:szCs w:val="24"/>
          <w:lang w:val="es-ES"/>
        </w:rPr>
      </w:pPr>
    </w:p>
    <w:p w14:paraId="757883DC"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Ministerio de Deportes y Recreación (MIDEREC)</w:t>
      </w:r>
    </w:p>
    <w:p w14:paraId="2B678D7A"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Balance General</w:t>
      </w:r>
    </w:p>
    <w:p w14:paraId="3EAB5338"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Al 31 de mayo de 2021 y diciembre de 2021</w:t>
      </w:r>
    </w:p>
    <w:p w14:paraId="4DA45346"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(valores en RD$)</w:t>
      </w:r>
    </w:p>
    <w:p w14:paraId="341B8CA8"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Provisional</w:t>
      </w:r>
    </w:p>
    <w:tbl>
      <w:tblPr>
        <w:tblW w:w="8313" w:type="dxa"/>
        <w:tblCellMar>
          <w:left w:w="70" w:type="dxa"/>
          <w:right w:w="70" w:type="dxa"/>
        </w:tblCellMar>
        <w:tblLook w:val="04A0" w:firstRow="1" w:lastRow="0" w:firstColumn="1" w:lastColumn="0" w:noHBand="0" w:noVBand="1"/>
      </w:tblPr>
      <w:tblGrid>
        <w:gridCol w:w="4913"/>
        <w:gridCol w:w="1640"/>
        <w:gridCol w:w="1775"/>
      </w:tblGrid>
      <w:tr w:rsidR="00CC6E71" w:rsidRPr="00CC6E71" w14:paraId="1655AEE1" w14:textId="77777777" w:rsidTr="005D7CAE">
        <w:trPr>
          <w:trHeight w:val="53"/>
        </w:trPr>
        <w:tc>
          <w:tcPr>
            <w:tcW w:w="4913" w:type="dxa"/>
            <w:tcBorders>
              <w:top w:val="single" w:sz="4" w:space="0" w:color="auto"/>
              <w:left w:val="single" w:sz="4" w:space="0" w:color="auto"/>
              <w:bottom w:val="single" w:sz="4" w:space="0" w:color="auto"/>
              <w:right w:val="single" w:sz="4" w:space="0" w:color="auto"/>
            </w:tcBorders>
            <w:shd w:val="clear" w:color="000000" w:fill="FFFFFF"/>
            <w:noWrap/>
            <w:hideMark/>
          </w:tcPr>
          <w:p w14:paraId="1FEFD5E9"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625" w:type="dxa"/>
            <w:tcBorders>
              <w:top w:val="single" w:sz="4" w:space="0" w:color="auto"/>
              <w:left w:val="nil"/>
              <w:bottom w:val="single" w:sz="4" w:space="0" w:color="auto"/>
              <w:right w:val="single" w:sz="4" w:space="0" w:color="auto"/>
            </w:tcBorders>
            <w:shd w:val="clear" w:color="000000" w:fill="FFFFFF"/>
            <w:noWrap/>
            <w:hideMark/>
          </w:tcPr>
          <w:p w14:paraId="4EEE0D0E"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31-may-21</w:t>
            </w:r>
          </w:p>
        </w:tc>
        <w:tc>
          <w:tcPr>
            <w:tcW w:w="1775" w:type="dxa"/>
            <w:tcBorders>
              <w:top w:val="single" w:sz="4" w:space="0" w:color="auto"/>
              <w:left w:val="nil"/>
              <w:bottom w:val="single" w:sz="4" w:space="0" w:color="auto"/>
              <w:right w:val="single" w:sz="4" w:space="0" w:color="auto"/>
            </w:tcBorders>
            <w:shd w:val="clear" w:color="000000" w:fill="FFFFFF"/>
            <w:noWrap/>
            <w:hideMark/>
          </w:tcPr>
          <w:p w14:paraId="1D77C1E2"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31-dic-20</w:t>
            </w:r>
          </w:p>
        </w:tc>
      </w:tr>
      <w:tr w:rsidR="00CC6E71" w:rsidRPr="00CC6E71" w14:paraId="6C8B9EF2"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7022B4EB"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Activos</w:t>
            </w:r>
          </w:p>
        </w:tc>
        <w:tc>
          <w:tcPr>
            <w:tcW w:w="1625" w:type="dxa"/>
            <w:tcBorders>
              <w:top w:val="nil"/>
              <w:left w:val="nil"/>
              <w:bottom w:val="single" w:sz="4" w:space="0" w:color="auto"/>
              <w:right w:val="single" w:sz="4" w:space="0" w:color="auto"/>
            </w:tcBorders>
            <w:shd w:val="clear" w:color="000000" w:fill="FFFFFF"/>
            <w:noWrap/>
            <w:hideMark/>
          </w:tcPr>
          <w:p w14:paraId="7E838AA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176A856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r>
      <w:tr w:rsidR="00CC6E71" w:rsidRPr="00CC6E71" w14:paraId="1329211F"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435D9968" w14:textId="77777777" w:rsidR="00CC6E71" w:rsidRPr="00CC6E71" w:rsidRDefault="00CC6E71" w:rsidP="00CC6E71">
            <w:pPr>
              <w:spacing w:after="0" w:line="360" w:lineRule="auto"/>
              <w:rPr>
                <w:rFonts w:eastAsia="Times New Roman" w:cs="Times New Roman"/>
                <w:b/>
                <w:bCs/>
                <w:color w:val="767171"/>
                <w:szCs w:val="24"/>
                <w:u w:val="single"/>
                <w:lang w:val="es-DO" w:eastAsia="es-DO"/>
              </w:rPr>
            </w:pPr>
            <w:r w:rsidRPr="00CC6E71">
              <w:rPr>
                <w:rFonts w:eastAsia="Times New Roman" w:cs="Times New Roman"/>
                <w:b/>
                <w:bCs/>
                <w:color w:val="767171"/>
                <w:szCs w:val="24"/>
                <w:u w:val="single"/>
                <w:lang w:val="es-DO" w:eastAsia="es-DO"/>
              </w:rPr>
              <w:t>Activos corrientes</w:t>
            </w:r>
          </w:p>
        </w:tc>
        <w:tc>
          <w:tcPr>
            <w:tcW w:w="1625" w:type="dxa"/>
            <w:tcBorders>
              <w:top w:val="nil"/>
              <w:left w:val="nil"/>
              <w:bottom w:val="single" w:sz="4" w:space="0" w:color="auto"/>
              <w:right w:val="single" w:sz="4" w:space="0" w:color="auto"/>
            </w:tcBorders>
            <w:shd w:val="clear" w:color="000000" w:fill="FFFFFF"/>
            <w:noWrap/>
            <w:hideMark/>
          </w:tcPr>
          <w:p w14:paraId="78D30F6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540306C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r>
      <w:tr w:rsidR="00CC6E71" w:rsidRPr="00CC6E71" w14:paraId="4FB870C1"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2BE867A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Disponibilidades ( Nota 2 )</w:t>
            </w:r>
          </w:p>
        </w:tc>
        <w:tc>
          <w:tcPr>
            <w:tcW w:w="1625" w:type="dxa"/>
            <w:tcBorders>
              <w:top w:val="nil"/>
              <w:left w:val="nil"/>
              <w:bottom w:val="single" w:sz="4" w:space="0" w:color="auto"/>
              <w:right w:val="single" w:sz="4" w:space="0" w:color="auto"/>
            </w:tcBorders>
            <w:shd w:val="clear" w:color="000000" w:fill="FFFFFF"/>
            <w:noWrap/>
            <w:hideMark/>
          </w:tcPr>
          <w:p w14:paraId="0DDD066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4,704,017 </w:t>
            </w:r>
          </w:p>
        </w:tc>
        <w:tc>
          <w:tcPr>
            <w:tcW w:w="1775" w:type="dxa"/>
            <w:tcBorders>
              <w:top w:val="nil"/>
              <w:left w:val="nil"/>
              <w:bottom w:val="single" w:sz="4" w:space="0" w:color="auto"/>
              <w:right w:val="single" w:sz="4" w:space="0" w:color="auto"/>
            </w:tcBorders>
            <w:shd w:val="clear" w:color="000000" w:fill="FFFFFF"/>
            <w:noWrap/>
            <w:hideMark/>
          </w:tcPr>
          <w:p w14:paraId="734C432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4,509,546 </w:t>
            </w:r>
          </w:p>
        </w:tc>
      </w:tr>
      <w:tr w:rsidR="00CC6E71" w:rsidRPr="00CC6E71" w14:paraId="60E9098C" w14:textId="77777777" w:rsidTr="005D7CAE">
        <w:trPr>
          <w:trHeight w:val="70"/>
        </w:trPr>
        <w:tc>
          <w:tcPr>
            <w:tcW w:w="4913" w:type="dxa"/>
            <w:tcBorders>
              <w:top w:val="nil"/>
              <w:left w:val="single" w:sz="4" w:space="0" w:color="auto"/>
              <w:bottom w:val="single" w:sz="4" w:space="0" w:color="auto"/>
              <w:right w:val="single" w:sz="4" w:space="0" w:color="auto"/>
            </w:tcBorders>
            <w:shd w:val="clear" w:color="000000" w:fill="FFFFFF"/>
            <w:noWrap/>
            <w:hideMark/>
          </w:tcPr>
          <w:p w14:paraId="71CA6A4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Cuentas y Documentos por Cobrar a Corto Plazo ( Nota 3 )</w:t>
            </w:r>
          </w:p>
        </w:tc>
        <w:tc>
          <w:tcPr>
            <w:tcW w:w="1625" w:type="dxa"/>
            <w:tcBorders>
              <w:top w:val="nil"/>
              <w:left w:val="nil"/>
              <w:bottom w:val="single" w:sz="4" w:space="0" w:color="auto"/>
              <w:right w:val="single" w:sz="4" w:space="0" w:color="auto"/>
            </w:tcBorders>
            <w:shd w:val="clear" w:color="000000" w:fill="FFFFFF"/>
            <w:noWrap/>
            <w:hideMark/>
          </w:tcPr>
          <w:p w14:paraId="7D5B777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131,174,134 </w:t>
            </w:r>
          </w:p>
        </w:tc>
        <w:tc>
          <w:tcPr>
            <w:tcW w:w="1775" w:type="dxa"/>
            <w:tcBorders>
              <w:top w:val="nil"/>
              <w:left w:val="nil"/>
              <w:bottom w:val="single" w:sz="4" w:space="0" w:color="auto"/>
              <w:right w:val="single" w:sz="4" w:space="0" w:color="auto"/>
            </w:tcBorders>
            <w:shd w:val="clear" w:color="000000" w:fill="FFFFFF"/>
            <w:noWrap/>
            <w:hideMark/>
          </w:tcPr>
          <w:p w14:paraId="3903C6A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125,068,445 </w:t>
            </w:r>
          </w:p>
        </w:tc>
      </w:tr>
      <w:tr w:rsidR="00CC6E71" w:rsidRPr="00CC6E71" w14:paraId="11D2239A" w14:textId="77777777" w:rsidTr="005D7CAE">
        <w:trPr>
          <w:trHeight w:val="101"/>
        </w:trPr>
        <w:tc>
          <w:tcPr>
            <w:tcW w:w="4913" w:type="dxa"/>
            <w:tcBorders>
              <w:top w:val="nil"/>
              <w:left w:val="single" w:sz="4" w:space="0" w:color="auto"/>
              <w:bottom w:val="single" w:sz="4" w:space="0" w:color="auto"/>
              <w:right w:val="single" w:sz="4" w:space="0" w:color="auto"/>
            </w:tcBorders>
            <w:shd w:val="clear" w:color="000000" w:fill="FFFFFF"/>
            <w:noWrap/>
            <w:hideMark/>
          </w:tcPr>
          <w:p w14:paraId="67203CF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Ingresos por Realizar</w:t>
            </w:r>
          </w:p>
        </w:tc>
        <w:tc>
          <w:tcPr>
            <w:tcW w:w="1625" w:type="dxa"/>
            <w:tcBorders>
              <w:top w:val="nil"/>
              <w:left w:val="nil"/>
              <w:bottom w:val="single" w:sz="4" w:space="0" w:color="auto"/>
              <w:right w:val="single" w:sz="4" w:space="0" w:color="auto"/>
            </w:tcBorders>
            <w:shd w:val="clear" w:color="000000" w:fill="FFFFFF"/>
            <w:noWrap/>
            <w:hideMark/>
          </w:tcPr>
          <w:p w14:paraId="5AD09CC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(131,174,134)</w:t>
            </w:r>
          </w:p>
        </w:tc>
        <w:tc>
          <w:tcPr>
            <w:tcW w:w="1775" w:type="dxa"/>
            <w:tcBorders>
              <w:top w:val="nil"/>
              <w:left w:val="nil"/>
              <w:bottom w:val="single" w:sz="4" w:space="0" w:color="auto"/>
              <w:right w:val="single" w:sz="4" w:space="0" w:color="auto"/>
            </w:tcBorders>
            <w:shd w:val="clear" w:color="000000" w:fill="FFFFFF"/>
            <w:noWrap/>
            <w:hideMark/>
          </w:tcPr>
          <w:p w14:paraId="101BB3E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(125,068,445)</w:t>
            </w:r>
          </w:p>
        </w:tc>
      </w:tr>
      <w:tr w:rsidR="00CC6E71" w:rsidRPr="00CC6E71" w14:paraId="55D7ACDF" w14:textId="77777777" w:rsidTr="005D7CAE">
        <w:trPr>
          <w:trHeight w:val="161"/>
        </w:trPr>
        <w:tc>
          <w:tcPr>
            <w:tcW w:w="4913" w:type="dxa"/>
            <w:tcBorders>
              <w:top w:val="nil"/>
              <w:left w:val="single" w:sz="4" w:space="0" w:color="auto"/>
              <w:bottom w:val="single" w:sz="4" w:space="0" w:color="auto"/>
              <w:right w:val="single" w:sz="4" w:space="0" w:color="auto"/>
            </w:tcBorders>
            <w:shd w:val="clear" w:color="000000" w:fill="FFFFFF"/>
            <w:noWrap/>
            <w:hideMark/>
          </w:tcPr>
          <w:p w14:paraId="45AC8DA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Inventarios ( Nota 4 )</w:t>
            </w:r>
          </w:p>
        </w:tc>
        <w:tc>
          <w:tcPr>
            <w:tcW w:w="1625" w:type="dxa"/>
            <w:tcBorders>
              <w:top w:val="nil"/>
              <w:left w:val="nil"/>
              <w:bottom w:val="single" w:sz="4" w:space="0" w:color="auto"/>
              <w:right w:val="single" w:sz="4" w:space="0" w:color="auto"/>
            </w:tcBorders>
            <w:shd w:val="clear" w:color="000000" w:fill="FFFFFF"/>
            <w:noWrap/>
            <w:hideMark/>
          </w:tcPr>
          <w:p w14:paraId="07C24CA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50,806,337 </w:t>
            </w:r>
          </w:p>
        </w:tc>
        <w:tc>
          <w:tcPr>
            <w:tcW w:w="1775" w:type="dxa"/>
            <w:tcBorders>
              <w:top w:val="nil"/>
              <w:left w:val="nil"/>
              <w:bottom w:val="single" w:sz="4" w:space="0" w:color="auto"/>
              <w:right w:val="single" w:sz="4" w:space="0" w:color="auto"/>
            </w:tcBorders>
            <w:shd w:val="clear" w:color="000000" w:fill="FFFFFF"/>
            <w:noWrap/>
            <w:hideMark/>
          </w:tcPr>
          <w:p w14:paraId="4403837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58,579,205 </w:t>
            </w:r>
          </w:p>
        </w:tc>
      </w:tr>
      <w:tr w:rsidR="00CC6E71" w:rsidRPr="00CC6E71" w14:paraId="5387FFA8" w14:textId="77777777" w:rsidTr="005D7CAE">
        <w:trPr>
          <w:trHeight w:val="66"/>
        </w:trPr>
        <w:tc>
          <w:tcPr>
            <w:tcW w:w="4913" w:type="dxa"/>
            <w:tcBorders>
              <w:top w:val="nil"/>
              <w:left w:val="single" w:sz="4" w:space="0" w:color="auto"/>
              <w:bottom w:val="single" w:sz="4" w:space="0" w:color="auto"/>
              <w:right w:val="single" w:sz="4" w:space="0" w:color="auto"/>
            </w:tcBorders>
            <w:shd w:val="clear" w:color="000000" w:fill="FFFFFF"/>
            <w:noWrap/>
            <w:hideMark/>
          </w:tcPr>
          <w:p w14:paraId="4E0FC0C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Otros Activos Corrientes ( Nota 5 )</w:t>
            </w:r>
          </w:p>
        </w:tc>
        <w:tc>
          <w:tcPr>
            <w:tcW w:w="1625" w:type="dxa"/>
            <w:tcBorders>
              <w:top w:val="nil"/>
              <w:left w:val="nil"/>
              <w:bottom w:val="single" w:sz="4" w:space="0" w:color="auto"/>
              <w:right w:val="single" w:sz="4" w:space="0" w:color="auto"/>
            </w:tcBorders>
            <w:shd w:val="clear" w:color="000000" w:fill="FFFFFF"/>
            <w:noWrap/>
            <w:hideMark/>
          </w:tcPr>
          <w:p w14:paraId="4D635CF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1,679,848 </w:t>
            </w:r>
          </w:p>
        </w:tc>
        <w:tc>
          <w:tcPr>
            <w:tcW w:w="1775" w:type="dxa"/>
            <w:tcBorders>
              <w:top w:val="nil"/>
              <w:left w:val="nil"/>
              <w:bottom w:val="single" w:sz="4" w:space="0" w:color="auto"/>
              <w:right w:val="single" w:sz="4" w:space="0" w:color="auto"/>
            </w:tcBorders>
            <w:shd w:val="clear" w:color="000000" w:fill="FFFFFF"/>
            <w:noWrap/>
            <w:hideMark/>
          </w:tcPr>
          <w:p w14:paraId="77F3802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1,679,848 </w:t>
            </w:r>
          </w:p>
        </w:tc>
      </w:tr>
      <w:tr w:rsidR="00CC6E71" w:rsidRPr="00CC6E71" w14:paraId="2CFAE892"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23679F62"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 activos corrientes</w:t>
            </w:r>
          </w:p>
        </w:tc>
        <w:tc>
          <w:tcPr>
            <w:tcW w:w="1625" w:type="dxa"/>
            <w:tcBorders>
              <w:top w:val="nil"/>
              <w:left w:val="nil"/>
              <w:bottom w:val="single" w:sz="4" w:space="0" w:color="auto"/>
              <w:right w:val="single" w:sz="4" w:space="0" w:color="auto"/>
            </w:tcBorders>
            <w:shd w:val="clear" w:color="000000" w:fill="FFFFFF"/>
            <w:noWrap/>
            <w:hideMark/>
          </w:tcPr>
          <w:p w14:paraId="595A33CA"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57,190,202 </w:t>
            </w:r>
          </w:p>
        </w:tc>
        <w:tc>
          <w:tcPr>
            <w:tcW w:w="1775" w:type="dxa"/>
            <w:tcBorders>
              <w:top w:val="nil"/>
              <w:left w:val="nil"/>
              <w:bottom w:val="single" w:sz="4" w:space="0" w:color="auto"/>
              <w:right w:val="single" w:sz="4" w:space="0" w:color="auto"/>
            </w:tcBorders>
            <w:shd w:val="clear" w:color="000000" w:fill="FFFFFF"/>
            <w:noWrap/>
            <w:hideMark/>
          </w:tcPr>
          <w:p w14:paraId="7481A745"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64,768,599 </w:t>
            </w:r>
          </w:p>
        </w:tc>
      </w:tr>
      <w:tr w:rsidR="00CC6E71" w:rsidRPr="00CC6E71" w14:paraId="58CA5C77"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30B8EF19" w14:textId="77777777" w:rsidR="00CC6E71" w:rsidRPr="00CC6E71" w:rsidRDefault="00CC6E71" w:rsidP="00CC6E71">
            <w:pPr>
              <w:spacing w:after="0" w:line="360" w:lineRule="auto"/>
              <w:rPr>
                <w:rFonts w:eastAsia="Times New Roman" w:cs="Times New Roman"/>
                <w:b/>
                <w:bCs/>
                <w:color w:val="767171"/>
                <w:szCs w:val="24"/>
                <w:u w:val="single"/>
                <w:lang w:val="es-DO" w:eastAsia="es-DO"/>
              </w:rPr>
            </w:pPr>
            <w:r w:rsidRPr="00CC6E71">
              <w:rPr>
                <w:rFonts w:eastAsia="Times New Roman" w:cs="Times New Roman"/>
                <w:b/>
                <w:bCs/>
                <w:color w:val="767171"/>
                <w:szCs w:val="24"/>
                <w:u w:val="single"/>
                <w:lang w:val="es-DO" w:eastAsia="es-DO"/>
              </w:rPr>
              <w:t>Activos no corrientes</w:t>
            </w:r>
          </w:p>
        </w:tc>
        <w:tc>
          <w:tcPr>
            <w:tcW w:w="1625" w:type="dxa"/>
            <w:tcBorders>
              <w:top w:val="nil"/>
              <w:left w:val="nil"/>
              <w:bottom w:val="single" w:sz="4" w:space="0" w:color="auto"/>
              <w:right w:val="single" w:sz="4" w:space="0" w:color="auto"/>
            </w:tcBorders>
            <w:shd w:val="clear" w:color="000000" w:fill="FFFFFF"/>
            <w:noWrap/>
            <w:hideMark/>
          </w:tcPr>
          <w:p w14:paraId="41B9658D"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0079B967"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r>
      <w:tr w:rsidR="00CC6E71" w:rsidRPr="00CC6E71" w14:paraId="6A6BCE6F"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664A15F9"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Bienes de Uso ( Nota 6 )</w:t>
            </w:r>
          </w:p>
        </w:tc>
        <w:tc>
          <w:tcPr>
            <w:tcW w:w="1625" w:type="dxa"/>
            <w:tcBorders>
              <w:top w:val="nil"/>
              <w:left w:val="nil"/>
              <w:bottom w:val="single" w:sz="4" w:space="0" w:color="auto"/>
              <w:right w:val="single" w:sz="4" w:space="0" w:color="auto"/>
            </w:tcBorders>
            <w:shd w:val="clear" w:color="000000" w:fill="FFFFFF"/>
            <w:noWrap/>
            <w:hideMark/>
          </w:tcPr>
          <w:p w14:paraId="4339E778"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11,175,662,478 </w:t>
            </w:r>
          </w:p>
        </w:tc>
        <w:tc>
          <w:tcPr>
            <w:tcW w:w="1775" w:type="dxa"/>
            <w:tcBorders>
              <w:top w:val="nil"/>
              <w:left w:val="nil"/>
              <w:bottom w:val="single" w:sz="4" w:space="0" w:color="auto"/>
              <w:right w:val="single" w:sz="4" w:space="0" w:color="auto"/>
            </w:tcBorders>
            <w:shd w:val="clear" w:color="000000" w:fill="FFFFFF"/>
            <w:noWrap/>
            <w:hideMark/>
          </w:tcPr>
          <w:p w14:paraId="1F71C3A8"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11,146,206,710 </w:t>
            </w:r>
          </w:p>
        </w:tc>
      </w:tr>
      <w:tr w:rsidR="00CC6E71" w:rsidRPr="00CC6E71" w14:paraId="269BDCBF" w14:textId="77777777" w:rsidTr="005D7CAE">
        <w:trPr>
          <w:trHeight w:val="80"/>
        </w:trPr>
        <w:tc>
          <w:tcPr>
            <w:tcW w:w="4913" w:type="dxa"/>
            <w:tcBorders>
              <w:top w:val="nil"/>
              <w:left w:val="single" w:sz="4" w:space="0" w:color="auto"/>
              <w:bottom w:val="single" w:sz="4" w:space="0" w:color="auto"/>
              <w:right w:val="single" w:sz="4" w:space="0" w:color="auto"/>
            </w:tcBorders>
            <w:shd w:val="clear" w:color="000000" w:fill="FFFFFF"/>
            <w:noWrap/>
            <w:hideMark/>
          </w:tcPr>
          <w:p w14:paraId="44DB605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Depreciación de Bienes de Uso</w:t>
            </w:r>
          </w:p>
        </w:tc>
        <w:tc>
          <w:tcPr>
            <w:tcW w:w="1625" w:type="dxa"/>
            <w:tcBorders>
              <w:top w:val="nil"/>
              <w:left w:val="nil"/>
              <w:bottom w:val="single" w:sz="4" w:space="0" w:color="auto"/>
              <w:right w:val="single" w:sz="4" w:space="0" w:color="auto"/>
            </w:tcBorders>
            <w:shd w:val="clear" w:color="000000" w:fill="FFFFFF"/>
            <w:noWrap/>
            <w:hideMark/>
          </w:tcPr>
          <w:p w14:paraId="2F0B2E7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(906,074,437)</w:t>
            </w:r>
          </w:p>
        </w:tc>
        <w:tc>
          <w:tcPr>
            <w:tcW w:w="1775" w:type="dxa"/>
            <w:tcBorders>
              <w:top w:val="nil"/>
              <w:left w:val="nil"/>
              <w:bottom w:val="single" w:sz="4" w:space="0" w:color="auto"/>
              <w:right w:val="single" w:sz="4" w:space="0" w:color="auto"/>
            </w:tcBorders>
            <w:shd w:val="clear" w:color="000000" w:fill="FFFFFF"/>
            <w:noWrap/>
            <w:hideMark/>
          </w:tcPr>
          <w:p w14:paraId="5B033F2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(825,868,953)</w:t>
            </w:r>
          </w:p>
        </w:tc>
      </w:tr>
      <w:tr w:rsidR="00CC6E71" w:rsidRPr="00CC6E71" w14:paraId="67DB8B51"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447049BA"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Bienes de Uso - Neto-</w:t>
            </w:r>
          </w:p>
        </w:tc>
        <w:tc>
          <w:tcPr>
            <w:tcW w:w="1625" w:type="dxa"/>
            <w:tcBorders>
              <w:top w:val="nil"/>
              <w:left w:val="nil"/>
              <w:bottom w:val="single" w:sz="4" w:space="0" w:color="auto"/>
              <w:right w:val="single" w:sz="4" w:space="0" w:color="auto"/>
            </w:tcBorders>
            <w:shd w:val="clear" w:color="000000" w:fill="FFFFFF"/>
            <w:noWrap/>
            <w:hideMark/>
          </w:tcPr>
          <w:p w14:paraId="22C94335"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10,269,588,041 </w:t>
            </w:r>
          </w:p>
        </w:tc>
        <w:tc>
          <w:tcPr>
            <w:tcW w:w="1775" w:type="dxa"/>
            <w:tcBorders>
              <w:top w:val="nil"/>
              <w:left w:val="nil"/>
              <w:bottom w:val="single" w:sz="4" w:space="0" w:color="auto"/>
              <w:right w:val="single" w:sz="4" w:space="0" w:color="auto"/>
            </w:tcBorders>
            <w:shd w:val="clear" w:color="000000" w:fill="FFFFFF"/>
            <w:noWrap/>
            <w:hideMark/>
          </w:tcPr>
          <w:p w14:paraId="1E240B8B"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10,320,337,757 </w:t>
            </w:r>
          </w:p>
        </w:tc>
      </w:tr>
      <w:tr w:rsidR="00CC6E71" w:rsidRPr="00CC6E71" w14:paraId="71EF5A41"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6C7C88A0"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Bienes Intangibles ( Nota 6 )</w:t>
            </w:r>
          </w:p>
        </w:tc>
        <w:tc>
          <w:tcPr>
            <w:tcW w:w="1625" w:type="dxa"/>
            <w:tcBorders>
              <w:top w:val="nil"/>
              <w:left w:val="nil"/>
              <w:bottom w:val="single" w:sz="4" w:space="0" w:color="auto"/>
              <w:right w:val="single" w:sz="4" w:space="0" w:color="auto"/>
            </w:tcBorders>
            <w:shd w:val="clear" w:color="000000" w:fill="FFFFFF"/>
            <w:noWrap/>
            <w:hideMark/>
          </w:tcPr>
          <w:p w14:paraId="0092590A"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11,914,844 </w:t>
            </w:r>
          </w:p>
        </w:tc>
        <w:tc>
          <w:tcPr>
            <w:tcW w:w="1775" w:type="dxa"/>
            <w:tcBorders>
              <w:top w:val="nil"/>
              <w:left w:val="nil"/>
              <w:bottom w:val="single" w:sz="4" w:space="0" w:color="auto"/>
              <w:right w:val="single" w:sz="4" w:space="0" w:color="auto"/>
            </w:tcBorders>
            <w:shd w:val="clear" w:color="000000" w:fill="FFFFFF"/>
            <w:noWrap/>
            <w:hideMark/>
          </w:tcPr>
          <w:p w14:paraId="096E924D"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11,914,844 </w:t>
            </w:r>
          </w:p>
        </w:tc>
      </w:tr>
      <w:tr w:rsidR="00CC6E71" w:rsidRPr="00CC6E71" w14:paraId="39ABC82A" w14:textId="77777777" w:rsidTr="005D7CAE">
        <w:trPr>
          <w:trHeight w:val="76"/>
        </w:trPr>
        <w:tc>
          <w:tcPr>
            <w:tcW w:w="4913" w:type="dxa"/>
            <w:tcBorders>
              <w:top w:val="nil"/>
              <w:left w:val="single" w:sz="4" w:space="0" w:color="auto"/>
              <w:bottom w:val="single" w:sz="4" w:space="0" w:color="auto"/>
              <w:right w:val="single" w:sz="4" w:space="0" w:color="auto"/>
            </w:tcBorders>
            <w:shd w:val="clear" w:color="000000" w:fill="FFFFFF"/>
            <w:noWrap/>
            <w:hideMark/>
          </w:tcPr>
          <w:p w14:paraId="0666637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Amortizaciones Bienes Intangibles</w:t>
            </w:r>
          </w:p>
        </w:tc>
        <w:tc>
          <w:tcPr>
            <w:tcW w:w="1625" w:type="dxa"/>
            <w:tcBorders>
              <w:top w:val="nil"/>
              <w:left w:val="nil"/>
              <w:bottom w:val="single" w:sz="4" w:space="0" w:color="auto"/>
              <w:right w:val="single" w:sz="4" w:space="0" w:color="auto"/>
            </w:tcBorders>
            <w:shd w:val="clear" w:color="000000" w:fill="FFFFFF"/>
            <w:noWrap/>
            <w:hideMark/>
          </w:tcPr>
          <w:p w14:paraId="21039BF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(5,191,270)</w:t>
            </w:r>
          </w:p>
        </w:tc>
        <w:tc>
          <w:tcPr>
            <w:tcW w:w="1775" w:type="dxa"/>
            <w:tcBorders>
              <w:top w:val="nil"/>
              <w:left w:val="nil"/>
              <w:bottom w:val="single" w:sz="4" w:space="0" w:color="auto"/>
              <w:right w:val="single" w:sz="4" w:space="0" w:color="auto"/>
            </w:tcBorders>
            <w:shd w:val="clear" w:color="000000" w:fill="FFFFFF"/>
            <w:noWrap/>
            <w:hideMark/>
          </w:tcPr>
          <w:p w14:paraId="2283E9C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(5,191,270)</w:t>
            </w:r>
          </w:p>
        </w:tc>
      </w:tr>
      <w:tr w:rsidR="00CC6E71" w:rsidRPr="00CC6E71" w14:paraId="1B655AEF" w14:textId="77777777" w:rsidTr="005D7CAE">
        <w:trPr>
          <w:trHeight w:val="121"/>
        </w:trPr>
        <w:tc>
          <w:tcPr>
            <w:tcW w:w="4913" w:type="dxa"/>
            <w:tcBorders>
              <w:top w:val="nil"/>
              <w:left w:val="single" w:sz="4" w:space="0" w:color="auto"/>
              <w:bottom w:val="single" w:sz="4" w:space="0" w:color="auto"/>
              <w:right w:val="single" w:sz="4" w:space="0" w:color="auto"/>
            </w:tcBorders>
            <w:shd w:val="clear" w:color="000000" w:fill="FFFFFF"/>
            <w:noWrap/>
            <w:hideMark/>
          </w:tcPr>
          <w:p w14:paraId="0E2AC36F"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Bienes Intangibles - Neto-</w:t>
            </w:r>
          </w:p>
        </w:tc>
        <w:tc>
          <w:tcPr>
            <w:tcW w:w="1625" w:type="dxa"/>
            <w:tcBorders>
              <w:top w:val="nil"/>
              <w:left w:val="nil"/>
              <w:bottom w:val="single" w:sz="4" w:space="0" w:color="auto"/>
              <w:right w:val="single" w:sz="4" w:space="0" w:color="auto"/>
            </w:tcBorders>
            <w:shd w:val="clear" w:color="000000" w:fill="FFFFFF"/>
            <w:noWrap/>
            <w:hideMark/>
          </w:tcPr>
          <w:p w14:paraId="19983A71"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6,723,574 </w:t>
            </w:r>
          </w:p>
        </w:tc>
        <w:tc>
          <w:tcPr>
            <w:tcW w:w="1775" w:type="dxa"/>
            <w:tcBorders>
              <w:top w:val="nil"/>
              <w:left w:val="nil"/>
              <w:bottom w:val="single" w:sz="4" w:space="0" w:color="auto"/>
              <w:right w:val="single" w:sz="4" w:space="0" w:color="auto"/>
            </w:tcBorders>
            <w:shd w:val="clear" w:color="000000" w:fill="FFFFFF"/>
            <w:noWrap/>
            <w:hideMark/>
          </w:tcPr>
          <w:p w14:paraId="0006AE9D"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6,723,574 </w:t>
            </w:r>
          </w:p>
        </w:tc>
      </w:tr>
      <w:tr w:rsidR="00CC6E71" w:rsidRPr="00CC6E71" w14:paraId="5966DC7A"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1A5E4883"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 activos no corrientes -neto- ( nota 6 )</w:t>
            </w:r>
          </w:p>
        </w:tc>
        <w:tc>
          <w:tcPr>
            <w:tcW w:w="1625" w:type="dxa"/>
            <w:tcBorders>
              <w:top w:val="nil"/>
              <w:left w:val="nil"/>
              <w:bottom w:val="single" w:sz="4" w:space="0" w:color="auto"/>
              <w:right w:val="single" w:sz="4" w:space="0" w:color="auto"/>
            </w:tcBorders>
            <w:shd w:val="clear" w:color="000000" w:fill="FFFFFF"/>
            <w:noWrap/>
            <w:hideMark/>
          </w:tcPr>
          <w:p w14:paraId="2E1087DB"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10,276,311,616 </w:t>
            </w:r>
          </w:p>
        </w:tc>
        <w:tc>
          <w:tcPr>
            <w:tcW w:w="1775" w:type="dxa"/>
            <w:tcBorders>
              <w:top w:val="nil"/>
              <w:left w:val="nil"/>
              <w:bottom w:val="single" w:sz="4" w:space="0" w:color="auto"/>
              <w:right w:val="single" w:sz="4" w:space="0" w:color="auto"/>
            </w:tcBorders>
            <w:shd w:val="clear" w:color="000000" w:fill="FFFFFF"/>
            <w:noWrap/>
            <w:hideMark/>
          </w:tcPr>
          <w:p w14:paraId="4B38B439"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10,327,061,331 </w:t>
            </w:r>
          </w:p>
        </w:tc>
      </w:tr>
      <w:tr w:rsidR="00CC6E71" w:rsidRPr="00CC6E71" w14:paraId="528E2526"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5A251221"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 activos</w:t>
            </w:r>
          </w:p>
        </w:tc>
        <w:tc>
          <w:tcPr>
            <w:tcW w:w="1625" w:type="dxa"/>
            <w:tcBorders>
              <w:top w:val="nil"/>
              <w:left w:val="nil"/>
              <w:bottom w:val="single" w:sz="4" w:space="0" w:color="auto"/>
              <w:right w:val="single" w:sz="4" w:space="0" w:color="auto"/>
            </w:tcBorders>
            <w:shd w:val="clear" w:color="000000" w:fill="FFFFFF"/>
            <w:noWrap/>
            <w:hideMark/>
          </w:tcPr>
          <w:p w14:paraId="5B3565B6"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10,333,501,818 </w:t>
            </w:r>
          </w:p>
        </w:tc>
        <w:tc>
          <w:tcPr>
            <w:tcW w:w="1775" w:type="dxa"/>
            <w:tcBorders>
              <w:top w:val="nil"/>
              <w:left w:val="nil"/>
              <w:bottom w:val="single" w:sz="4" w:space="0" w:color="auto"/>
              <w:right w:val="single" w:sz="4" w:space="0" w:color="auto"/>
            </w:tcBorders>
            <w:shd w:val="clear" w:color="000000" w:fill="FFFFFF"/>
            <w:noWrap/>
            <w:hideMark/>
          </w:tcPr>
          <w:p w14:paraId="2A8BDC46"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10,391,829,931 </w:t>
            </w:r>
          </w:p>
        </w:tc>
      </w:tr>
      <w:tr w:rsidR="00CC6E71" w:rsidRPr="00CC6E71" w14:paraId="5E17CAB1"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3233F3BA"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Pasivos y patrimonio</w:t>
            </w:r>
          </w:p>
        </w:tc>
        <w:tc>
          <w:tcPr>
            <w:tcW w:w="1625" w:type="dxa"/>
            <w:tcBorders>
              <w:top w:val="nil"/>
              <w:left w:val="nil"/>
              <w:bottom w:val="single" w:sz="4" w:space="0" w:color="auto"/>
              <w:right w:val="single" w:sz="4" w:space="0" w:color="auto"/>
            </w:tcBorders>
            <w:shd w:val="clear" w:color="000000" w:fill="FFFFFF"/>
            <w:noWrap/>
            <w:hideMark/>
          </w:tcPr>
          <w:p w14:paraId="0E1A070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178B827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r>
      <w:tr w:rsidR="00CC6E71" w:rsidRPr="00CC6E71" w14:paraId="5E61703D"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51C7D77E" w14:textId="77777777" w:rsidR="00CC6E71" w:rsidRPr="00CC6E71" w:rsidRDefault="00CC6E71" w:rsidP="00CC6E71">
            <w:pPr>
              <w:spacing w:after="0" w:line="360" w:lineRule="auto"/>
              <w:rPr>
                <w:rFonts w:eastAsia="Times New Roman" w:cs="Times New Roman"/>
                <w:b/>
                <w:bCs/>
                <w:color w:val="767171"/>
                <w:szCs w:val="24"/>
                <w:u w:val="single"/>
                <w:lang w:val="es-DO" w:eastAsia="es-DO"/>
              </w:rPr>
            </w:pPr>
            <w:r w:rsidRPr="00CC6E71">
              <w:rPr>
                <w:rFonts w:eastAsia="Times New Roman" w:cs="Times New Roman"/>
                <w:b/>
                <w:bCs/>
                <w:color w:val="767171"/>
                <w:szCs w:val="24"/>
                <w:u w:val="single"/>
                <w:lang w:val="es-DO" w:eastAsia="es-DO"/>
              </w:rPr>
              <w:t>Pasivos corrientes</w:t>
            </w:r>
          </w:p>
        </w:tc>
        <w:tc>
          <w:tcPr>
            <w:tcW w:w="1625" w:type="dxa"/>
            <w:tcBorders>
              <w:top w:val="nil"/>
              <w:left w:val="nil"/>
              <w:bottom w:val="single" w:sz="4" w:space="0" w:color="auto"/>
              <w:right w:val="single" w:sz="4" w:space="0" w:color="auto"/>
            </w:tcBorders>
            <w:shd w:val="clear" w:color="000000" w:fill="FFFFFF"/>
            <w:noWrap/>
            <w:hideMark/>
          </w:tcPr>
          <w:p w14:paraId="7AA2EBE4"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574071FA"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r>
      <w:tr w:rsidR="00CC6E71" w:rsidRPr="00CC6E71" w14:paraId="27F1682F"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5B1BCDF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Sobregiros Bancarios</w:t>
            </w:r>
          </w:p>
        </w:tc>
        <w:tc>
          <w:tcPr>
            <w:tcW w:w="1625" w:type="dxa"/>
            <w:tcBorders>
              <w:top w:val="nil"/>
              <w:left w:val="nil"/>
              <w:bottom w:val="single" w:sz="4" w:space="0" w:color="auto"/>
              <w:right w:val="single" w:sz="4" w:space="0" w:color="auto"/>
            </w:tcBorders>
            <w:shd w:val="clear" w:color="000000" w:fill="FFFFFF"/>
            <w:noWrap/>
            <w:hideMark/>
          </w:tcPr>
          <w:p w14:paraId="54BA707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   </w:t>
            </w:r>
          </w:p>
        </w:tc>
        <w:tc>
          <w:tcPr>
            <w:tcW w:w="1775" w:type="dxa"/>
            <w:tcBorders>
              <w:top w:val="nil"/>
              <w:left w:val="nil"/>
              <w:bottom w:val="single" w:sz="4" w:space="0" w:color="auto"/>
              <w:right w:val="single" w:sz="4" w:space="0" w:color="auto"/>
            </w:tcBorders>
            <w:shd w:val="clear" w:color="000000" w:fill="FFFFFF"/>
            <w:noWrap/>
            <w:hideMark/>
          </w:tcPr>
          <w:p w14:paraId="0F78CA3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   </w:t>
            </w:r>
          </w:p>
        </w:tc>
      </w:tr>
      <w:tr w:rsidR="00CC6E71" w:rsidRPr="00CC6E71" w14:paraId="110FC172" w14:textId="77777777" w:rsidTr="005D7CAE">
        <w:trPr>
          <w:trHeight w:val="100"/>
        </w:trPr>
        <w:tc>
          <w:tcPr>
            <w:tcW w:w="4913" w:type="dxa"/>
            <w:tcBorders>
              <w:top w:val="nil"/>
              <w:left w:val="single" w:sz="4" w:space="0" w:color="auto"/>
              <w:bottom w:val="single" w:sz="4" w:space="0" w:color="auto"/>
              <w:right w:val="single" w:sz="4" w:space="0" w:color="auto"/>
            </w:tcBorders>
            <w:shd w:val="clear" w:color="000000" w:fill="FFFFFF"/>
            <w:noWrap/>
            <w:hideMark/>
          </w:tcPr>
          <w:p w14:paraId="7336974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Cuentas Por Pagar sin Devengados ( Nota 7 )</w:t>
            </w:r>
          </w:p>
        </w:tc>
        <w:tc>
          <w:tcPr>
            <w:tcW w:w="1625" w:type="dxa"/>
            <w:tcBorders>
              <w:top w:val="nil"/>
              <w:left w:val="nil"/>
              <w:bottom w:val="single" w:sz="4" w:space="0" w:color="auto"/>
              <w:right w:val="single" w:sz="4" w:space="0" w:color="auto"/>
            </w:tcBorders>
            <w:shd w:val="clear" w:color="000000" w:fill="FFFFFF"/>
            <w:noWrap/>
            <w:hideMark/>
          </w:tcPr>
          <w:p w14:paraId="1055A40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22,009,404 </w:t>
            </w:r>
          </w:p>
        </w:tc>
        <w:tc>
          <w:tcPr>
            <w:tcW w:w="1775" w:type="dxa"/>
            <w:tcBorders>
              <w:top w:val="nil"/>
              <w:left w:val="nil"/>
              <w:bottom w:val="single" w:sz="4" w:space="0" w:color="auto"/>
              <w:right w:val="single" w:sz="4" w:space="0" w:color="auto"/>
            </w:tcBorders>
            <w:shd w:val="clear" w:color="000000" w:fill="FFFFFF"/>
            <w:noWrap/>
            <w:hideMark/>
          </w:tcPr>
          <w:p w14:paraId="4083884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32,896,995 </w:t>
            </w:r>
          </w:p>
        </w:tc>
      </w:tr>
      <w:tr w:rsidR="00CC6E71" w:rsidRPr="00CC6E71" w14:paraId="277C9EBC"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247CE7F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Gastos por Realizar</w:t>
            </w:r>
          </w:p>
        </w:tc>
        <w:tc>
          <w:tcPr>
            <w:tcW w:w="1625" w:type="dxa"/>
            <w:tcBorders>
              <w:top w:val="nil"/>
              <w:left w:val="nil"/>
              <w:bottom w:val="single" w:sz="4" w:space="0" w:color="auto"/>
              <w:right w:val="single" w:sz="4" w:space="0" w:color="auto"/>
            </w:tcBorders>
            <w:shd w:val="clear" w:color="000000" w:fill="FFFFFF"/>
            <w:noWrap/>
            <w:hideMark/>
          </w:tcPr>
          <w:p w14:paraId="66DCA9E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(22,009,404)</w:t>
            </w:r>
          </w:p>
        </w:tc>
        <w:tc>
          <w:tcPr>
            <w:tcW w:w="1775" w:type="dxa"/>
            <w:tcBorders>
              <w:top w:val="nil"/>
              <w:left w:val="nil"/>
              <w:bottom w:val="single" w:sz="4" w:space="0" w:color="auto"/>
              <w:right w:val="single" w:sz="4" w:space="0" w:color="auto"/>
            </w:tcBorders>
            <w:shd w:val="clear" w:color="000000" w:fill="FFFFFF"/>
            <w:noWrap/>
            <w:hideMark/>
          </w:tcPr>
          <w:p w14:paraId="3A6DF5D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(32,896,995)</w:t>
            </w:r>
          </w:p>
        </w:tc>
      </w:tr>
      <w:tr w:rsidR="00CC6E71" w:rsidRPr="00CC6E71" w14:paraId="0EDD0EC7"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72E2482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Otros Pasivos  ( Nota 8 )</w:t>
            </w:r>
          </w:p>
        </w:tc>
        <w:tc>
          <w:tcPr>
            <w:tcW w:w="1625" w:type="dxa"/>
            <w:tcBorders>
              <w:top w:val="nil"/>
              <w:left w:val="nil"/>
              <w:bottom w:val="single" w:sz="4" w:space="0" w:color="auto"/>
              <w:right w:val="single" w:sz="4" w:space="0" w:color="auto"/>
            </w:tcBorders>
            <w:shd w:val="clear" w:color="000000" w:fill="FFFFFF"/>
            <w:noWrap/>
            <w:hideMark/>
          </w:tcPr>
          <w:p w14:paraId="6DF78A7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6,581,123 </w:t>
            </w:r>
          </w:p>
        </w:tc>
        <w:tc>
          <w:tcPr>
            <w:tcW w:w="1775" w:type="dxa"/>
            <w:tcBorders>
              <w:top w:val="nil"/>
              <w:left w:val="nil"/>
              <w:bottom w:val="single" w:sz="4" w:space="0" w:color="auto"/>
              <w:right w:val="single" w:sz="4" w:space="0" w:color="auto"/>
            </w:tcBorders>
            <w:shd w:val="clear" w:color="000000" w:fill="FFFFFF"/>
            <w:noWrap/>
            <w:hideMark/>
          </w:tcPr>
          <w:p w14:paraId="4C87BFF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6,581,123 </w:t>
            </w:r>
          </w:p>
        </w:tc>
      </w:tr>
      <w:tr w:rsidR="00CC6E71" w:rsidRPr="00CC6E71" w14:paraId="2C6AFB5F" w14:textId="77777777" w:rsidTr="005D7CAE">
        <w:trPr>
          <w:trHeight w:val="81"/>
        </w:trPr>
        <w:tc>
          <w:tcPr>
            <w:tcW w:w="4913" w:type="dxa"/>
            <w:tcBorders>
              <w:top w:val="nil"/>
              <w:left w:val="single" w:sz="4" w:space="0" w:color="auto"/>
              <w:bottom w:val="single" w:sz="4" w:space="0" w:color="auto"/>
              <w:right w:val="single" w:sz="4" w:space="0" w:color="auto"/>
            </w:tcBorders>
            <w:shd w:val="clear" w:color="000000" w:fill="FFFFFF"/>
            <w:noWrap/>
            <w:hideMark/>
          </w:tcPr>
          <w:p w14:paraId="518C8ECE"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lastRenderedPageBreak/>
              <w:t>Total pasivos corrientes</w:t>
            </w:r>
          </w:p>
        </w:tc>
        <w:tc>
          <w:tcPr>
            <w:tcW w:w="1625" w:type="dxa"/>
            <w:tcBorders>
              <w:top w:val="nil"/>
              <w:left w:val="nil"/>
              <w:bottom w:val="single" w:sz="4" w:space="0" w:color="auto"/>
              <w:right w:val="single" w:sz="4" w:space="0" w:color="auto"/>
            </w:tcBorders>
            <w:shd w:val="clear" w:color="000000" w:fill="FFFFFF"/>
            <w:noWrap/>
            <w:hideMark/>
          </w:tcPr>
          <w:p w14:paraId="184F5C9D"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6,581,123 </w:t>
            </w:r>
          </w:p>
        </w:tc>
        <w:tc>
          <w:tcPr>
            <w:tcW w:w="1775" w:type="dxa"/>
            <w:tcBorders>
              <w:top w:val="nil"/>
              <w:left w:val="nil"/>
              <w:bottom w:val="single" w:sz="4" w:space="0" w:color="auto"/>
              <w:right w:val="single" w:sz="4" w:space="0" w:color="auto"/>
            </w:tcBorders>
            <w:shd w:val="clear" w:color="000000" w:fill="FFFFFF"/>
            <w:noWrap/>
            <w:hideMark/>
          </w:tcPr>
          <w:p w14:paraId="37A0BC77"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6,581,123 </w:t>
            </w:r>
          </w:p>
        </w:tc>
      </w:tr>
      <w:tr w:rsidR="00CC6E71" w:rsidRPr="00CC6E71" w14:paraId="2472E3DF"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1F3A32B2" w14:textId="77777777" w:rsidR="00CC6E71" w:rsidRPr="00CC6E71" w:rsidRDefault="00CC6E71" w:rsidP="00CC6E71">
            <w:pPr>
              <w:spacing w:after="0" w:line="360" w:lineRule="auto"/>
              <w:rPr>
                <w:rFonts w:eastAsia="Times New Roman" w:cs="Times New Roman"/>
                <w:b/>
                <w:bCs/>
                <w:color w:val="767171"/>
                <w:szCs w:val="24"/>
                <w:u w:val="single"/>
                <w:lang w:val="es-DO" w:eastAsia="es-DO"/>
              </w:rPr>
            </w:pPr>
            <w:r w:rsidRPr="00CC6E71">
              <w:rPr>
                <w:rFonts w:eastAsia="Times New Roman" w:cs="Times New Roman"/>
                <w:b/>
                <w:bCs/>
                <w:color w:val="767171"/>
                <w:szCs w:val="24"/>
                <w:u w:val="single"/>
                <w:lang w:val="es-DO" w:eastAsia="es-DO"/>
              </w:rPr>
              <w:t>Pasivos no corrientes</w:t>
            </w:r>
          </w:p>
        </w:tc>
        <w:tc>
          <w:tcPr>
            <w:tcW w:w="1625" w:type="dxa"/>
            <w:tcBorders>
              <w:top w:val="nil"/>
              <w:left w:val="nil"/>
              <w:bottom w:val="single" w:sz="4" w:space="0" w:color="auto"/>
              <w:right w:val="single" w:sz="4" w:space="0" w:color="auto"/>
            </w:tcBorders>
            <w:shd w:val="clear" w:color="000000" w:fill="FFFFFF"/>
            <w:noWrap/>
            <w:hideMark/>
          </w:tcPr>
          <w:p w14:paraId="16B79F92"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1D7173C4"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r>
      <w:tr w:rsidR="00CC6E71" w:rsidRPr="00CC6E71" w14:paraId="79DF71EF"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669CA84B"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 pasivos no corrientes</w:t>
            </w:r>
          </w:p>
        </w:tc>
        <w:tc>
          <w:tcPr>
            <w:tcW w:w="1625" w:type="dxa"/>
            <w:tcBorders>
              <w:top w:val="nil"/>
              <w:left w:val="nil"/>
              <w:bottom w:val="single" w:sz="4" w:space="0" w:color="auto"/>
              <w:right w:val="single" w:sz="4" w:space="0" w:color="auto"/>
            </w:tcBorders>
            <w:shd w:val="clear" w:color="000000" w:fill="FFFFFF"/>
            <w:noWrap/>
            <w:hideMark/>
          </w:tcPr>
          <w:p w14:paraId="22F12DA0"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   </w:t>
            </w:r>
          </w:p>
        </w:tc>
        <w:tc>
          <w:tcPr>
            <w:tcW w:w="1775" w:type="dxa"/>
            <w:tcBorders>
              <w:top w:val="nil"/>
              <w:left w:val="nil"/>
              <w:bottom w:val="single" w:sz="4" w:space="0" w:color="auto"/>
              <w:right w:val="single" w:sz="4" w:space="0" w:color="auto"/>
            </w:tcBorders>
            <w:shd w:val="clear" w:color="000000" w:fill="FFFFFF"/>
            <w:noWrap/>
            <w:hideMark/>
          </w:tcPr>
          <w:p w14:paraId="19700794"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   </w:t>
            </w:r>
          </w:p>
        </w:tc>
      </w:tr>
      <w:tr w:rsidR="00CC6E71" w:rsidRPr="00CC6E71" w14:paraId="4F556324" w14:textId="77777777" w:rsidTr="005D7CAE">
        <w:trPr>
          <w:trHeight w:val="77"/>
        </w:trPr>
        <w:tc>
          <w:tcPr>
            <w:tcW w:w="4913" w:type="dxa"/>
            <w:tcBorders>
              <w:top w:val="nil"/>
              <w:left w:val="single" w:sz="4" w:space="0" w:color="auto"/>
              <w:bottom w:val="single" w:sz="4" w:space="0" w:color="auto"/>
              <w:right w:val="single" w:sz="4" w:space="0" w:color="auto"/>
            </w:tcBorders>
            <w:shd w:val="clear" w:color="000000" w:fill="FFFFFF"/>
            <w:noWrap/>
            <w:hideMark/>
          </w:tcPr>
          <w:p w14:paraId="0C22CE5F" w14:textId="77777777" w:rsidR="00CC6E71" w:rsidRPr="00CC6E71" w:rsidRDefault="00CC6E71" w:rsidP="00CC6E71">
            <w:pPr>
              <w:spacing w:after="0" w:line="360" w:lineRule="auto"/>
              <w:rPr>
                <w:rFonts w:eastAsia="Times New Roman" w:cs="Times New Roman"/>
                <w:b/>
                <w:bCs/>
                <w:color w:val="767171"/>
                <w:szCs w:val="24"/>
                <w:u w:val="single"/>
                <w:lang w:val="es-DO" w:eastAsia="es-DO"/>
              </w:rPr>
            </w:pPr>
            <w:r w:rsidRPr="00CC6E71">
              <w:rPr>
                <w:rFonts w:eastAsia="Times New Roman" w:cs="Times New Roman"/>
                <w:b/>
                <w:bCs/>
                <w:color w:val="767171"/>
                <w:szCs w:val="24"/>
                <w:u w:val="single"/>
                <w:lang w:val="es-DO" w:eastAsia="es-DO"/>
              </w:rPr>
              <w:t>Patrimonio</w:t>
            </w:r>
          </w:p>
        </w:tc>
        <w:tc>
          <w:tcPr>
            <w:tcW w:w="1625" w:type="dxa"/>
            <w:tcBorders>
              <w:top w:val="nil"/>
              <w:left w:val="nil"/>
              <w:bottom w:val="single" w:sz="4" w:space="0" w:color="auto"/>
              <w:right w:val="single" w:sz="4" w:space="0" w:color="auto"/>
            </w:tcBorders>
            <w:shd w:val="clear" w:color="000000" w:fill="FFFFFF"/>
            <w:noWrap/>
            <w:hideMark/>
          </w:tcPr>
          <w:p w14:paraId="2E53BF65"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1775" w:type="dxa"/>
            <w:tcBorders>
              <w:top w:val="nil"/>
              <w:left w:val="nil"/>
              <w:bottom w:val="single" w:sz="4" w:space="0" w:color="auto"/>
              <w:right w:val="single" w:sz="4" w:space="0" w:color="auto"/>
            </w:tcBorders>
            <w:shd w:val="clear" w:color="000000" w:fill="FFFFFF"/>
            <w:noWrap/>
            <w:hideMark/>
          </w:tcPr>
          <w:p w14:paraId="5DE257F6"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r>
      <w:tr w:rsidR="00CC6E71" w:rsidRPr="00CC6E71" w14:paraId="6C2DE05C" w14:textId="77777777" w:rsidTr="005D7CAE">
        <w:trPr>
          <w:trHeight w:val="124"/>
        </w:trPr>
        <w:tc>
          <w:tcPr>
            <w:tcW w:w="4913" w:type="dxa"/>
            <w:tcBorders>
              <w:top w:val="nil"/>
              <w:left w:val="single" w:sz="4" w:space="0" w:color="auto"/>
              <w:bottom w:val="single" w:sz="4" w:space="0" w:color="auto"/>
              <w:right w:val="single" w:sz="4" w:space="0" w:color="auto"/>
            </w:tcBorders>
            <w:shd w:val="clear" w:color="000000" w:fill="FFFFFF"/>
            <w:noWrap/>
            <w:hideMark/>
          </w:tcPr>
          <w:p w14:paraId="19C92FB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Patrimonio institucional ( nota 9 )</w:t>
            </w:r>
          </w:p>
        </w:tc>
        <w:tc>
          <w:tcPr>
            <w:tcW w:w="1625" w:type="dxa"/>
            <w:tcBorders>
              <w:top w:val="nil"/>
              <w:left w:val="nil"/>
              <w:bottom w:val="single" w:sz="4" w:space="0" w:color="auto"/>
              <w:right w:val="single" w:sz="4" w:space="0" w:color="auto"/>
            </w:tcBorders>
            <w:shd w:val="clear" w:color="000000" w:fill="FFFFFF"/>
            <w:noWrap/>
            <w:hideMark/>
          </w:tcPr>
          <w:p w14:paraId="5637B4C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10,326,920,694 </w:t>
            </w:r>
          </w:p>
        </w:tc>
        <w:tc>
          <w:tcPr>
            <w:tcW w:w="1775" w:type="dxa"/>
            <w:tcBorders>
              <w:top w:val="nil"/>
              <w:left w:val="nil"/>
              <w:bottom w:val="single" w:sz="4" w:space="0" w:color="auto"/>
              <w:right w:val="single" w:sz="4" w:space="0" w:color="auto"/>
            </w:tcBorders>
            <w:shd w:val="clear" w:color="000000" w:fill="FFFFFF"/>
            <w:noWrap/>
            <w:hideMark/>
          </w:tcPr>
          <w:p w14:paraId="321F0C7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    10,385,248,808 </w:t>
            </w:r>
          </w:p>
        </w:tc>
      </w:tr>
      <w:tr w:rsidR="00CC6E71" w:rsidRPr="00CC6E71" w14:paraId="51800E11" w14:textId="77777777" w:rsidTr="005D7CAE">
        <w:trPr>
          <w:trHeight w:val="53"/>
        </w:trPr>
        <w:tc>
          <w:tcPr>
            <w:tcW w:w="4913" w:type="dxa"/>
            <w:tcBorders>
              <w:top w:val="nil"/>
              <w:left w:val="single" w:sz="4" w:space="0" w:color="auto"/>
              <w:bottom w:val="single" w:sz="4" w:space="0" w:color="auto"/>
              <w:right w:val="single" w:sz="4" w:space="0" w:color="auto"/>
            </w:tcBorders>
            <w:shd w:val="clear" w:color="000000" w:fill="FFFFFF"/>
            <w:noWrap/>
            <w:hideMark/>
          </w:tcPr>
          <w:p w14:paraId="37050CED"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 patrimonio</w:t>
            </w:r>
          </w:p>
        </w:tc>
        <w:tc>
          <w:tcPr>
            <w:tcW w:w="1625" w:type="dxa"/>
            <w:tcBorders>
              <w:top w:val="nil"/>
              <w:left w:val="nil"/>
              <w:bottom w:val="single" w:sz="4" w:space="0" w:color="auto"/>
              <w:right w:val="single" w:sz="4" w:space="0" w:color="auto"/>
            </w:tcBorders>
            <w:shd w:val="clear" w:color="000000" w:fill="FFFFFF"/>
            <w:noWrap/>
            <w:hideMark/>
          </w:tcPr>
          <w:p w14:paraId="57CDC254"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10,326,920,694 </w:t>
            </w:r>
          </w:p>
        </w:tc>
        <w:tc>
          <w:tcPr>
            <w:tcW w:w="1775" w:type="dxa"/>
            <w:tcBorders>
              <w:top w:val="nil"/>
              <w:left w:val="nil"/>
              <w:bottom w:val="single" w:sz="4" w:space="0" w:color="auto"/>
              <w:right w:val="single" w:sz="4" w:space="0" w:color="auto"/>
            </w:tcBorders>
            <w:shd w:val="clear" w:color="000000" w:fill="FFFFFF"/>
            <w:noWrap/>
            <w:hideMark/>
          </w:tcPr>
          <w:p w14:paraId="0BA4EF61"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10,385,248,808 </w:t>
            </w:r>
          </w:p>
        </w:tc>
      </w:tr>
      <w:tr w:rsidR="00CC6E71" w:rsidRPr="00CC6E71" w14:paraId="18C141FC" w14:textId="77777777" w:rsidTr="005D7CAE">
        <w:trPr>
          <w:trHeight w:val="60"/>
        </w:trPr>
        <w:tc>
          <w:tcPr>
            <w:tcW w:w="4913" w:type="dxa"/>
            <w:tcBorders>
              <w:top w:val="nil"/>
              <w:left w:val="single" w:sz="4" w:space="0" w:color="auto"/>
              <w:bottom w:val="single" w:sz="4" w:space="0" w:color="auto"/>
              <w:right w:val="single" w:sz="4" w:space="0" w:color="auto"/>
            </w:tcBorders>
            <w:shd w:val="clear" w:color="000000" w:fill="FFFFFF"/>
            <w:noWrap/>
            <w:hideMark/>
          </w:tcPr>
          <w:p w14:paraId="38A87400"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 pasivos y patrimonio</w:t>
            </w:r>
          </w:p>
        </w:tc>
        <w:tc>
          <w:tcPr>
            <w:tcW w:w="1625" w:type="dxa"/>
            <w:tcBorders>
              <w:top w:val="nil"/>
              <w:left w:val="nil"/>
              <w:bottom w:val="single" w:sz="4" w:space="0" w:color="auto"/>
              <w:right w:val="single" w:sz="4" w:space="0" w:color="auto"/>
            </w:tcBorders>
            <w:shd w:val="clear" w:color="000000" w:fill="FFFFFF"/>
            <w:noWrap/>
            <w:hideMark/>
          </w:tcPr>
          <w:p w14:paraId="3176E4F7"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10,333,501,818 </w:t>
            </w:r>
          </w:p>
        </w:tc>
        <w:tc>
          <w:tcPr>
            <w:tcW w:w="1775" w:type="dxa"/>
            <w:tcBorders>
              <w:top w:val="nil"/>
              <w:left w:val="nil"/>
              <w:bottom w:val="single" w:sz="4" w:space="0" w:color="auto"/>
              <w:right w:val="single" w:sz="4" w:space="0" w:color="auto"/>
            </w:tcBorders>
            <w:shd w:val="clear" w:color="000000" w:fill="FFFFFF"/>
            <w:noWrap/>
            <w:hideMark/>
          </w:tcPr>
          <w:p w14:paraId="393A9DB7"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10,391,829,931 </w:t>
            </w:r>
          </w:p>
        </w:tc>
      </w:tr>
    </w:tbl>
    <w:p w14:paraId="490D257B" w14:textId="77777777" w:rsidR="00CC6E71" w:rsidRPr="00CC6E71" w:rsidRDefault="00CC6E71" w:rsidP="00CC6E71">
      <w:pPr>
        <w:spacing w:after="0" w:line="360" w:lineRule="auto"/>
        <w:jc w:val="both"/>
        <w:rPr>
          <w:rFonts w:eastAsia="MS Mincho" w:cs="Times New Roman"/>
          <w:b/>
          <w:color w:val="767171"/>
          <w:szCs w:val="24"/>
          <w:lang w:val="es-ES"/>
        </w:rPr>
      </w:pPr>
    </w:p>
    <w:p w14:paraId="1863BDB9"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Ministerio de Deportes y Recreación (MIDEREC)</w:t>
      </w:r>
    </w:p>
    <w:p w14:paraId="4572141C"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Estado de resultado - comparativo</w:t>
      </w:r>
    </w:p>
    <w:p w14:paraId="447A4EF6"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Al 31 de mayo de 2021 y diciembre de 2021</w:t>
      </w:r>
    </w:p>
    <w:p w14:paraId="23341693"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(valores en RD$)</w:t>
      </w:r>
    </w:p>
    <w:p w14:paraId="2052CBC3"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Provisional</w:t>
      </w:r>
    </w:p>
    <w:p w14:paraId="235FC0D2" w14:textId="77777777" w:rsidR="00CC6E71" w:rsidRPr="00CC6E71" w:rsidRDefault="00CC6E71" w:rsidP="00CC6E71">
      <w:pPr>
        <w:spacing w:after="0" w:line="360" w:lineRule="auto"/>
        <w:jc w:val="center"/>
        <w:rPr>
          <w:rFonts w:eastAsia="MS Mincho" w:cs="Times New Roman"/>
          <w:b/>
          <w:noProof/>
          <w:color w:val="767171"/>
          <w:szCs w:val="24"/>
          <w:lang w:val="es-DO" w:eastAsia="es-DO"/>
        </w:rPr>
      </w:pPr>
    </w:p>
    <w:tbl>
      <w:tblPr>
        <w:tblW w:w="8214" w:type="dxa"/>
        <w:tblCellMar>
          <w:left w:w="70" w:type="dxa"/>
          <w:right w:w="70" w:type="dxa"/>
        </w:tblCellMar>
        <w:tblLook w:val="04A0" w:firstRow="1" w:lastRow="0" w:firstColumn="1" w:lastColumn="0" w:noHBand="0" w:noVBand="1"/>
      </w:tblPr>
      <w:tblGrid>
        <w:gridCol w:w="4954"/>
        <w:gridCol w:w="1680"/>
        <w:gridCol w:w="1701"/>
      </w:tblGrid>
      <w:tr w:rsidR="00CC6E71" w:rsidRPr="00CC6E71" w14:paraId="184E35BB" w14:textId="77777777" w:rsidTr="005D7CAE">
        <w:trPr>
          <w:trHeight w:val="64"/>
        </w:trPr>
        <w:tc>
          <w:tcPr>
            <w:tcW w:w="4954" w:type="dxa"/>
            <w:tcBorders>
              <w:top w:val="single" w:sz="4" w:space="0" w:color="auto"/>
              <w:left w:val="single" w:sz="4" w:space="0" w:color="auto"/>
              <w:bottom w:val="single" w:sz="4" w:space="0" w:color="auto"/>
              <w:right w:val="single" w:sz="4" w:space="0" w:color="auto"/>
            </w:tcBorders>
            <w:shd w:val="clear" w:color="000000" w:fill="FFFFFF"/>
            <w:noWrap/>
            <w:hideMark/>
          </w:tcPr>
          <w:p w14:paraId="2B750EFC" w14:textId="77777777" w:rsidR="00CC6E71" w:rsidRPr="00CC6E71" w:rsidRDefault="00CC6E71" w:rsidP="00CC6E71">
            <w:pPr>
              <w:spacing w:after="0" w:line="360" w:lineRule="auto"/>
              <w:jc w:val="center"/>
              <w:rPr>
                <w:rFonts w:eastAsia="Times New Roman" w:cs="Times New Roman"/>
                <w:color w:val="767171"/>
                <w:szCs w:val="24"/>
                <w:lang w:val="es-DO" w:eastAsia="es-DO"/>
              </w:rPr>
            </w:pPr>
          </w:p>
        </w:tc>
        <w:tc>
          <w:tcPr>
            <w:tcW w:w="1559" w:type="dxa"/>
            <w:tcBorders>
              <w:top w:val="single" w:sz="4" w:space="0" w:color="auto"/>
              <w:left w:val="nil"/>
              <w:bottom w:val="single" w:sz="4" w:space="0" w:color="auto"/>
              <w:right w:val="single" w:sz="4" w:space="0" w:color="auto"/>
            </w:tcBorders>
            <w:shd w:val="clear" w:color="000000" w:fill="FFFFFF"/>
            <w:noWrap/>
            <w:hideMark/>
          </w:tcPr>
          <w:p w14:paraId="44CC9318"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31-may-21</w:t>
            </w:r>
          </w:p>
        </w:tc>
        <w:tc>
          <w:tcPr>
            <w:tcW w:w="1701" w:type="dxa"/>
            <w:tcBorders>
              <w:top w:val="single" w:sz="4" w:space="0" w:color="auto"/>
              <w:left w:val="nil"/>
              <w:bottom w:val="single" w:sz="4" w:space="0" w:color="auto"/>
              <w:right w:val="single" w:sz="4" w:space="0" w:color="auto"/>
            </w:tcBorders>
            <w:shd w:val="clear" w:color="000000" w:fill="FFFFFF"/>
            <w:noWrap/>
            <w:hideMark/>
          </w:tcPr>
          <w:p w14:paraId="7733C660"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31-dic-20</w:t>
            </w:r>
          </w:p>
        </w:tc>
      </w:tr>
      <w:tr w:rsidR="00CC6E71" w:rsidRPr="00CC6E71" w14:paraId="1AA91AC0" w14:textId="77777777" w:rsidTr="005D7CAE">
        <w:trPr>
          <w:trHeight w:val="73"/>
        </w:trPr>
        <w:tc>
          <w:tcPr>
            <w:tcW w:w="4954" w:type="dxa"/>
            <w:tcBorders>
              <w:top w:val="nil"/>
              <w:left w:val="single" w:sz="4" w:space="0" w:color="auto"/>
              <w:bottom w:val="single" w:sz="4" w:space="0" w:color="auto"/>
              <w:right w:val="single" w:sz="4" w:space="0" w:color="auto"/>
            </w:tcBorders>
            <w:shd w:val="clear" w:color="000000" w:fill="FFFFFF"/>
            <w:noWrap/>
            <w:hideMark/>
          </w:tcPr>
          <w:p w14:paraId="0B700D4B"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Fuentes de financiamiento</w:t>
            </w:r>
          </w:p>
        </w:tc>
        <w:tc>
          <w:tcPr>
            <w:tcW w:w="1559" w:type="dxa"/>
            <w:tcBorders>
              <w:top w:val="nil"/>
              <w:left w:val="nil"/>
              <w:bottom w:val="single" w:sz="4" w:space="0" w:color="auto"/>
              <w:right w:val="single" w:sz="4" w:space="0" w:color="auto"/>
            </w:tcBorders>
            <w:shd w:val="clear" w:color="auto" w:fill="auto"/>
            <w:noWrap/>
            <w:hideMark/>
          </w:tcPr>
          <w:p w14:paraId="64BABF3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01" w:type="dxa"/>
            <w:tcBorders>
              <w:top w:val="nil"/>
              <w:left w:val="nil"/>
              <w:bottom w:val="single" w:sz="4" w:space="0" w:color="auto"/>
              <w:right w:val="single" w:sz="4" w:space="0" w:color="auto"/>
            </w:tcBorders>
            <w:shd w:val="clear" w:color="000000" w:fill="FFFFFF"/>
            <w:noWrap/>
            <w:hideMark/>
          </w:tcPr>
          <w:p w14:paraId="6B46EAC3"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r>
      <w:tr w:rsidR="00CC6E71" w:rsidRPr="00CC6E71" w14:paraId="415457A4"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6473FE6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Presupuesto aprobado</w:t>
            </w:r>
          </w:p>
        </w:tc>
        <w:tc>
          <w:tcPr>
            <w:tcW w:w="1559" w:type="dxa"/>
            <w:tcBorders>
              <w:top w:val="nil"/>
              <w:left w:val="nil"/>
              <w:bottom w:val="single" w:sz="4" w:space="0" w:color="auto"/>
              <w:right w:val="single" w:sz="4" w:space="0" w:color="auto"/>
            </w:tcBorders>
            <w:shd w:val="clear" w:color="000000" w:fill="FFFFFF"/>
            <w:noWrap/>
            <w:hideMark/>
          </w:tcPr>
          <w:p w14:paraId="50F3C0A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2,833,726,697 </w:t>
            </w:r>
          </w:p>
        </w:tc>
        <w:tc>
          <w:tcPr>
            <w:tcW w:w="1701" w:type="dxa"/>
            <w:tcBorders>
              <w:top w:val="nil"/>
              <w:left w:val="nil"/>
              <w:bottom w:val="single" w:sz="4" w:space="0" w:color="auto"/>
              <w:right w:val="single" w:sz="4" w:space="0" w:color="auto"/>
            </w:tcBorders>
            <w:shd w:val="clear" w:color="000000" w:fill="FFFFFF"/>
            <w:noWrap/>
            <w:hideMark/>
          </w:tcPr>
          <w:p w14:paraId="3231F36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3,015,236,939 </w:t>
            </w:r>
          </w:p>
        </w:tc>
      </w:tr>
      <w:tr w:rsidR="00CC6E71" w:rsidRPr="00CC6E71" w14:paraId="53B64B8D"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BB30D8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Monto no presupuestado aprobado</w:t>
            </w:r>
          </w:p>
        </w:tc>
        <w:tc>
          <w:tcPr>
            <w:tcW w:w="1559" w:type="dxa"/>
            <w:tcBorders>
              <w:top w:val="nil"/>
              <w:left w:val="nil"/>
              <w:bottom w:val="single" w:sz="4" w:space="0" w:color="auto"/>
              <w:right w:val="single" w:sz="4" w:space="0" w:color="auto"/>
            </w:tcBorders>
            <w:shd w:val="clear" w:color="000000" w:fill="FFFFFF"/>
            <w:noWrap/>
            <w:hideMark/>
          </w:tcPr>
          <w:p w14:paraId="7F1A39B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01" w:type="dxa"/>
            <w:tcBorders>
              <w:top w:val="nil"/>
              <w:left w:val="nil"/>
              <w:bottom w:val="single" w:sz="4" w:space="0" w:color="auto"/>
              <w:right w:val="single" w:sz="4" w:space="0" w:color="auto"/>
            </w:tcBorders>
            <w:shd w:val="clear" w:color="000000" w:fill="FFFFFF"/>
            <w:noWrap/>
            <w:hideMark/>
          </w:tcPr>
          <w:p w14:paraId="2C26487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r>
      <w:tr w:rsidR="00CC6E71" w:rsidRPr="00CC6E71" w14:paraId="6E83A95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137D500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Más o menos : modificaciones presupuestarias</w:t>
            </w:r>
          </w:p>
        </w:tc>
        <w:tc>
          <w:tcPr>
            <w:tcW w:w="1559" w:type="dxa"/>
            <w:tcBorders>
              <w:top w:val="nil"/>
              <w:left w:val="nil"/>
              <w:bottom w:val="single" w:sz="4" w:space="0" w:color="auto"/>
              <w:right w:val="single" w:sz="4" w:space="0" w:color="auto"/>
            </w:tcBorders>
            <w:shd w:val="clear" w:color="000000" w:fill="FFFFFF"/>
            <w:noWrap/>
            <w:hideMark/>
          </w:tcPr>
          <w:p w14:paraId="49738397"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6F8C2566"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(443,141,089)</w:t>
            </w:r>
          </w:p>
        </w:tc>
      </w:tr>
      <w:tr w:rsidR="00CC6E71" w:rsidRPr="00CC6E71" w14:paraId="0AA48549"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4C03A4F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Menos: presupuesto no ejecutado</w:t>
            </w:r>
          </w:p>
        </w:tc>
        <w:tc>
          <w:tcPr>
            <w:tcW w:w="1559" w:type="dxa"/>
            <w:tcBorders>
              <w:top w:val="nil"/>
              <w:left w:val="nil"/>
              <w:bottom w:val="single" w:sz="4" w:space="0" w:color="auto"/>
              <w:right w:val="single" w:sz="4" w:space="0" w:color="auto"/>
            </w:tcBorders>
            <w:shd w:val="clear" w:color="000000" w:fill="FFFFFF"/>
            <w:noWrap/>
            <w:hideMark/>
          </w:tcPr>
          <w:p w14:paraId="42DBE95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(2,064,942,914)</w:t>
            </w:r>
          </w:p>
        </w:tc>
        <w:tc>
          <w:tcPr>
            <w:tcW w:w="1701" w:type="dxa"/>
            <w:tcBorders>
              <w:top w:val="nil"/>
              <w:left w:val="nil"/>
              <w:bottom w:val="single" w:sz="4" w:space="0" w:color="auto"/>
              <w:right w:val="single" w:sz="4" w:space="0" w:color="auto"/>
            </w:tcBorders>
            <w:shd w:val="clear" w:color="000000" w:fill="FFFFFF"/>
            <w:noWrap/>
            <w:hideMark/>
          </w:tcPr>
          <w:p w14:paraId="0993EAD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(10,597,766)</w:t>
            </w:r>
          </w:p>
        </w:tc>
      </w:tr>
      <w:tr w:rsidR="00CC6E71" w:rsidRPr="00CC6E71" w14:paraId="171E26B4"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6499F2D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Presupuesto ejecutado</w:t>
            </w:r>
          </w:p>
        </w:tc>
        <w:tc>
          <w:tcPr>
            <w:tcW w:w="1559" w:type="dxa"/>
            <w:tcBorders>
              <w:top w:val="nil"/>
              <w:left w:val="nil"/>
              <w:bottom w:val="single" w:sz="4" w:space="0" w:color="auto"/>
              <w:right w:val="single" w:sz="4" w:space="0" w:color="auto"/>
            </w:tcBorders>
            <w:shd w:val="clear" w:color="000000" w:fill="FFFFFF"/>
            <w:noWrap/>
            <w:hideMark/>
          </w:tcPr>
          <w:p w14:paraId="0105501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768,783,783 </w:t>
            </w:r>
          </w:p>
        </w:tc>
        <w:tc>
          <w:tcPr>
            <w:tcW w:w="1701" w:type="dxa"/>
            <w:tcBorders>
              <w:top w:val="nil"/>
              <w:left w:val="nil"/>
              <w:bottom w:val="single" w:sz="4" w:space="0" w:color="auto"/>
              <w:right w:val="single" w:sz="4" w:space="0" w:color="auto"/>
            </w:tcBorders>
            <w:shd w:val="clear" w:color="000000" w:fill="FFFFFF"/>
            <w:noWrap/>
            <w:hideMark/>
          </w:tcPr>
          <w:p w14:paraId="43DD2D4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2,561,498,084 </w:t>
            </w:r>
          </w:p>
        </w:tc>
      </w:tr>
      <w:tr w:rsidR="00CC6E71" w:rsidRPr="00CC6E71" w14:paraId="6B870F51"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7ABF91A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Más: ingresos por reclasificar</w:t>
            </w:r>
          </w:p>
        </w:tc>
        <w:tc>
          <w:tcPr>
            <w:tcW w:w="1559" w:type="dxa"/>
            <w:tcBorders>
              <w:top w:val="nil"/>
              <w:left w:val="nil"/>
              <w:bottom w:val="single" w:sz="4" w:space="0" w:color="auto"/>
              <w:right w:val="single" w:sz="4" w:space="0" w:color="auto"/>
            </w:tcBorders>
            <w:shd w:val="clear" w:color="000000" w:fill="FFFFFF"/>
            <w:noWrap/>
            <w:hideMark/>
          </w:tcPr>
          <w:p w14:paraId="2243410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0921AA1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3,587,712 </w:t>
            </w:r>
          </w:p>
        </w:tc>
      </w:tr>
      <w:tr w:rsidR="00CC6E71" w:rsidRPr="00CC6E71" w14:paraId="21400BF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76383E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Total recursos</w:t>
            </w:r>
          </w:p>
        </w:tc>
        <w:tc>
          <w:tcPr>
            <w:tcW w:w="1559" w:type="dxa"/>
            <w:tcBorders>
              <w:top w:val="nil"/>
              <w:left w:val="nil"/>
              <w:bottom w:val="single" w:sz="4" w:space="0" w:color="auto"/>
              <w:right w:val="single" w:sz="4" w:space="0" w:color="auto"/>
            </w:tcBorders>
            <w:shd w:val="clear" w:color="000000" w:fill="FFFFFF"/>
            <w:noWrap/>
            <w:hideMark/>
          </w:tcPr>
          <w:p w14:paraId="7FC7D09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768,783,783 </w:t>
            </w:r>
          </w:p>
        </w:tc>
        <w:tc>
          <w:tcPr>
            <w:tcW w:w="1701" w:type="dxa"/>
            <w:tcBorders>
              <w:top w:val="nil"/>
              <w:left w:val="nil"/>
              <w:bottom w:val="single" w:sz="4" w:space="0" w:color="auto"/>
              <w:right w:val="single" w:sz="4" w:space="0" w:color="auto"/>
            </w:tcBorders>
            <w:shd w:val="clear" w:color="000000" w:fill="FFFFFF"/>
            <w:noWrap/>
            <w:hideMark/>
          </w:tcPr>
          <w:p w14:paraId="2F99257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2,565,085,796 </w:t>
            </w:r>
          </w:p>
        </w:tc>
      </w:tr>
      <w:tr w:rsidR="00CC6E71" w:rsidRPr="00CC6E71" w14:paraId="67DD18FD" w14:textId="77777777" w:rsidTr="005D7CAE">
        <w:trPr>
          <w:trHeight w:val="74"/>
        </w:trPr>
        <w:tc>
          <w:tcPr>
            <w:tcW w:w="4954" w:type="dxa"/>
            <w:tcBorders>
              <w:top w:val="nil"/>
              <w:left w:val="single" w:sz="4" w:space="0" w:color="auto"/>
              <w:bottom w:val="single" w:sz="4" w:space="0" w:color="auto"/>
              <w:right w:val="single" w:sz="4" w:space="0" w:color="auto"/>
            </w:tcBorders>
            <w:shd w:val="clear" w:color="000000" w:fill="FFFFFF"/>
            <w:noWrap/>
            <w:hideMark/>
          </w:tcPr>
          <w:p w14:paraId="31170D18"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Gastos</w:t>
            </w:r>
          </w:p>
        </w:tc>
        <w:tc>
          <w:tcPr>
            <w:tcW w:w="1559" w:type="dxa"/>
            <w:tcBorders>
              <w:top w:val="nil"/>
              <w:left w:val="nil"/>
              <w:bottom w:val="single" w:sz="4" w:space="0" w:color="auto"/>
              <w:right w:val="single" w:sz="4" w:space="0" w:color="auto"/>
            </w:tcBorders>
            <w:shd w:val="clear" w:color="000000" w:fill="FFFFFF"/>
            <w:noWrap/>
            <w:hideMark/>
          </w:tcPr>
          <w:p w14:paraId="5C5E24D0"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819,533,499 </w:t>
            </w:r>
          </w:p>
        </w:tc>
        <w:tc>
          <w:tcPr>
            <w:tcW w:w="1701" w:type="dxa"/>
            <w:tcBorders>
              <w:top w:val="nil"/>
              <w:left w:val="nil"/>
              <w:bottom w:val="single" w:sz="4" w:space="0" w:color="auto"/>
              <w:right w:val="single" w:sz="4" w:space="0" w:color="auto"/>
            </w:tcBorders>
            <w:shd w:val="clear" w:color="000000" w:fill="FFFFFF"/>
            <w:noWrap/>
            <w:hideMark/>
          </w:tcPr>
          <w:p w14:paraId="22B72A43"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2,612,223,376 </w:t>
            </w:r>
          </w:p>
        </w:tc>
      </w:tr>
      <w:tr w:rsidR="00CC6E71" w:rsidRPr="00CC6E71" w14:paraId="0468EB50"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28149B25"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Servicios personales</w:t>
            </w:r>
          </w:p>
        </w:tc>
        <w:tc>
          <w:tcPr>
            <w:tcW w:w="1559" w:type="dxa"/>
            <w:tcBorders>
              <w:top w:val="nil"/>
              <w:left w:val="nil"/>
              <w:bottom w:val="single" w:sz="4" w:space="0" w:color="auto"/>
              <w:right w:val="single" w:sz="4" w:space="0" w:color="auto"/>
            </w:tcBorders>
            <w:shd w:val="clear" w:color="000000" w:fill="FFFFFF"/>
            <w:noWrap/>
            <w:hideMark/>
          </w:tcPr>
          <w:p w14:paraId="3990B03C"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372,813,318 </w:t>
            </w:r>
          </w:p>
        </w:tc>
        <w:tc>
          <w:tcPr>
            <w:tcW w:w="1701" w:type="dxa"/>
            <w:tcBorders>
              <w:top w:val="nil"/>
              <w:left w:val="nil"/>
              <w:bottom w:val="single" w:sz="4" w:space="0" w:color="auto"/>
              <w:right w:val="single" w:sz="4" w:space="0" w:color="auto"/>
            </w:tcBorders>
            <w:shd w:val="clear" w:color="000000" w:fill="FFFFFF"/>
            <w:noWrap/>
            <w:hideMark/>
          </w:tcPr>
          <w:p w14:paraId="7EC5C6CF"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939,526,780 </w:t>
            </w:r>
          </w:p>
        </w:tc>
      </w:tr>
      <w:tr w:rsidR="00CC6E71" w:rsidRPr="00CC6E71" w14:paraId="73C2EB23"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4818162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Sueldos fijos</w:t>
            </w:r>
          </w:p>
        </w:tc>
        <w:tc>
          <w:tcPr>
            <w:tcW w:w="1559" w:type="dxa"/>
            <w:tcBorders>
              <w:top w:val="nil"/>
              <w:left w:val="nil"/>
              <w:bottom w:val="single" w:sz="4" w:space="0" w:color="auto"/>
              <w:right w:val="single" w:sz="4" w:space="0" w:color="auto"/>
            </w:tcBorders>
            <w:shd w:val="clear" w:color="000000" w:fill="FFFFFF"/>
            <w:noWrap/>
            <w:hideMark/>
          </w:tcPr>
          <w:p w14:paraId="5F15E76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228,207,308 </w:t>
            </w:r>
          </w:p>
        </w:tc>
        <w:tc>
          <w:tcPr>
            <w:tcW w:w="1701" w:type="dxa"/>
            <w:tcBorders>
              <w:top w:val="nil"/>
              <w:left w:val="nil"/>
              <w:bottom w:val="single" w:sz="4" w:space="0" w:color="auto"/>
              <w:right w:val="single" w:sz="4" w:space="0" w:color="auto"/>
            </w:tcBorders>
            <w:shd w:val="clear" w:color="000000" w:fill="FFFFFF"/>
            <w:noWrap/>
            <w:hideMark/>
          </w:tcPr>
          <w:p w14:paraId="665C089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604,441,426 </w:t>
            </w:r>
          </w:p>
        </w:tc>
      </w:tr>
      <w:tr w:rsidR="00CC6E71" w:rsidRPr="00CC6E71" w14:paraId="4B5EE4D9" w14:textId="77777777" w:rsidTr="005D7CAE">
        <w:trPr>
          <w:trHeight w:val="69"/>
        </w:trPr>
        <w:tc>
          <w:tcPr>
            <w:tcW w:w="4954" w:type="dxa"/>
            <w:tcBorders>
              <w:top w:val="nil"/>
              <w:left w:val="single" w:sz="4" w:space="0" w:color="auto"/>
              <w:bottom w:val="single" w:sz="4" w:space="0" w:color="auto"/>
              <w:right w:val="single" w:sz="4" w:space="0" w:color="auto"/>
            </w:tcBorders>
            <w:shd w:val="clear" w:color="000000" w:fill="FFFFFF"/>
            <w:noWrap/>
            <w:hideMark/>
          </w:tcPr>
          <w:p w14:paraId="17C38CD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Sueldos personales temporero</w:t>
            </w:r>
          </w:p>
        </w:tc>
        <w:tc>
          <w:tcPr>
            <w:tcW w:w="1559" w:type="dxa"/>
            <w:tcBorders>
              <w:top w:val="nil"/>
              <w:left w:val="nil"/>
              <w:bottom w:val="single" w:sz="4" w:space="0" w:color="auto"/>
              <w:right w:val="single" w:sz="4" w:space="0" w:color="auto"/>
            </w:tcBorders>
            <w:shd w:val="clear" w:color="000000" w:fill="FFFFFF"/>
            <w:noWrap/>
            <w:hideMark/>
          </w:tcPr>
          <w:p w14:paraId="43FEAF9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64,836,028 </w:t>
            </w:r>
          </w:p>
        </w:tc>
        <w:tc>
          <w:tcPr>
            <w:tcW w:w="1701" w:type="dxa"/>
            <w:tcBorders>
              <w:top w:val="nil"/>
              <w:left w:val="nil"/>
              <w:bottom w:val="single" w:sz="4" w:space="0" w:color="auto"/>
              <w:right w:val="single" w:sz="4" w:space="0" w:color="auto"/>
            </w:tcBorders>
            <w:shd w:val="clear" w:color="000000" w:fill="FFFFFF"/>
            <w:noWrap/>
            <w:hideMark/>
          </w:tcPr>
          <w:p w14:paraId="1CA39A3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68,395,868 </w:t>
            </w:r>
          </w:p>
        </w:tc>
      </w:tr>
      <w:tr w:rsidR="00CC6E71" w:rsidRPr="00CC6E71" w14:paraId="6456645E"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127E48A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Compensaciones directas al personal</w:t>
            </w:r>
          </w:p>
        </w:tc>
        <w:tc>
          <w:tcPr>
            <w:tcW w:w="1559" w:type="dxa"/>
            <w:tcBorders>
              <w:top w:val="nil"/>
              <w:left w:val="nil"/>
              <w:bottom w:val="single" w:sz="4" w:space="0" w:color="auto"/>
              <w:right w:val="single" w:sz="4" w:space="0" w:color="auto"/>
            </w:tcBorders>
            <w:shd w:val="clear" w:color="000000" w:fill="FFFFFF"/>
            <w:noWrap/>
            <w:hideMark/>
          </w:tcPr>
          <w:p w14:paraId="11B4FC4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29,558,872 </w:t>
            </w:r>
          </w:p>
        </w:tc>
        <w:tc>
          <w:tcPr>
            <w:tcW w:w="1701" w:type="dxa"/>
            <w:tcBorders>
              <w:top w:val="nil"/>
              <w:left w:val="nil"/>
              <w:bottom w:val="single" w:sz="4" w:space="0" w:color="auto"/>
              <w:right w:val="single" w:sz="4" w:space="0" w:color="auto"/>
            </w:tcBorders>
            <w:shd w:val="clear" w:color="000000" w:fill="FFFFFF"/>
            <w:noWrap/>
            <w:hideMark/>
          </w:tcPr>
          <w:p w14:paraId="673E83E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117,333,166 </w:t>
            </w:r>
          </w:p>
        </w:tc>
      </w:tr>
      <w:tr w:rsidR="00CC6E71" w:rsidRPr="00CC6E71" w14:paraId="1ADE53FD"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6155603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Regalía pascual</w:t>
            </w:r>
          </w:p>
        </w:tc>
        <w:tc>
          <w:tcPr>
            <w:tcW w:w="1559" w:type="dxa"/>
            <w:tcBorders>
              <w:top w:val="nil"/>
              <w:left w:val="nil"/>
              <w:bottom w:val="single" w:sz="4" w:space="0" w:color="auto"/>
              <w:right w:val="single" w:sz="4" w:space="0" w:color="auto"/>
            </w:tcBorders>
            <w:shd w:val="clear" w:color="000000" w:fill="FFFFFF"/>
            <w:noWrap/>
            <w:hideMark/>
          </w:tcPr>
          <w:p w14:paraId="2359C1D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100,000 </w:t>
            </w:r>
          </w:p>
        </w:tc>
        <w:tc>
          <w:tcPr>
            <w:tcW w:w="1701" w:type="dxa"/>
            <w:tcBorders>
              <w:top w:val="nil"/>
              <w:left w:val="nil"/>
              <w:bottom w:val="single" w:sz="4" w:space="0" w:color="auto"/>
              <w:right w:val="single" w:sz="4" w:space="0" w:color="auto"/>
            </w:tcBorders>
            <w:shd w:val="clear" w:color="000000" w:fill="FFFFFF"/>
            <w:noWrap/>
            <w:hideMark/>
          </w:tcPr>
          <w:p w14:paraId="456DA84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54,378,978 </w:t>
            </w:r>
          </w:p>
        </w:tc>
      </w:tr>
      <w:tr w:rsidR="00CC6E71" w:rsidRPr="00CC6E71" w14:paraId="337F7C2C"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E48C55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Prestaciones laborales</w:t>
            </w:r>
          </w:p>
        </w:tc>
        <w:tc>
          <w:tcPr>
            <w:tcW w:w="1559" w:type="dxa"/>
            <w:tcBorders>
              <w:top w:val="nil"/>
              <w:left w:val="nil"/>
              <w:bottom w:val="single" w:sz="4" w:space="0" w:color="auto"/>
              <w:right w:val="single" w:sz="4" w:space="0" w:color="auto"/>
            </w:tcBorders>
            <w:shd w:val="clear" w:color="000000" w:fill="FFFFFF"/>
            <w:noWrap/>
            <w:hideMark/>
          </w:tcPr>
          <w:p w14:paraId="28C839F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2464362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141,750 </w:t>
            </w:r>
          </w:p>
        </w:tc>
      </w:tr>
      <w:tr w:rsidR="00CC6E71" w:rsidRPr="00CC6E71" w14:paraId="66CE9E86"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CCB685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Vacaciones</w:t>
            </w:r>
          </w:p>
        </w:tc>
        <w:tc>
          <w:tcPr>
            <w:tcW w:w="1559" w:type="dxa"/>
            <w:tcBorders>
              <w:top w:val="nil"/>
              <w:left w:val="nil"/>
              <w:bottom w:val="single" w:sz="4" w:space="0" w:color="auto"/>
              <w:right w:val="single" w:sz="4" w:space="0" w:color="auto"/>
            </w:tcBorders>
            <w:shd w:val="clear" w:color="000000" w:fill="FFFFFF"/>
            <w:noWrap/>
            <w:hideMark/>
          </w:tcPr>
          <w:p w14:paraId="626DDE7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5,826,105 </w:t>
            </w:r>
          </w:p>
        </w:tc>
        <w:tc>
          <w:tcPr>
            <w:tcW w:w="1701" w:type="dxa"/>
            <w:tcBorders>
              <w:top w:val="nil"/>
              <w:left w:val="nil"/>
              <w:bottom w:val="single" w:sz="4" w:space="0" w:color="auto"/>
              <w:right w:val="single" w:sz="4" w:space="0" w:color="auto"/>
            </w:tcBorders>
            <w:shd w:val="clear" w:color="000000" w:fill="FFFFFF"/>
            <w:noWrap/>
            <w:hideMark/>
          </w:tcPr>
          <w:p w14:paraId="2BFB67E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472,593 </w:t>
            </w:r>
          </w:p>
        </w:tc>
      </w:tr>
      <w:tr w:rsidR="00CC6E71" w:rsidRPr="00CC6E71" w14:paraId="3062BFC9"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1FA47A0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Contribuciones al seguro de salud</w:t>
            </w:r>
          </w:p>
        </w:tc>
        <w:tc>
          <w:tcPr>
            <w:tcW w:w="1559" w:type="dxa"/>
            <w:tcBorders>
              <w:top w:val="nil"/>
              <w:left w:val="nil"/>
              <w:bottom w:val="single" w:sz="4" w:space="0" w:color="auto"/>
              <w:right w:val="single" w:sz="4" w:space="0" w:color="auto"/>
            </w:tcBorders>
            <w:shd w:val="clear" w:color="000000" w:fill="FFFFFF"/>
            <w:noWrap/>
            <w:hideMark/>
          </w:tcPr>
          <w:p w14:paraId="03EB633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20,417,011 </w:t>
            </w:r>
          </w:p>
        </w:tc>
        <w:tc>
          <w:tcPr>
            <w:tcW w:w="1701" w:type="dxa"/>
            <w:tcBorders>
              <w:top w:val="nil"/>
              <w:left w:val="nil"/>
              <w:bottom w:val="single" w:sz="4" w:space="0" w:color="auto"/>
              <w:right w:val="single" w:sz="4" w:space="0" w:color="auto"/>
            </w:tcBorders>
            <w:shd w:val="clear" w:color="000000" w:fill="FFFFFF"/>
            <w:noWrap/>
            <w:hideMark/>
          </w:tcPr>
          <w:p w14:paraId="7849558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43,483,203 </w:t>
            </w:r>
          </w:p>
        </w:tc>
      </w:tr>
      <w:tr w:rsidR="00CC6E71" w:rsidRPr="00CC6E71" w14:paraId="20F9E1FF"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7644E3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Contribuciones al seguro de pensiones</w:t>
            </w:r>
          </w:p>
        </w:tc>
        <w:tc>
          <w:tcPr>
            <w:tcW w:w="1559" w:type="dxa"/>
            <w:tcBorders>
              <w:top w:val="nil"/>
              <w:left w:val="nil"/>
              <w:bottom w:val="single" w:sz="4" w:space="0" w:color="auto"/>
              <w:right w:val="single" w:sz="4" w:space="0" w:color="auto"/>
            </w:tcBorders>
            <w:shd w:val="clear" w:color="000000" w:fill="FFFFFF"/>
            <w:noWrap/>
            <w:hideMark/>
          </w:tcPr>
          <w:p w14:paraId="3E19B02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20,730,686 </w:t>
            </w:r>
          </w:p>
        </w:tc>
        <w:tc>
          <w:tcPr>
            <w:tcW w:w="1701" w:type="dxa"/>
            <w:tcBorders>
              <w:top w:val="nil"/>
              <w:left w:val="nil"/>
              <w:bottom w:val="single" w:sz="4" w:space="0" w:color="auto"/>
              <w:right w:val="single" w:sz="4" w:space="0" w:color="auto"/>
            </w:tcBorders>
            <w:shd w:val="clear" w:color="000000" w:fill="FFFFFF"/>
            <w:noWrap/>
            <w:hideMark/>
          </w:tcPr>
          <w:p w14:paraId="7A86D08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44,113,868 </w:t>
            </w:r>
          </w:p>
        </w:tc>
      </w:tr>
      <w:tr w:rsidR="00CC6E71" w:rsidRPr="00CC6E71" w14:paraId="50F84ADA"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2D5FB44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Contribuciones al seguro de riesgo laboral</w:t>
            </w:r>
          </w:p>
        </w:tc>
        <w:tc>
          <w:tcPr>
            <w:tcW w:w="1559" w:type="dxa"/>
            <w:tcBorders>
              <w:top w:val="nil"/>
              <w:left w:val="nil"/>
              <w:bottom w:val="single" w:sz="4" w:space="0" w:color="auto"/>
              <w:right w:val="single" w:sz="4" w:space="0" w:color="auto"/>
            </w:tcBorders>
            <w:shd w:val="clear" w:color="000000" w:fill="FFFFFF"/>
            <w:noWrap/>
            <w:hideMark/>
          </w:tcPr>
          <w:p w14:paraId="4B94BE7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3,137,308 </w:t>
            </w:r>
          </w:p>
        </w:tc>
        <w:tc>
          <w:tcPr>
            <w:tcW w:w="1701" w:type="dxa"/>
            <w:tcBorders>
              <w:top w:val="nil"/>
              <w:left w:val="nil"/>
              <w:bottom w:val="single" w:sz="4" w:space="0" w:color="auto"/>
              <w:right w:val="single" w:sz="4" w:space="0" w:color="auto"/>
            </w:tcBorders>
            <w:shd w:val="clear" w:color="000000" w:fill="FFFFFF"/>
            <w:noWrap/>
            <w:hideMark/>
          </w:tcPr>
          <w:p w14:paraId="245AF86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6,765,929 </w:t>
            </w:r>
          </w:p>
        </w:tc>
      </w:tr>
      <w:tr w:rsidR="00CC6E71" w:rsidRPr="00CC6E71" w14:paraId="65A1B840"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605C7951"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Servicios no personales</w:t>
            </w:r>
          </w:p>
        </w:tc>
        <w:tc>
          <w:tcPr>
            <w:tcW w:w="1559" w:type="dxa"/>
            <w:tcBorders>
              <w:top w:val="nil"/>
              <w:left w:val="nil"/>
              <w:bottom w:val="single" w:sz="4" w:space="0" w:color="auto"/>
              <w:right w:val="single" w:sz="4" w:space="0" w:color="auto"/>
            </w:tcBorders>
            <w:shd w:val="clear" w:color="000000" w:fill="FFFFFF"/>
            <w:noWrap/>
            <w:hideMark/>
          </w:tcPr>
          <w:p w14:paraId="56A6F663"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103,907,859 </w:t>
            </w:r>
          </w:p>
        </w:tc>
        <w:tc>
          <w:tcPr>
            <w:tcW w:w="1701" w:type="dxa"/>
            <w:tcBorders>
              <w:top w:val="nil"/>
              <w:left w:val="nil"/>
              <w:bottom w:val="single" w:sz="4" w:space="0" w:color="auto"/>
              <w:right w:val="single" w:sz="4" w:space="0" w:color="auto"/>
            </w:tcBorders>
            <w:shd w:val="clear" w:color="000000" w:fill="FFFFFF"/>
            <w:noWrap/>
            <w:hideMark/>
          </w:tcPr>
          <w:p w14:paraId="5E470543"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336,844,294 </w:t>
            </w:r>
          </w:p>
        </w:tc>
      </w:tr>
      <w:tr w:rsidR="00CC6E71" w:rsidRPr="00CC6E71" w14:paraId="45C1396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0826521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Servicios de comunicaciones</w:t>
            </w:r>
          </w:p>
        </w:tc>
        <w:tc>
          <w:tcPr>
            <w:tcW w:w="1559" w:type="dxa"/>
            <w:tcBorders>
              <w:top w:val="nil"/>
              <w:left w:val="nil"/>
              <w:bottom w:val="single" w:sz="4" w:space="0" w:color="auto"/>
              <w:right w:val="single" w:sz="4" w:space="0" w:color="auto"/>
            </w:tcBorders>
            <w:shd w:val="clear" w:color="000000" w:fill="FFFFFF"/>
            <w:noWrap/>
            <w:hideMark/>
          </w:tcPr>
          <w:p w14:paraId="4127B98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3,355,128 </w:t>
            </w:r>
          </w:p>
        </w:tc>
        <w:tc>
          <w:tcPr>
            <w:tcW w:w="1701" w:type="dxa"/>
            <w:tcBorders>
              <w:top w:val="nil"/>
              <w:left w:val="nil"/>
              <w:bottom w:val="single" w:sz="4" w:space="0" w:color="auto"/>
              <w:right w:val="single" w:sz="4" w:space="0" w:color="auto"/>
            </w:tcBorders>
            <w:shd w:val="clear" w:color="000000" w:fill="FFFFFF"/>
            <w:noWrap/>
            <w:hideMark/>
          </w:tcPr>
          <w:p w14:paraId="2C048DD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13,479,488 </w:t>
            </w:r>
          </w:p>
        </w:tc>
      </w:tr>
      <w:tr w:rsidR="00CC6E71" w:rsidRPr="00CC6E71" w14:paraId="3F7B5424"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20C32FC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Servicios básicos</w:t>
            </w:r>
          </w:p>
        </w:tc>
        <w:tc>
          <w:tcPr>
            <w:tcW w:w="1559" w:type="dxa"/>
            <w:tcBorders>
              <w:top w:val="nil"/>
              <w:left w:val="nil"/>
              <w:bottom w:val="single" w:sz="4" w:space="0" w:color="auto"/>
              <w:right w:val="single" w:sz="4" w:space="0" w:color="auto"/>
            </w:tcBorders>
            <w:shd w:val="clear" w:color="000000" w:fill="FFFFFF"/>
            <w:noWrap/>
            <w:hideMark/>
          </w:tcPr>
          <w:p w14:paraId="7B0BE01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53,521,174 </w:t>
            </w:r>
          </w:p>
        </w:tc>
        <w:tc>
          <w:tcPr>
            <w:tcW w:w="1701" w:type="dxa"/>
            <w:tcBorders>
              <w:top w:val="nil"/>
              <w:left w:val="nil"/>
              <w:bottom w:val="single" w:sz="4" w:space="0" w:color="auto"/>
              <w:right w:val="single" w:sz="4" w:space="0" w:color="auto"/>
            </w:tcBorders>
            <w:shd w:val="clear" w:color="000000" w:fill="FFFFFF"/>
            <w:noWrap/>
            <w:hideMark/>
          </w:tcPr>
          <w:p w14:paraId="119FEE0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148,886,940 </w:t>
            </w:r>
          </w:p>
        </w:tc>
      </w:tr>
      <w:tr w:rsidR="00CC6E71" w:rsidRPr="00CC6E71" w14:paraId="2A5C7DFD"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7957BB7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Publicidad, impresiones y encuadernaciones</w:t>
            </w:r>
          </w:p>
        </w:tc>
        <w:tc>
          <w:tcPr>
            <w:tcW w:w="1559" w:type="dxa"/>
            <w:tcBorders>
              <w:top w:val="nil"/>
              <w:left w:val="nil"/>
              <w:bottom w:val="single" w:sz="4" w:space="0" w:color="auto"/>
              <w:right w:val="single" w:sz="4" w:space="0" w:color="auto"/>
            </w:tcBorders>
            <w:shd w:val="clear" w:color="000000" w:fill="FFFFFF"/>
            <w:noWrap/>
            <w:hideMark/>
          </w:tcPr>
          <w:p w14:paraId="35C0EFD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1,231,472 </w:t>
            </w:r>
          </w:p>
        </w:tc>
        <w:tc>
          <w:tcPr>
            <w:tcW w:w="1701" w:type="dxa"/>
            <w:tcBorders>
              <w:top w:val="nil"/>
              <w:left w:val="nil"/>
              <w:bottom w:val="single" w:sz="4" w:space="0" w:color="auto"/>
              <w:right w:val="single" w:sz="4" w:space="0" w:color="auto"/>
            </w:tcBorders>
            <w:shd w:val="clear" w:color="000000" w:fill="FFFFFF"/>
            <w:noWrap/>
            <w:hideMark/>
          </w:tcPr>
          <w:p w14:paraId="45BE234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16,539,280 </w:t>
            </w:r>
          </w:p>
        </w:tc>
      </w:tr>
      <w:tr w:rsidR="00CC6E71" w:rsidRPr="00CC6E71" w14:paraId="3D201334"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95A1DE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Viáticos dentro y fuera del país</w:t>
            </w:r>
          </w:p>
        </w:tc>
        <w:tc>
          <w:tcPr>
            <w:tcW w:w="1559" w:type="dxa"/>
            <w:tcBorders>
              <w:top w:val="nil"/>
              <w:left w:val="nil"/>
              <w:bottom w:val="single" w:sz="4" w:space="0" w:color="auto"/>
              <w:right w:val="single" w:sz="4" w:space="0" w:color="auto"/>
            </w:tcBorders>
            <w:shd w:val="clear" w:color="000000" w:fill="FFFFFF"/>
            <w:noWrap/>
            <w:hideMark/>
          </w:tcPr>
          <w:p w14:paraId="513A6D0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959,892 </w:t>
            </w:r>
          </w:p>
        </w:tc>
        <w:tc>
          <w:tcPr>
            <w:tcW w:w="1701" w:type="dxa"/>
            <w:tcBorders>
              <w:top w:val="nil"/>
              <w:left w:val="nil"/>
              <w:bottom w:val="single" w:sz="4" w:space="0" w:color="auto"/>
              <w:right w:val="single" w:sz="4" w:space="0" w:color="auto"/>
            </w:tcBorders>
            <w:shd w:val="clear" w:color="000000" w:fill="FFFFFF"/>
            <w:noWrap/>
            <w:hideMark/>
          </w:tcPr>
          <w:p w14:paraId="4975894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2,625,950 </w:t>
            </w:r>
          </w:p>
        </w:tc>
      </w:tr>
      <w:tr w:rsidR="00CC6E71" w:rsidRPr="00CC6E71" w14:paraId="74055A61"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128D846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Transporte y almacenaje</w:t>
            </w:r>
          </w:p>
        </w:tc>
        <w:tc>
          <w:tcPr>
            <w:tcW w:w="1559" w:type="dxa"/>
            <w:tcBorders>
              <w:top w:val="nil"/>
              <w:left w:val="nil"/>
              <w:bottom w:val="single" w:sz="4" w:space="0" w:color="auto"/>
              <w:right w:val="single" w:sz="4" w:space="0" w:color="auto"/>
            </w:tcBorders>
            <w:shd w:val="clear" w:color="000000" w:fill="FFFFFF"/>
            <w:noWrap/>
            <w:hideMark/>
          </w:tcPr>
          <w:p w14:paraId="5A1CA34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144,352 </w:t>
            </w:r>
          </w:p>
        </w:tc>
        <w:tc>
          <w:tcPr>
            <w:tcW w:w="1701" w:type="dxa"/>
            <w:tcBorders>
              <w:top w:val="nil"/>
              <w:left w:val="nil"/>
              <w:bottom w:val="single" w:sz="4" w:space="0" w:color="auto"/>
              <w:right w:val="single" w:sz="4" w:space="0" w:color="auto"/>
            </w:tcBorders>
            <w:shd w:val="clear" w:color="000000" w:fill="FFFFFF"/>
            <w:noWrap/>
            <w:hideMark/>
          </w:tcPr>
          <w:p w14:paraId="17B0C86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19,743,083 </w:t>
            </w:r>
          </w:p>
        </w:tc>
      </w:tr>
      <w:tr w:rsidR="00CC6E71" w:rsidRPr="00CC6E71" w14:paraId="1071902D"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0C692D3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Alquileres</w:t>
            </w:r>
          </w:p>
        </w:tc>
        <w:tc>
          <w:tcPr>
            <w:tcW w:w="1559" w:type="dxa"/>
            <w:tcBorders>
              <w:top w:val="nil"/>
              <w:left w:val="nil"/>
              <w:bottom w:val="single" w:sz="4" w:space="0" w:color="auto"/>
              <w:right w:val="single" w:sz="4" w:space="0" w:color="auto"/>
            </w:tcBorders>
            <w:shd w:val="clear" w:color="000000" w:fill="FFFFFF"/>
            <w:noWrap/>
            <w:hideMark/>
          </w:tcPr>
          <w:p w14:paraId="39F8085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65,855 </w:t>
            </w:r>
          </w:p>
        </w:tc>
        <w:tc>
          <w:tcPr>
            <w:tcW w:w="1701" w:type="dxa"/>
            <w:tcBorders>
              <w:top w:val="nil"/>
              <w:left w:val="nil"/>
              <w:bottom w:val="single" w:sz="4" w:space="0" w:color="auto"/>
              <w:right w:val="single" w:sz="4" w:space="0" w:color="auto"/>
            </w:tcBorders>
            <w:shd w:val="clear" w:color="000000" w:fill="FFFFFF"/>
            <w:noWrap/>
            <w:hideMark/>
          </w:tcPr>
          <w:p w14:paraId="7B65EE3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3,711,500 </w:t>
            </w:r>
          </w:p>
        </w:tc>
      </w:tr>
      <w:tr w:rsidR="00CC6E71" w:rsidRPr="00CC6E71" w14:paraId="722E656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6FB4C51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Seguros</w:t>
            </w:r>
          </w:p>
        </w:tc>
        <w:tc>
          <w:tcPr>
            <w:tcW w:w="1559" w:type="dxa"/>
            <w:tcBorders>
              <w:top w:val="nil"/>
              <w:left w:val="nil"/>
              <w:bottom w:val="single" w:sz="4" w:space="0" w:color="auto"/>
              <w:right w:val="single" w:sz="4" w:space="0" w:color="auto"/>
            </w:tcBorders>
            <w:shd w:val="clear" w:color="000000" w:fill="FFFFFF"/>
            <w:noWrap/>
            <w:hideMark/>
          </w:tcPr>
          <w:p w14:paraId="04FB07A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12,931,965 </w:t>
            </w:r>
          </w:p>
        </w:tc>
        <w:tc>
          <w:tcPr>
            <w:tcW w:w="1701" w:type="dxa"/>
            <w:tcBorders>
              <w:top w:val="nil"/>
              <w:left w:val="nil"/>
              <w:bottom w:val="single" w:sz="4" w:space="0" w:color="auto"/>
              <w:right w:val="single" w:sz="4" w:space="0" w:color="auto"/>
            </w:tcBorders>
            <w:shd w:val="clear" w:color="000000" w:fill="FFFFFF"/>
            <w:noWrap/>
            <w:hideMark/>
          </w:tcPr>
          <w:p w14:paraId="2D60B5E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21,393,682 </w:t>
            </w:r>
          </w:p>
        </w:tc>
      </w:tr>
      <w:tr w:rsidR="00CC6E71" w:rsidRPr="00CC6E71" w14:paraId="65DBB8E7"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78F448F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Conservación, Reparaciones Menores y Constr. Temp.</w:t>
            </w:r>
          </w:p>
        </w:tc>
        <w:tc>
          <w:tcPr>
            <w:tcW w:w="1559" w:type="dxa"/>
            <w:tcBorders>
              <w:top w:val="nil"/>
              <w:left w:val="nil"/>
              <w:bottom w:val="single" w:sz="4" w:space="0" w:color="auto"/>
              <w:right w:val="single" w:sz="4" w:space="0" w:color="auto"/>
            </w:tcBorders>
            <w:shd w:val="clear" w:color="000000" w:fill="FFFFFF"/>
            <w:noWrap/>
            <w:hideMark/>
          </w:tcPr>
          <w:p w14:paraId="4EA079B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446,925 </w:t>
            </w:r>
          </w:p>
        </w:tc>
        <w:tc>
          <w:tcPr>
            <w:tcW w:w="1701" w:type="dxa"/>
            <w:tcBorders>
              <w:top w:val="nil"/>
              <w:left w:val="nil"/>
              <w:bottom w:val="single" w:sz="4" w:space="0" w:color="auto"/>
              <w:right w:val="single" w:sz="4" w:space="0" w:color="auto"/>
            </w:tcBorders>
            <w:shd w:val="clear" w:color="000000" w:fill="FFFFFF"/>
            <w:noWrap/>
            <w:hideMark/>
          </w:tcPr>
          <w:p w14:paraId="7D69FB5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6,775,127 </w:t>
            </w:r>
          </w:p>
        </w:tc>
      </w:tr>
      <w:tr w:rsidR="00CC6E71" w:rsidRPr="00CC6E71" w14:paraId="1ADDE5D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9516BA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Gastos Judiciales</w:t>
            </w:r>
          </w:p>
        </w:tc>
        <w:tc>
          <w:tcPr>
            <w:tcW w:w="1559" w:type="dxa"/>
            <w:tcBorders>
              <w:top w:val="nil"/>
              <w:left w:val="nil"/>
              <w:bottom w:val="single" w:sz="4" w:space="0" w:color="auto"/>
              <w:right w:val="single" w:sz="4" w:space="0" w:color="auto"/>
            </w:tcBorders>
            <w:shd w:val="clear" w:color="000000" w:fill="FFFFFF"/>
            <w:noWrap/>
            <w:hideMark/>
          </w:tcPr>
          <w:p w14:paraId="039AE70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689E458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2AFFDDB7"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4DC66F5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Comisiones y Gastos Bancarios</w:t>
            </w:r>
          </w:p>
        </w:tc>
        <w:tc>
          <w:tcPr>
            <w:tcW w:w="1559" w:type="dxa"/>
            <w:tcBorders>
              <w:top w:val="nil"/>
              <w:left w:val="nil"/>
              <w:bottom w:val="single" w:sz="4" w:space="0" w:color="auto"/>
              <w:right w:val="single" w:sz="4" w:space="0" w:color="auto"/>
            </w:tcBorders>
            <w:shd w:val="clear" w:color="000000" w:fill="FFFFFF"/>
            <w:noWrap/>
            <w:hideMark/>
          </w:tcPr>
          <w:p w14:paraId="50AA7CC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3782ABA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6F05CA7C"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4E98A3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Servicios Funerarios y Gastos Conexos</w:t>
            </w:r>
          </w:p>
        </w:tc>
        <w:tc>
          <w:tcPr>
            <w:tcW w:w="1559" w:type="dxa"/>
            <w:tcBorders>
              <w:top w:val="nil"/>
              <w:left w:val="nil"/>
              <w:bottom w:val="single" w:sz="4" w:space="0" w:color="auto"/>
              <w:right w:val="single" w:sz="4" w:space="0" w:color="auto"/>
            </w:tcBorders>
            <w:shd w:val="clear" w:color="000000" w:fill="FFFFFF"/>
            <w:noWrap/>
            <w:hideMark/>
          </w:tcPr>
          <w:p w14:paraId="7E68974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171,300 </w:t>
            </w:r>
          </w:p>
        </w:tc>
        <w:tc>
          <w:tcPr>
            <w:tcW w:w="1701" w:type="dxa"/>
            <w:tcBorders>
              <w:top w:val="nil"/>
              <w:left w:val="nil"/>
              <w:bottom w:val="single" w:sz="4" w:space="0" w:color="auto"/>
              <w:right w:val="single" w:sz="4" w:space="0" w:color="auto"/>
            </w:tcBorders>
            <w:shd w:val="clear" w:color="000000" w:fill="FFFFFF"/>
            <w:noWrap/>
            <w:hideMark/>
          </w:tcPr>
          <w:p w14:paraId="0D7F7DB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85,200 </w:t>
            </w:r>
          </w:p>
        </w:tc>
      </w:tr>
      <w:tr w:rsidR="00CC6E71" w:rsidRPr="00CC6E71" w14:paraId="25CA25BB"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4C35F96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Servicios Técnicos y Profesionales</w:t>
            </w:r>
          </w:p>
        </w:tc>
        <w:tc>
          <w:tcPr>
            <w:tcW w:w="1559" w:type="dxa"/>
            <w:tcBorders>
              <w:top w:val="nil"/>
              <w:left w:val="nil"/>
              <w:bottom w:val="single" w:sz="4" w:space="0" w:color="auto"/>
              <w:right w:val="single" w:sz="4" w:space="0" w:color="auto"/>
            </w:tcBorders>
            <w:shd w:val="clear" w:color="000000" w:fill="FFFFFF"/>
            <w:noWrap/>
            <w:hideMark/>
          </w:tcPr>
          <w:p w14:paraId="4DAE802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778,616 </w:t>
            </w:r>
          </w:p>
        </w:tc>
        <w:tc>
          <w:tcPr>
            <w:tcW w:w="1701" w:type="dxa"/>
            <w:tcBorders>
              <w:top w:val="nil"/>
              <w:left w:val="nil"/>
              <w:bottom w:val="single" w:sz="4" w:space="0" w:color="auto"/>
              <w:right w:val="single" w:sz="4" w:space="0" w:color="auto"/>
            </w:tcBorders>
            <w:shd w:val="clear" w:color="000000" w:fill="FFFFFF"/>
            <w:noWrap/>
            <w:hideMark/>
          </w:tcPr>
          <w:p w14:paraId="3A77ECF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179,644 </w:t>
            </w:r>
          </w:p>
        </w:tc>
      </w:tr>
      <w:tr w:rsidR="00CC6E71" w:rsidRPr="00CC6E71" w14:paraId="2270CC6E"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7164FA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Impuestos, Derechos y Tasas</w:t>
            </w:r>
          </w:p>
        </w:tc>
        <w:tc>
          <w:tcPr>
            <w:tcW w:w="1559" w:type="dxa"/>
            <w:tcBorders>
              <w:top w:val="nil"/>
              <w:left w:val="nil"/>
              <w:bottom w:val="single" w:sz="4" w:space="0" w:color="auto"/>
              <w:right w:val="single" w:sz="4" w:space="0" w:color="auto"/>
            </w:tcBorders>
            <w:shd w:val="clear" w:color="000000" w:fill="FFFFFF"/>
            <w:noWrap/>
            <w:hideMark/>
          </w:tcPr>
          <w:p w14:paraId="0DFA6F8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5B95F1F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45,000 </w:t>
            </w:r>
          </w:p>
        </w:tc>
      </w:tr>
      <w:tr w:rsidR="00CC6E71" w:rsidRPr="00CC6E71" w14:paraId="14C6C5CE"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C5F4BC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Derechos de uso de Licencias Informáticas</w:t>
            </w:r>
          </w:p>
        </w:tc>
        <w:tc>
          <w:tcPr>
            <w:tcW w:w="1559" w:type="dxa"/>
            <w:tcBorders>
              <w:top w:val="nil"/>
              <w:left w:val="nil"/>
              <w:bottom w:val="single" w:sz="4" w:space="0" w:color="auto"/>
              <w:right w:val="single" w:sz="4" w:space="0" w:color="auto"/>
            </w:tcBorders>
            <w:shd w:val="clear" w:color="000000" w:fill="FFFFFF"/>
            <w:noWrap/>
            <w:hideMark/>
          </w:tcPr>
          <w:p w14:paraId="4EEC38B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5748894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673,044 </w:t>
            </w:r>
          </w:p>
        </w:tc>
      </w:tr>
      <w:tr w:rsidR="00CC6E71" w:rsidRPr="00CC6E71" w14:paraId="75574E5B"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289F29F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Otros Servicios No personales Por Clasificar</w:t>
            </w:r>
          </w:p>
        </w:tc>
        <w:tc>
          <w:tcPr>
            <w:tcW w:w="1559" w:type="dxa"/>
            <w:tcBorders>
              <w:top w:val="nil"/>
              <w:left w:val="nil"/>
              <w:bottom w:val="single" w:sz="4" w:space="0" w:color="auto"/>
              <w:right w:val="single" w:sz="4" w:space="0" w:color="auto"/>
            </w:tcBorders>
            <w:shd w:val="clear" w:color="000000" w:fill="FFFFFF"/>
            <w:noWrap/>
            <w:hideMark/>
          </w:tcPr>
          <w:p w14:paraId="7D1A5A3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3,139,571 </w:t>
            </w:r>
          </w:p>
        </w:tc>
        <w:tc>
          <w:tcPr>
            <w:tcW w:w="1701" w:type="dxa"/>
            <w:tcBorders>
              <w:top w:val="nil"/>
              <w:left w:val="nil"/>
              <w:bottom w:val="single" w:sz="4" w:space="0" w:color="auto"/>
              <w:right w:val="single" w:sz="4" w:space="0" w:color="auto"/>
            </w:tcBorders>
            <w:shd w:val="clear" w:color="000000" w:fill="FFFFFF"/>
            <w:noWrap/>
            <w:hideMark/>
          </w:tcPr>
          <w:p w14:paraId="770426F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12,658,831 </w:t>
            </w:r>
          </w:p>
        </w:tc>
      </w:tr>
      <w:tr w:rsidR="00CC6E71" w:rsidRPr="00CC6E71" w14:paraId="5A2B49F4"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165F2A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Otros Servicios No personales Por Clasificar</w:t>
            </w:r>
          </w:p>
        </w:tc>
        <w:tc>
          <w:tcPr>
            <w:tcW w:w="1559" w:type="dxa"/>
            <w:tcBorders>
              <w:top w:val="nil"/>
              <w:left w:val="nil"/>
              <w:bottom w:val="single" w:sz="4" w:space="0" w:color="auto"/>
              <w:right w:val="single" w:sz="4" w:space="0" w:color="auto"/>
            </w:tcBorders>
            <w:shd w:val="clear" w:color="000000" w:fill="FFFFFF"/>
            <w:noWrap/>
            <w:hideMark/>
          </w:tcPr>
          <w:p w14:paraId="2F1B5C7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27,161,609 </w:t>
            </w:r>
          </w:p>
        </w:tc>
        <w:tc>
          <w:tcPr>
            <w:tcW w:w="1701" w:type="dxa"/>
            <w:tcBorders>
              <w:top w:val="nil"/>
              <w:left w:val="nil"/>
              <w:bottom w:val="single" w:sz="4" w:space="0" w:color="auto"/>
              <w:right w:val="single" w:sz="4" w:space="0" w:color="auto"/>
            </w:tcBorders>
            <w:shd w:val="clear" w:color="000000" w:fill="FFFFFF"/>
            <w:noWrap/>
            <w:hideMark/>
          </w:tcPr>
          <w:p w14:paraId="47B732F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90,032,525 </w:t>
            </w:r>
          </w:p>
        </w:tc>
      </w:tr>
      <w:tr w:rsidR="00CC6E71" w:rsidRPr="00CC6E71" w14:paraId="696A9BD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49C10B2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Gastos de Anticipos Financieros Por Clasificar</w:t>
            </w:r>
          </w:p>
        </w:tc>
        <w:tc>
          <w:tcPr>
            <w:tcW w:w="1559" w:type="dxa"/>
            <w:tcBorders>
              <w:top w:val="nil"/>
              <w:left w:val="nil"/>
              <w:bottom w:val="single" w:sz="4" w:space="0" w:color="auto"/>
              <w:right w:val="single" w:sz="4" w:space="0" w:color="auto"/>
            </w:tcBorders>
            <w:shd w:val="clear" w:color="000000" w:fill="FFFFFF"/>
            <w:noWrap/>
            <w:hideMark/>
          </w:tcPr>
          <w:p w14:paraId="0DD4C3A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3662051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15,000 </w:t>
            </w:r>
          </w:p>
        </w:tc>
      </w:tr>
      <w:tr w:rsidR="00CC6E71" w:rsidRPr="00CC6E71" w14:paraId="12C30820"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9E8BE47"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Materiales y suministros</w:t>
            </w:r>
          </w:p>
        </w:tc>
        <w:tc>
          <w:tcPr>
            <w:tcW w:w="1559" w:type="dxa"/>
            <w:tcBorders>
              <w:top w:val="nil"/>
              <w:left w:val="nil"/>
              <w:bottom w:val="single" w:sz="4" w:space="0" w:color="auto"/>
              <w:right w:val="single" w:sz="4" w:space="0" w:color="auto"/>
            </w:tcBorders>
            <w:shd w:val="clear" w:color="000000" w:fill="FFFFFF"/>
            <w:noWrap/>
            <w:hideMark/>
          </w:tcPr>
          <w:p w14:paraId="30D86E5B"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14,190,629 </w:t>
            </w:r>
          </w:p>
        </w:tc>
        <w:tc>
          <w:tcPr>
            <w:tcW w:w="1701" w:type="dxa"/>
            <w:tcBorders>
              <w:top w:val="nil"/>
              <w:left w:val="nil"/>
              <w:bottom w:val="single" w:sz="4" w:space="0" w:color="auto"/>
              <w:right w:val="single" w:sz="4" w:space="0" w:color="auto"/>
            </w:tcBorders>
            <w:shd w:val="clear" w:color="000000" w:fill="FFFFFF"/>
            <w:noWrap/>
            <w:hideMark/>
          </w:tcPr>
          <w:p w14:paraId="7A0E5440"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75,451,446 </w:t>
            </w:r>
          </w:p>
        </w:tc>
      </w:tr>
      <w:tr w:rsidR="00CC6E71" w:rsidRPr="00CC6E71" w14:paraId="4F5CA767"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F1B644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Alimentos y productos agroforestales</w:t>
            </w:r>
          </w:p>
        </w:tc>
        <w:tc>
          <w:tcPr>
            <w:tcW w:w="1559" w:type="dxa"/>
            <w:tcBorders>
              <w:top w:val="nil"/>
              <w:left w:val="nil"/>
              <w:bottom w:val="single" w:sz="4" w:space="0" w:color="auto"/>
              <w:right w:val="single" w:sz="4" w:space="0" w:color="auto"/>
            </w:tcBorders>
            <w:shd w:val="clear" w:color="000000" w:fill="FFFFFF"/>
            <w:noWrap/>
            <w:hideMark/>
          </w:tcPr>
          <w:p w14:paraId="38E1E70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434,628 </w:t>
            </w:r>
          </w:p>
        </w:tc>
        <w:tc>
          <w:tcPr>
            <w:tcW w:w="1701" w:type="dxa"/>
            <w:tcBorders>
              <w:top w:val="nil"/>
              <w:left w:val="nil"/>
              <w:bottom w:val="single" w:sz="4" w:space="0" w:color="auto"/>
              <w:right w:val="single" w:sz="4" w:space="0" w:color="auto"/>
            </w:tcBorders>
            <w:shd w:val="clear" w:color="000000" w:fill="FFFFFF"/>
            <w:noWrap/>
            <w:hideMark/>
          </w:tcPr>
          <w:p w14:paraId="4D68FA7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1,089,870 </w:t>
            </w:r>
          </w:p>
        </w:tc>
      </w:tr>
      <w:tr w:rsidR="00CC6E71" w:rsidRPr="00CC6E71" w14:paraId="2EACFD89"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08EF8E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Textiles y vestuarios</w:t>
            </w:r>
          </w:p>
        </w:tc>
        <w:tc>
          <w:tcPr>
            <w:tcW w:w="1559" w:type="dxa"/>
            <w:tcBorders>
              <w:top w:val="nil"/>
              <w:left w:val="nil"/>
              <w:bottom w:val="single" w:sz="4" w:space="0" w:color="auto"/>
              <w:right w:val="single" w:sz="4" w:space="0" w:color="auto"/>
            </w:tcBorders>
            <w:shd w:val="clear" w:color="000000" w:fill="FFFFFF"/>
            <w:noWrap/>
            <w:hideMark/>
          </w:tcPr>
          <w:p w14:paraId="77EF91A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72,646 </w:t>
            </w:r>
          </w:p>
        </w:tc>
        <w:tc>
          <w:tcPr>
            <w:tcW w:w="1701" w:type="dxa"/>
            <w:tcBorders>
              <w:top w:val="nil"/>
              <w:left w:val="nil"/>
              <w:bottom w:val="single" w:sz="4" w:space="0" w:color="auto"/>
              <w:right w:val="single" w:sz="4" w:space="0" w:color="auto"/>
            </w:tcBorders>
            <w:shd w:val="clear" w:color="000000" w:fill="FFFFFF"/>
            <w:noWrap/>
            <w:hideMark/>
          </w:tcPr>
          <w:p w14:paraId="3CB2B3E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6,470,533 </w:t>
            </w:r>
          </w:p>
        </w:tc>
      </w:tr>
      <w:tr w:rsidR="00CC6E71" w:rsidRPr="00CC6E71" w14:paraId="5A774D6C"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D874F5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Productos de papel, cartón e impresos</w:t>
            </w:r>
          </w:p>
        </w:tc>
        <w:tc>
          <w:tcPr>
            <w:tcW w:w="1559" w:type="dxa"/>
            <w:tcBorders>
              <w:top w:val="nil"/>
              <w:left w:val="nil"/>
              <w:bottom w:val="single" w:sz="4" w:space="0" w:color="auto"/>
              <w:right w:val="single" w:sz="4" w:space="0" w:color="auto"/>
            </w:tcBorders>
            <w:shd w:val="clear" w:color="000000" w:fill="FFFFFF"/>
            <w:noWrap/>
            <w:hideMark/>
          </w:tcPr>
          <w:p w14:paraId="0AFB2C3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612,945 </w:t>
            </w:r>
          </w:p>
        </w:tc>
        <w:tc>
          <w:tcPr>
            <w:tcW w:w="1701" w:type="dxa"/>
            <w:tcBorders>
              <w:top w:val="nil"/>
              <w:left w:val="nil"/>
              <w:bottom w:val="single" w:sz="4" w:space="0" w:color="auto"/>
              <w:right w:val="single" w:sz="4" w:space="0" w:color="auto"/>
            </w:tcBorders>
            <w:shd w:val="clear" w:color="000000" w:fill="FFFFFF"/>
            <w:noWrap/>
            <w:hideMark/>
          </w:tcPr>
          <w:p w14:paraId="60DB5C7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6,153,485 </w:t>
            </w:r>
          </w:p>
        </w:tc>
      </w:tr>
      <w:tr w:rsidR="00CC6E71" w:rsidRPr="00CC6E71" w14:paraId="68EAFE5B" w14:textId="77777777" w:rsidTr="005D7CAE">
        <w:trPr>
          <w:trHeight w:val="300"/>
        </w:trPr>
        <w:tc>
          <w:tcPr>
            <w:tcW w:w="4954" w:type="dxa"/>
            <w:tcBorders>
              <w:top w:val="nil"/>
              <w:left w:val="single" w:sz="4" w:space="0" w:color="auto"/>
              <w:bottom w:val="single" w:sz="4" w:space="0" w:color="auto"/>
              <w:right w:val="single" w:sz="4" w:space="0" w:color="auto"/>
            </w:tcBorders>
            <w:shd w:val="clear" w:color="000000" w:fill="FFFFFF"/>
            <w:noWrap/>
            <w:hideMark/>
          </w:tcPr>
          <w:p w14:paraId="2DE1FC4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Productos médicos - quirúrgicos</w:t>
            </w:r>
          </w:p>
        </w:tc>
        <w:tc>
          <w:tcPr>
            <w:tcW w:w="1559" w:type="dxa"/>
            <w:tcBorders>
              <w:top w:val="nil"/>
              <w:left w:val="nil"/>
              <w:bottom w:val="single" w:sz="4" w:space="0" w:color="auto"/>
              <w:right w:val="single" w:sz="4" w:space="0" w:color="auto"/>
            </w:tcBorders>
            <w:shd w:val="clear" w:color="000000" w:fill="FFFFFF"/>
            <w:noWrap/>
            <w:hideMark/>
          </w:tcPr>
          <w:p w14:paraId="51990E8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77CF5B3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1,862,084 </w:t>
            </w:r>
          </w:p>
        </w:tc>
      </w:tr>
      <w:tr w:rsidR="00CC6E71" w:rsidRPr="00CC6E71" w14:paraId="60338316" w14:textId="77777777" w:rsidTr="005D7CAE">
        <w:trPr>
          <w:trHeight w:val="300"/>
        </w:trPr>
        <w:tc>
          <w:tcPr>
            <w:tcW w:w="4954" w:type="dxa"/>
            <w:tcBorders>
              <w:top w:val="nil"/>
              <w:left w:val="single" w:sz="4" w:space="0" w:color="auto"/>
              <w:bottom w:val="single" w:sz="4" w:space="0" w:color="auto"/>
              <w:right w:val="single" w:sz="4" w:space="0" w:color="auto"/>
            </w:tcBorders>
            <w:shd w:val="clear" w:color="000000" w:fill="FFFFFF"/>
            <w:noWrap/>
            <w:hideMark/>
          </w:tcPr>
          <w:p w14:paraId="1A2CDDE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Combustibles, lubricantes, productos químicos y conexos</w:t>
            </w:r>
          </w:p>
        </w:tc>
        <w:tc>
          <w:tcPr>
            <w:tcW w:w="1559" w:type="dxa"/>
            <w:tcBorders>
              <w:top w:val="nil"/>
              <w:left w:val="nil"/>
              <w:bottom w:val="single" w:sz="4" w:space="0" w:color="auto"/>
              <w:right w:val="single" w:sz="4" w:space="0" w:color="auto"/>
            </w:tcBorders>
            <w:shd w:val="clear" w:color="000000" w:fill="FFFFFF"/>
            <w:noWrap/>
            <w:hideMark/>
          </w:tcPr>
          <w:p w14:paraId="464894A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10,332,852 </w:t>
            </w:r>
          </w:p>
        </w:tc>
        <w:tc>
          <w:tcPr>
            <w:tcW w:w="1701" w:type="dxa"/>
            <w:tcBorders>
              <w:top w:val="nil"/>
              <w:left w:val="nil"/>
              <w:bottom w:val="single" w:sz="4" w:space="0" w:color="auto"/>
              <w:right w:val="single" w:sz="4" w:space="0" w:color="auto"/>
            </w:tcBorders>
            <w:shd w:val="clear" w:color="000000" w:fill="FFFFFF"/>
            <w:noWrap/>
            <w:hideMark/>
          </w:tcPr>
          <w:p w14:paraId="697C4A1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17,336,558 </w:t>
            </w:r>
          </w:p>
        </w:tc>
      </w:tr>
      <w:tr w:rsidR="00CC6E71" w:rsidRPr="00CC6E71" w14:paraId="26CC5098" w14:textId="77777777" w:rsidTr="005D7CAE">
        <w:trPr>
          <w:trHeight w:val="122"/>
        </w:trPr>
        <w:tc>
          <w:tcPr>
            <w:tcW w:w="4954" w:type="dxa"/>
            <w:tcBorders>
              <w:top w:val="nil"/>
              <w:left w:val="single" w:sz="4" w:space="0" w:color="auto"/>
              <w:bottom w:val="single" w:sz="4" w:space="0" w:color="auto"/>
              <w:right w:val="single" w:sz="4" w:space="0" w:color="auto"/>
            </w:tcBorders>
            <w:shd w:val="clear" w:color="000000" w:fill="FFFFFF"/>
            <w:noWrap/>
            <w:hideMark/>
          </w:tcPr>
          <w:p w14:paraId="3338D35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Productos de cuero, caucho y plástico</w:t>
            </w:r>
          </w:p>
        </w:tc>
        <w:tc>
          <w:tcPr>
            <w:tcW w:w="1559" w:type="dxa"/>
            <w:tcBorders>
              <w:top w:val="nil"/>
              <w:left w:val="nil"/>
              <w:bottom w:val="single" w:sz="4" w:space="0" w:color="auto"/>
              <w:right w:val="single" w:sz="4" w:space="0" w:color="auto"/>
            </w:tcBorders>
            <w:shd w:val="clear" w:color="000000" w:fill="FFFFFF"/>
            <w:noWrap/>
            <w:hideMark/>
          </w:tcPr>
          <w:p w14:paraId="260F624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1,287,106 </w:t>
            </w:r>
          </w:p>
        </w:tc>
        <w:tc>
          <w:tcPr>
            <w:tcW w:w="1701" w:type="dxa"/>
            <w:tcBorders>
              <w:top w:val="nil"/>
              <w:left w:val="nil"/>
              <w:bottom w:val="single" w:sz="4" w:space="0" w:color="auto"/>
              <w:right w:val="single" w:sz="4" w:space="0" w:color="auto"/>
            </w:tcBorders>
            <w:shd w:val="clear" w:color="000000" w:fill="FFFFFF"/>
            <w:noWrap/>
            <w:hideMark/>
          </w:tcPr>
          <w:p w14:paraId="3739285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3,849,594 </w:t>
            </w:r>
          </w:p>
        </w:tc>
      </w:tr>
      <w:tr w:rsidR="00CC6E71" w:rsidRPr="00CC6E71" w14:paraId="0DBC0AD0"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073C8E4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Productos químicos</w:t>
            </w:r>
          </w:p>
        </w:tc>
        <w:tc>
          <w:tcPr>
            <w:tcW w:w="1559" w:type="dxa"/>
            <w:tcBorders>
              <w:top w:val="nil"/>
              <w:left w:val="nil"/>
              <w:bottom w:val="single" w:sz="4" w:space="0" w:color="auto"/>
              <w:right w:val="single" w:sz="4" w:space="0" w:color="auto"/>
            </w:tcBorders>
            <w:shd w:val="clear" w:color="000000" w:fill="FFFFFF"/>
            <w:noWrap/>
            <w:hideMark/>
          </w:tcPr>
          <w:p w14:paraId="392B9A2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58C4B76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0EA4FF53" w14:textId="77777777" w:rsidTr="005D7CAE">
        <w:trPr>
          <w:trHeight w:val="72"/>
        </w:trPr>
        <w:tc>
          <w:tcPr>
            <w:tcW w:w="4954" w:type="dxa"/>
            <w:tcBorders>
              <w:top w:val="nil"/>
              <w:left w:val="single" w:sz="4" w:space="0" w:color="auto"/>
              <w:bottom w:val="single" w:sz="4" w:space="0" w:color="auto"/>
              <w:right w:val="single" w:sz="4" w:space="0" w:color="auto"/>
            </w:tcBorders>
            <w:shd w:val="clear" w:color="000000" w:fill="FFFFFF"/>
            <w:noWrap/>
            <w:hideMark/>
          </w:tcPr>
          <w:p w14:paraId="01F789B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Productos minerales, metálicos y no metálicos</w:t>
            </w:r>
          </w:p>
        </w:tc>
        <w:tc>
          <w:tcPr>
            <w:tcW w:w="1559" w:type="dxa"/>
            <w:tcBorders>
              <w:top w:val="nil"/>
              <w:left w:val="nil"/>
              <w:bottom w:val="single" w:sz="4" w:space="0" w:color="auto"/>
              <w:right w:val="single" w:sz="4" w:space="0" w:color="auto"/>
            </w:tcBorders>
            <w:shd w:val="clear" w:color="000000" w:fill="FFFFFF"/>
            <w:noWrap/>
            <w:hideMark/>
          </w:tcPr>
          <w:p w14:paraId="106B9F4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678,294 </w:t>
            </w:r>
          </w:p>
        </w:tc>
        <w:tc>
          <w:tcPr>
            <w:tcW w:w="1701" w:type="dxa"/>
            <w:tcBorders>
              <w:top w:val="nil"/>
              <w:left w:val="nil"/>
              <w:bottom w:val="single" w:sz="4" w:space="0" w:color="auto"/>
              <w:right w:val="single" w:sz="4" w:space="0" w:color="auto"/>
            </w:tcBorders>
            <w:shd w:val="clear" w:color="000000" w:fill="FFFFFF"/>
            <w:noWrap/>
            <w:hideMark/>
          </w:tcPr>
          <w:p w14:paraId="0BCB3B0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7,434,641 </w:t>
            </w:r>
          </w:p>
        </w:tc>
      </w:tr>
      <w:tr w:rsidR="00CC6E71" w:rsidRPr="00CC6E71" w14:paraId="790F5A75"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6AE3BCF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Productos y útiles varios</w:t>
            </w:r>
          </w:p>
        </w:tc>
        <w:tc>
          <w:tcPr>
            <w:tcW w:w="1559" w:type="dxa"/>
            <w:tcBorders>
              <w:top w:val="nil"/>
              <w:left w:val="nil"/>
              <w:bottom w:val="single" w:sz="4" w:space="0" w:color="auto"/>
              <w:right w:val="single" w:sz="4" w:space="0" w:color="auto"/>
            </w:tcBorders>
            <w:shd w:val="clear" w:color="000000" w:fill="FFFFFF"/>
            <w:noWrap/>
            <w:hideMark/>
          </w:tcPr>
          <w:p w14:paraId="3DD510D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772,159 </w:t>
            </w:r>
          </w:p>
        </w:tc>
        <w:tc>
          <w:tcPr>
            <w:tcW w:w="1701" w:type="dxa"/>
            <w:tcBorders>
              <w:top w:val="nil"/>
              <w:left w:val="nil"/>
              <w:bottom w:val="single" w:sz="4" w:space="0" w:color="auto"/>
              <w:right w:val="single" w:sz="4" w:space="0" w:color="auto"/>
            </w:tcBorders>
            <w:shd w:val="clear" w:color="000000" w:fill="FFFFFF"/>
            <w:noWrap/>
            <w:hideMark/>
          </w:tcPr>
          <w:p w14:paraId="31F4027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31,254,681 </w:t>
            </w:r>
          </w:p>
        </w:tc>
      </w:tr>
      <w:tr w:rsidR="00CC6E71" w:rsidRPr="00CC6E71" w14:paraId="6631B154"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D0E226E"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Depreciaciones</w:t>
            </w:r>
          </w:p>
        </w:tc>
        <w:tc>
          <w:tcPr>
            <w:tcW w:w="1559" w:type="dxa"/>
            <w:tcBorders>
              <w:top w:val="nil"/>
              <w:left w:val="nil"/>
              <w:bottom w:val="single" w:sz="4" w:space="0" w:color="auto"/>
              <w:right w:val="single" w:sz="4" w:space="0" w:color="auto"/>
            </w:tcBorders>
            <w:shd w:val="clear" w:color="000000" w:fill="FFFFFF"/>
            <w:noWrap/>
            <w:hideMark/>
          </w:tcPr>
          <w:p w14:paraId="024BAD68"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80,205,484 </w:t>
            </w:r>
          </w:p>
        </w:tc>
        <w:tc>
          <w:tcPr>
            <w:tcW w:w="1701" w:type="dxa"/>
            <w:tcBorders>
              <w:top w:val="nil"/>
              <w:left w:val="nil"/>
              <w:bottom w:val="single" w:sz="4" w:space="0" w:color="auto"/>
              <w:right w:val="single" w:sz="4" w:space="0" w:color="auto"/>
            </w:tcBorders>
            <w:shd w:val="clear" w:color="000000" w:fill="FFFFFF"/>
            <w:noWrap/>
            <w:hideMark/>
          </w:tcPr>
          <w:p w14:paraId="2C482149"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192,493,161 </w:t>
            </w:r>
          </w:p>
        </w:tc>
      </w:tr>
      <w:tr w:rsidR="00CC6E71" w:rsidRPr="00CC6E71" w14:paraId="277AEC93"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1B6CE31F"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Transferencias</w:t>
            </w:r>
          </w:p>
        </w:tc>
        <w:tc>
          <w:tcPr>
            <w:tcW w:w="1559" w:type="dxa"/>
            <w:tcBorders>
              <w:top w:val="nil"/>
              <w:left w:val="nil"/>
              <w:bottom w:val="single" w:sz="4" w:space="0" w:color="auto"/>
              <w:right w:val="single" w:sz="4" w:space="0" w:color="auto"/>
            </w:tcBorders>
            <w:shd w:val="clear" w:color="000000" w:fill="FFFFFF"/>
            <w:noWrap/>
            <w:hideMark/>
          </w:tcPr>
          <w:p w14:paraId="3B51DC8D"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248,416,210 </w:t>
            </w:r>
          </w:p>
        </w:tc>
        <w:tc>
          <w:tcPr>
            <w:tcW w:w="1701" w:type="dxa"/>
            <w:tcBorders>
              <w:top w:val="nil"/>
              <w:left w:val="nil"/>
              <w:bottom w:val="single" w:sz="4" w:space="0" w:color="auto"/>
              <w:right w:val="single" w:sz="4" w:space="0" w:color="auto"/>
            </w:tcBorders>
            <w:shd w:val="clear" w:color="000000" w:fill="FFFFFF"/>
            <w:noWrap/>
            <w:hideMark/>
          </w:tcPr>
          <w:p w14:paraId="4E86E137"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1,067,907,696 </w:t>
            </w:r>
          </w:p>
        </w:tc>
      </w:tr>
      <w:tr w:rsidR="00CC6E71" w:rsidRPr="00CC6E71" w14:paraId="2FA73C31" w14:textId="77777777" w:rsidTr="005D7CAE">
        <w:trPr>
          <w:trHeight w:val="99"/>
        </w:trPr>
        <w:tc>
          <w:tcPr>
            <w:tcW w:w="4954" w:type="dxa"/>
            <w:tcBorders>
              <w:top w:val="nil"/>
              <w:left w:val="single" w:sz="4" w:space="0" w:color="auto"/>
              <w:bottom w:val="single" w:sz="4" w:space="0" w:color="auto"/>
              <w:right w:val="single" w:sz="4" w:space="0" w:color="auto"/>
            </w:tcBorders>
            <w:shd w:val="clear" w:color="auto" w:fill="auto"/>
            <w:noWrap/>
            <w:hideMark/>
          </w:tcPr>
          <w:p w14:paraId="31D284F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Ayudas y donaciones programadas a hogares y personas</w:t>
            </w:r>
          </w:p>
        </w:tc>
        <w:tc>
          <w:tcPr>
            <w:tcW w:w="1559" w:type="dxa"/>
            <w:tcBorders>
              <w:top w:val="nil"/>
              <w:left w:val="nil"/>
              <w:bottom w:val="single" w:sz="4" w:space="0" w:color="auto"/>
              <w:right w:val="single" w:sz="4" w:space="0" w:color="auto"/>
            </w:tcBorders>
            <w:shd w:val="clear" w:color="000000" w:fill="FFFFFF"/>
            <w:noWrap/>
            <w:hideMark/>
          </w:tcPr>
          <w:p w14:paraId="7443CF1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24,950,000 </w:t>
            </w:r>
          </w:p>
        </w:tc>
        <w:tc>
          <w:tcPr>
            <w:tcW w:w="1701" w:type="dxa"/>
            <w:tcBorders>
              <w:top w:val="nil"/>
              <w:left w:val="nil"/>
              <w:bottom w:val="single" w:sz="4" w:space="0" w:color="auto"/>
              <w:right w:val="single" w:sz="4" w:space="0" w:color="auto"/>
            </w:tcBorders>
            <w:shd w:val="clear" w:color="000000" w:fill="FFFFFF"/>
            <w:noWrap/>
            <w:hideMark/>
          </w:tcPr>
          <w:p w14:paraId="686CC3F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75,290,750 </w:t>
            </w:r>
          </w:p>
        </w:tc>
      </w:tr>
      <w:tr w:rsidR="00CC6E71" w:rsidRPr="00CC6E71" w14:paraId="028731C8" w14:textId="77777777" w:rsidTr="005D7CAE">
        <w:trPr>
          <w:trHeight w:val="64"/>
        </w:trPr>
        <w:tc>
          <w:tcPr>
            <w:tcW w:w="4954" w:type="dxa"/>
            <w:tcBorders>
              <w:top w:val="nil"/>
              <w:left w:val="single" w:sz="4" w:space="0" w:color="auto"/>
              <w:bottom w:val="single" w:sz="4" w:space="0" w:color="auto"/>
              <w:right w:val="single" w:sz="4" w:space="0" w:color="auto"/>
            </w:tcBorders>
            <w:shd w:val="clear" w:color="auto" w:fill="auto"/>
            <w:noWrap/>
            <w:hideMark/>
          </w:tcPr>
          <w:p w14:paraId="3DBCECA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Premios literarios, deportivos y culturales</w:t>
            </w:r>
          </w:p>
        </w:tc>
        <w:tc>
          <w:tcPr>
            <w:tcW w:w="1559" w:type="dxa"/>
            <w:tcBorders>
              <w:top w:val="nil"/>
              <w:left w:val="nil"/>
              <w:bottom w:val="single" w:sz="4" w:space="0" w:color="auto"/>
              <w:right w:val="single" w:sz="4" w:space="0" w:color="auto"/>
            </w:tcBorders>
            <w:shd w:val="clear" w:color="000000" w:fill="FFFFFF"/>
            <w:noWrap/>
            <w:hideMark/>
          </w:tcPr>
          <w:p w14:paraId="13CECB9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7F65E17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4A8F0AD0" w14:textId="77777777" w:rsidTr="005D7CAE">
        <w:trPr>
          <w:trHeight w:val="191"/>
        </w:trPr>
        <w:tc>
          <w:tcPr>
            <w:tcW w:w="4954" w:type="dxa"/>
            <w:tcBorders>
              <w:top w:val="nil"/>
              <w:left w:val="single" w:sz="4" w:space="0" w:color="auto"/>
              <w:bottom w:val="single" w:sz="4" w:space="0" w:color="auto"/>
              <w:right w:val="single" w:sz="4" w:space="0" w:color="auto"/>
            </w:tcBorders>
            <w:shd w:val="clear" w:color="000000" w:fill="FFFFFF"/>
            <w:noWrap/>
            <w:hideMark/>
          </w:tcPr>
          <w:p w14:paraId="178D64E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corrientes programadas a asociaciones sin fines de lucro</w:t>
            </w:r>
          </w:p>
        </w:tc>
        <w:tc>
          <w:tcPr>
            <w:tcW w:w="1559" w:type="dxa"/>
            <w:tcBorders>
              <w:top w:val="nil"/>
              <w:left w:val="nil"/>
              <w:bottom w:val="single" w:sz="4" w:space="0" w:color="auto"/>
              <w:right w:val="single" w:sz="4" w:space="0" w:color="auto"/>
            </w:tcBorders>
            <w:shd w:val="clear" w:color="000000" w:fill="FFFFFF"/>
            <w:noWrap/>
            <w:hideMark/>
          </w:tcPr>
          <w:p w14:paraId="2664C1F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29,338,333 </w:t>
            </w:r>
          </w:p>
        </w:tc>
        <w:tc>
          <w:tcPr>
            <w:tcW w:w="1701" w:type="dxa"/>
            <w:tcBorders>
              <w:top w:val="nil"/>
              <w:left w:val="nil"/>
              <w:bottom w:val="single" w:sz="4" w:space="0" w:color="auto"/>
              <w:right w:val="single" w:sz="4" w:space="0" w:color="auto"/>
            </w:tcBorders>
            <w:shd w:val="clear" w:color="000000" w:fill="FFFFFF"/>
            <w:noWrap/>
            <w:hideMark/>
          </w:tcPr>
          <w:p w14:paraId="02712B1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77,753,892 </w:t>
            </w:r>
          </w:p>
        </w:tc>
      </w:tr>
      <w:tr w:rsidR="00CC6E71" w:rsidRPr="00CC6E71" w14:paraId="5A7D3268" w14:textId="77777777" w:rsidTr="005D7CAE">
        <w:trPr>
          <w:trHeight w:val="142"/>
        </w:trPr>
        <w:tc>
          <w:tcPr>
            <w:tcW w:w="4954" w:type="dxa"/>
            <w:tcBorders>
              <w:top w:val="nil"/>
              <w:left w:val="single" w:sz="4" w:space="0" w:color="auto"/>
              <w:bottom w:val="single" w:sz="4" w:space="0" w:color="auto"/>
              <w:right w:val="single" w:sz="4" w:space="0" w:color="auto"/>
            </w:tcBorders>
            <w:shd w:val="clear" w:color="auto" w:fill="auto"/>
            <w:noWrap/>
            <w:hideMark/>
          </w:tcPr>
          <w:p w14:paraId="6C9EB84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corrientes ocasionales a asociaciones sin fines de lucro</w:t>
            </w:r>
          </w:p>
        </w:tc>
        <w:tc>
          <w:tcPr>
            <w:tcW w:w="1559" w:type="dxa"/>
            <w:tcBorders>
              <w:top w:val="nil"/>
              <w:left w:val="nil"/>
              <w:bottom w:val="single" w:sz="4" w:space="0" w:color="auto"/>
              <w:right w:val="single" w:sz="4" w:space="0" w:color="auto"/>
            </w:tcBorders>
            <w:shd w:val="clear" w:color="000000" w:fill="FFFFFF"/>
            <w:noWrap/>
            <w:hideMark/>
          </w:tcPr>
          <w:p w14:paraId="200FC5F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8,893,584 </w:t>
            </w:r>
          </w:p>
        </w:tc>
        <w:tc>
          <w:tcPr>
            <w:tcW w:w="1701" w:type="dxa"/>
            <w:tcBorders>
              <w:top w:val="nil"/>
              <w:left w:val="nil"/>
              <w:bottom w:val="single" w:sz="4" w:space="0" w:color="auto"/>
              <w:right w:val="single" w:sz="4" w:space="0" w:color="auto"/>
            </w:tcBorders>
            <w:shd w:val="clear" w:color="000000" w:fill="FFFFFF"/>
            <w:noWrap/>
            <w:hideMark/>
          </w:tcPr>
          <w:p w14:paraId="182B919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326,806,995 </w:t>
            </w:r>
          </w:p>
        </w:tc>
      </w:tr>
      <w:tr w:rsidR="00CC6E71" w:rsidRPr="00CC6E71" w14:paraId="0E92A2DD" w14:textId="77777777" w:rsidTr="005D7CAE">
        <w:trPr>
          <w:trHeight w:val="64"/>
        </w:trPr>
        <w:tc>
          <w:tcPr>
            <w:tcW w:w="4954" w:type="dxa"/>
            <w:tcBorders>
              <w:top w:val="nil"/>
              <w:left w:val="single" w:sz="4" w:space="0" w:color="auto"/>
              <w:bottom w:val="single" w:sz="4" w:space="0" w:color="auto"/>
              <w:right w:val="single" w:sz="4" w:space="0" w:color="auto"/>
            </w:tcBorders>
            <w:shd w:val="clear" w:color="auto" w:fill="auto"/>
            <w:noWrap/>
            <w:hideMark/>
          </w:tcPr>
          <w:p w14:paraId="1003B6D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corrientes a federaciones deportivas</w:t>
            </w:r>
          </w:p>
        </w:tc>
        <w:tc>
          <w:tcPr>
            <w:tcW w:w="1559" w:type="dxa"/>
            <w:tcBorders>
              <w:top w:val="nil"/>
              <w:left w:val="nil"/>
              <w:bottom w:val="single" w:sz="4" w:space="0" w:color="auto"/>
              <w:right w:val="single" w:sz="4" w:space="0" w:color="auto"/>
            </w:tcBorders>
            <w:shd w:val="clear" w:color="000000" w:fill="FFFFFF"/>
            <w:noWrap/>
            <w:hideMark/>
          </w:tcPr>
          <w:p w14:paraId="798A47F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161,999,652 </w:t>
            </w:r>
          </w:p>
        </w:tc>
        <w:tc>
          <w:tcPr>
            <w:tcW w:w="1701" w:type="dxa"/>
            <w:tcBorders>
              <w:top w:val="nil"/>
              <w:left w:val="nil"/>
              <w:bottom w:val="single" w:sz="4" w:space="0" w:color="auto"/>
              <w:right w:val="single" w:sz="4" w:space="0" w:color="auto"/>
            </w:tcBorders>
            <w:shd w:val="clear" w:color="000000" w:fill="FFFFFF"/>
            <w:noWrap/>
            <w:hideMark/>
          </w:tcPr>
          <w:p w14:paraId="48F8DF1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528,391,018 </w:t>
            </w:r>
          </w:p>
        </w:tc>
      </w:tr>
      <w:tr w:rsidR="00CC6E71" w:rsidRPr="00CC6E71" w14:paraId="6DA61FD3"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2A7EAC4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corrientes al sector privado</w:t>
            </w:r>
          </w:p>
        </w:tc>
        <w:tc>
          <w:tcPr>
            <w:tcW w:w="1559" w:type="dxa"/>
            <w:tcBorders>
              <w:top w:val="nil"/>
              <w:left w:val="nil"/>
              <w:bottom w:val="single" w:sz="4" w:space="0" w:color="auto"/>
              <w:right w:val="single" w:sz="4" w:space="0" w:color="auto"/>
            </w:tcBorders>
            <w:shd w:val="clear" w:color="000000" w:fill="FFFFFF"/>
            <w:noWrap/>
            <w:hideMark/>
          </w:tcPr>
          <w:p w14:paraId="58A4489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3182453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500,000 </w:t>
            </w:r>
          </w:p>
        </w:tc>
      </w:tr>
      <w:tr w:rsidR="00CC6E71" w:rsidRPr="00CC6E71" w14:paraId="73CFFFCB" w14:textId="77777777" w:rsidTr="005D7CAE">
        <w:trPr>
          <w:trHeight w:val="64"/>
        </w:trPr>
        <w:tc>
          <w:tcPr>
            <w:tcW w:w="4954" w:type="dxa"/>
            <w:tcBorders>
              <w:top w:val="nil"/>
              <w:left w:val="single" w:sz="4" w:space="0" w:color="auto"/>
              <w:bottom w:val="single" w:sz="4" w:space="0" w:color="auto"/>
              <w:right w:val="single" w:sz="4" w:space="0" w:color="auto"/>
            </w:tcBorders>
            <w:shd w:val="clear" w:color="auto" w:fill="auto"/>
            <w:noWrap/>
            <w:hideMark/>
          </w:tcPr>
          <w:p w14:paraId="191FE17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de capital a asociaciones privadas sin fines de lucro</w:t>
            </w:r>
          </w:p>
        </w:tc>
        <w:tc>
          <w:tcPr>
            <w:tcW w:w="1559" w:type="dxa"/>
            <w:tcBorders>
              <w:top w:val="nil"/>
              <w:left w:val="nil"/>
              <w:bottom w:val="single" w:sz="4" w:space="0" w:color="auto"/>
              <w:right w:val="single" w:sz="4" w:space="0" w:color="auto"/>
            </w:tcBorders>
            <w:shd w:val="clear" w:color="000000" w:fill="FFFFFF"/>
            <w:noWrap/>
            <w:hideMark/>
          </w:tcPr>
          <w:p w14:paraId="771A010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3BA63F1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2969EB96"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0D94FAC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 de capital a hogares y personas</w:t>
            </w:r>
          </w:p>
        </w:tc>
        <w:tc>
          <w:tcPr>
            <w:tcW w:w="1559" w:type="dxa"/>
            <w:tcBorders>
              <w:top w:val="nil"/>
              <w:left w:val="nil"/>
              <w:bottom w:val="single" w:sz="4" w:space="0" w:color="auto"/>
              <w:right w:val="single" w:sz="4" w:space="0" w:color="auto"/>
            </w:tcBorders>
            <w:shd w:val="clear" w:color="000000" w:fill="FFFFFF"/>
            <w:noWrap/>
            <w:hideMark/>
          </w:tcPr>
          <w:p w14:paraId="276614E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123C2BD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71F83055"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5F7F9A3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corrientes destinadas a otras instituciones</w:t>
            </w:r>
          </w:p>
        </w:tc>
        <w:tc>
          <w:tcPr>
            <w:tcW w:w="1559" w:type="dxa"/>
            <w:tcBorders>
              <w:top w:val="nil"/>
              <w:left w:val="nil"/>
              <w:bottom w:val="single" w:sz="4" w:space="0" w:color="auto"/>
              <w:right w:val="single" w:sz="4" w:space="0" w:color="auto"/>
            </w:tcBorders>
            <w:shd w:val="clear" w:color="000000" w:fill="FFFFFF"/>
            <w:noWrap/>
            <w:hideMark/>
          </w:tcPr>
          <w:p w14:paraId="3D4CA0E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23,234,641 </w:t>
            </w:r>
          </w:p>
        </w:tc>
        <w:tc>
          <w:tcPr>
            <w:tcW w:w="1701" w:type="dxa"/>
            <w:tcBorders>
              <w:top w:val="nil"/>
              <w:left w:val="nil"/>
              <w:bottom w:val="single" w:sz="4" w:space="0" w:color="auto"/>
              <w:right w:val="single" w:sz="4" w:space="0" w:color="auto"/>
            </w:tcBorders>
            <w:shd w:val="clear" w:color="000000" w:fill="FFFFFF"/>
            <w:noWrap/>
            <w:hideMark/>
          </w:tcPr>
          <w:p w14:paraId="3FC48A3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59,165,042 </w:t>
            </w:r>
          </w:p>
        </w:tc>
      </w:tr>
      <w:tr w:rsidR="00CC6E71" w:rsidRPr="00CC6E71" w14:paraId="25BDD524" w14:textId="77777777" w:rsidTr="005D7CAE">
        <w:trPr>
          <w:trHeight w:val="69"/>
        </w:trPr>
        <w:tc>
          <w:tcPr>
            <w:tcW w:w="4954" w:type="dxa"/>
            <w:tcBorders>
              <w:top w:val="nil"/>
              <w:left w:val="single" w:sz="4" w:space="0" w:color="auto"/>
              <w:bottom w:val="single" w:sz="4" w:space="0" w:color="auto"/>
              <w:right w:val="single" w:sz="4" w:space="0" w:color="auto"/>
            </w:tcBorders>
            <w:shd w:val="clear" w:color="000000" w:fill="FFFFFF"/>
            <w:noWrap/>
            <w:hideMark/>
          </w:tcPr>
          <w:p w14:paraId="5963157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Transferencias de capital a federaciones deportivas</w:t>
            </w:r>
          </w:p>
        </w:tc>
        <w:tc>
          <w:tcPr>
            <w:tcW w:w="1559" w:type="dxa"/>
            <w:tcBorders>
              <w:top w:val="nil"/>
              <w:left w:val="nil"/>
              <w:bottom w:val="single" w:sz="4" w:space="0" w:color="auto"/>
              <w:right w:val="single" w:sz="4" w:space="0" w:color="auto"/>
            </w:tcBorders>
            <w:shd w:val="clear" w:color="000000" w:fill="FFFFFF"/>
            <w:noWrap/>
            <w:hideMark/>
          </w:tcPr>
          <w:p w14:paraId="493BD90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180227C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55357438"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7EA68E9B"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Disminución de pasivos</w:t>
            </w:r>
          </w:p>
        </w:tc>
        <w:tc>
          <w:tcPr>
            <w:tcW w:w="1559" w:type="dxa"/>
            <w:tcBorders>
              <w:top w:val="nil"/>
              <w:left w:val="nil"/>
              <w:bottom w:val="single" w:sz="4" w:space="0" w:color="auto"/>
              <w:right w:val="single" w:sz="4" w:space="0" w:color="auto"/>
            </w:tcBorders>
            <w:shd w:val="clear" w:color="000000" w:fill="FFFFFF"/>
            <w:noWrap/>
            <w:hideMark/>
          </w:tcPr>
          <w:p w14:paraId="56B9C9EB"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w:t>
            </w:r>
          </w:p>
        </w:tc>
        <w:tc>
          <w:tcPr>
            <w:tcW w:w="1701" w:type="dxa"/>
            <w:tcBorders>
              <w:top w:val="nil"/>
              <w:left w:val="nil"/>
              <w:bottom w:val="single" w:sz="4" w:space="0" w:color="auto"/>
              <w:right w:val="single" w:sz="4" w:space="0" w:color="auto"/>
            </w:tcBorders>
            <w:shd w:val="clear" w:color="000000" w:fill="FFFFFF"/>
            <w:noWrap/>
            <w:hideMark/>
          </w:tcPr>
          <w:p w14:paraId="30840EB8"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w:t>
            </w:r>
          </w:p>
        </w:tc>
      </w:tr>
      <w:tr w:rsidR="00CC6E71" w:rsidRPr="00CC6E71" w14:paraId="4EB60A5A" w14:textId="77777777" w:rsidTr="005D7CAE">
        <w:trPr>
          <w:trHeight w:val="161"/>
        </w:trPr>
        <w:tc>
          <w:tcPr>
            <w:tcW w:w="4954" w:type="dxa"/>
            <w:tcBorders>
              <w:top w:val="nil"/>
              <w:left w:val="single" w:sz="4" w:space="0" w:color="auto"/>
              <w:bottom w:val="single" w:sz="4" w:space="0" w:color="auto"/>
              <w:right w:val="single" w:sz="4" w:space="0" w:color="auto"/>
            </w:tcBorders>
            <w:shd w:val="clear" w:color="000000" w:fill="FFFFFF"/>
            <w:noWrap/>
            <w:hideMark/>
          </w:tcPr>
          <w:p w14:paraId="7EB87E3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Disminución de Cuentas por Pagar Internas de Corto Plazo Deuda Administrativa</w:t>
            </w:r>
          </w:p>
        </w:tc>
        <w:tc>
          <w:tcPr>
            <w:tcW w:w="1559" w:type="dxa"/>
            <w:tcBorders>
              <w:top w:val="nil"/>
              <w:left w:val="nil"/>
              <w:bottom w:val="single" w:sz="4" w:space="0" w:color="auto"/>
              <w:right w:val="single" w:sz="4" w:space="0" w:color="auto"/>
            </w:tcBorders>
            <w:shd w:val="clear" w:color="000000" w:fill="FFFFFF"/>
            <w:noWrap/>
            <w:hideMark/>
          </w:tcPr>
          <w:p w14:paraId="06CE866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3C0609E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6CC35D80"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8B8041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Otros Gastos Pendientes de Clasificación</w:t>
            </w:r>
          </w:p>
        </w:tc>
        <w:tc>
          <w:tcPr>
            <w:tcW w:w="1559" w:type="dxa"/>
            <w:tcBorders>
              <w:top w:val="nil"/>
              <w:left w:val="nil"/>
              <w:bottom w:val="single" w:sz="4" w:space="0" w:color="auto"/>
              <w:right w:val="single" w:sz="4" w:space="0" w:color="auto"/>
            </w:tcBorders>
            <w:shd w:val="clear" w:color="000000" w:fill="FFFFFF"/>
            <w:noWrap/>
            <w:hideMark/>
          </w:tcPr>
          <w:p w14:paraId="06811D8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2256889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11EE47B2"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1DE6E46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Gastos de Anticipos Financieros Pendientes Por Clasificar</w:t>
            </w:r>
          </w:p>
        </w:tc>
        <w:tc>
          <w:tcPr>
            <w:tcW w:w="1559" w:type="dxa"/>
            <w:tcBorders>
              <w:top w:val="nil"/>
              <w:left w:val="nil"/>
              <w:bottom w:val="single" w:sz="4" w:space="0" w:color="auto"/>
              <w:right w:val="single" w:sz="4" w:space="0" w:color="auto"/>
            </w:tcBorders>
            <w:shd w:val="clear" w:color="000000" w:fill="FFFFFF"/>
            <w:noWrap/>
            <w:hideMark/>
          </w:tcPr>
          <w:p w14:paraId="3DD3E78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0565154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179E650A" w14:textId="77777777" w:rsidTr="005D7CAE">
        <w:trPr>
          <w:trHeight w:val="300"/>
        </w:trPr>
        <w:tc>
          <w:tcPr>
            <w:tcW w:w="4954" w:type="dxa"/>
            <w:tcBorders>
              <w:top w:val="nil"/>
              <w:left w:val="single" w:sz="4" w:space="0" w:color="auto"/>
              <w:bottom w:val="single" w:sz="4" w:space="0" w:color="auto"/>
              <w:right w:val="single" w:sz="4" w:space="0" w:color="auto"/>
            </w:tcBorders>
            <w:shd w:val="clear" w:color="000000" w:fill="FFFFFF"/>
            <w:noWrap/>
            <w:hideMark/>
          </w:tcPr>
          <w:p w14:paraId="7D4137A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Gastos de Cuentas Operativas de Recursos Directos Por Regularizar</w:t>
            </w:r>
          </w:p>
        </w:tc>
        <w:tc>
          <w:tcPr>
            <w:tcW w:w="1559" w:type="dxa"/>
            <w:tcBorders>
              <w:top w:val="nil"/>
              <w:left w:val="nil"/>
              <w:bottom w:val="single" w:sz="4" w:space="0" w:color="auto"/>
              <w:right w:val="single" w:sz="4" w:space="0" w:color="auto"/>
            </w:tcBorders>
            <w:shd w:val="clear" w:color="000000" w:fill="FFFFFF"/>
            <w:noWrap/>
            <w:hideMark/>
          </w:tcPr>
          <w:p w14:paraId="4A00E02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1EA413F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5238E46C"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3296EB9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Resumen de Ingresos y Gastos</w:t>
            </w:r>
          </w:p>
        </w:tc>
        <w:tc>
          <w:tcPr>
            <w:tcW w:w="1559" w:type="dxa"/>
            <w:tcBorders>
              <w:top w:val="nil"/>
              <w:left w:val="nil"/>
              <w:bottom w:val="single" w:sz="4" w:space="0" w:color="auto"/>
              <w:right w:val="single" w:sz="4" w:space="0" w:color="auto"/>
            </w:tcBorders>
            <w:shd w:val="clear" w:color="000000" w:fill="FFFFFF"/>
            <w:noWrap/>
            <w:hideMark/>
          </w:tcPr>
          <w:p w14:paraId="62D94AE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451BAFE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6CDAD3D4" w14:textId="77777777" w:rsidTr="005D7CAE">
        <w:trPr>
          <w:trHeight w:val="71"/>
        </w:trPr>
        <w:tc>
          <w:tcPr>
            <w:tcW w:w="4954" w:type="dxa"/>
            <w:tcBorders>
              <w:top w:val="nil"/>
              <w:left w:val="single" w:sz="4" w:space="0" w:color="auto"/>
              <w:bottom w:val="single" w:sz="4" w:space="0" w:color="auto"/>
              <w:right w:val="single" w:sz="4" w:space="0" w:color="auto"/>
            </w:tcBorders>
            <w:shd w:val="clear" w:color="000000" w:fill="FFFFFF"/>
            <w:noWrap/>
            <w:hideMark/>
          </w:tcPr>
          <w:p w14:paraId="6B9FEE7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Desahorro de Gestión</w:t>
            </w:r>
          </w:p>
        </w:tc>
        <w:tc>
          <w:tcPr>
            <w:tcW w:w="1559" w:type="dxa"/>
            <w:tcBorders>
              <w:top w:val="nil"/>
              <w:left w:val="nil"/>
              <w:bottom w:val="single" w:sz="4" w:space="0" w:color="auto"/>
              <w:right w:val="single" w:sz="4" w:space="0" w:color="auto"/>
            </w:tcBorders>
            <w:shd w:val="clear" w:color="000000" w:fill="FFFFFF"/>
            <w:noWrap/>
            <w:hideMark/>
          </w:tcPr>
          <w:p w14:paraId="718BD59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c>
          <w:tcPr>
            <w:tcW w:w="1701" w:type="dxa"/>
            <w:tcBorders>
              <w:top w:val="nil"/>
              <w:left w:val="nil"/>
              <w:bottom w:val="single" w:sz="4" w:space="0" w:color="auto"/>
              <w:right w:val="single" w:sz="4" w:space="0" w:color="auto"/>
            </w:tcBorders>
            <w:shd w:val="clear" w:color="000000" w:fill="FFFFFF"/>
            <w:noWrap/>
            <w:hideMark/>
          </w:tcPr>
          <w:p w14:paraId="1C8D1E9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0 </w:t>
            </w:r>
          </w:p>
        </w:tc>
      </w:tr>
      <w:tr w:rsidR="00CC6E71" w:rsidRPr="00CC6E71" w14:paraId="11F51417" w14:textId="77777777" w:rsidTr="005D7CAE">
        <w:trPr>
          <w:trHeight w:val="64"/>
        </w:trPr>
        <w:tc>
          <w:tcPr>
            <w:tcW w:w="4954" w:type="dxa"/>
            <w:tcBorders>
              <w:top w:val="nil"/>
              <w:left w:val="single" w:sz="4" w:space="0" w:color="auto"/>
              <w:bottom w:val="single" w:sz="4" w:space="0" w:color="auto"/>
              <w:right w:val="single" w:sz="4" w:space="0" w:color="auto"/>
            </w:tcBorders>
            <w:shd w:val="clear" w:color="000000" w:fill="FFFFFF"/>
            <w:noWrap/>
            <w:hideMark/>
          </w:tcPr>
          <w:p w14:paraId="21FD5179"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Resultado operacional al final del periodo</w:t>
            </w:r>
          </w:p>
        </w:tc>
        <w:tc>
          <w:tcPr>
            <w:tcW w:w="1559" w:type="dxa"/>
            <w:tcBorders>
              <w:top w:val="nil"/>
              <w:left w:val="nil"/>
              <w:bottom w:val="single" w:sz="4" w:space="0" w:color="auto"/>
              <w:right w:val="single" w:sz="4" w:space="0" w:color="auto"/>
            </w:tcBorders>
            <w:shd w:val="clear" w:color="000000" w:fill="FFFFFF"/>
            <w:noWrap/>
            <w:hideMark/>
          </w:tcPr>
          <w:p w14:paraId="0E2B4057"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(50,749,716)</w:t>
            </w:r>
          </w:p>
        </w:tc>
        <w:tc>
          <w:tcPr>
            <w:tcW w:w="1701" w:type="dxa"/>
            <w:tcBorders>
              <w:top w:val="nil"/>
              <w:left w:val="nil"/>
              <w:bottom w:val="single" w:sz="4" w:space="0" w:color="auto"/>
              <w:right w:val="single" w:sz="4" w:space="0" w:color="auto"/>
            </w:tcBorders>
            <w:shd w:val="clear" w:color="000000" w:fill="FFFFFF"/>
            <w:noWrap/>
            <w:hideMark/>
          </w:tcPr>
          <w:p w14:paraId="2C4FF19E" w14:textId="77777777" w:rsidR="00CC6E71" w:rsidRPr="00CC6E71" w:rsidRDefault="00CC6E71" w:rsidP="00CC6E71">
            <w:pPr>
              <w:spacing w:after="0" w:line="360" w:lineRule="auto"/>
              <w:jc w:val="right"/>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(47,137,581)</w:t>
            </w:r>
          </w:p>
        </w:tc>
      </w:tr>
      <w:tr w:rsidR="00CC6E71" w:rsidRPr="00E44352" w14:paraId="4D28A5FD" w14:textId="77777777" w:rsidTr="005D7CAE">
        <w:trPr>
          <w:trHeight w:val="157"/>
        </w:trPr>
        <w:tc>
          <w:tcPr>
            <w:tcW w:w="8214" w:type="dxa"/>
            <w:gridSpan w:val="3"/>
            <w:tcBorders>
              <w:top w:val="nil"/>
              <w:left w:val="single" w:sz="4" w:space="0" w:color="auto"/>
              <w:bottom w:val="single" w:sz="4" w:space="0" w:color="auto"/>
              <w:right w:val="single" w:sz="4" w:space="0" w:color="auto"/>
            </w:tcBorders>
            <w:shd w:val="clear" w:color="000000" w:fill="FFFFFF"/>
            <w:noWrap/>
            <w:hideMark/>
          </w:tcPr>
          <w:p w14:paraId="02107A1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Las notas adjuntas son parte integral de los Estados Financieros</w:t>
            </w:r>
          </w:p>
        </w:tc>
      </w:tr>
    </w:tbl>
    <w:p w14:paraId="2B74A864" w14:textId="77777777" w:rsidR="00CC6E71" w:rsidRPr="00CC6E71" w:rsidRDefault="00CC6E71" w:rsidP="00CC6E71">
      <w:pPr>
        <w:spacing w:after="0" w:line="360" w:lineRule="auto"/>
        <w:jc w:val="center"/>
        <w:rPr>
          <w:rFonts w:eastAsia="MS Mincho" w:cs="Times New Roman"/>
          <w:b/>
          <w:color w:val="767171"/>
          <w:szCs w:val="24"/>
          <w:lang w:val="es-DO"/>
        </w:rPr>
        <w:sectPr w:rsidR="00CC6E71" w:rsidRPr="00CC6E71" w:rsidSect="005D7CAE">
          <w:footerReference w:type="default" r:id="rId21"/>
          <w:pgSz w:w="12242" w:h="15842" w:code="1"/>
          <w:pgMar w:top="1440" w:right="2160" w:bottom="1440" w:left="2160" w:header="706" w:footer="115" w:gutter="0"/>
          <w:cols w:space="708"/>
          <w:titlePg/>
          <w:docGrid w:linePitch="360"/>
        </w:sectPr>
      </w:pPr>
    </w:p>
    <w:p w14:paraId="356CC7C4"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lastRenderedPageBreak/>
        <w:t>Ministerio de Deportes y Recreación (MIDEREC)</w:t>
      </w:r>
    </w:p>
    <w:p w14:paraId="29386FF7"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Estado de cuenta suplidores</w:t>
      </w:r>
    </w:p>
    <w:p w14:paraId="752C0E53"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Al 31 de mayo de 2021</w:t>
      </w:r>
    </w:p>
    <w:p w14:paraId="362E7DD0"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(valores en RD$)</w:t>
      </w:r>
    </w:p>
    <w:p w14:paraId="309D718D"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Provisional</w:t>
      </w:r>
    </w:p>
    <w:p w14:paraId="2319F1A9" w14:textId="77777777" w:rsidR="00CC6E71" w:rsidRPr="00CC6E71" w:rsidRDefault="00CC6E71" w:rsidP="00CC6E71">
      <w:pPr>
        <w:spacing w:after="0" w:line="360" w:lineRule="auto"/>
        <w:jc w:val="both"/>
        <w:rPr>
          <w:rFonts w:eastAsia="Calibri" w:cs="Times New Roman"/>
          <w:noProof/>
          <w:color w:val="767171"/>
          <w:szCs w:val="24"/>
          <w:lang w:val="es-DO" w:eastAsia="es-DO"/>
        </w:rPr>
      </w:pPr>
    </w:p>
    <w:tbl>
      <w:tblPr>
        <w:tblW w:w="13690" w:type="dxa"/>
        <w:tblInd w:w="-5" w:type="dxa"/>
        <w:tblLayout w:type="fixed"/>
        <w:tblCellMar>
          <w:left w:w="70" w:type="dxa"/>
          <w:right w:w="70" w:type="dxa"/>
        </w:tblCellMar>
        <w:tblLook w:val="04A0" w:firstRow="1" w:lastRow="0" w:firstColumn="1" w:lastColumn="0" w:noHBand="0" w:noVBand="1"/>
      </w:tblPr>
      <w:tblGrid>
        <w:gridCol w:w="993"/>
        <w:gridCol w:w="1620"/>
        <w:gridCol w:w="1775"/>
        <w:gridCol w:w="1312"/>
        <w:gridCol w:w="1134"/>
        <w:gridCol w:w="851"/>
        <w:gridCol w:w="1122"/>
        <w:gridCol w:w="992"/>
        <w:gridCol w:w="1164"/>
        <w:gridCol w:w="1525"/>
        <w:gridCol w:w="1202"/>
      </w:tblGrid>
      <w:tr w:rsidR="00CC6E71" w:rsidRPr="00CC6E71" w14:paraId="04ADAE2E" w14:textId="77777777" w:rsidTr="005D7CAE">
        <w:trPr>
          <w:trHeight w:val="132"/>
        </w:trPr>
        <w:tc>
          <w:tcPr>
            <w:tcW w:w="993" w:type="dxa"/>
            <w:tcBorders>
              <w:top w:val="single" w:sz="4" w:space="0" w:color="auto"/>
              <w:left w:val="single" w:sz="4" w:space="0" w:color="auto"/>
              <w:bottom w:val="nil"/>
              <w:right w:val="single" w:sz="4" w:space="0" w:color="auto"/>
            </w:tcBorders>
            <w:shd w:val="clear" w:color="000000" w:fill="FFFFFF"/>
            <w:hideMark/>
          </w:tcPr>
          <w:p w14:paraId="3558A627"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Fecha de registro</w:t>
            </w:r>
          </w:p>
        </w:tc>
        <w:tc>
          <w:tcPr>
            <w:tcW w:w="1620" w:type="dxa"/>
            <w:tcBorders>
              <w:top w:val="single" w:sz="4" w:space="0" w:color="auto"/>
              <w:left w:val="nil"/>
              <w:bottom w:val="nil"/>
              <w:right w:val="single" w:sz="4" w:space="0" w:color="auto"/>
            </w:tcBorders>
            <w:shd w:val="clear" w:color="000000" w:fill="FFFFFF"/>
            <w:hideMark/>
          </w:tcPr>
          <w:p w14:paraId="24EB0421"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No. Factura o comprobante</w:t>
            </w:r>
          </w:p>
        </w:tc>
        <w:tc>
          <w:tcPr>
            <w:tcW w:w="1775" w:type="dxa"/>
            <w:tcBorders>
              <w:top w:val="single" w:sz="4" w:space="0" w:color="auto"/>
              <w:left w:val="nil"/>
              <w:bottom w:val="nil"/>
              <w:right w:val="single" w:sz="4" w:space="0" w:color="auto"/>
            </w:tcBorders>
            <w:shd w:val="clear" w:color="000000" w:fill="FFFFFF"/>
            <w:hideMark/>
          </w:tcPr>
          <w:p w14:paraId="670A3749"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Codificación objetal</w:t>
            </w:r>
          </w:p>
        </w:tc>
        <w:tc>
          <w:tcPr>
            <w:tcW w:w="1312" w:type="dxa"/>
            <w:tcBorders>
              <w:top w:val="single" w:sz="4" w:space="0" w:color="auto"/>
              <w:left w:val="nil"/>
              <w:bottom w:val="nil"/>
              <w:right w:val="single" w:sz="4" w:space="0" w:color="auto"/>
            </w:tcBorders>
            <w:shd w:val="clear" w:color="000000" w:fill="FFFFFF"/>
            <w:hideMark/>
          </w:tcPr>
          <w:p w14:paraId="0DF7C86F"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 Monto deuda </w:t>
            </w:r>
          </w:p>
        </w:tc>
        <w:tc>
          <w:tcPr>
            <w:tcW w:w="1134" w:type="dxa"/>
            <w:tcBorders>
              <w:top w:val="single" w:sz="4" w:space="0" w:color="auto"/>
              <w:left w:val="nil"/>
              <w:bottom w:val="single" w:sz="4" w:space="0" w:color="auto"/>
              <w:right w:val="single" w:sz="4" w:space="0" w:color="auto"/>
            </w:tcBorders>
            <w:shd w:val="clear" w:color="000000" w:fill="FFFFFF"/>
            <w:hideMark/>
          </w:tcPr>
          <w:p w14:paraId="75D106CA"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Fecha límite pago</w:t>
            </w:r>
          </w:p>
        </w:tc>
        <w:tc>
          <w:tcPr>
            <w:tcW w:w="851" w:type="dxa"/>
            <w:tcBorders>
              <w:top w:val="single" w:sz="4" w:space="0" w:color="auto"/>
              <w:left w:val="nil"/>
              <w:bottom w:val="single" w:sz="4" w:space="0" w:color="auto"/>
              <w:right w:val="single" w:sz="4" w:space="0" w:color="auto"/>
            </w:tcBorders>
            <w:shd w:val="clear" w:color="000000" w:fill="FFFFFF"/>
            <w:hideMark/>
          </w:tcPr>
          <w:p w14:paraId="6EFE639F" w14:textId="77777777" w:rsidR="00CC6E71" w:rsidRPr="00CC6E71" w:rsidRDefault="00CC6E71" w:rsidP="00CC6E71">
            <w:pPr>
              <w:spacing w:after="0" w:line="360" w:lineRule="auto"/>
              <w:jc w:val="both"/>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0-30 días</w:t>
            </w:r>
          </w:p>
        </w:tc>
        <w:tc>
          <w:tcPr>
            <w:tcW w:w="1122" w:type="dxa"/>
            <w:tcBorders>
              <w:top w:val="single" w:sz="4" w:space="0" w:color="auto"/>
              <w:left w:val="nil"/>
              <w:bottom w:val="single" w:sz="4" w:space="0" w:color="auto"/>
              <w:right w:val="single" w:sz="4" w:space="0" w:color="auto"/>
            </w:tcBorders>
            <w:shd w:val="clear" w:color="000000" w:fill="FFFFFF"/>
            <w:hideMark/>
          </w:tcPr>
          <w:p w14:paraId="3040CEDD" w14:textId="77777777" w:rsidR="00CC6E71" w:rsidRPr="00CC6E71" w:rsidRDefault="00CC6E71" w:rsidP="00CC6E71">
            <w:pPr>
              <w:spacing w:after="0" w:line="360" w:lineRule="auto"/>
              <w:jc w:val="both"/>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31-60 días</w:t>
            </w:r>
          </w:p>
        </w:tc>
        <w:tc>
          <w:tcPr>
            <w:tcW w:w="992" w:type="dxa"/>
            <w:tcBorders>
              <w:top w:val="single" w:sz="4" w:space="0" w:color="auto"/>
              <w:left w:val="nil"/>
              <w:bottom w:val="single" w:sz="4" w:space="0" w:color="auto"/>
              <w:right w:val="single" w:sz="4" w:space="0" w:color="auto"/>
            </w:tcBorders>
            <w:shd w:val="clear" w:color="000000" w:fill="FFFFFF"/>
            <w:hideMark/>
          </w:tcPr>
          <w:p w14:paraId="414CB0C1" w14:textId="77777777" w:rsidR="00CC6E71" w:rsidRPr="00CC6E71" w:rsidRDefault="00CC6E71" w:rsidP="00CC6E71">
            <w:pPr>
              <w:spacing w:after="0" w:line="360" w:lineRule="auto"/>
              <w:jc w:val="both"/>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61-90 días</w:t>
            </w:r>
          </w:p>
        </w:tc>
        <w:tc>
          <w:tcPr>
            <w:tcW w:w="1164" w:type="dxa"/>
            <w:tcBorders>
              <w:top w:val="single" w:sz="4" w:space="0" w:color="auto"/>
              <w:left w:val="nil"/>
              <w:bottom w:val="single" w:sz="4" w:space="0" w:color="auto"/>
              <w:right w:val="single" w:sz="4" w:space="0" w:color="auto"/>
            </w:tcBorders>
            <w:shd w:val="clear" w:color="000000" w:fill="FFFFFF"/>
            <w:hideMark/>
          </w:tcPr>
          <w:p w14:paraId="3625A5FE" w14:textId="77777777" w:rsidR="00CC6E71" w:rsidRPr="00CC6E71" w:rsidRDefault="00CC6E71" w:rsidP="00CC6E71">
            <w:pPr>
              <w:spacing w:after="0" w:line="360" w:lineRule="auto"/>
              <w:jc w:val="both"/>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90-120 días</w:t>
            </w:r>
          </w:p>
        </w:tc>
        <w:tc>
          <w:tcPr>
            <w:tcW w:w="1525" w:type="dxa"/>
            <w:tcBorders>
              <w:top w:val="single" w:sz="4" w:space="0" w:color="auto"/>
              <w:left w:val="nil"/>
              <w:bottom w:val="single" w:sz="4" w:space="0" w:color="auto"/>
              <w:right w:val="single" w:sz="4" w:space="0" w:color="auto"/>
            </w:tcBorders>
            <w:shd w:val="clear" w:color="000000" w:fill="FFFFFF"/>
            <w:hideMark/>
          </w:tcPr>
          <w:p w14:paraId="5D5DDEDB"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Más de 120 días</w:t>
            </w:r>
          </w:p>
        </w:tc>
        <w:tc>
          <w:tcPr>
            <w:tcW w:w="1202" w:type="dxa"/>
            <w:tcBorders>
              <w:top w:val="single" w:sz="4" w:space="0" w:color="auto"/>
              <w:left w:val="nil"/>
              <w:bottom w:val="nil"/>
              <w:right w:val="single" w:sz="4" w:space="0" w:color="auto"/>
            </w:tcBorders>
            <w:shd w:val="clear" w:color="000000" w:fill="FFFFFF"/>
            <w:hideMark/>
          </w:tcPr>
          <w:p w14:paraId="753B72BD"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Monto deuda </w:t>
            </w:r>
          </w:p>
        </w:tc>
      </w:tr>
      <w:tr w:rsidR="00CC6E71" w:rsidRPr="00CC6E71" w14:paraId="7D54AED1" w14:textId="77777777" w:rsidTr="005D7CAE">
        <w:trPr>
          <w:trHeight w:val="64"/>
        </w:trPr>
        <w:tc>
          <w:tcPr>
            <w:tcW w:w="993" w:type="dxa"/>
            <w:tcBorders>
              <w:top w:val="single" w:sz="4" w:space="0" w:color="auto"/>
              <w:left w:val="single" w:sz="4" w:space="0" w:color="auto"/>
              <w:bottom w:val="nil"/>
              <w:right w:val="single" w:sz="4" w:space="0" w:color="auto"/>
            </w:tcBorders>
            <w:shd w:val="clear" w:color="000000" w:fill="FFFFFF"/>
            <w:hideMark/>
          </w:tcPr>
          <w:p w14:paraId="15FFD56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11/12/2020</w:t>
            </w:r>
          </w:p>
        </w:tc>
        <w:tc>
          <w:tcPr>
            <w:tcW w:w="1620" w:type="dxa"/>
            <w:tcBorders>
              <w:top w:val="single" w:sz="4" w:space="0" w:color="auto"/>
              <w:left w:val="nil"/>
              <w:bottom w:val="nil"/>
              <w:right w:val="single" w:sz="4" w:space="0" w:color="auto"/>
            </w:tcBorders>
            <w:shd w:val="clear" w:color="000000" w:fill="FFFFFF"/>
            <w:hideMark/>
          </w:tcPr>
          <w:p w14:paraId="12A9CCB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169</w:t>
            </w:r>
          </w:p>
        </w:tc>
        <w:tc>
          <w:tcPr>
            <w:tcW w:w="1775" w:type="dxa"/>
            <w:tcBorders>
              <w:top w:val="single" w:sz="4" w:space="0" w:color="auto"/>
              <w:left w:val="nil"/>
              <w:bottom w:val="nil"/>
              <w:right w:val="single" w:sz="4" w:space="0" w:color="auto"/>
            </w:tcBorders>
            <w:shd w:val="clear" w:color="000000" w:fill="FFFFFF"/>
            <w:hideMark/>
          </w:tcPr>
          <w:p w14:paraId="171E9611"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2.2.8.5.02</w:t>
            </w:r>
          </w:p>
        </w:tc>
        <w:tc>
          <w:tcPr>
            <w:tcW w:w="1312" w:type="dxa"/>
            <w:tcBorders>
              <w:top w:val="single" w:sz="4" w:space="0" w:color="auto"/>
              <w:left w:val="nil"/>
              <w:bottom w:val="nil"/>
              <w:right w:val="single" w:sz="4" w:space="0" w:color="auto"/>
            </w:tcBorders>
            <w:shd w:val="clear" w:color="000000" w:fill="FFFFFF"/>
            <w:hideMark/>
          </w:tcPr>
          <w:p w14:paraId="0B6FD602"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36,196.50 </w:t>
            </w:r>
          </w:p>
        </w:tc>
        <w:tc>
          <w:tcPr>
            <w:tcW w:w="1134" w:type="dxa"/>
            <w:tcBorders>
              <w:top w:val="nil"/>
              <w:left w:val="nil"/>
              <w:bottom w:val="single" w:sz="4" w:space="0" w:color="auto"/>
              <w:right w:val="single" w:sz="4" w:space="0" w:color="auto"/>
            </w:tcBorders>
            <w:shd w:val="clear" w:color="000000" w:fill="FFFFFF"/>
            <w:hideMark/>
          </w:tcPr>
          <w:p w14:paraId="5C71B74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10/1/2021</w:t>
            </w:r>
          </w:p>
        </w:tc>
        <w:tc>
          <w:tcPr>
            <w:tcW w:w="851" w:type="dxa"/>
            <w:tcBorders>
              <w:top w:val="nil"/>
              <w:left w:val="nil"/>
              <w:bottom w:val="single" w:sz="4" w:space="0" w:color="auto"/>
              <w:right w:val="single" w:sz="4" w:space="0" w:color="auto"/>
            </w:tcBorders>
            <w:shd w:val="clear" w:color="000000" w:fill="FFFFFF"/>
            <w:hideMark/>
          </w:tcPr>
          <w:p w14:paraId="11922E7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00D39C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066DBFF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B6A1D3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0EF2FC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36,196.50 </w:t>
            </w:r>
          </w:p>
        </w:tc>
        <w:tc>
          <w:tcPr>
            <w:tcW w:w="1202" w:type="dxa"/>
            <w:tcBorders>
              <w:top w:val="single" w:sz="4" w:space="0" w:color="auto"/>
              <w:left w:val="nil"/>
              <w:bottom w:val="nil"/>
              <w:right w:val="single" w:sz="4" w:space="0" w:color="auto"/>
            </w:tcBorders>
            <w:shd w:val="clear" w:color="000000" w:fill="FFFFFF"/>
            <w:hideMark/>
          </w:tcPr>
          <w:p w14:paraId="2307CD1E"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36,196.50 </w:t>
            </w:r>
          </w:p>
        </w:tc>
      </w:tr>
      <w:tr w:rsidR="00CC6E71" w:rsidRPr="00CC6E71" w14:paraId="7ADC962F" w14:textId="77777777" w:rsidTr="005D7CAE">
        <w:trPr>
          <w:trHeight w:val="64"/>
        </w:trPr>
        <w:tc>
          <w:tcPr>
            <w:tcW w:w="993" w:type="dxa"/>
            <w:tcBorders>
              <w:top w:val="single" w:sz="4" w:space="0" w:color="auto"/>
              <w:left w:val="single" w:sz="4" w:space="0" w:color="auto"/>
              <w:bottom w:val="nil"/>
              <w:right w:val="single" w:sz="4" w:space="0" w:color="auto"/>
            </w:tcBorders>
            <w:shd w:val="clear" w:color="000000" w:fill="FFFFFF"/>
            <w:hideMark/>
          </w:tcPr>
          <w:p w14:paraId="34C38D9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19/3/2021</w:t>
            </w:r>
          </w:p>
        </w:tc>
        <w:tc>
          <w:tcPr>
            <w:tcW w:w="1620" w:type="dxa"/>
            <w:tcBorders>
              <w:top w:val="single" w:sz="4" w:space="0" w:color="auto"/>
              <w:left w:val="nil"/>
              <w:bottom w:val="nil"/>
              <w:right w:val="single" w:sz="4" w:space="0" w:color="auto"/>
            </w:tcBorders>
            <w:shd w:val="clear" w:color="000000" w:fill="FFFFFF"/>
            <w:hideMark/>
          </w:tcPr>
          <w:p w14:paraId="4D1C023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3438</w:t>
            </w:r>
          </w:p>
        </w:tc>
        <w:tc>
          <w:tcPr>
            <w:tcW w:w="1775" w:type="dxa"/>
            <w:tcBorders>
              <w:top w:val="single" w:sz="4" w:space="0" w:color="auto"/>
              <w:left w:val="nil"/>
              <w:bottom w:val="single" w:sz="4" w:space="0" w:color="auto"/>
              <w:right w:val="single" w:sz="4" w:space="0" w:color="auto"/>
            </w:tcBorders>
            <w:shd w:val="clear" w:color="auto" w:fill="auto"/>
            <w:noWrap/>
            <w:hideMark/>
          </w:tcPr>
          <w:p w14:paraId="468DFDCD"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single" w:sz="4" w:space="0" w:color="auto"/>
              <w:left w:val="nil"/>
              <w:bottom w:val="nil"/>
              <w:right w:val="single" w:sz="4" w:space="0" w:color="auto"/>
            </w:tcBorders>
            <w:shd w:val="clear" w:color="000000" w:fill="FFFFFF"/>
            <w:hideMark/>
          </w:tcPr>
          <w:p w14:paraId="504E8B0C"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178,022.40 </w:t>
            </w:r>
          </w:p>
        </w:tc>
        <w:tc>
          <w:tcPr>
            <w:tcW w:w="1134" w:type="dxa"/>
            <w:tcBorders>
              <w:top w:val="nil"/>
              <w:left w:val="nil"/>
              <w:bottom w:val="single" w:sz="4" w:space="0" w:color="auto"/>
              <w:right w:val="single" w:sz="4" w:space="0" w:color="auto"/>
            </w:tcBorders>
            <w:shd w:val="clear" w:color="000000" w:fill="FFFFFF"/>
            <w:hideMark/>
          </w:tcPr>
          <w:p w14:paraId="7039229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18/4/2021</w:t>
            </w:r>
          </w:p>
        </w:tc>
        <w:tc>
          <w:tcPr>
            <w:tcW w:w="851" w:type="dxa"/>
            <w:tcBorders>
              <w:top w:val="nil"/>
              <w:left w:val="nil"/>
              <w:bottom w:val="single" w:sz="4" w:space="0" w:color="auto"/>
              <w:right w:val="single" w:sz="4" w:space="0" w:color="auto"/>
            </w:tcBorders>
            <w:shd w:val="clear" w:color="000000" w:fill="FFFFFF"/>
            <w:hideMark/>
          </w:tcPr>
          <w:p w14:paraId="5AF04BB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F95EED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5F7B65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B1C2A4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178,022.40 </w:t>
            </w:r>
          </w:p>
        </w:tc>
        <w:tc>
          <w:tcPr>
            <w:tcW w:w="1525" w:type="dxa"/>
            <w:tcBorders>
              <w:top w:val="nil"/>
              <w:left w:val="nil"/>
              <w:bottom w:val="single" w:sz="4" w:space="0" w:color="auto"/>
              <w:right w:val="single" w:sz="4" w:space="0" w:color="auto"/>
            </w:tcBorders>
            <w:shd w:val="clear" w:color="000000" w:fill="FFFFFF"/>
            <w:hideMark/>
          </w:tcPr>
          <w:p w14:paraId="129003B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9EAAC31"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178,022.40 </w:t>
            </w:r>
          </w:p>
        </w:tc>
      </w:tr>
      <w:tr w:rsidR="00CC6E71" w:rsidRPr="00CC6E71" w14:paraId="0322C734"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B7A86B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24/12/2020</w:t>
            </w:r>
          </w:p>
        </w:tc>
        <w:tc>
          <w:tcPr>
            <w:tcW w:w="1620" w:type="dxa"/>
            <w:tcBorders>
              <w:top w:val="nil"/>
              <w:left w:val="nil"/>
              <w:bottom w:val="single" w:sz="4" w:space="0" w:color="auto"/>
              <w:right w:val="single" w:sz="4" w:space="0" w:color="auto"/>
            </w:tcBorders>
            <w:shd w:val="clear" w:color="auto" w:fill="auto"/>
            <w:noWrap/>
            <w:hideMark/>
          </w:tcPr>
          <w:p w14:paraId="268F7EF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AVAN-LOTE 19</w:t>
            </w:r>
          </w:p>
        </w:tc>
        <w:tc>
          <w:tcPr>
            <w:tcW w:w="1775" w:type="dxa"/>
            <w:tcBorders>
              <w:top w:val="nil"/>
              <w:left w:val="nil"/>
              <w:bottom w:val="single" w:sz="4" w:space="0" w:color="auto"/>
              <w:right w:val="single" w:sz="4" w:space="0" w:color="auto"/>
            </w:tcBorders>
            <w:shd w:val="clear" w:color="auto" w:fill="auto"/>
            <w:noWrap/>
            <w:hideMark/>
          </w:tcPr>
          <w:p w14:paraId="6A059048"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2.7.2.7.01</w:t>
            </w:r>
          </w:p>
        </w:tc>
        <w:tc>
          <w:tcPr>
            <w:tcW w:w="1312" w:type="dxa"/>
            <w:tcBorders>
              <w:top w:val="nil"/>
              <w:left w:val="nil"/>
              <w:bottom w:val="single" w:sz="4" w:space="0" w:color="auto"/>
              <w:right w:val="single" w:sz="4" w:space="0" w:color="auto"/>
            </w:tcBorders>
            <w:shd w:val="clear" w:color="000000" w:fill="FFFFFF"/>
            <w:noWrap/>
            <w:hideMark/>
          </w:tcPr>
          <w:p w14:paraId="727D04D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589,562.62 </w:t>
            </w:r>
          </w:p>
        </w:tc>
        <w:tc>
          <w:tcPr>
            <w:tcW w:w="1134" w:type="dxa"/>
            <w:tcBorders>
              <w:top w:val="nil"/>
              <w:left w:val="nil"/>
              <w:bottom w:val="single" w:sz="4" w:space="0" w:color="auto"/>
              <w:right w:val="single" w:sz="4" w:space="0" w:color="auto"/>
            </w:tcBorders>
            <w:shd w:val="clear" w:color="auto" w:fill="auto"/>
            <w:noWrap/>
            <w:hideMark/>
          </w:tcPr>
          <w:p w14:paraId="4130123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23/1/2021</w:t>
            </w:r>
          </w:p>
        </w:tc>
        <w:tc>
          <w:tcPr>
            <w:tcW w:w="851" w:type="dxa"/>
            <w:tcBorders>
              <w:top w:val="nil"/>
              <w:left w:val="nil"/>
              <w:bottom w:val="single" w:sz="4" w:space="0" w:color="auto"/>
              <w:right w:val="single" w:sz="4" w:space="0" w:color="auto"/>
            </w:tcBorders>
            <w:shd w:val="clear" w:color="000000" w:fill="FFFFFF"/>
            <w:hideMark/>
          </w:tcPr>
          <w:p w14:paraId="6C37748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67F951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0786CEF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9BDF9F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82B9A0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589,562.62 </w:t>
            </w:r>
          </w:p>
        </w:tc>
        <w:tc>
          <w:tcPr>
            <w:tcW w:w="1202" w:type="dxa"/>
            <w:tcBorders>
              <w:top w:val="single" w:sz="4" w:space="0" w:color="auto"/>
              <w:left w:val="nil"/>
              <w:bottom w:val="nil"/>
              <w:right w:val="single" w:sz="4" w:space="0" w:color="auto"/>
            </w:tcBorders>
            <w:shd w:val="clear" w:color="000000" w:fill="FFFFFF"/>
            <w:hideMark/>
          </w:tcPr>
          <w:p w14:paraId="6BC1C15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589,562.62 </w:t>
            </w:r>
          </w:p>
        </w:tc>
      </w:tr>
      <w:tr w:rsidR="00CC6E71" w:rsidRPr="00CC6E71" w14:paraId="70A28BA3"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840C9F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19/3/2021</w:t>
            </w:r>
          </w:p>
        </w:tc>
        <w:tc>
          <w:tcPr>
            <w:tcW w:w="1620" w:type="dxa"/>
            <w:tcBorders>
              <w:top w:val="nil"/>
              <w:left w:val="nil"/>
              <w:bottom w:val="single" w:sz="4" w:space="0" w:color="auto"/>
              <w:right w:val="single" w:sz="4" w:space="0" w:color="auto"/>
            </w:tcBorders>
            <w:shd w:val="clear" w:color="auto" w:fill="auto"/>
            <w:noWrap/>
            <w:hideMark/>
          </w:tcPr>
          <w:p w14:paraId="1890EBC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703</w:t>
            </w:r>
          </w:p>
        </w:tc>
        <w:tc>
          <w:tcPr>
            <w:tcW w:w="1775" w:type="dxa"/>
            <w:tcBorders>
              <w:top w:val="nil"/>
              <w:left w:val="nil"/>
              <w:bottom w:val="single" w:sz="4" w:space="0" w:color="auto"/>
              <w:right w:val="single" w:sz="4" w:space="0" w:color="auto"/>
            </w:tcBorders>
            <w:shd w:val="clear" w:color="auto" w:fill="auto"/>
            <w:noWrap/>
            <w:hideMark/>
          </w:tcPr>
          <w:p w14:paraId="0AB273CF"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7B11945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9,204.00 </w:t>
            </w:r>
          </w:p>
        </w:tc>
        <w:tc>
          <w:tcPr>
            <w:tcW w:w="1134" w:type="dxa"/>
            <w:tcBorders>
              <w:top w:val="nil"/>
              <w:left w:val="nil"/>
              <w:bottom w:val="single" w:sz="4" w:space="0" w:color="auto"/>
              <w:right w:val="single" w:sz="4" w:space="0" w:color="auto"/>
            </w:tcBorders>
            <w:shd w:val="clear" w:color="auto" w:fill="auto"/>
            <w:noWrap/>
            <w:hideMark/>
          </w:tcPr>
          <w:p w14:paraId="6C753DD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18/4/2021</w:t>
            </w:r>
          </w:p>
        </w:tc>
        <w:tc>
          <w:tcPr>
            <w:tcW w:w="851" w:type="dxa"/>
            <w:tcBorders>
              <w:top w:val="nil"/>
              <w:left w:val="nil"/>
              <w:bottom w:val="single" w:sz="4" w:space="0" w:color="auto"/>
              <w:right w:val="single" w:sz="4" w:space="0" w:color="auto"/>
            </w:tcBorders>
            <w:shd w:val="clear" w:color="000000" w:fill="FFFFFF"/>
            <w:hideMark/>
          </w:tcPr>
          <w:p w14:paraId="68D1AEA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F2719C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A140B6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E0760A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9,204.00 </w:t>
            </w:r>
          </w:p>
        </w:tc>
        <w:tc>
          <w:tcPr>
            <w:tcW w:w="1525" w:type="dxa"/>
            <w:tcBorders>
              <w:top w:val="nil"/>
              <w:left w:val="nil"/>
              <w:bottom w:val="single" w:sz="4" w:space="0" w:color="auto"/>
              <w:right w:val="single" w:sz="4" w:space="0" w:color="auto"/>
            </w:tcBorders>
            <w:shd w:val="clear" w:color="000000" w:fill="FFFFFF"/>
            <w:hideMark/>
          </w:tcPr>
          <w:p w14:paraId="5C1339B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6899D58E"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9,204.00 </w:t>
            </w:r>
          </w:p>
        </w:tc>
      </w:tr>
      <w:tr w:rsidR="00CC6E71" w:rsidRPr="00CC6E71" w14:paraId="349A0FC3"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26D3F15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7/1/2021</w:t>
            </w:r>
          </w:p>
        </w:tc>
        <w:tc>
          <w:tcPr>
            <w:tcW w:w="1620" w:type="dxa"/>
            <w:tcBorders>
              <w:top w:val="nil"/>
              <w:left w:val="nil"/>
              <w:bottom w:val="single" w:sz="4" w:space="0" w:color="auto"/>
              <w:right w:val="single" w:sz="4" w:space="0" w:color="auto"/>
            </w:tcBorders>
            <w:shd w:val="clear" w:color="auto" w:fill="auto"/>
            <w:noWrap/>
            <w:hideMark/>
          </w:tcPr>
          <w:p w14:paraId="2BDF4E1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186</w:t>
            </w:r>
          </w:p>
        </w:tc>
        <w:tc>
          <w:tcPr>
            <w:tcW w:w="1775" w:type="dxa"/>
            <w:tcBorders>
              <w:top w:val="nil"/>
              <w:left w:val="nil"/>
              <w:bottom w:val="single" w:sz="4" w:space="0" w:color="auto"/>
              <w:right w:val="single" w:sz="4" w:space="0" w:color="auto"/>
            </w:tcBorders>
            <w:shd w:val="clear" w:color="auto" w:fill="auto"/>
            <w:noWrap/>
            <w:hideMark/>
          </w:tcPr>
          <w:p w14:paraId="30C3588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512888F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3,433.80 </w:t>
            </w:r>
          </w:p>
        </w:tc>
        <w:tc>
          <w:tcPr>
            <w:tcW w:w="1134" w:type="dxa"/>
            <w:tcBorders>
              <w:top w:val="nil"/>
              <w:left w:val="nil"/>
              <w:bottom w:val="single" w:sz="4" w:space="0" w:color="auto"/>
              <w:right w:val="single" w:sz="4" w:space="0" w:color="auto"/>
            </w:tcBorders>
            <w:shd w:val="clear" w:color="auto" w:fill="auto"/>
            <w:noWrap/>
            <w:hideMark/>
          </w:tcPr>
          <w:p w14:paraId="1B1B359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6/2/2021</w:t>
            </w:r>
          </w:p>
        </w:tc>
        <w:tc>
          <w:tcPr>
            <w:tcW w:w="851" w:type="dxa"/>
            <w:tcBorders>
              <w:top w:val="nil"/>
              <w:left w:val="nil"/>
              <w:bottom w:val="single" w:sz="4" w:space="0" w:color="auto"/>
              <w:right w:val="single" w:sz="4" w:space="0" w:color="auto"/>
            </w:tcBorders>
            <w:shd w:val="clear" w:color="000000" w:fill="FFFFFF"/>
            <w:hideMark/>
          </w:tcPr>
          <w:p w14:paraId="7DE47F4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1F2DBC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CE6EC4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202A74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1AD8EA1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3,433.80 </w:t>
            </w:r>
          </w:p>
        </w:tc>
        <w:tc>
          <w:tcPr>
            <w:tcW w:w="1202" w:type="dxa"/>
            <w:tcBorders>
              <w:top w:val="single" w:sz="4" w:space="0" w:color="auto"/>
              <w:left w:val="nil"/>
              <w:bottom w:val="nil"/>
              <w:right w:val="single" w:sz="4" w:space="0" w:color="auto"/>
            </w:tcBorders>
            <w:shd w:val="clear" w:color="000000" w:fill="FFFFFF"/>
            <w:hideMark/>
          </w:tcPr>
          <w:p w14:paraId="0E99929B"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3,433.80 </w:t>
            </w:r>
          </w:p>
        </w:tc>
      </w:tr>
      <w:tr w:rsidR="00CC6E71" w:rsidRPr="00CC6E71" w14:paraId="675F5125" w14:textId="77777777" w:rsidTr="005D7CAE">
        <w:trPr>
          <w:trHeight w:val="84"/>
        </w:trPr>
        <w:tc>
          <w:tcPr>
            <w:tcW w:w="993" w:type="dxa"/>
            <w:tcBorders>
              <w:top w:val="nil"/>
              <w:left w:val="single" w:sz="4" w:space="0" w:color="auto"/>
              <w:bottom w:val="single" w:sz="4" w:space="0" w:color="auto"/>
              <w:right w:val="single" w:sz="4" w:space="0" w:color="auto"/>
            </w:tcBorders>
            <w:shd w:val="clear" w:color="auto" w:fill="auto"/>
            <w:noWrap/>
            <w:hideMark/>
          </w:tcPr>
          <w:p w14:paraId="155B824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16/4/2021</w:t>
            </w:r>
          </w:p>
        </w:tc>
        <w:tc>
          <w:tcPr>
            <w:tcW w:w="1620" w:type="dxa"/>
            <w:tcBorders>
              <w:top w:val="nil"/>
              <w:left w:val="nil"/>
              <w:bottom w:val="single" w:sz="4" w:space="0" w:color="auto"/>
              <w:right w:val="single" w:sz="4" w:space="0" w:color="auto"/>
            </w:tcBorders>
            <w:shd w:val="clear" w:color="auto" w:fill="auto"/>
            <w:noWrap/>
            <w:hideMark/>
          </w:tcPr>
          <w:p w14:paraId="72A2DBB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903</w:t>
            </w:r>
          </w:p>
        </w:tc>
        <w:tc>
          <w:tcPr>
            <w:tcW w:w="1775" w:type="dxa"/>
            <w:tcBorders>
              <w:top w:val="nil"/>
              <w:left w:val="nil"/>
              <w:bottom w:val="single" w:sz="4" w:space="0" w:color="auto"/>
              <w:right w:val="single" w:sz="4" w:space="0" w:color="auto"/>
            </w:tcBorders>
            <w:shd w:val="clear" w:color="auto" w:fill="auto"/>
            <w:noWrap/>
            <w:hideMark/>
          </w:tcPr>
          <w:p w14:paraId="6CD35B69"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nil"/>
              <w:left w:val="nil"/>
              <w:bottom w:val="single" w:sz="4" w:space="0" w:color="auto"/>
              <w:right w:val="single" w:sz="4" w:space="0" w:color="auto"/>
            </w:tcBorders>
            <w:shd w:val="clear" w:color="000000" w:fill="FFFFFF"/>
            <w:noWrap/>
            <w:hideMark/>
          </w:tcPr>
          <w:p w14:paraId="0366AEE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114,000.00 </w:t>
            </w:r>
          </w:p>
        </w:tc>
        <w:tc>
          <w:tcPr>
            <w:tcW w:w="1134" w:type="dxa"/>
            <w:tcBorders>
              <w:top w:val="nil"/>
              <w:left w:val="nil"/>
              <w:bottom w:val="single" w:sz="4" w:space="0" w:color="auto"/>
              <w:right w:val="single" w:sz="4" w:space="0" w:color="auto"/>
            </w:tcBorders>
            <w:shd w:val="clear" w:color="auto" w:fill="auto"/>
            <w:noWrap/>
            <w:hideMark/>
          </w:tcPr>
          <w:p w14:paraId="154F983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16/5/2021</w:t>
            </w:r>
          </w:p>
        </w:tc>
        <w:tc>
          <w:tcPr>
            <w:tcW w:w="851" w:type="dxa"/>
            <w:tcBorders>
              <w:top w:val="nil"/>
              <w:left w:val="nil"/>
              <w:bottom w:val="single" w:sz="4" w:space="0" w:color="auto"/>
              <w:right w:val="single" w:sz="4" w:space="0" w:color="auto"/>
            </w:tcBorders>
            <w:shd w:val="clear" w:color="000000" w:fill="FFFFFF"/>
            <w:hideMark/>
          </w:tcPr>
          <w:p w14:paraId="298F9C2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567192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5F3DC15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114,000.00 </w:t>
            </w:r>
          </w:p>
        </w:tc>
        <w:tc>
          <w:tcPr>
            <w:tcW w:w="1164" w:type="dxa"/>
            <w:tcBorders>
              <w:top w:val="nil"/>
              <w:left w:val="nil"/>
              <w:bottom w:val="single" w:sz="4" w:space="0" w:color="auto"/>
              <w:right w:val="single" w:sz="4" w:space="0" w:color="auto"/>
            </w:tcBorders>
            <w:shd w:val="clear" w:color="000000" w:fill="FFFFFF"/>
            <w:hideMark/>
          </w:tcPr>
          <w:p w14:paraId="5F2F195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2CEB3C2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576F641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114,000.00 </w:t>
            </w:r>
          </w:p>
        </w:tc>
      </w:tr>
      <w:tr w:rsidR="00CC6E71" w:rsidRPr="00CC6E71" w14:paraId="672AF0BF"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4EB8D84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21/4/2021</w:t>
            </w:r>
          </w:p>
        </w:tc>
        <w:tc>
          <w:tcPr>
            <w:tcW w:w="1620" w:type="dxa"/>
            <w:tcBorders>
              <w:top w:val="nil"/>
              <w:left w:val="nil"/>
              <w:bottom w:val="single" w:sz="4" w:space="0" w:color="auto"/>
              <w:right w:val="single" w:sz="4" w:space="0" w:color="auto"/>
            </w:tcBorders>
            <w:shd w:val="clear" w:color="auto" w:fill="auto"/>
            <w:noWrap/>
            <w:hideMark/>
          </w:tcPr>
          <w:p w14:paraId="244DDB7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904</w:t>
            </w:r>
          </w:p>
        </w:tc>
        <w:tc>
          <w:tcPr>
            <w:tcW w:w="1775" w:type="dxa"/>
            <w:tcBorders>
              <w:top w:val="nil"/>
              <w:left w:val="nil"/>
              <w:bottom w:val="single" w:sz="4" w:space="0" w:color="auto"/>
              <w:right w:val="single" w:sz="4" w:space="0" w:color="auto"/>
            </w:tcBorders>
            <w:shd w:val="clear" w:color="auto" w:fill="auto"/>
            <w:noWrap/>
            <w:hideMark/>
          </w:tcPr>
          <w:p w14:paraId="59E9E6A8"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nil"/>
              <w:left w:val="nil"/>
              <w:bottom w:val="single" w:sz="4" w:space="0" w:color="auto"/>
              <w:right w:val="single" w:sz="4" w:space="0" w:color="auto"/>
            </w:tcBorders>
            <w:shd w:val="clear" w:color="000000" w:fill="FFFFFF"/>
            <w:noWrap/>
            <w:hideMark/>
          </w:tcPr>
          <w:p w14:paraId="7D42A73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19,000.00 </w:t>
            </w:r>
          </w:p>
        </w:tc>
        <w:tc>
          <w:tcPr>
            <w:tcW w:w="1134" w:type="dxa"/>
            <w:tcBorders>
              <w:top w:val="nil"/>
              <w:left w:val="nil"/>
              <w:bottom w:val="single" w:sz="4" w:space="0" w:color="auto"/>
              <w:right w:val="single" w:sz="4" w:space="0" w:color="auto"/>
            </w:tcBorders>
            <w:shd w:val="clear" w:color="auto" w:fill="auto"/>
            <w:noWrap/>
            <w:hideMark/>
          </w:tcPr>
          <w:p w14:paraId="0116410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21/5/2021</w:t>
            </w:r>
          </w:p>
        </w:tc>
        <w:tc>
          <w:tcPr>
            <w:tcW w:w="851" w:type="dxa"/>
            <w:tcBorders>
              <w:top w:val="nil"/>
              <w:left w:val="nil"/>
              <w:bottom w:val="single" w:sz="4" w:space="0" w:color="auto"/>
              <w:right w:val="single" w:sz="4" w:space="0" w:color="auto"/>
            </w:tcBorders>
            <w:shd w:val="clear" w:color="000000" w:fill="FFFFFF"/>
            <w:hideMark/>
          </w:tcPr>
          <w:p w14:paraId="4DC86A4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CA0FD8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72A248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19,000.00 </w:t>
            </w:r>
          </w:p>
        </w:tc>
        <w:tc>
          <w:tcPr>
            <w:tcW w:w="1164" w:type="dxa"/>
            <w:tcBorders>
              <w:top w:val="nil"/>
              <w:left w:val="nil"/>
              <w:bottom w:val="single" w:sz="4" w:space="0" w:color="auto"/>
              <w:right w:val="single" w:sz="4" w:space="0" w:color="auto"/>
            </w:tcBorders>
            <w:shd w:val="clear" w:color="000000" w:fill="FFFFFF"/>
            <w:hideMark/>
          </w:tcPr>
          <w:p w14:paraId="56C7AFF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5B5C88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69D9E4C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19,000.00 </w:t>
            </w:r>
          </w:p>
        </w:tc>
      </w:tr>
      <w:tr w:rsidR="00CC6E71" w:rsidRPr="00CC6E71" w14:paraId="2C716D8C" w14:textId="77777777" w:rsidTr="005D7CAE">
        <w:trPr>
          <w:trHeight w:val="115"/>
        </w:trPr>
        <w:tc>
          <w:tcPr>
            <w:tcW w:w="993" w:type="dxa"/>
            <w:tcBorders>
              <w:top w:val="nil"/>
              <w:left w:val="single" w:sz="4" w:space="0" w:color="auto"/>
              <w:bottom w:val="single" w:sz="4" w:space="0" w:color="auto"/>
              <w:right w:val="single" w:sz="4" w:space="0" w:color="auto"/>
            </w:tcBorders>
            <w:shd w:val="clear" w:color="auto" w:fill="auto"/>
            <w:noWrap/>
            <w:hideMark/>
          </w:tcPr>
          <w:p w14:paraId="7562C7A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3/5/2021</w:t>
            </w:r>
          </w:p>
        </w:tc>
        <w:tc>
          <w:tcPr>
            <w:tcW w:w="1620" w:type="dxa"/>
            <w:tcBorders>
              <w:top w:val="nil"/>
              <w:left w:val="nil"/>
              <w:bottom w:val="single" w:sz="4" w:space="0" w:color="auto"/>
              <w:right w:val="single" w:sz="4" w:space="0" w:color="auto"/>
            </w:tcBorders>
            <w:shd w:val="clear" w:color="auto" w:fill="auto"/>
            <w:noWrap/>
            <w:hideMark/>
          </w:tcPr>
          <w:p w14:paraId="6991F33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907</w:t>
            </w:r>
          </w:p>
        </w:tc>
        <w:tc>
          <w:tcPr>
            <w:tcW w:w="1775" w:type="dxa"/>
            <w:tcBorders>
              <w:top w:val="nil"/>
              <w:left w:val="nil"/>
              <w:bottom w:val="single" w:sz="4" w:space="0" w:color="auto"/>
              <w:right w:val="single" w:sz="4" w:space="0" w:color="auto"/>
            </w:tcBorders>
            <w:shd w:val="clear" w:color="auto" w:fill="auto"/>
            <w:noWrap/>
            <w:hideMark/>
          </w:tcPr>
          <w:p w14:paraId="1F2D2D06"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nil"/>
              <w:left w:val="nil"/>
              <w:bottom w:val="single" w:sz="4" w:space="0" w:color="auto"/>
              <w:right w:val="single" w:sz="4" w:space="0" w:color="auto"/>
            </w:tcBorders>
            <w:shd w:val="clear" w:color="000000" w:fill="FFFFFF"/>
            <w:noWrap/>
            <w:hideMark/>
          </w:tcPr>
          <w:p w14:paraId="23250C0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185,902.08 </w:t>
            </w:r>
          </w:p>
        </w:tc>
        <w:tc>
          <w:tcPr>
            <w:tcW w:w="1134" w:type="dxa"/>
            <w:tcBorders>
              <w:top w:val="nil"/>
              <w:left w:val="nil"/>
              <w:bottom w:val="single" w:sz="4" w:space="0" w:color="auto"/>
              <w:right w:val="single" w:sz="4" w:space="0" w:color="auto"/>
            </w:tcBorders>
            <w:shd w:val="clear" w:color="auto" w:fill="auto"/>
            <w:noWrap/>
            <w:hideMark/>
          </w:tcPr>
          <w:p w14:paraId="5F4C5CD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2/6/2021</w:t>
            </w:r>
          </w:p>
        </w:tc>
        <w:tc>
          <w:tcPr>
            <w:tcW w:w="851" w:type="dxa"/>
            <w:tcBorders>
              <w:top w:val="nil"/>
              <w:left w:val="nil"/>
              <w:bottom w:val="single" w:sz="4" w:space="0" w:color="auto"/>
              <w:right w:val="single" w:sz="4" w:space="0" w:color="auto"/>
            </w:tcBorders>
            <w:shd w:val="clear" w:color="000000" w:fill="FFFFFF"/>
            <w:hideMark/>
          </w:tcPr>
          <w:p w14:paraId="0F9353B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1FF6D9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185,902.08 </w:t>
            </w:r>
          </w:p>
        </w:tc>
        <w:tc>
          <w:tcPr>
            <w:tcW w:w="992" w:type="dxa"/>
            <w:tcBorders>
              <w:top w:val="nil"/>
              <w:left w:val="nil"/>
              <w:bottom w:val="single" w:sz="4" w:space="0" w:color="auto"/>
              <w:right w:val="single" w:sz="4" w:space="0" w:color="auto"/>
            </w:tcBorders>
            <w:shd w:val="clear" w:color="000000" w:fill="FFFFFF"/>
            <w:hideMark/>
          </w:tcPr>
          <w:p w14:paraId="5F1D33F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E5E93D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0D59AF0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449BEA1F"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185,902.08 </w:t>
            </w:r>
          </w:p>
        </w:tc>
      </w:tr>
      <w:tr w:rsidR="00CC6E71" w:rsidRPr="00CC6E71" w14:paraId="26EB592D"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168455E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5/8/2020</w:t>
            </w:r>
          </w:p>
        </w:tc>
        <w:tc>
          <w:tcPr>
            <w:tcW w:w="1620" w:type="dxa"/>
            <w:tcBorders>
              <w:top w:val="nil"/>
              <w:left w:val="nil"/>
              <w:bottom w:val="single" w:sz="4" w:space="0" w:color="auto"/>
              <w:right w:val="single" w:sz="4" w:space="0" w:color="auto"/>
            </w:tcBorders>
            <w:shd w:val="clear" w:color="auto" w:fill="auto"/>
            <w:noWrap/>
            <w:hideMark/>
          </w:tcPr>
          <w:p w14:paraId="6DDF26D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350</w:t>
            </w:r>
          </w:p>
        </w:tc>
        <w:tc>
          <w:tcPr>
            <w:tcW w:w="1775" w:type="dxa"/>
            <w:tcBorders>
              <w:top w:val="nil"/>
              <w:left w:val="nil"/>
              <w:bottom w:val="single" w:sz="4" w:space="0" w:color="auto"/>
              <w:right w:val="single" w:sz="4" w:space="0" w:color="auto"/>
            </w:tcBorders>
            <w:shd w:val="clear" w:color="auto" w:fill="auto"/>
            <w:noWrap/>
            <w:hideMark/>
          </w:tcPr>
          <w:p w14:paraId="24E14C30"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723497B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1,716,198.17 </w:t>
            </w:r>
          </w:p>
        </w:tc>
        <w:tc>
          <w:tcPr>
            <w:tcW w:w="1134" w:type="dxa"/>
            <w:tcBorders>
              <w:top w:val="nil"/>
              <w:left w:val="nil"/>
              <w:bottom w:val="single" w:sz="4" w:space="0" w:color="auto"/>
              <w:right w:val="single" w:sz="4" w:space="0" w:color="auto"/>
            </w:tcBorders>
            <w:shd w:val="clear" w:color="auto" w:fill="auto"/>
            <w:noWrap/>
            <w:hideMark/>
          </w:tcPr>
          <w:p w14:paraId="66AC3B5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4/9/2020</w:t>
            </w:r>
          </w:p>
        </w:tc>
        <w:tc>
          <w:tcPr>
            <w:tcW w:w="851" w:type="dxa"/>
            <w:tcBorders>
              <w:top w:val="nil"/>
              <w:left w:val="nil"/>
              <w:bottom w:val="single" w:sz="4" w:space="0" w:color="auto"/>
              <w:right w:val="single" w:sz="4" w:space="0" w:color="auto"/>
            </w:tcBorders>
            <w:shd w:val="clear" w:color="000000" w:fill="FFFFFF"/>
            <w:hideMark/>
          </w:tcPr>
          <w:p w14:paraId="786E458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96D8D8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ADC47D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2FBCF95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FB6709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1,716,198.17 </w:t>
            </w:r>
          </w:p>
        </w:tc>
        <w:tc>
          <w:tcPr>
            <w:tcW w:w="1202" w:type="dxa"/>
            <w:tcBorders>
              <w:top w:val="single" w:sz="4" w:space="0" w:color="auto"/>
              <w:left w:val="nil"/>
              <w:bottom w:val="nil"/>
              <w:right w:val="single" w:sz="4" w:space="0" w:color="auto"/>
            </w:tcBorders>
            <w:shd w:val="clear" w:color="000000" w:fill="FFFFFF"/>
            <w:hideMark/>
          </w:tcPr>
          <w:p w14:paraId="15097572"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1,716,198.17 </w:t>
            </w:r>
          </w:p>
        </w:tc>
      </w:tr>
      <w:tr w:rsidR="00CC6E71" w:rsidRPr="00CC6E71" w14:paraId="69F7F37E"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2DC8E71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30/12/2020</w:t>
            </w:r>
          </w:p>
        </w:tc>
        <w:tc>
          <w:tcPr>
            <w:tcW w:w="1620" w:type="dxa"/>
            <w:tcBorders>
              <w:top w:val="nil"/>
              <w:left w:val="nil"/>
              <w:bottom w:val="single" w:sz="4" w:space="0" w:color="auto"/>
              <w:right w:val="single" w:sz="4" w:space="0" w:color="auto"/>
            </w:tcBorders>
            <w:shd w:val="clear" w:color="auto" w:fill="auto"/>
            <w:noWrap/>
            <w:hideMark/>
          </w:tcPr>
          <w:p w14:paraId="0F57469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7</w:t>
            </w:r>
          </w:p>
        </w:tc>
        <w:tc>
          <w:tcPr>
            <w:tcW w:w="1775" w:type="dxa"/>
            <w:tcBorders>
              <w:top w:val="nil"/>
              <w:left w:val="nil"/>
              <w:bottom w:val="single" w:sz="4" w:space="0" w:color="auto"/>
              <w:right w:val="single" w:sz="4" w:space="0" w:color="auto"/>
            </w:tcBorders>
            <w:shd w:val="clear" w:color="auto" w:fill="auto"/>
            <w:noWrap/>
            <w:hideMark/>
          </w:tcPr>
          <w:p w14:paraId="223BB66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2.2.8.7.01</w:t>
            </w:r>
          </w:p>
        </w:tc>
        <w:tc>
          <w:tcPr>
            <w:tcW w:w="1312" w:type="dxa"/>
            <w:tcBorders>
              <w:top w:val="nil"/>
              <w:left w:val="nil"/>
              <w:bottom w:val="single" w:sz="4" w:space="0" w:color="auto"/>
              <w:right w:val="single" w:sz="4" w:space="0" w:color="auto"/>
            </w:tcBorders>
            <w:shd w:val="clear" w:color="000000" w:fill="FFFFFF"/>
            <w:noWrap/>
            <w:hideMark/>
          </w:tcPr>
          <w:p w14:paraId="67D1FD1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616,048.22 </w:t>
            </w:r>
          </w:p>
        </w:tc>
        <w:tc>
          <w:tcPr>
            <w:tcW w:w="1134" w:type="dxa"/>
            <w:tcBorders>
              <w:top w:val="nil"/>
              <w:left w:val="nil"/>
              <w:bottom w:val="single" w:sz="4" w:space="0" w:color="auto"/>
              <w:right w:val="single" w:sz="4" w:space="0" w:color="auto"/>
            </w:tcBorders>
            <w:shd w:val="clear" w:color="auto" w:fill="auto"/>
            <w:noWrap/>
            <w:hideMark/>
          </w:tcPr>
          <w:p w14:paraId="7DE81DF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29/1/2021</w:t>
            </w:r>
          </w:p>
        </w:tc>
        <w:tc>
          <w:tcPr>
            <w:tcW w:w="851" w:type="dxa"/>
            <w:tcBorders>
              <w:top w:val="nil"/>
              <w:left w:val="nil"/>
              <w:bottom w:val="single" w:sz="4" w:space="0" w:color="auto"/>
              <w:right w:val="single" w:sz="4" w:space="0" w:color="auto"/>
            </w:tcBorders>
            <w:shd w:val="clear" w:color="000000" w:fill="FFFFFF"/>
            <w:hideMark/>
          </w:tcPr>
          <w:p w14:paraId="4CD39F0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D88657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4AA9B7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01A23E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5DF42C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616,048.22 </w:t>
            </w:r>
          </w:p>
        </w:tc>
        <w:tc>
          <w:tcPr>
            <w:tcW w:w="1202" w:type="dxa"/>
            <w:tcBorders>
              <w:top w:val="single" w:sz="4" w:space="0" w:color="auto"/>
              <w:left w:val="nil"/>
              <w:bottom w:val="nil"/>
              <w:right w:val="single" w:sz="4" w:space="0" w:color="auto"/>
            </w:tcBorders>
            <w:shd w:val="clear" w:color="000000" w:fill="FFFFFF"/>
            <w:hideMark/>
          </w:tcPr>
          <w:p w14:paraId="2112D166"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616,048.22 </w:t>
            </w:r>
          </w:p>
        </w:tc>
      </w:tr>
      <w:tr w:rsidR="00CC6E71" w:rsidRPr="00CC6E71" w14:paraId="528CC89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84526E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30/12/2020</w:t>
            </w:r>
          </w:p>
        </w:tc>
        <w:tc>
          <w:tcPr>
            <w:tcW w:w="1620" w:type="dxa"/>
            <w:tcBorders>
              <w:top w:val="nil"/>
              <w:left w:val="nil"/>
              <w:bottom w:val="single" w:sz="4" w:space="0" w:color="auto"/>
              <w:right w:val="single" w:sz="4" w:space="0" w:color="auto"/>
            </w:tcBorders>
            <w:shd w:val="clear" w:color="auto" w:fill="auto"/>
            <w:noWrap/>
            <w:hideMark/>
          </w:tcPr>
          <w:p w14:paraId="3FF1541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6</w:t>
            </w:r>
          </w:p>
        </w:tc>
        <w:tc>
          <w:tcPr>
            <w:tcW w:w="1775" w:type="dxa"/>
            <w:tcBorders>
              <w:top w:val="nil"/>
              <w:left w:val="nil"/>
              <w:bottom w:val="single" w:sz="4" w:space="0" w:color="auto"/>
              <w:right w:val="single" w:sz="4" w:space="0" w:color="auto"/>
            </w:tcBorders>
            <w:shd w:val="clear" w:color="auto" w:fill="auto"/>
            <w:noWrap/>
            <w:hideMark/>
          </w:tcPr>
          <w:p w14:paraId="2834B63A"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2.2.8.7.01</w:t>
            </w:r>
          </w:p>
        </w:tc>
        <w:tc>
          <w:tcPr>
            <w:tcW w:w="1312" w:type="dxa"/>
            <w:tcBorders>
              <w:top w:val="nil"/>
              <w:left w:val="nil"/>
              <w:bottom w:val="single" w:sz="4" w:space="0" w:color="auto"/>
              <w:right w:val="single" w:sz="4" w:space="0" w:color="auto"/>
            </w:tcBorders>
            <w:shd w:val="clear" w:color="000000" w:fill="FFFFFF"/>
            <w:noWrap/>
            <w:hideMark/>
          </w:tcPr>
          <w:p w14:paraId="093F92C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205,349.41 </w:t>
            </w:r>
          </w:p>
        </w:tc>
        <w:tc>
          <w:tcPr>
            <w:tcW w:w="1134" w:type="dxa"/>
            <w:tcBorders>
              <w:top w:val="nil"/>
              <w:left w:val="nil"/>
              <w:bottom w:val="single" w:sz="4" w:space="0" w:color="auto"/>
              <w:right w:val="single" w:sz="4" w:space="0" w:color="auto"/>
            </w:tcBorders>
            <w:shd w:val="clear" w:color="auto" w:fill="auto"/>
            <w:noWrap/>
            <w:hideMark/>
          </w:tcPr>
          <w:p w14:paraId="66EFCA7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29/1/2021</w:t>
            </w:r>
          </w:p>
        </w:tc>
        <w:tc>
          <w:tcPr>
            <w:tcW w:w="851" w:type="dxa"/>
            <w:tcBorders>
              <w:top w:val="nil"/>
              <w:left w:val="nil"/>
              <w:bottom w:val="single" w:sz="4" w:space="0" w:color="auto"/>
              <w:right w:val="single" w:sz="4" w:space="0" w:color="auto"/>
            </w:tcBorders>
            <w:shd w:val="clear" w:color="000000" w:fill="FFFFFF"/>
            <w:hideMark/>
          </w:tcPr>
          <w:p w14:paraId="18372B1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77C245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08AC61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6DD575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46B696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205,349.41 </w:t>
            </w:r>
          </w:p>
        </w:tc>
        <w:tc>
          <w:tcPr>
            <w:tcW w:w="1202" w:type="dxa"/>
            <w:tcBorders>
              <w:top w:val="single" w:sz="4" w:space="0" w:color="auto"/>
              <w:left w:val="nil"/>
              <w:bottom w:val="nil"/>
              <w:right w:val="single" w:sz="4" w:space="0" w:color="auto"/>
            </w:tcBorders>
            <w:shd w:val="clear" w:color="000000" w:fill="FFFFFF"/>
            <w:hideMark/>
          </w:tcPr>
          <w:p w14:paraId="07B8AB3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205,349.41 </w:t>
            </w:r>
          </w:p>
        </w:tc>
      </w:tr>
      <w:tr w:rsidR="00CC6E71" w:rsidRPr="00CC6E71" w14:paraId="343BBB82"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DF8863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12/11/2020</w:t>
            </w:r>
          </w:p>
        </w:tc>
        <w:tc>
          <w:tcPr>
            <w:tcW w:w="1620" w:type="dxa"/>
            <w:tcBorders>
              <w:top w:val="nil"/>
              <w:left w:val="nil"/>
              <w:bottom w:val="single" w:sz="4" w:space="0" w:color="auto"/>
              <w:right w:val="single" w:sz="4" w:space="0" w:color="auto"/>
            </w:tcBorders>
            <w:shd w:val="clear" w:color="auto" w:fill="auto"/>
            <w:noWrap/>
            <w:hideMark/>
          </w:tcPr>
          <w:p w14:paraId="42412C9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377</w:t>
            </w:r>
          </w:p>
        </w:tc>
        <w:tc>
          <w:tcPr>
            <w:tcW w:w="1775" w:type="dxa"/>
            <w:tcBorders>
              <w:top w:val="nil"/>
              <w:left w:val="nil"/>
              <w:bottom w:val="single" w:sz="4" w:space="0" w:color="auto"/>
              <w:right w:val="single" w:sz="4" w:space="0" w:color="auto"/>
            </w:tcBorders>
            <w:shd w:val="clear" w:color="auto" w:fill="auto"/>
            <w:noWrap/>
            <w:hideMark/>
          </w:tcPr>
          <w:p w14:paraId="59588395"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33BCC61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20,001.00 </w:t>
            </w:r>
          </w:p>
        </w:tc>
        <w:tc>
          <w:tcPr>
            <w:tcW w:w="1134" w:type="dxa"/>
            <w:tcBorders>
              <w:top w:val="nil"/>
              <w:left w:val="nil"/>
              <w:bottom w:val="single" w:sz="4" w:space="0" w:color="auto"/>
              <w:right w:val="single" w:sz="4" w:space="0" w:color="auto"/>
            </w:tcBorders>
            <w:shd w:val="clear" w:color="auto" w:fill="auto"/>
            <w:noWrap/>
            <w:hideMark/>
          </w:tcPr>
          <w:p w14:paraId="6C084DD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12/12/2020</w:t>
            </w:r>
          </w:p>
        </w:tc>
        <w:tc>
          <w:tcPr>
            <w:tcW w:w="851" w:type="dxa"/>
            <w:tcBorders>
              <w:top w:val="nil"/>
              <w:left w:val="nil"/>
              <w:bottom w:val="single" w:sz="4" w:space="0" w:color="auto"/>
              <w:right w:val="single" w:sz="4" w:space="0" w:color="auto"/>
            </w:tcBorders>
            <w:shd w:val="clear" w:color="000000" w:fill="FFFFFF"/>
            <w:hideMark/>
          </w:tcPr>
          <w:p w14:paraId="159E7FF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C9F877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0F1D83B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A525A5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460C68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20,001.00 </w:t>
            </w:r>
          </w:p>
        </w:tc>
        <w:tc>
          <w:tcPr>
            <w:tcW w:w="1202" w:type="dxa"/>
            <w:tcBorders>
              <w:top w:val="single" w:sz="4" w:space="0" w:color="auto"/>
              <w:left w:val="nil"/>
              <w:bottom w:val="nil"/>
              <w:right w:val="single" w:sz="4" w:space="0" w:color="auto"/>
            </w:tcBorders>
            <w:shd w:val="clear" w:color="000000" w:fill="FFFFFF"/>
            <w:hideMark/>
          </w:tcPr>
          <w:p w14:paraId="4FACD387"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20,001.00 </w:t>
            </w:r>
          </w:p>
        </w:tc>
      </w:tr>
      <w:tr w:rsidR="00CC6E71" w:rsidRPr="00CC6E71" w14:paraId="6B02AB23"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2953F6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18/11/2020</w:t>
            </w:r>
          </w:p>
        </w:tc>
        <w:tc>
          <w:tcPr>
            <w:tcW w:w="1620" w:type="dxa"/>
            <w:tcBorders>
              <w:top w:val="nil"/>
              <w:left w:val="nil"/>
              <w:bottom w:val="single" w:sz="4" w:space="0" w:color="auto"/>
              <w:right w:val="single" w:sz="4" w:space="0" w:color="auto"/>
            </w:tcBorders>
            <w:shd w:val="clear" w:color="auto" w:fill="auto"/>
            <w:noWrap/>
            <w:hideMark/>
          </w:tcPr>
          <w:p w14:paraId="62AED9D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381</w:t>
            </w:r>
          </w:p>
        </w:tc>
        <w:tc>
          <w:tcPr>
            <w:tcW w:w="1775" w:type="dxa"/>
            <w:tcBorders>
              <w:top w:val="nil"/>
              <w:left w:val="nil"/>
              <w:bottom w:val="single" w:sz="4" w:space="0" w:color="auto"/>
              <w:right w:val="single" w:sz="4" w:space="0" w:color="auto"/>
            </w:tcBorders>
            <w:shd w:val="clear" w:color="auto" w:fill="auto"/>
            <w:noWrap/>
            <w:hideMark/>
          </w:tcPr>
          <w:p w14:paraId="68E8E600"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49CC6B5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16,301.70 </w:t>
            </w:r>
          </w:p>
        </w:tc>
        <w:tc>
          <w:tcPr>
            <w:tcW w:w="1134" w:type="dxa"/>
            <w:tcBorders>
              <w:top w:val="nil"/>
              <w:left w:val="nil"/>
              <w:bottom w:val="single" w:sz="4" w:space="0" w:color="auto"/>
              <w:right w:val="single" w:sz="4" w:space="0" w:color="auto"/>
            </w:tcBorders>
            <w:shd w:val="clear" w:color="auto" w:fill="auto"/>
            <w:noWrap/>
            <w:hideMark/>
          </w:tcPr>
          <w:p w14:paraId="423F8EB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18/12/2020</w:t>
            </w:r>
          </w:p>
        </w:tc>
        <w:tc>
          <w:tcPr>
            <w:tcW w:w="851" w:type="dxa"/>
            <w:tcBorders>
              <w:top w:val="nil"/>
              <w:left w:val="nil"/>
              <w:bottom w:val="single" w:sz="4" w:space="0" w:color="auto"/>
              <w:right w:val="single" w:sz="4" w:space="0" w:color="auto"/>
            </w:tcBorders>
            <w:shd w:val="clear" w:color="000000" w:fill="FFFFFF"/>
            <w:hideMark/>
          </w:tcPr>
          <w:p w14:paraId="1B52408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D82F45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3E4209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1C243A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4AA238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16,301.70 </w:t>
            </w:r>
          </w:p>
        </w:tc>
        <w:tc>
          <w:tcPr>
            <w:tcW w:w="1202" w:type="dxa"/>
            <w:tcBorders>
              <w:top w:val="single" w:sz="4" w:space="0" w:color="auto"/>
              <w:left w:val="nil"/>
              <w:bottom w:val="nil"/>
              <w:right w:val="single" w:sz="4" w:space="0" w:color="auto"/>
            </w:tcBorders>
            <w:shd w:val="clear" w:color="000000" w:fill="FFFFFF"/>
            <w:hideMark/>
          </w:tcPr>
          <w:p w14:paraId="1E20CA6E"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16,301.70 </w:t>
            </w:r>
          </w:p>
        </w:tc>
      </w:tr>
      <w:tr w:rsidR="00CC6E71" w:rsidRPr="00CC6E71" w14:paraId="11357EEB"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06C3B0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20/11/2020</w:t>
            </w:r>
          </w:p>
        </w:tc>
        <w:tc>
          <w:tcPr>
            <w:tcW w:w="1620" w:type="dxa"/>
            <w:tcBorders>
              <w:top w:val="nil"/>
              <w:left w:val="nil"/>
              <w:bottom w:val="single" w:sz="4" w:space="0" w:color="auto"/>
              <w:right w:val="single" w:sz="4" w:space="0" w:color="auto"/>
            </w:tcBorders>
            <w:shd w:val="clear" w:color="auto" w:fill="auto"/>
            <w:noWrap/>
            <w:hideMark/>
          </w:tcPr>
          <w:p w14:paraId="33204E6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383</w:t>
            </w:r>
          </w:p>
        </w:tc>
        <w:tc>
          <w:tcPr>
            <w:tcW w:w="1775" w:type="dxa"/>
            <w:tcBorders>
              <w:top w:val="nil"/>
              <w:left w:val="nil"/>
              <w:bottom w:val="single" w:sz="4" w:space="0" w:color="auto"/>
              <w:right w:val="single" w:sz="4" w:space="0" w:color="auto"/>
            </w:tcBorders>
            <w:shd w:val="clear" w:color="auto" w:fill="auto"/>
            <w:noWrap/>
            <w:hideMark/>
          </w:tcPr>
          <w:p w14:paraId="796BE83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2.3.5.5.01</w:t>
            </w:r>
          </w:p>
        </w:tc>
        <w:tc>
          <w:tcPr>
            <w:tcW w:w="1312" w:type="dxa"/>
            <w:tcBorders>
              <w:top w:val="nil"/>
              <w:left w:val="nil"/>
              <w:bottom w:val="single" w:sz="4" w:space="0" w:color="auto"/>
              <w:right w:val="single" w:sz="4" w:space="0" w:color="auto"/>
            </w:tcBorders>
            <w:shd w:val="clear" w:color="000000" w:fill="FFFFFF"/>
            <w:noWrap/>
            <w:hideMark/>
          </w:tcPr>
          <w:p w14:paraId="3BB8149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88,500.00 </w:t>
            </w:r>
          </w:p>
        </w:tc>
        <w:tc>
          <w:tcPr>
            <w:tcW w:w="1134" w:type="dxa"/>
            <w:tcBorders>
              <w:top w:val="nil"/>
              <w:left w:val="nil"/>
              <w:bottom w:val="single" w:sz="4" w:space="0" w:color="auto"/>
              <w:right w:val="single" w:sz="4" w:space="0" w:color="auto"/>
            </w:tcBorders>
            <w:shd w:val="clear" w:color="auto" w:fill="auto"/>
            <w:noWrap/>
            <w:hideMark/>
          </w:tcPr>
          <w:p w14:paraId="1FFACEE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20/12/2020</w:t>
            </w:r>
          </w:p>
        </w:tc>
        <w:tc>
          <w:tcPr>
            <w:tcW w:w="851" w:type="dxa"/>
            <w:tcBorders>
              <w:top w:val="nil"/>
              <w:left w:val="nil"/>
              <w:bottom w:val="single" w:sz="4" w:space="0" w:color="auto"/>
              <w:right w:val="single" w:sz="4" w:space="0" w:color="auto"/>
            </w:tcBorders>
            <w:shd w:val="clear" w:color="000000" w:fill="FFFFFF"/>
            <w:hideMark/>
          </w:tcPr>
          <w:p w14:paraId="73DF686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CB5090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827B0F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5BC339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014157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88,500.00 </w:t>
            </w:r>
          </w:p>
        </w:tc>
        <w:tc>
          <w:tcPr>
            <w:tcW w:w="1202" w:type="dxa"/>
            <w:tcBorders>
              <w:top w:val="single" w:sz="4" w:space="0" w:color="auto"/>
              <w:left w:val="nil"/>
              <w:bottom w:val="nil"/>
              <w:right w:val="single" w:sz="4" w:space="0" w:color="auto"/>
            </w:tcBorders>
            <w:shd w:val="clear" w:color="000000" w:fill="FFFFFF"/>
            <w:hideMark/>
          </w:tcPr>
          <w:p w14:paraId="4D88B932"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88,500.00 </w:t>
            </w:r>
          </w:p>
        </w:tc>
      </w:tr>
      <w:tr w:rsidR="00CC6E71" w:rsidRPr="00CC6E71" w14:paraId="0B678C77"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4C52C95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24/11/2020</w:t>
            </w:r>
          </w:p>
        </w:tc>
        <w:tc>
          <w:tcPr>
            <w:tcW w:w="1620" w:type="dxa"/>
            <w:tcBorders>
              <w:top w:val="nil"/>
              <w:left w:val="nil"/>
              <w:bottom w:val="single" w:sz="4" w:space="0" w:color="auto"/>
              <w:right w:val="single" w:sz="4" w:space="0" w:color="auto"/>
            </w:tcBorders>
            <w:shd w:val="clear" w:color="auto" w:fill="auto"/>
            <w:noWrap/>
            <w:hideMark/>
          </w:tcPr>
          <w:p w14:paraId="1F033C3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390</w:t>
            </w:r>
          </w:p>
        </w:tc>
        <w:tc>
          <w:tcPr>
            <w:tcW w:w="1775" w:type="dxa"/>
            <w:tcBorders>
              <w:top w:val="nil"/>
              <w:left w:val="nil"/>
              <w:bottom w:val="single" w:sz="4" w:space="0" w:color="auto"/>
              <w:right w:val="single" w:sz="4" w:space="0" w:color="auto"/>
            </w:tcBorders>
            <w:shd w:val="clear" w:color="auto" w:fill="auto"/>
            <w:noWrap/>
            <w:hideMark/>
          </w:tcPr>
          <w:p w14:paraId="5A29DE80"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1349AA2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34,886.70 </w:t>
            </w:r>
          </w:p>
        </w:tc>
        <w:tc>
          <w:tcPr>
            <w:tcW w:w="1134" w:type="dxa"/>
            <w:tcBorders>
              <w:top w:val="nil"/>
              <w:left w:val="nil"/>
              <w:bottom w:val="single" w:sz="4" w:space="0" w:color="auto"/>
              <w:right w:val="single" w:sz="4" w:space="0" w:color="auto"/>
            </w:tcBorders>
            <w:shd w:val="clear" w:color="auto" w:fill="auto"/>
            <w:noWrap/>
            <w:hideMark/>
          </w:tcPr>
          <w:p w14:paraId="0C11188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24/12/2020</w:t>
            </w:r>
          </w:p>
        </w:tc>
        <w:tc>
          <w:tcPr>
            <w:tcW w:w="851" w:type="dxa"/>
            <w:tcBorders>
              <w:top w:val="nil"/>
              <w:left w:val="nil"/>
              <w:bottom w:val="single" w:sz="4" w:space="0" w:color="auto"/>
              <w:right w:val="single" w:sz="4" w:space="0" w:color="auto"/>
            </w:tcBorders>
            <w:shd w:val="clear" w:color="000000" w:fill="FFFFFF"/>
            <w:hideMark/>
          </w:tcPr>
          <w:p w14:paraId="06E6804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3D50FF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FD1881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45D9CC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654B61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34,886.70 </w:t>
            </w:r>
          </w:p>
        </w:tc>
        <w:tc>
          <w:tcPr>
            <w:tcW w:w="1202" w:type="dxa"/>
            <w:tcBorders>
              <w:top w:val="single" w:sz="4" w:space="0" w:color="auto"/>
              <w:left w:val="nil"/>
              <w:bottom w:val="nil"/>
              <w:right w:val="single" w:sz="4" w:space="0" w:color="auto"/>
            </w:tcBorders>
            <w:shd w:val="clear" w:color="000000" w:fill="FFFFFF"/>
            <w:hideMark/>
          </w:tcPr>
          <w:p w14:paraId="5ADA7FD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34,886.70 </w:t>
            </w:r>
          </w:p>
        </w:tc>
      </w:tr>
      <w:tr w:rsidR="00CC6E71" w:rsidRPr="00CC6E71" w14:paraId="531BCD86" w14:textId="77777777" w:rsidTr="005D7CAE">
        <w:trPr>
          <w:trHeight w:val="82"/>
        </w:trPr>
        <w:tc>
          <w:tcPr>
            <w:tcW w:w="993" w:type="dxa"/>
            <w:tcBorders>
              <w:top w:val="nil"/>
              <w:left w:val="single" w:sz="4" w:space="0" w:color="auto"/>
              <w:bottom w:val="single" w:sz="4" w:space="0" w:color="auto"/>
              <w:right w:val="single" w:sz="4" w:space="0" w:color="auto"/>
            </w:tcBorders>
            <w:shd w:val="clear" w:color="auto" w:fill="auto"/>
            <w:noWrap/>
            <w:hideMark/>
          </w:tcPr>
          <w:p w14:paraId="1E84628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30/12/2020</w:t>
            </w:r>
          </w:p>
        </w:tc>
        <w:tc>
          <w:tcPr>
            <w:tcW w:w="1620" w:type="dxa"/>
            <w:tcBorders>
              <w:top w:val="nil"/>
              <w:left w:val="nil"/>
              <w:bottom w:val="single" w:sz="4" w:space="0" w:color="auto"/>
              <w:right w:val="single" w:sz="4" w:space="0" w:color="auto"/>
            </w:tcBorders>
            <w:shd w:val="clear" w:color="auto" w:fill="auto"/>
            <w:noWrap/>
            <w:hideMark/>
          </w:tcPr>
          <w:p w14:paraId="57C4E92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392</w:t>
            </w:r>
          </w:p>
        </w:tc>
        <w:tc>
          <w:tcPr>
            <w:tcW w:w="1775" w:type="dxa"/>
            <w:tcBorders>
              <w:top w:val="nil"/>
              <w:left w:val="nil"/>
              <w:bottom w:val="single" w:sz="4" w:space="0" w:color="auto"/>
              <w:right w:val="single" w:sz="4" w:space="0" w:color="auto"/>
            </w:tcBorders>
            <w:shd w:val="clear" w:color="auto" w:fill="auto"/>
            <w:noWrap/>
            <w:hideMark/>
          </w:tcPr>
          <w:p w14:paraId="38324129"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7AFA854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57,820.00 </w:t>
            </w:r>
          </w:p>
        </w:tc>
        <w:tc>
          <w:tcPr>
            <w:tcW w:w="1134" w:type="dxa"/>
            <w:tcBorders>
              <w:top w:val="nil"/>
              <w:left w:val="nil"/>
              <w:bottom w:val="single" w:sz="4" w:space="0" w:color="auto"/>
              <w:right w:val="single" w:sz="4" w:space="0" w:color="auto"/>
            </w:tcBorders>
            <w:shd w:val="clear" w:color="auto" w:fill="auto"/>
            <w:noWrap/>
            <w:hideMark/>
          </w:tcPr>
          <w:p w14:paraId="77D6F3C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30/12/2020</w:t>
            </w:r>
          </w:p>
        </w:tc>
        <w:tc>
          <w:tcPr>
            <w:tcW w:w="851" w:type="dxa"/>
            <w:tcBorders>
              <w:top w:val="nil"/>
              <w:left w:val="nil"/>
              <w:bottom w:val="single" w:sz="4" w:space="0" w:color="auto"/>
              <w:right w:val="single" w:sz="4" w:space="0" w:color="auto"/>
            </w:tcBorders>
            <w:shd w:val="clear" w:color="000000" w:fill="FFFFFF"/>
            <w:hideMark/>
          </w:tcPr>
          <w:p w14:paraId="0C52887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548E94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929682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48CD46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9BDCE3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57,820.00 </w:t>
            </w:r>
          </w:p>
        </w:tc>
        <w:tc>
          <w:tcPr>
            <w:tcW w:w="1202" w:type="dxa"/>
            <w:tcBorders>
              <w:top w:val="single" w:sz="4" w:space="0" w:color="auto"/>
              <w:left w:val="nil"/>
              <w:bottom w:val="nil"/>
              <w:right w:val="single" w:sz="4" w:space="0" w:color="auto"/>
            </w:tcBorders>
            <w:shd w:val="clear" w:color="000000" w:fill="FFFFFF"/>
            <w:hideMark/>
          </w:tcPr>
          <w:p w14:paraId="619CB01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57,820.00 </w:t>
            </w:r>
          </w:p>
        </w:tc>
      </w:tr>
      <w:tr w:rsidR="00CC6E71" w:rsidRPr="00CC6E71" w14:paraId="5203F5D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CA87AD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4/12/2020</w:t>
            </w:r>
          </w:p>
        </w:tc>
        <w:tc>
          <w:tcPr>
            <w:tcW w:w="1620" w:type="dxa"/>
            <w:tcBorders>
              <w:top w:val="nil"/>
              <w:left w:val="nil"/>
              <w:bottom w:val="single" w:sz="4" w:space="0" w:color="auto"/>
              <w:right w:val="single" w:sz="4" w:space="0" w:color="auto"/>
            </w:tcBorders>
            <w:shd w:val="clear" w:color="auto" w:fill="auto"/>
            <w:noWrap/>
            <w:hideMark/>
          </w:tcPr>
          <w:p w14:paraId="167DC9A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396</w:t>
            </w:r>
          </w:p>
        </w:tc>
        <w:tc>
          <w:tcPr>
            <w:tcW w:w="1775" w:type="dxa"/>
            <w:tcBorders>
              <w:top w:val="nil"/>
              <w:left w:val="nil"/>
              <w:bottom w:val="single" w:sz="4" w:space="0" w:color="auto"/>
              <w:right w:val="single" w:sz="4" w:space="0" w:color="auto"/>
            </w:tcBorders>
            <w:shd w:val="clear" w:color="auto" w:fill="auto"/>
            <w:noWrap/>
            <w:hideMark/>
          </w:tcPr>
          <w:p w14:paraId="72ACBD1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67DEFD8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26,609.00 </w:t>
            </w:r>
          </w:p>
        </w:tc>
        <w:tc>
          <w:tcPr>
            <w:tcW w:w="1134" w:type="dxa"/>
            <w:tcBorders>
              <w:top w:val="nil"/>
              <w:left w:val="nil"/>
              <w:bottom w:val="single" w:sz="4" w:space="0" w:color="auto"/>
              <w:right w:val="single" w:sz="4" w:space="0" w:color="auto"/>
            </w:tcBorders>
            <w:shd w:val="clear" w:color="auto" w:fill="auto"/>
            <w:noWrap/>
            <w:hideMark/>
          </w:tcPr>
          <w:p w14:paraId="70B062A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3/1/2021</w:t>
            </w:r>
          </w:p>
        </w:tc>
        <w:tc>
          <w:tcPr>
            <w:tcW w:w="851" w:type="dxa"/>
            <w:tcBorders>
              <w:top w:val="nil"/>
              <w:left w:val="nil"/>
              <w:bottom w:val="single" w:sz="4" w:space="0" w:color="auto"/>
              <w:right w:val="single" w:sz="4" w:space="0" w:color="auto"/>
            </w:tcBorders>
            <w:shd w:val="clear" w:color="000000" w:fill="FFFFFF"/>
            <w:hideMark/>
          </w:tcPr>
          <w:p w14:paraId="39C4A4B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7F0B00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79D5C9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AF7316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2830119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26,609.00 </w:t>
            </w:r>
          </w:p>
        </w:tc>
        <w:tc>
          <w:tcPr>
            <w:tcW w:w="1202" w:type="dxa"/>
            <w:tcBorders>
              <w:top w:val="single" w:sz="4" w:space="0" w:color="auto"/>
              <w:left w:val="nil"/>
              <w:bottom w:val="nil"/>
              <w:right w:val="single" w:sz="4" w:space="0" w:color="auto"/>
            </w:tcBorders>
            <w:shd w:val="clear" w:color="000000" w:fill="FFFFFF"/>
            <w:hideMark/>
          </w:tcPr>
          <w:p w14:paraId="571EC1F7"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26,609.00 </w:t>
            </w:r>
          </w:p>
        </w:tc>
      </w:tr>
      <w:tr w:rsidR="00CC6E71" w:rsidRPr="00CC6E71" w14:paraId="2F922C00"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CFB6CD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7/12/2020</w:t>
            </w:r>
          </w:p>
        </w:tc>
        <w:tc>
          <w:tcPr>
            <w:tcW w:w="1620" w:type="dxa"/>
            <w:tcBorders>
              <w:top w:val="nil"/>
              <w:left w:val="nil"/>
              <w:bottom w:val="single" w:sz="4" w:space="0" w:color="auto"/>
              <w:right w:val="single" w:sz="4" w:space="0" w:color="auto"/>
            </w:tcBorders>
            <w:shd w:val="clear" w:color="auto" w:fill="auto"/>
            <w:noWrap/>
            <w:hideMark/>
          </w:tcPr>
          <w:p w14:paraId="548C046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398</w:t>
            </w:r>
          </w:p>
        </w:tc>
        <w:tc>
          <w:tcPr>
            <w:tcW w:w="1775" w:type="dxa"/>
            <w:tcBorders>
              <w:top w:val="nil"/>
              <w:left w:val="nil"/>
              <w:bottom w:val="single" w:sz="4" w:space="0" w:color="auto"/>
              <w:right w:val="single" w:sz="4" w:space="0" w:color="auto"/>
            </w:tcBorders>
            <w:shd w:val="clear" w:color="auto" w:fill="auto"/>
            <w:noWrap/>
            <w:hideMark/>
          </w:tcPr>
          <w:p w14:paraId="1A9173D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59155D6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c>
          <w:tcPr>
            <w:tcW w:w="1134" w:type="dxa"/>
            <w:tcBorders>
              <w:top w:val="nil"/>
              <w:left w:val="nil"/>
              <w:bottom w:val="single" w:sz="4" w:space="0" w:color="auto"/>
              <w:right w:val="single" w:sz="4" w:space="0" w:color="auto"/>
            </w:tcBorders>
            <w:shd w:val="clear" w:color="auto" w:fill="auto"/>
            <w:noWrap/>
            <w:hideMark/>
          </w:tcPr>
          <w:p w14:paraId="23AC82D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6/1/2021</w:t>
            </w:r>
          </w:p>
        </w:tc>
        <w:tc>
          <w:tcPr>
            <w:tcW w:w="851" w:type="dxa"/>
            <w:tcBorders>
              <w:top w:val="nil"/>
              <w:left w:val="nil"/>
              <w:bottom w:val="single" w:sz="4" w:space="0" w:color="auto"/>
              <w:right w:val="single" w:sz="4" w:space="0" w:color="auto"/>
            </w:tcBorders>
            <w:shd w:val="clear" w:color="000000" w:fill="FFFFFF"/>
            <w:hideMark/>
          </w:tcPr>
          <w:p w14:paraId="2C24772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DFCE9F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AA882C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DAE8C5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C4A192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c>
          <w:tcPr>
            <w:tcW w:w="1202" w:type="dxa"/>
            <w:tcBorders>
              <w:top w:val="single" w:sz="4" w:space="0" w:color="auto"/>
              <w:left w:val="nil"/>
              <w:bottom w:val="nil"/>
              <w:right w:val="single" w:sz="4" w:space="0" w:color="auto"/>
            </w:tcBorders>
            <w:shd w:val="clear" w:color="000000" w:fill="FFFFFF"/>
            <w:hideMark/>
          </w:tcPr>
          <w:p w14:paraId="21B4C910"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r>
      <w:tr w:rsidR="00CC6E71" w:rsidRPr="00CC6E71" w14:paraId="72AB152C"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15AED6E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17/12/2020</w:t>
            </w:r>
          </w:p>
        </w:tc>
        <w:tc>
          <w:tcPr>
            <w:tcW w:w="1620" w:type="dxa"/>
            <w:tcBorders>
              <w:top w:val="nil"/>
              <w:left w:val="nil"/>
              <w:bottom w:val="single" w:sz="4" w:space="0" w:color="auto"/>
              <w:right w:val="single" w:sz="4" w:space="0" w:color="auto"/>
            </w:tcBorders>
            <w:shd w:val="clear" w:color="auto" w:fill="auto"/>
            <w:noWrap/>
            <w:hideMark/>
          </w:tcPr>
          <w:p w14:paraId="6F76A8F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405</w:t>
            </w:r>
          </w:p>
        </w:tc>
        <w:tc>
          <w:tcPr>
            <w:tcW w:w="1775" w:type="dxa"/>
            <w:tcBorders>
              <w:top w:val="nil"/>
              <w:left w:val="nil"/>
              <w:bottom w:val="single" w:sz="4" w:space="0" w:color="auto"/>
              <w:right w:val="single" w:sz="4" w:space="0" w:color="auto"/>
            </w:tcBorders>
            <w:shd w:val="clear" w:color="auto" w:fill="auto"/>
            <w:noWrap/>
            <w:hideMark/>
          </w:tcPr>
          <w:p w14:paraId="363CF82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5C08C3B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17,818.00 </w:t>
            </w:r>
          </w:p>
        </w:tc>
        <w:tc>
          <w:tcPr>
            <w:tcW w:w="1134" w:type="dxa"/>
            <w:tcBorders>
              <w:top w:val="nil"/>
              <w:left w:val="nil"/>
              <w:bottom w:val="single" w:sz="4" w:space="0" w:color="auto"/>
              <w:right w:val="single" w:sz="4" w:space="0" w:color="auto"/>
            </w:tcBorders>
            <w:shd w:val="clear" w:color="auto" w:fill="auto"/>
            <w:noWrap/>
            <w:hideMark/>
          </w:tcPr>
          <w:p w14:paraId="57490B4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16/1/2021</w:t>
            </w:r>
          </w:p>
        </w:tc>
        <w:tc>
          <w:tcPr>
            <w:tcW w:w="851" w:type="dxa"/>
            <w:tcBorders>
              <w:top w:val="nil"/>
              <w:left w:val="nil"/>
              <w:bottom w:val="single" w:sz="4" w:space="0" w:color="auto"/>
              <w:right w:val="single" w:sz="4" w:space="0" w:color="auto"/>
            </w:tcBorders>
            <w:shd w:val="clear" w:color="000000" w:fill="FFFFFF"/>
            <w:hideMark/>
          </w:tcPr>
          <w:p w14:paraId="2841E3A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2C66C9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1415D5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3A67CB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50B6C7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17,818.00 </w:t>
            </w:r>
          </w:p>
        </w:tc>
        <w:tc>
          <w:tcPr>
            <w:tcW w:w="1202" w:type="dxa"/>
            <w:tcBorders>
              <w:top w:val="single" w:sz="4" w:space="0" w:color="auto"/>
              <w:left w:val="nil"/>
              <w:bottom w:val="nil"/>
              <w:right w:val="single" w:sz="4" w:space="0" w:color="auto"/>
            </w:tcBorders>
            <w:shd w:val="clear" w:color="000000" w:fill="FFFFFF"/>
            <w:hideMark/>
          </w:tcPr>
          <w:p w14:paraId="524D1853"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17,818.00 </w:t>
            </w:r>
          </w:p>
        </w:tc>
      </w:tr>
      <w:tr w:rsidR="00CC6E71" w:rsidRPr="00CC6E71" w14:paraId="26C52880"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28581DD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28/12/2020</w:t>
            </w:r>
          </w:p>
        </w:tc>
        <w:tc>
          <w:tcPr>
            <w:tcW w:w="1620" w:type="dxa"/>
            <w:tcBorders>
              <w:top w:val="nil"/>
              <w:left w:val="nil"/>
              <w:bottom w:val="single" w:sz="4" w:space="0" w:color="auto"/>
              <w:right w:val="single" w:sz="4" w:space="0" w:color="auto"/>
            </w:tcBorders>
            <w:shd w:val="clear" w:color="auto" w:fill="auto"/>
            <w:noWrap/>
            <w:hideMark/>
          </w:tcPr>
          <w:p w14:paraId="577D877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407</w:t>
            </w:r>
          </w:p>
        </w:tc>
        <w:tc>
          <w:tcPr>
            <w:tcW w:w="1775" w:type="dxa"/>
            <w:tcBorders>
              <w:top w:val="nil"/>
              <w:left w:val="nil"/>
              <w:bottom w:val="single" w:sz="4" w:space="0" w:color="auto"/>
              <w:right w:val="single" w:sz="4" w:space="0" w:color="auto"/>
            </w:tcBorders>
            <w:shd w:val="clear" w:color="auto" w:fill="auto"/>
            <w:noWrap/>
            <w:hideMark/>
          </w:tcPr>
          <w:p w14:paraId="05C2A93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17E2535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58,749.84 </w:t>
            </w:r>
          </w:p>
        </w:tc>
        <w:tc>
          <w:tcPr>
            <w:tcW w:w="1134" w:type="dxa"/>
            <w:tcBorders>
              <w:top w:val="nil"/>
              <w:left w:val="nil"/>
              <w:bottom w:val="single" w:sz="4" w:space="0" w:color="auto"/>
              <w:right w:val="single" w:sz="4" w:space="0" w:color="auto"/>
            </w:tcBorders>
            <w:shd w:val="clear" w:color="auto" w:fill="auto"/>
            <w:noWrap/>
            <w:hideMark/>
          </w:tcPr>
          <w:p w14:paraId="60A2DD9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27/1/2021</w:t>
            </w:r>
          </w:p>
        </w:tc>
        <w:tc>
          <w:tcPr>
            <w:tcW w:w="851" w:type="dxa"/>
            <w:tcBorders>
              <w:top w:val="nil"/>
              <w:left w:val="nil"/>
              <w:bottom w:val="single" w:sz="4" w:space="0" w:color="auto"/>
              <w:right w:val="single" w:sz="4" w:space="0" w:color="auto"/>
            </w:tcBorders>
            <w:shd w:val="clear" w:color="000000" w:fill="FFFFFF"/>
            <w:hideMark/>
          </w:tcPr>
          <w:p w14:paraId="631C705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50E2B5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BA2A1B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922F14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C8E032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58,749.84 </w:t>
            </w:r>
          </w:p>
        </w:tc>
        <w:tc>
          <w:tcPr>
            <w:tcW w:w="1202" w:type="dxa"/>
            <w:tcBorders>
              <w:top w:val="single" w:sz="4" w:space="0" w:color="auto"/>
              <w:left w:val="nil"/>
              <w:bottom w:val="nil"/>
              <w:right w:val="single" w:sz="4" w:space="0" w:color="auto"/>
            </w:tcBorders>
            <w:shd w:val="clear" w:color="000000" w:fill="FFFFFF"/>
            <w:hideMark/>
          </w:tcPr>
          <w:p w14:paraId="4F1D013C"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58,749.84 </w:t>
            </w:r>
          </w:p>
        </w:tc>
      </w:tr>
      <w:tr w:rsidR="00CC6E71" w:rsidRPr="00CC6E71" w14:paraId="76E0E2A7"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4AF77D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15/1/2021</w:t>
            </w:r>
          </w:p>
        </w:tc>
        <w:tc>
          <w:tcPr>
            <w:tcW w:w="1620" w:type="dxa"/>
            <w:tcBorders>
              <w:top w:val="nil"/>
              <w:left w:val="nil"/>
              <w:bottom w:val="single" w:sz="4" w:space="0" w:color="auto"/>
              <w:right w:val="single" w:sz="4" w:space="0" w:color="auto"/>
            </w:tcBorders>
            <w:shd w:val="clear" w:color="auto" w:fill="auto"/>
            <w:noWrap/>
            <w:hideMark/>
          </w:tcPr>
          <w:p w14:paraId="0A95359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454</w:t>
            </w:r>
          </w:p>
        </w:tc>
        <w:tc>
          <w:tcPr>
            <w:tcW w:w="1775" w:type="dxa"/>
            <w:tcBorders>
              <w:top w:val="nil"/>
              <w:left w:val="nil"/>
              <w:bottom w:val="single" w:sz="4" w:space="0" w:color="auto"/>
              <w:right w:val="single" w:sz="4" w:space="0" w:color="auto"/>
            </w:tcBorders>
            <w:shd w:val="clear" w:color="auto" w:fill="auto"/>
            <w:noWrap/>
            <w:hideMark/>
          </w:tcPr>
          <w:p w14:paraId="1934DA03"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1B9C72D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8,850.00 </w:t>
            </w:r>
          </w:p>
        </w:tc>
        <w:tc>
          <w:tcPr>
            <w:tcW w:w="1134" w:type="dxa"/>
            <w:tcBorders>
              <w:top w:val="nil"/>
              <w:left w:val="nil"/>
              <w:bottom w:val="single" w:sz="4" w:space="0" w:color="auto"/>
              <w:right w:val="single" w:sz="4" w:space="0" w:color="auto"/>
            </w:tcBorders>
            <w:shd w:val="clear" w:color="auto" w:fill="auto"/>
            <w:noWrap/>
            <w:hideMark/>
          </w:tcPr>
          <w:p w14:paraId="5BEF76F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14/2/2021</w:t>
            </w:r>
          </w:p>
        </w:tc>
        <w:tc>
          <w:tcPr>
            <w:tcW w:w="851" w:type="dxa"/>
            <w:tcBorders>
              <w:top w:val="nil"/>
              <w:left w:val="nil"/>
              <w:bottom w:val="single" w:sz="4" w:space="0" w:color="auto"/>
              <w:right w:val="single" w:sz="4" w:space="0" w:color="auto"/>
            </w:tcBorders>
            <w:shd w:val="clear" w:color="000000" w:fill="FFFFFF"/>
            <w:hideMark/>
          </w:tcPr>
          <w:p w14:paraId="0CB3535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691359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BC23E9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5E82B6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6D5F49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8,850.00 </w:t>
            </w:r>
          </w:p>
        </w:tc>
        <w:tc>
          <w:tcPr>
            <w:tcW w:w="1202" w:type="dxa"/>
            <w:tcBorders>
              <w:top w:val="single" w:sz="4" w:space="0" w:color="auto"/>
              <w:left w:val="nil"/>
              <w:bottom w:val="nil"/>
              <w:right w:val="single" w:sz="4" w:space="0" w:color="auto"/>
            </w:tcBorders>
            <w:shd w:val="clear" w:color="000000" w:fill="FFFFFF"/>
            <w:hideMark/>
          </w:tcPr>
          <w:p w14:paraId="4916484F"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8,850.00 </w:t>
            </w:r>
          </w:p>
        </w:tc>
      </w:tr>
      <w:tr w:rsidR="00CC6E71" w:rsidRPr="00CC6E71" w14:paraId="2867F4B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2C64065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15/1/2021</w:t>
            </w:r>
          </w:p>
        </w:tc>
        <w:tc>
          <w:tcPr>
            <w:tcW w:w="1620" w:type="dxa"/>
            <w:tcBorders>
              <w:top w:val="nil"/>
              <w:left w:val="nil"/>
              <w:bottom w:val="single" w:sz="4" w:space="0" w:color="auto"/>
              <w:right w:val="single" w:sz="4" w:space="0" w:color="auto"/>
            </w:tcBorders>
            <w:shd w:val="clear" w:color="auto" w:fill="auto"/>
            <w:noWrap/>
            <w:hideMark/>
          </w:tcPr>
          <w:p w14:paraId="14544A8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455</w:t>
            </w:r>
          </w:p>
        </w:tc>
        <w:tc>
          <w:tcPr>
            <w:tcW w:w="1775" w:type="dxa"/>
            <w:tcBorders>
              <w:top w:val="nil"/>
              <w:left w:val="nil"/>
              <w:bottom w:val="single" w:sz="4" w:space="0" w:color="auto"/>
              <w:right w:val="single" w:sz="4" w:space="0" w:color="auto"/>
            </w:tcBorders>
            <w:shd w:val="clear" w:color="auto" w:fill="auto"/>
            <w:noWrap/>
            <w:hideMark/>
          </w:tcPr>
          <w:p w14:paraId="00BC718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585C9A1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41,300.00 </w:t>
            </w:r>
          </w:p>
        </w:tc>
        <w:tc>
          <w:tcPr>
            <w:tcW w:w="1134" w:type="dxa"/>
            <w:tcBorders>
              <w:top w:val="nil"/>
              <w:left w:val="nil"/>
              <w:bottom w:val="single" w:sz="4" w:space="0" w:color="auto"/>
              <w:right w:val="single" w:sz="4" w:space="0" w:color="auto"/>
            </w:tcBorders>
            <w:shd w:val="clear" w:color="auto" w:fill="auto"/>
            <w:noWrap/>
            <w:hideMark/>
          </w:tcPr>
          <w:p w14:paraId="738F5D5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14/2/2021</w:t>
            </w:r>
          </w:p>
        </w:tc>
        <w:tc>
          <w:tcPr>
            <w:tcW w:w="851" w:type="dxa"/>
            <w:tcBorders>
              <w:top w:val="nil"/>
              <w:left w:val="nil"/>
              <w:bottom w:val="single" w:sz="4" w:space="0" w:color="auto"/>
              <w:right w:val="single" w:sz="4" w:space="0" w:color="auto"/>
            </w:tcBorders>
            <w:shd w:val="clear" w:color="000000" w:fill="FFFFFF"/>
            <w:hideMark/>
          </w:tcPr>
          <w:p w14:paraId="5DFC856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B96C69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24E5B1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30943F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058146E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41,300.00 </w:t>
            </w:r>
          </w:p>
        </w:tc>
        <w:tc>
          <w:tcPr>
            <w:tcW w:w="1202" w:type="dxa"/>
            <w:tcBorders>
              <w:top w:val="single" w:sz="4" w:space="0" w:color="auto"/>
              <w:left w:val="nil"/>
              <w:bottom w:val="nil"/>
              <w:right w:val="single" w:sz="4" w:space="0" w:color="auto"/>
            </w:tcBorders>
            <w:shd w:val="clear" w:color="000000" w:fill="FFFFFF"/>
            <w:hideMark/>
          </w:tcPr>
          <w:p w14:paraId="4B8AD707"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41,300.00 </w:t>
            </w:r>
          </w:p>
        </w:tc>
      </w:tr>
      <w:tr w:rsidR="00CC6E71" w:rsidRPr="00CC6E71" w14:paraId="4ACDF90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3724142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19/1/2021</w:t>
            </w:r>
          </w:p>
        </w:tc>
        <w:tc>
          <w:tcPr>
            <w:tcW w:w="1620" w:type="dxa"/>
            <w:tcBorders>
              <w:top w:val="nil"/>
              <w:left w:val="nil"/>
              <w:bottom w:val="single" w:sz="4" w:space="0" w:color="auto"/>
              <w:right w:val="single" w:sz="4" w:space="0" w:color="auto"/>
            </w:tcBorders>
            <w:shd w:val="clear" w:color="auto" w:fill="auto"/>
            <w:noWrap/>
            <w:hideMark/>
          </w:tcPr>
          <w:p w14:paraId="7E25154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459</w:t>
            </w:r>
          </w:p>
        </w:tc>
        <w:tc>
          <w:tcPr>
            <w:tcW w:w="1775" w:type="dxa"/>
            <w:tcBorders>
              <w:top w:val="nil"/>
              <w:left w:val="nil"/>
              <w:bottom w:val="single" w:sz="4" w:space="0" w:color="auto"/>
              <w:right w:val="single" w:sz="4" w:space="0" w:color="auto"/>
            </w:tcBorders>
            <w:shd w:val="clear" w:color="auto" w:fill="auto"/>
            <w:noWrap/>
            <w:hideMark/>
          </w:tcPr>
          <w:p w14:paraId="6FAEE03E"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22DDB06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5,947.20 </w:t>
            </w:r>
          </w:p>
        </w:tc>
        <w:tc>
          <w:tcPr>
            <w:tcW w:w="1134" w:type="dxa"/>
            <w:tcBorders>
              <w:top w:val="nil"/>
              <w:left w:val="nil"/>
              <w:bottom w:val="single" w:sz="4" w:space="0" w:color="auto"/>
              <w:right w:val="single" w:sz="4" w:space="0" w:color="auto"/>
            </w:tcBorders>
            <w:shd w:val="clear" w:color="auto" w:fill="auto"/>
            <w:noWrap/>
            <w:hideMark/>
          </w:tcPr>
          <w:p w14:paraId="2DC5E97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18/2/2021</w:t>
            </w:r>
          </w:p>
        </w:tc>
        <w:tc>
          <w:tcPr>
            <w:tcW w:w="851" w:type="dxa"/>
            <w:tcBorders>
              <w:top w:val="nil"/>
              <w:left w:val="nil"/>
              <w:bottom w:val="single" w:sz="4" w:space="0" w:color="auto"/>
              <w:right w:val="single" w:sz="4" w:space="0" w:color="auto"/>
            </w:tcBorders>
            <w:shd w:val="clear" w:color="000000" w:fill="FFFFFF"/>
            <w:hideMark/>
          </w:tcPr>
          <w:p w14:paraId="1C9B3A7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A1F1A8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649C6C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75C4F7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B61230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5,947.20 </w:t>
            </w:r>
          </w:p>
        </w:tc>
        <w:tc>
          <w:tcPr>
            <w:tcW w:w="1202" w:type="dxa"/>
            <w:tcBorders>
              <w:top w:val="single" w:sz="4" w:space="0" w:color="auto"/>
              <w:left w:val="nil"/>
              <w:bottom w:val="nil"/>
              <w:right w:val="single" w:sz="4" w:space="0" w:color="auto"/>
            </w:tcBorders>
            <w:shd w:val="clear" w:color="000000" w:fill="FFFFFF"/>
            <w:hideMark/>
          </w:tcPr>
          <w:p w14:paraId="088AAAFA"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5,947.20 </w:t>
            </w:r>
          </w:p>
        </w:tc>
      </w:tr>
      <w:tr w:rsidR="00CC6E71" w:rsidRPr="00CC6E71" w14:paraId="2B166225"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5AD79B4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28/1/2021</w:t>
            </w:r>
          </w:p>
        </w:tc>
        <w:tc>
          <w:tcPr>
            <w:tcW w:w="1620" w:type="dxa"/>
            <w:tcBorders>
              <w:top w:val="nil"/>
              <w:left w:val="nil"/>
              <w:bottom w:val="single" w:sz="4" w:space="0" w:color="auto"/>
              <w:right w:val="single" w:sz="4" w:space="0" w:color="auto"/>
            </w:tcBorders>
            <w:shd w:val="clear" w:color="auto" w:fill="auto"/>
            <w:noWrap/>
            <w:hideMark/>
          </w:tcPr>
          <w:p w14:paraId="1C6D81F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464</w:t>
            </w:r>
          </w:p>
        </w:tc>
        <w:tc>
          <w:tcPr>
            <w:tcW w:w="1775" w:type="dxa"/>
            <w:tcBorders>
              <w:top w:val="nil"/>
              <w:left w:val="nil"/>
              <w:bottom w:val="single" w:sz="4" w:space="0" w:color="auto"/>
              <w:right w:val="single" w:sz="4" w:space="0" w:color="auto"/>
            </w:tcBorders>
            <w:shd w:val="clear" w:color="auto" w:fill="auto"/>
            <w:noWrap/>
            <w:hideMark/>
          </w:tcPr>
          <w:p w14:paraId="301F7B8E"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42D3D17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4,130.00 </w:t>
            </w:r>
          </w:p>
        </w:tc>
        <w:tc>
          <w:tcPr>
            <w:tcW w:w="1134" w:type="dxa"/>
            <w:tcBorders>
              <w:top w:val="nil"/>
              <w:left w:val="nil"/>
              <w:bottom w:val="single" w:sz="4" w:space="0" w:color="auto"/>
              <w:right w:val="single" w:sz="4" w:space="0" w:color="auto"/>
            </w:tcBorders>
            <w:shd w:val="clear" w:color="auto" w:fill="auto"/>
            <w:noWrap/>
            <w:hideMark/>
          </w:tcPr>
          <w:p w14:paraId="5317F57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27/2/2021</w:t>
            </w:r>
          </w:p>
        </w:tc>
        <w:tc>
          <w:tcPr>
            <w:tcW w:w="851" w:type="dxa"/>
            <w:tcBorders>
              <w:top w:val="nil"/>
              <w:left w:val="nil"/>
              <w:bottom w:val="single" w:sz="4" w:space="0" w:color="auto"/>
              <w:right w:val="single" w:sz="4" w:space="0" w:color="auto"/>
            </w:tcBorders>
            <w:shd w:val="clear" w:color="000000" w:fill="FFFFFF"/>
            <w:hideMark/>
          </w:tcPr>
          <w:p w14:paraId="593075E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328D89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10919D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5319E9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2B9E750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4,130.00 </w:t>
            </w:r>
          </w:p>
        </w:tc>
        <w:tc>
          <w:tcPr>
            <w:tcW w:w="1202" w:type="dxa"/>
            <w:tcBorders>
              <w:top w:val="single" w:sz="4" w:space="0" w:color="auto"/>
              <w:left w:val="nil"/>
              <w:bottom w:val="nil"/>
              <w:right w:val="single" w:sz="4" w:space="0" w:color="auto"/>
            </w:tcBorders>
            <w:shd w:val="clear" w:color="000000" w:fill="FFFFFF"/>
            <w:hideMark/>
          </w:tcPr>
          <w:p w14:paraId="78FD5E4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4,130.00 </w:t>
            </w:r>
          </w:p>
        </w:tc>
      </w:tr>
      <w:tr w:rsidR="00CC6E71" w:rsidRPr="00CC6E71" w14:paraId="139CF9B0"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14C000A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27/10/2020</w:t>
            </w:r>
          </w:p>
        </w:tc>
        <w:tc>
          <w:tcPr>
            <w:tcW w:w="1620" w:type="dxa"/>
            <w:tcBorders>
              <w:top w:val="nil"/>
              <w:left w:val="nil"/>
              <w:bottom w:val="single" w:sz="4" w:space="0" w:color="auto"/>
              <w:right w:val="single" w:sz="4" w:space="0" w:color="auto"/>
            </w:tcBorders>
            <w:shd w:val="clear" w:color="auto" w:fill="auto"/>
            <w:noWrap/>
            <w:hideMark/>
          </w:tcPr>
          <w:p w14:paraId="24E4FC8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1494</w:t>
            </w:r>
          </w:p>
        </w:tc>
        <w:tc>
          <w:tcPr>
            <w:tcW w:w="1775" w:type="dxa"/>
            <w:tcBorders>
              <w:top w:val="nil"/>
              <w:left w:val="nil"/>
              <w:bottom w:val="single" w:sz="4" w:space="0" w:color="auto"/>
              <w:right w:val="single" w:sz="4" w:space="0" w:color="auto"/>
            </w:tcBorders>
            <w:shd w:val="clear" w:color="auto" w:fill="auto"/>
            <w:noWrap/>
            <w:hideMark/>
          </w:tcPr>
          <w:p w14:paraId="7FB7966F"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41131BA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28,320.00 </w:t>
            </w:r>
          </w:p>
        </w:tc>
        <w:tc>
          <w:tcPr>
            <w:tcW w:w="1134" w:type="dxa"/>
            <w:tcBorders>
              <w:top w:val="nil"/>
              <w:left w:val="nil"/>
              <w:bottom w:val="single" w:sz="4" w:space="0" w:color="auto"/>
              <w:right w:val="single" w:sz="4" w:space="0" w:color="auto"/>
            </w:tcBorders>
            <w:shd w:val="clear" w:color="auto" w:fill="auto"/>
            <w:noWrap/>
            <w:hideMark/>
          </w:tcPr>
          <w:p w14:paraId="1518D54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26/11/2020</w:t>
            </w:r>
          </w:p>
        </w:tc>
        <w:tc>
          <w:tcPr>
            <w:tcW w:w="851" w:type="dxa"/>
            <w:tcBorders>
              <w:top w:val="nil"/>
              <w:left w:val="nil"/>
              <w:bottom w:val="single" w:sz="4" w:space="0" w:color="auto"/>
              <w:right w:val="single" w:sz="4" w:space="0" w:color="auto"/>
            </w:tcBorders>
            <w:shd w:val="clear" w:color="000000" w:fill="FFFFFF"/>
            <w:hideMark/>
          </w:tcPr>
          <w:p w14:paraId="74BA9EB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667CCD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72A1F6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603C7A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A100B1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28,320.00 </w:t>
            </w:r>
          </w:p>
        </w:tc>
        <w:tc>
          <w:tcPr>
            <w:tcW w:w="1202" w:type="dxa"/>
            <w:tcBorders>
              <w:top w:val="single" w:sz="4" w:space="0" w:color="auto"/>
              <w:left w:val="nil"/>
              <w:bottom w:val="nil"/>
              <w:right w:val="single" w:sz="4" w:space="0" w:color="auto"/>
            </w:tcBorders>
            <w:shd w:val="clear" w:color="000000" w:fill="FFFFFF"/>
            <w:hideMark/>
          </w:tcPr>
          <w:p w14:paraId="648669FD"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28,320.00 </w:t>
            </w:r>
          </w:p>
        </w:tc>
      </w:tr>
      <w:tr w:rsidR="00CC6E71" w:rsidRPr="00CC6E71" w14:paraId="1114AB57" w14:textId="77777777" w:rsidTr="005D7CAE">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0823823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16/2/2021</w:t>
            </w:r>
          </w:p>
        </w:tc>
        <w:tc>
          <w:tcPr>
            <w:tcW w:w="1620" w:type="dxa"/>
            <w:tcBorders>
              <w:top w:val="nil"/>
              <w:left w:val="nil"/>
              <w:bottom w:val="single" w:sz="4" w:space="0" w:color="auto"/>
              <w:right w:val="single" w:sz="4" w:space="0" w:color="auto"/>
            </w:tcBorders>
            <w:shd w:val="clear" w:color="auto" w:fill="auto"/>
            <w:noWrap/>
            <w:hideMark/>
          </w:tcPr>
          <w:p w14:paraId="554686E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475</w:t>
            </w:r>
          </w:p>
        </w:tc>
        <w:tc>
          <w:tcPr>
            <w:tcW w:w="1775" w:type="dxa"/>
            <w:tcBorders>
              <w:top w:val="nil"/>
              <w:left w:val="nil"/>
              <w:bottom w:val="single" w:sz="4" w:space="0" w:color="auto"/>
              <w:right w:val="single" w:sz="4" w:space="0" w:color="auto"/>
            </w:tcBorders>
            <w:shd w:val="clear" w:color="auto" w:fill="auto"/>
            <w:noWrap/>
            <w:hideMark/>
          </w:tcPr>
          <w:p w14:paraId="0DB2952E"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1711B4D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265.50 </w:t>
            </w:r>
          </w:p>
        </w:tc>
        <w:tc>
          <w:tcPr>
            <w:tcW w:w="1134" w:type="dxa"/>
            <w:tcBorders>
              <w:top w:val="nil"/>
              <w:left w:val="nil"/>
              <w:bottom w:val="single" w:sz="4" w:space="0" w:color="auto"/>
              <w:right w:val="single" w:sz="4" w:space="0" w:color="auto"/>
            </w:tcBorders>
            <w:shd w:val="clear" w:color="auto" w:fill="auto"/>
            <w:noWrap/>
            <w:hideMark/>
          </w:tcPr>
          <w:p w14:paraId="1D537F9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18/3/2021</w:t>
            </w:r>
          </w:p>
        </w:tc>
        <w:tc>
          <w:tcPr>
            <w:tcW w:w="851" w:type="dxa"/>
            <w:tcBorders>
              <w:top w:val="nil"/>
              <w:left w:val="nil"/>
              <w:bottom w:val="single" w:sz="4" w:space="0" w:color="auto"/>
              <w:right w:val="single" w:sz="4" w:space="0" w:color="auto"/>
            </w:tcBorders>
            <w:shd w:val="clear" w:color="000000" w:fill="FFFFFF"/>
            <w:hideMark/>
          </w:tcPr>
          <w:p w14:paraId="275365E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5792DC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54DE037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4387DD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64194F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265.50 </w:t>
            </w:r>
          </w:p>
        </w:tc>
        <w:tc>
          <w:tcPr>
            <w:tcW w:w="1202" w:type="dxa"/>
            <w:tcBorders>
              <w:top w:val="single" w:sz="4" w:space="0" w:color="auto"/>
              <w:left w:val="nil"/>
              <w:bottom w:val="nil"/>
              <w:right w:val="single" w:sz="4" w:space="0" w:color="auto"/>
            </w:tcBorders>
            <w:shd w:val="clear" w:color="000000" w:fill="FFFFFF"/>
            <w:hideMark/>
          </w:tcPr>
          <w:p w14:paraId="7CFD00CD"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265.50 </w:t>
            </w:r>
          </w:p>
        </w:tc>
      </w:tr>
      <w:tr w:rsidR="00CC6E71" w:rsidRPr="00CC6E71" w14:paraId="434785BA"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0FDED9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17/2/2021</w:t>
            </w:r>
          </w:p>
        </w:tc>
        <w:tc>
          <w:tcPr>
            <w:tcW w:w="1620" w:type="dxa"/>
            <w:tcBorders>
              <w:top w:val="nil"/>
              <w:left w:val="nil"/>
              <w:bottom w:val="single" w:sz="4" w:space="0" w:color="auto"/>
              <w:right w:val="single" w:sz="4" w:space="0" w:color="auto"/>
            </w:tcBorders>
            <w:shd w:val="clear" w:color="auto" w:fill="auto"/>
            <w:noWrap/>
            <w:hideMark/>
          </w:tcPr>
          <w:p w14:paraId="0891850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477</w:t>
            </w:r>
          </w:p>
        </w:tc>
        <w:tc>
          <w:tcPr>
            <w:tcW w:w="1775" w:type="dxa"/>
            <w:tcBorders>
              <w:top w:val="nil"/>
              <w:left w:val="nil"/>
              <w:bottom w:val="single" w:sz="4" w:space="0" w:color="auto"/>
              <w:right w:val="single" w:sz="4" w:space="0" w:color="auto"/>
            </w:tcBorders>
            <w:shd w:val="clear" w:color="auto" w:fill="auto"/>
            <w:noWrap/>
            <w:hideMark/>
          </w:tcPr>
          <w:p w14:paraId="51A9A4C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74233F7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29.50 </w:t>
            </w:r>
          </w:p>
        </w:tc>
        <w:tc>
          <w:tcPr>
            <w:tcW w:w="1134" w:type="dxa"/>
            <w:tcBorders>
              <w:top w:val="nil"/>
              <w:left w:val="nil"/>
              <w:bottom w:val="single" w:sz="4" w:space="0" w:color="auto"/>
              <w:right w:val="single" w:sz="4" w:space="0" w:color="auto"/>
            </w:tcBorders>
            <w:shd w:val="clear" w:color="auto" w:fill="auto"/>
            <w:noWrap/>
            <w:hideMark/>
          </w:tcPr>
          <w:p w14:paraId="07464B3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19/3/2021</w:t>
            </w:r>
          </w:p>
        </w:tc>
        <w:tc>
          <w:tcPr>
            <w:tcW w:w="851" w:type="dxa"/>
            <w:tcBorders>
              <w:top w:val="nil"/>
              <w:left w:val="nil"/>
              <w:bottom w:val="single" w:sz="4" w:space="0" w:color="auto"/>
              <w:right w:val="single" w:sz="4" w:space="0" w:color="auto"/>
            </w:tcBorders>
            <w:shd w:val="clear" w:color="000000" w:fill="FFFFFF"/>
            <w:hideMark/>
          </w:tcPr>
          <w:p w14:paraId="2EBF48A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B521A4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7C8300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5E7429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3F2E16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29.50 </w:t>
            </w:r>
          </w:p>
        </w:tc>
        <w:tc>
          <w:tcPr>
            <w:tcW w:w="1202" w:type="dxa"/>
            <w:tcBorders>
              <w:top w:val="single" w:sz="4" w:space="0" w:color="auto"/>
              <w:left w:val="nil"/>
              <w:bottom w:val="nil"/>
              <w:right w:val="single" w:sz="4" w:space="0" w:color="auto"/>
            </w:tcBorders>
            <w:shd w:val="clear" w:color="000000" w:fill="FFFFFF"/>
            <w:hideMark/>
          </w:tcPr>
          <w:p w14:paraId="57BE86D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29.50 </w:t>
            </w:r>
          </w:p>
        </w:tc>
      </w:tr>
      <w:tr w:rsidR="00CC6E71" w:rsidRPr="00CC6E71" w14:paraId="56B772E5"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29E1FD1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18/2/2021</w:t>
            </w:r>
          </w:p>
        </w:tc>
        <w:tc>
          <w:tcPr>
            <w:tcW w:w="1620" w:type="dxa"/>
            <w:tcBorders>
              <w:top w:val="nil"/>
              <w:left w:val="nil"/>
              <w:bottom w:val="single" w:sz="4" w:space="0" w:color="auto"/>
              <w:right w:val="single" w:sz="4" w:space="0" w:color="auto"/>
            </w:tcBorders>
            <w:shd w:val="clear" w:color="auto" w:fill="auto"/>
            <w:noWrap/>
            <w:hideMark/>
          </w:tcPr>
          <w:p w14:paraId="5DB686D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478</w:t>
            </w:r>
          </w:p>
        </w:tc>
        <w:tc>
          <w:tcPr>
            <w:tcW w:w="1775" w:type="dxa"/>
            <w:tcBorders>
              <w:top w:val="nil"/>
              <w:left w:val="nil"/>
              <w:bottom w:val="single" w:sz="4" w:space="0" w:color="auto"/>
              <w:right w:val="single" w:sz="4" w:space="0" w:color="auto"/>
            </w:tcBorders>
            <w:shd w:val="clear" w:color="auto" w:fill="auto"/>
            <w:noWrap/>
            <w:hideMark/>
          </w:tcPr>
          <w:p w14:paraId="3E5F9DC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7534B38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29.50 </w:t>
            </w:r>
          </w:p>
        </w:tc>
        <w:tc>
          <w:tcPr>
            <w:tcW w:w="1134" w:type="dxa"/>
            <w:tcBorders>
              <w:top w:val="nil"/>
              <w:left w:val="nil"/>
              <w:bottom w:val="single" w:sz="4" w:space="0" w:color="auto"/>
              <w:right w:val="single" w:sz="4" w:space="0" w:color="auto"/>
            </w:tcBorders>
            <w:shd w:val="clear" w:color="auto" w:fill="auto"/>
            <w:noWrap/>
            <w:hideMark/>
          </w:tcPr>
          <w:p w14:paraId="01D94DB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20/3/2021</w:t>
            </w:r>
          </w:p>
        </w:tc>
        <w:tc>
          <w:tcPr>
            <w:tcW w:w="851" w:type="dxa"/>
            <w:tcBorders>
              <w:top w:val="nil"/>
              <w:left w:val="nil"/>
              <w:bottom w:val="single" w:sz="4" w:space="0" w:color="auto"/>
              <w:right w:val="single" w:sz="4" w:space="0" w:color="auto"/>
            </w:tcBorders>
            <w:shd w:val="clear" w:color="000000" w:fill="FFFFFF"/>
            <w:hideMark/>
          </w:tcPr>
          <w:p w14:paraId="08882EF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B7DA0E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D91B39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9A38D1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26847A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29.50 </w:t>
            </w:r>
          </w:p>
        </w:tc>
        <w:tc>
          <w:tcPr>
            <w:tcW w:w="1202" w:type="dxa"/>
            <w:tcBorders>
              <w:top w:val="single" w:sz="4" w:space="0" w:color="auto"/>
              <w:left w:val="nil"/>
              <w:bottom w:val="nil"/>
              <w:right w:val="single" w:sz="4" w:space="0" w:color="auto"/>
            </w:tcBorders>
            <w:shd w:val="clear" w:color="000000" w:fill="FFFFFF"/>
            <w:hideMark/>
          </w:tcPr>
          <w:p w14:paraId="3592AB03"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29.50 </w:t>
            </w:r>
          </w:p>
        </w:tc>
      </w:tr>
      <w:tr w:rsidR="00CC6E71" w:rsidRPr="00CC6E71" w14:paraId="5A579006" w14:textId="77777777" w:rsidTr="005D7CAE">
        <w:trPr>
          <w:trHeight w:val="77"/>
        </w:trPr>
        <w:tc>
          <w:tcPr>
            <w:tcW w:w="993" w:type="dxa"/>
            <w:tcBorders>
              <w:top w:val="nil"/>
              <w:left w:val="single" w:sz="4" w:space="0" w:color="auto"/>
              <w:bottom w:val="single" w:sz="4" w:space="0" w:color="auto"/>
              <w:right w:val="single" w:sz="4" w:space="0" w:color="auto"/>
            </w:tcBorders>
            <w:shd w:val="clear" w:color="auto" w:fill="auto"/>
            <w:noWrap/>
            <w:hideMark/>
          </w:tcPr>
          <w:p w14:paraId="56BFAF1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24/2/2021</w:t>
            </w:r>
          </w:p>
        </w:tc>
        <w:tc>
          <w:tcPr>
            <w:tcW w:w="1620" w:type="dxa"/>
            <w:tcBorders>
              <w:top w:val="nil"/>
              <w:left w:val="nil"/>
              <w:bottom w:val="single" w:sz="4" w:space="0" w:color="auto"/>
              <w:right w:val="single" w:sz="4" w:space="0" w:color="auto"/>
            </w:tcBorders>
            <w:shd w:val="clear" w:color="auto" w:fill="auto"/>
            <w:noWrap/>
            <w:hideMark/>
          </w:tcPr>
          <w:p w14:paraId="12AD789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480</w:t>
            </w:r>
          </w:p>
        </w:tc>
        <w:tc>
          <w:tcPr>
            <w:tcW w:w="1775" w:type="dxa"/>
            <w:tcBorders>
              <w:top w:val="nil"/>
              <w:left w:val="nil"/>
              <w:bottom w:val="single" w:sz="4" w:space="0" w:color="auto"/>
              <w:right w:val="single" w:sz="4" w:space="0" w:color="auto"/>
            </w:tcBorders>
            <w:shd w:val="clear" w:color="auto" w:fill="auto"/>
            <w:noWrap/>
            <w:hideMark/>
          </w:tcPr>
          <w:p w14:paraId="23F76A1C"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65AE6B5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c>
          <w:tcPr>
            <w:tcW w:w="1134" w:type="dxa"/>
            <w:tcBorders>
              <w:top w:val="nil"/>
              <w:left w:val="nil"/>
              <w:bottom w:val="single" w:sz="4" w:space="0" w:color="auto"/>
              <w:right w:val="single" w:sz="4" w:space="0" w:color="auto"/>
            </w:tcBorders>
            <w:shd w:val="clear" w:color="auto" w:fill="auto"/>
            <w:noWrap/>
            <w:hideMark/>
          </w:tcPr>
          <w:p w14:paraId="6F57F6A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26/3/2021</w:t>
            </w:r>
          </w:p>
        </w:tc>
        <w:tc>
          <w:tcPr>
            <w:tcW w:w="851" w:type="dxa"/>
            <w:tcBorders>
              <w:top w:val="nil"/>
              <w:left w:val="nil"/>
              <w:bottom w:val="single" w:sz="4" w:space="0" w:color="auto"/>
              <w:right w:val="single" w:sz="4" w:space="0" w:color="auto"/>
            </w:tcBorders>
            <w:shd w:val="clear" w:color="000000" w:fill="FFFFFF"/>
            <w:hideMark/>
          </w:tcPr>
          <w:p w14:paraId="1C9DC0D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AFC4BE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BF9B00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4E3740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c>
          <w:tcPr>
            <w:tcW w:w="1525" w:type="dxa"/>
            <w:tcBorders>
              <w:top w:val="nil"/>
              <w:left w:val="nil"/>
              <w:bottom w:val="single" w:sz="4" w:space="0" w:color="auto"/>
              <w:right w:val="single" w:sz="4" w:space="0" w:color="auto"/>
            </w:tcBorders>
            <w:shd w:val="clear" w:color="000000" w:fill="FFFFFF"/>
            <w:hideMark/>
          </w:tcPr>
          <w:p w14:paraId="04E72F4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40C63A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r>
      <w:tr w:rsidR="00CC6E71" w:rsidRPr="00CC6E71" w14:paraId="48F9DBC0"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C3D234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26/2/2021</w:t>
            </w:r>
          </w:p>
        </w:tc>
        <w:tc>
          <w:tcPr>
            <w:tcW w:w="1620" w:type="dxa"/>
            <w:tcBorders>
              <w:top w:val="nil"/>
              <w:left w:val="nil"/>
              <w:bottom w:val="single" w:sz="4" w:space="0" w:color="auto"/>
              <w:right w:val="single" w:sz="4" w:space="0" w:color="auto"/>
            </w:tcBorders>
            <w:shd w:val="clear" w:color="auto" w:fill="auto"/>
            <w:noWrap/>
            <w:hideMark/>
          </w:tcPr>
          <w:p w14:paraId="007F204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481</w:t>
            </w:r>
          </w:p>
        </w:tc>
        <w:tc>
          <w:tcPr>
            <w:tcW w:w="1775" w:type="dxa"/>
            <w:tcBorders>
              <w:top w:val="nil"/>
              <w:left w:val="nil"/>
              <w:bottom w:val="single" w:sz="4" w:space="0" w:color="auto"/>
              <w:right w:val="single" w:sz="4" w:space="0" w:color="auto"/>
            </w:tcBorders>
            <w:shd w:val="clear" w:color="auto" w:fill="auto"/>
            <w:noWrap/>
            <w:hideMark/>
          </w:tcPr>
          <w:p w14:paraId="28051FC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67A0D7A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31,565.00 </w:t>
            </w:r>
          </w:p>
        </w:tc>
        <w:tc>
          <w:tcPr>
            <w:tcW w:w="1134" w:type="dxa"/>
            <w:tcBorders>
              <w:top w:val="nil"/>
              <w:left w:val="nil"/>
              <w:bottom w:val="single" w:sz="4" w:space="0" w:color="auto"/>
              <w:right w:val="single" w:sz="4" w:space="0" w:color="auto"/>
            </w:tcBorders>
            <w:shd w:val="clear" w:color="auto" w:fill="auto"/>
            <w:noWrap/>
            <w:hideMark/>
          </w:tcPr>
          <w:p w14:paraId="207F110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28/3/2021</w:t>
            </w:r>
          </w:p>
        </w:tc>
        <w:tc>
          <w:tcPr>
            <w:tcW w:w="851" w:type="dxa"/>
            <w:tcBorders>
              <w:top w:val="nil"/>
              <w:left w:val="nil"/>
              <w:bottom w:val="single" w:sz="4" w:space="0" w:color="auto"/>
              <w:right w:val="single" w:sz="4" w:space="0" w:color="auto"/>
            </w:tcBorders>
            <w:shd w:val="clear" w:color="000000" w:fill="FFFFFF"/>
            <w:hideMark/>
          </w:tcPr>
          <w:p w14:paraId="45BC2CF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F1655F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6EC310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E21CD0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31,565.00 </w:t>
            </w:r>
          </w:p>
        </w:tc>
        <w:tc>
          <w:tcPr>
            <w:tcW w:w="1525" w:type="dxa"/>
            <w:tcBorders>
              <w:top w:val="nil"/>
              <w:left w:val="nil"/>
              <w:bottom w:val="single" w:sz="4" w:space="0" w:color="auto"/>
              <w:right w:val="single" w:sz="4" w:space="0" w:color="auto"/>
            </w:tcBorders>
            <w:shd w:val="clear" w:color="000000" w:fill="FFFFFF"/>
            <w:hideMark/>
          </w:tcPr>
          <w:p w14:paraId="51C29C1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1EC154C"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31,565.00 </w:t>
            </w:r>
          </w:p>
        </w:tc>
      </w:tr>
      <w:tr w:rsidR="00CC6E71" w:rsidRPr="00CC6E71" w14:paraId="61B33F3F"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3470381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8/3/2021</w:t>
            </w:r>
          </w:p>
        </w:tc>
        <w:tc>
          <w:tcPr>
            <w:tcW w:w="1620" w:type="dxa"/>
            <w:tcBorders>
              <w:top w:val="nil"/>
              <w:left w:val="nil"/>
              <w:bottom w:val="single" w:sz="4" w:space="0" w:color="auto"/>
              <w:right w:val="single" w:sz="4" w:space="0" w:color="auto"/>
            </w:tcBorders>
            <w:shd w:val="clear" w:color="auto" w:fill="auto"/>
            <w:noWrap/>
            <w:hideMark/>
          </w:tcPr>
          <w:p w14:paraId="5025381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485</w:t>
            </w:r>
          </w:p>
        </w:tc>
        <w:tc>
          <w:tcPr>
            <w:tcW w:w="1775" w:type="dxa"/>
            <w:tcBorders>
              <w:top w:val="nil"/>
              <w:left w:val="nil"/>
              <w:bottom w:val="single" w:sz="4" w:space="0" w:color="auto"/>
              <w:right w:val="single" w:sz="4" w:space="0" w:color="auto"/>
            </w:tcBorders>
            <w:shd w:val="clear" w:color="auto" w:fill="auto"/>
            <w:noWrap/>
            <w:hideMark/>
          </w:tcPr>
          <w:p w14:paraId="3EE6248C"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1E14E64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14,160.00 </w:t>
            </w:r>
          </w:p>
        </w:tc>
        <w:tc>
          <w:tcPr>
            <w:tcW w:w="1134" w:type="dxa"/>
            <w:tcBorders>
              <w:top w:val="nil"/>
              <w:left w:val="nil"/>
              <w:bottom w:val="single" w:sz="4" w:space="0" w:color="auto"/>
              <w:right w:val="single" w:sz="4" w:space="0" w:color="auto"/>
            </w:tcBorders>
            <w:shd w:val="clear" w:color="auto" w:fill="auto"/>
            <w:noWrap/>
            <w:hideMark/>
          </w:tcPr>
          <w:p w14:paraId="22D3F0D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7/4/2021</w:t>
            </w:r>
          </w:p>
        </w:tc>
        <w:tc>
          <w:tcPr>
            <w:tcW w:w="851" w:type="dxa"/>
            <w:tcBorders>
              <w:top w:val="nil"/>
              <w:left w:val="nil"/>
              <w:bottom w:val="single" w:sz="4" w:space="0" w:color="auto"/>
              <w:right w:val="single" w:sz="4" w:space="0" w:color="auto"/>
            </w:tcBorders>
            <w:shd w:val="clear" w:color="000000" w:fill="FFFFFF"/>
            <w:hideMark/>
          </w:tcPr>
          <w:p w14:paraId="37CB2BE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860989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CCB620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217C79B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14,160.00 </w:t>
            </w:r>
          </w:p>
        </w:tc>
        <w:tc>
          <w:tcPr>
            <w:tcW w:w="1525" w:type="dxa"/>
            <w:tcBorders>
              <w:top w:val="nil"/>
              <w:left w:val="nil"/>
              <w:bottom w:val="single" w:sz="4" w:space="0" w:color="auto"/>
              <w:right w:val="single" w:sz="4" w:space="0" w:color="auto"/>
            </w:tcBorders>
            <w:shd w:val="clear" w:color="000000" w:fill="FFFFFF"/>
            <w:hideMark/>
          </w:tcPr>
          <w:p w14:paraId="3F562CE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6806A34A"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14,160.00 </w:t>
            </w:r>
          </w:p>
        </w:tc>
      </w:tr>
      <w:tr w:rsidR="00CC6E71" w:rsidRPr="00CC6E71" w14:paraId="624777AC"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348E4D4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19/3/2021</w:t>
            </w:r>
          </w:p>
        </w:tc>
        <w:tc>
          <w:tcPr>
            <w:tcW w:w="1620" w:type="dxa"/>
            <w:tcBorders>
              <w:top w:val="nil"/>
              <w:left w:val="nil"/>
              <w:bottom w:val="single" w:sz="4" w:space="0" w:color="auto"/>
              <w:right w:val="single" w:sz="4" w:space="0" w:color="auto"/>
            </w:tcBorders>
            <w:shd w:val="clear" w:color="auto" w:fill="auto"/>
            <w:noWrap/>
            <w:hideMark/>
          </w:tcPr>
          <w:p w14:paraId="523733C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494</w:t>
            </w:r>
          </w:p>
        </w:tc>
        <w:tc>
          <w:tcPr>
            <w:tcW w:w="1775" w:type="dxa"/>
            <w:tcBorders>
              <w:top w:val="nil"/>
              <w:left w:val="nil"/>
              <w:bottom w:val="single" w:sz="4" w:space="0" w:color="auto"/>
              <w:right w:val="single" w:sz="4" w:space="0" w:color="auto"/>
            </w:tcBorders>
            <w:shd w:val="clear" w:color="auto" w:fill="auto"/>
            <w:noWrap/>
            <w:hideMark/>
          </w:tcPr>
          <w:p w14:paraId="2ACAE9E2"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457B559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19,175.00 </w:t>
            </w:r>
          </w:p>
        </w:tc>
        <w:tc>
          <w:tcPr>
            <w:tcW w:w="1134" w:type="dxa"/>
            <w:tcBorders>
              <w:top w:val="nil"/>
              <w:left w:val="nil"/>
              <w:bottom w:val="single" w:sz="4" w:space="0" w:color="auto"/>
              <w:right w:val="single" w:sz="4" w:space="0" w:color="auto"/>
            </w:tcBorders>
            <w:shd w:val="clear" w:color="auto" w:fill="auto"/>
            <w:noWrap/>
            <w:hideMark/>
          </w:tcPr>
          <w:p w14:paraId="278FA7E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18/4/2021</w:t>
            </w:r>
          </w:p>
        </w:tc>
        <w:tc>
          <w:tcPr>
            <w:tcW w:w="851" w:type="dxa"/>
            <w:tcBorders>
              <w:top w:val="nil"/>
              <w:left w:val="nil"/>
              <w:bottom w:val="single" w:sz="4" w:space="0" w:color="auto"/>
              <w:right w:val="single" w:sz="4" w:space="0" w:color="auto"/>
            </w:tcBorders>
            <w:shd w:val="clear" w:color="000000" w:fill="FFFFFF"/>
            <w:hideMark/>
          </w:tcPr>
          <w:p w14:paraId="4D28E9D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59EA07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17DB44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E7A5F4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19,175.00 </w:t>
            </w:r>
          </w:p>
        </w:tc>
        <w:tc>
          <w:tcPr>
            <w:tcW w:w="1525" w:type="dxa"/>
            <w:tcBorders>
              <w:top w:val="nil"/>
              <w:left w:val="nil"/>
              <w:bottom w:val="single" w:sz="4" w:space="0" w:color="auto"/>
              <w:right w:val="single" w:sz="4" w:space="0" w:color="auto"/>
            </w:tcBorders>
            <w:shd w:val="clear" w:color="000000" w:fill="FFFFFF"/>
            <w:hideMark/>
          </w:tcPr>
          <w:p w14:paraId="67A65CA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743CF9C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19,175.00 </w:t>
            </w:r>
          </w:p>
        </w:tc>
      </w:tr>
      <w:tr w:rsidR="00CC6E71" w:rsidRPr="00CC6E71" w14:paraId="41943FF6"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AC6F1C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25/3/2021</w:t>
            </w:r>
          </w:p>
        </w:tc>
        <w:tc>
          <w:tcPr>
            <w:tcW w:w="1620" w:type="dxa"/>
            <w:tcBorders>
              <w:top w:val="nil"/>
              <w:left w:val="nil"/>
              <w:bottom w:val="single" w:sz="4" w:space="0" w:color="auto"/>
              <w:right w:val="single" w:sz="4" w:space="0" w:color="auto"/>
            </w:tcBorders>
            <w:shd w:val="clear" w:color="auto" w:fill="auto"/>
            <w:noWrap/>
            <w:hideMark/>
          </w:tcPr>
          <w:p w14:paraId="6D372A0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1654</w:t>
            </w:r>
          </w:p>
        </w:tc>
        <w:tc>
          <w:tcPr>
            <w:tcW w:w="1775" w:type="dxa"/>
            <w:tcBorders>
              <w:top w:val="nil"/>
              <w:left w:val="nil"/>
              <w:bottom w:val="single" w:sz="4" w:space="0" w:color="auto"/>
              <w:right w:val="single" w:sz="4" w:space="0" w:color="auto"/>
            </w:tcBorders>
            <w:shd w:val="clear" w:color="auto" w:fill="auto"/>
            <w:noWrap/>
            <w:hideMark/>
          </w:tcPr>
          <w:p w14:paraId="78541F63"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4E4518D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20,650.00 </w:t>
            </w:r>
          </w:p>
        </w:tc>
        <w:tc>
          <w:tcPr>
            <w:tcW w:w="1134" w:type="dxa"/>
            <w:tcBorders>
              <w:top w:val="nil"/>
              <w:left w:val="nil"/>
              <w:bottom w:val="single" w:sz="4" w:space="0" w:color="auto"/>
              <w:right w:val="single" w:sz="4" w:space="0" w:color="auto"/>
            </w:tcBorders>
            <w:shd w:val="clear" w:color="auto" w:fill="auto"/>
            <w:noWrap/>
            <w:hideMark/>
          </w:tcPr>
          <w:p w14:paraId="4BD7D8E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24/4/2021</w:t>
            </w:r>
          </w:p>
        </w:tc>
        <w:tc>
          <w:tcPr>
            <w:tcW w:w="851" w:type="dxa"/>
            <w:tcBorders>
              <w:top w:val="nil"/>
              <w:left w:val="nil"/>
              <w:bottom w:val="single" w:sz="4" w:space="0" w:color="auto"/>
              <w:right w:val="single" w:sz="4" w:space="0" w:color="auto"/>
            </w:tcBorders>
            <w:shd w:val="clear" w:color="000000" w:fill="FFFFFF"/>
            <w:hideMark/>
          </w:tcPr>
          <w:p w14:paraId="32A846F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CB67A8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F871A8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D11A18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20,650.00 </w:t>
            </w:r>
          </w:p>
        </w:tc>
        <w:tc>
          <w:tcPr>
            <w:tcW w:w="1525" w:type="dxa"/>
            <w:tcBorders>
              <w:top w:val="nil"/>
              <w:left w:val="nil"/>
              <w:bottom w:val="single" w:sz="4" w:space="0" w:color="auto"/>
              <w:right w:val="single" w:sz="4" w:space="0" w:color="auto"/>
            </w:tcBorders>
            <w:shd w:val="clear" w:color="000000" w:fill="FFFFFF"/>
            <w:hideMark/>
          </w:tcPr>
          <w:p w14:paraId="286FAFC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5FB86F57"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20,650.00 </w:t>
            </w:r>
          </w:p>
        </w:tc>
      </w:tr>
      <w:tr w:rsidR="00CC6E71" w:rsidRPr="00CC6E71" w14:paraId="4BEBBA88"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F6694A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30/3/2021</w:t>
            </w:r>
          </w:p>
        </w:tc>
        <w:tc>
          <w:tcPr>
            <w:tcW w:w="1620" w:type="dxa"/>
            <w:tcBorders>
              <w:top w:val="nil"/>
              <w:left w:val="nil"/>
              <w:bottom w:val="single" w:sz="4" w:space="0" w:color="auto"/>
              <w:right w:val="single" w:sz="4" w:space="0" w:color="auto"/>
            </w:tcBorders>
            <w:shd w:val="clear" w:color="auto" w:fill="auto"/>
            <w:noWrap/>
            <w:hideMark/>
          </w:tcPr>
          <w:p w14:paraId="4D61FE7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1659</w:t>
            </w:r>
          </w:p>
        </w:tc>
        <w:tc>
          <w:tcPr>
            <w:tcW w:w="1775" w:type="dxa"/>
            <w:tcBorders>
              <w:top w:val="nil"/>
              <w:left w:val="nil"/>
              <w:bottom w:val="single" w:sz="4" w:space="0" w:color="auto"/>
              <w:right w:val="single" w:sz="4" w:space="0" w:color="auto"/>
            </w:tcBorders>
            <w:shd w:val="clear" w:color="auto" w:fill="auto"/>
            <w:noWrap/>
            <w:hideMark/>
          </w:tcPr>
          <w:p w14:paraId="436D259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2.2.2.2.01</w:t>
            </w:r>
          </w:p>
        </w:tc>
        <w:tc>
          <w:tcPr>
            <w:tcW w:w="1312" w:type="dxa"/>
            <w:tcBorders>
              <w:top w:val="nil"/>
              <w:left w:val="nil"/>
              <w:bottom w:val="single" w:sz="4" w:space="0" w:color="auto"/>
              <w:right w:val="single" w:sz="4" w:space="0" w:color="auto"/>
            </w:tcBorders>
            <w:shd w:val="clear" w:color="000000" w:fill="FFFFFF"/>
            <w:noWrap/>
            <w:hideMark/>
          </w:tcPr>
          <w:p w14:paraId="4D4777A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6,903.00 </w:t>
            </w:r>
          </w:p>
        </w:tc>
        <w:tc>
          <w:tcPr>
            <w:tcW w:w="1134" w:type="dxa"/>
            <w:tcBorders>
              <w:top w:val="nil"/>
              <w:left w:val="nil"/>
              <w:bottom w:val="single" w:sz="4" w:space="0" w:color="auto"/>
              <w:right w:val="single" w:sz="4" w:space="0" w:color="auto"/>
            </w:tcBorders>
            <w:shd w:val="clear" w:color="auto" w:fill="auto"/>
            <w:noWrap/>
            <w:hideMark/>
          </w:tcPr>
          <w:p w14:paraId="49C545A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851" w:type="dxa"/>
            <w:tcBorders>
              <w:top w:val="nil"/>
              <w:left w:val="nil"/>
              <w:bottom w:val="single" w:sz="4" w:space="0" w:color="auto"/>
              <w:right w:val="single" w:sz="4" w:space="0" w:color="auto"/>
            </w:tcBorders>
            <w:shd w:val="clear" w:color="000000" w:fill="FFFFFF"/>
            <w:hideMark/>
          </w:tcPr>
          <w:p w14:paraId="300E4CF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FAC9BF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0BE9327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6,903.00 </w:t>
            </w:r>
          </w:p>
        </w:tc>
        <w:tc>
          <w:tcPr>
            <w:tcW w:w="1164" w:type="dxa"/>
            <w:tcBorders>
              <w:top w:val="nil"/>
              <w:left w:val="nil"/>
              <w:bottom w:val="single" w:sz="4" w:space="0" w:color="auto"/>
              <w:right w:val="single" w:sz="4" w:space="0" w:color="auto"/>
            </w:tcBorders>
            <w:shd w:val="clear" w:color="000000" w:fill="FFFFFF"/>
            <w:hideMark/>
          </w:tcPr>
          <w:p w14:paraId="0C410AB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644FD6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0FB91F20"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6,903.00 </w:t>
            </w:r>
          </w:p>
        </w:tc>
      </w:tr>
      <w:tr w:rsidR="00CC6E71" w:rsidRPr="00CC6E71" w14:paraId="7FBC2490" w14:textId="77777777" w:rsidTr="005D7CAE">
        <w:trPr>
          <w:trHeight w:val="93"/>
        </w:trPr>
        <w:tc>
          <w:tcPr>
            <w:tcW w:w="993" w:type="dxa"/>
            <w:tcBorders>
              <w:top w:val="nil"/>
              <w:left w:val="single" w:sz="4" w:space="0" w:color="auto"/>
              <w:bottom w:val="single" w:sz="4" w:space="0" w:color="auto"/>
              <w:right w:val="single" w:sz="4" w:space="0" w:color="auto"/>
            </w:tcBorders>
            <w:shd w:val="clear" w:color="auto" w:fill="auto"/>
            <w:noWrap/>
            <w:hideMark/>
          </w:tcPr>
          <w:p w14:paraId="2D5FDE2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20/5/2021</w:t>
            </w:r>
          </w:p>
        </w:tc>
        <w:tc>
          <w:tcPr>
            <w:tcW w:w="1620" w:type="dxa"/>
            <w:tcBorders>
              <w:top w:val="nil"/>
              <w:left w:val="nil"/>
              <w:bottom w:val="single" w:sz="4" w:space="0" w:color="auto"/>
              <w:right w:val="single" w:sz="4" w:space="0" w:color="auto"/>
            </w:tcBorders>
            <w:shd w:val="clear" w:color="auto" w:fill="auto"/>
            <w:noWrap/>
            <w:hideMark/>
          </w:tcPr>
          <w:p w14:paraId="51DB5E5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1700</w:t>
            </w:r>
          </w:p>
        </w:tc>
        <w:tc>
          <w:tcPr>
            <w:tcW w:w="1775" w:type="dxa"/>
            <w:tcBorders>
              <w:top w:val="nil"/>
              <w:left w:val="nil"/>
              <w:bottom w:val="single" w:sz="4" w:space="0" w:color="auto"/>
              <w:right w:val="single" w:sz="4" w:space="0" w:color="auto"/>
            </w:tcBorders>
            <w:shd w:val="clear" w:color="auto" w:fill="auto"/>
            <w:noWrap/>
            <w:hideMark/>
          </w:tcPr>
          <w:p w14:paraId="67BEB1A0"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2.3.9.2.01</w:t>
            </w:r>
          </w:p>
        </w:tc>
        <w:tc>
          <w:tcPr>
            <w:tcW w:w="1312" w:type="dxa"/>
            <w:tcBorders>
              <w:top w:val="nil"/>
              <w:left w:val="nil"/>
              <w:bottom w:val="single" w:sz="4" w:space="0" w:color="auto"/>
              <w:right w:val="single" w:sz="4" w:space="0" w:color="auto"/>
            </w:tcBorders>
            <w:shd w:val="clear" w:color="000000" w:fill="FFFFFF"/>
            <w:noWrap/>
            <w:hideMark/>
          </w:tcPr>
          <w:p w14:paraId="19B143A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c>
          <w:tcPr>
            <w:tcW w:w="1134" w:type="dxa"/>
            <w:tcBorders>
              <w:top w:val="nil"/>
              <w:left w:val="nil"/>
              <w:bottom w:val="single" w:sz="4" w:space="0" w:color="auto"/>
              <w:right w:val="single" w:sz="4" w:space="0" w:color="auto"/>
            </w:tcBorders>
            <w:shd w:val="clear" w:color="auto" w:fill="auto"/>
            <w:noWrap/>
            <w:hideMark/>
          </w:tcPr>
          <w:p w14:paraId="407D598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19/6/2021</w:t>
            </w:r>
          </w:p>
        </w:tc>
        <w:tc>
          <w:tcPr>
            <w:tcW w:w="851" w:type="dxa"/>
            <w:tcBorders>
              <w:top w:val="nil"/>
              <w:left w:val="nil"/>
              <w:bottom w:val="single" w:sz="4" w:space="0" w:color="auto"/>
              <w:right w:val="single" w:sz="4" w:space="0" w:color="auto"/>
            </w:tcBorders>
            <w:shd w:val="clear" w:color="000000" w:fill="FFFFFF"/>
            <w:hideMark/>
          </w:tcPr>
          <w:p w14:paraId="23E04D3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EFDE64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c>
          <w:tcPr>
            <w:tcW w:w="992" w:type="dxa"/>
            <w:tcBorders>
              <w:top w:val="nil"/>
              <w:left w:val="nil"/>
              <w:bottom w:val="single" w:sz="4" w:space="0" w:color="auto"/>
              <w:right w:val="single" w:sz="4" w:space="0" w:color="auto"/>
            </w:tcBorders>
            <w:shd w:val="clear" w:color="000000" w:fill="FFFFFF"/>
            <w:hideMark/>
          </w:tcPr>
          <w:p w14:paraId="1D791D3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A61DF8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27C837A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470AADD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1,770.00 </w:t>
            </w:r>
          </w:p>
        </w:tc>
      </w:tr>
      <w:tr w:rsidR="00CC6E71" w:rsidRPr="00CC6E71" w14:paraId="0E1950FC" w14:textId="77777777" w:rsidTr="005D7CAE">
        <w:trPr>
          <w:trHeight w:val="69"/>
        </w:trPr>
        <w:tc>
          <w:tcPr>
            <w:tcW w:w="993" w:type="dxa"/>
            <w:tcBorders>
              <w:top w:val="nil"/>
              <w:left w:val="single" w:sz="4" w:space="0" w:color="auto"/>
              <w:bottom w:val="single" w:sz="4" w:space="0" w:color="auto"/>
              <w:right w:val="single" w:sz="4" w:space="0" w:color="auto"/>
            </w:tcBorders>
            <w:shd w:val="clear" w:color="auto" w:fill="auto"/>
            <w:noWrap/>
            <w:hideMark/>
          </w:tcPr>
          <w:p w14:paraId="6FD3942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30/11/2020</w:t>
            </w:r>
          </w:p>
        </w:tc>
        <w:tc>
          <w:tcPr>
            <w:tcW w:w="1620" w:type="dxa"/>
            <w:tcBorders>
              <w:top w:val="nil"/>
              <w:left w:val="nil"/>
              <w:bottom w:val="single" w:sz="4" w:space="0" w:color="auto"/>
              <w:right w:val="single" w:sz="4" w:space="0" w:color="auto"/>
            </w:tcBorders>
            <w:shd w:val="clear" w:color="auto" w:fill="auto"/>
            <w:noWrap/>
            <w:hideMark/>
          </w:tcPr>
          <w:p w14:paraId="22E6C4E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1159</w:t>
            </w:r>
          </w:p>
        </w:tc>
        <w:tc>
          <w:tcPr>
            <w:tcW w:w="1775" w:type="dxa"/>
            <w:tcBorders>
              <w:top w:val="nil"/>
              <w:left w:val="nil"/>
              <w:bottom w:val="single" w:sz="4" w:space="0" w:color="auto"/>
              <w:right w:val="single" w:sz="4" w:space="0" w:color="auto"/>
            </w:tcBorders>
            <w:shd w:val="clear" w:color="auto" w:fill="auto"/>
            <w:noWrap/>
            <w:hideMark/>
          </w:tcPr>
          <w:p w14:paraId="0A1BAE3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62F6B8C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28,968.95 </w:t>
            </w:r>
          </w:p>
        </w:tc>
        <w:tc>
          <w:tcPr>
            <w:tcW w:w="1134" w:type="dxa"/>
            <w:tcBorders>
              <w:top w:val="nil"/>
              <w:left w:val="nil"/>
              <w:bottom w:val="single" w:sz="4" w:space="0" w:color="auto"/>
              <w:right w:val="single" w:sz="4" w:space="0" w:color="auto"/>
            </w:tcBorders>
            <w:shd w:val="clear" w:color="auto" w:fill="auto"/>
            <w:noWrap/>
            <w:hideMark/>
          </w:tcPr>
          <w:p w14:paraId="2E1BE43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30/11/2020</w:t>
            </w:r>
          </w:p>
        </w:tc>
        <w:tc>
          <w:tcPr>
            <w:tcW w:w="851" w:type="dxa"/>
            <w:tcBorders>
              <w:top w:val="nil"/>
              <w:left w:val="nil"/>
              <w:bottom w:val="single" w:sz="4" w:space="0" w:color="auto"/>
              <w:right w:val="single" w:sz="4" w:space="0" w:color="auto"/>
            </w:tcBorders>
            <w:shd w:val="clear" w:color="000000" w:fill="FFFFFF"/>
            <w:hideMark/>
          </w:tcPr>
          <w:p w14:paraId="7F0DF83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5F8AD6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021044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DAE436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15BB86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28,968.95 </w:t>
            </w:r>
          </w:p>
        </w:tc>
        <w:tc>
          <w:tcPr>
            <w:tcW w:w="1202" w:type="dxa"/>
            <w:tcBorders>
              <w:top w:val="single" w:sz="4" w:space="0" w:color="auto"/>
              <w:left w:val="nil"/>
              <w:bottom w:val="nil"/>
              <w:right w:val="single" w:sz="4" w:space="0" w:color="auto"/>
            </w:tcBorders>
            <w:shd w:val="clear" w:color="000000" w:fill="FFFFFF"/>
            <w:hideMark/>
          </w:tcPr>
          <w:p w14:paraId="26BF25C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28,968.95 </w:t>
            </w:r>
          </w:p>
        </w:tc>
      </w:tr>
      <w:tr w:rsidR="00CC6E71" w:rsidRPr="00CC6E71" w14:paraId="278993C4"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C44998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16/12/2020</w:t>
            </w:r>
          </w:p>
        </w:tc>
        <w:tc>
          <w:tcPr>
            <w:tcW w:w="1620" w:type="dxa"/>
            <w:tcBorders>
              <w:top w:val="nil"/>
              <w:left w:val="nil"/>
              <w:bottom w:val="single" w:sz="4" w:space="0" w:color="auto"/>
              <w:right w:val="single" w:sz="4" w:space="0" w:color="auto"/>
            </w:tcBorders>
            <w:shd w:val="clear" w:color="auto" w:fill="auto"/>
            <w:noWrap/>
            <w:hideMark/>
          </w:tcPr>
          <w:p w14:paraId="6EC2C2E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1166</w:t>
            </w:r>
          </w:p>
        </w:tc>
        <w:tc>
          <w:tcPr>
            <w:tcW w:w="1775" w:type="dxa"/>
            <w:tcBorders>
              <w:top w:val="nil"/>
              <w:left w:val="nil"/>
              <w:bottom w:val="single" w:sz="4" w:space="0" w:color="auto"/>
              <w:right w:val="single" w:sz="4" w:space="0" w:color="auto"/>
            </w:tcBorders>
            <w:shd w:val="clear" w:color="auto" w:fill="auto"/>
            <w:noWrap/>
            <w:hideMark/>
          </w:tcPr>
          <w:p w14:paraId="40BC29A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0D96D0C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26,066.20 </w:t>
            </w:r>
          </w:p>
        </w:tc>
        <w:tc>
          <w:tcPr>
            <w:tcW w:w="1134" w:type="dxa"/>
            <w:tcBorders>
              <w:top w:val="nil"/>
              <w:left w:val="nil"/>
              <w:bottom w:val="single" w:sz="4" w:space="0" w:color="auto"/>
              <w:right w:val="single" w:sz="4" w:space="0" w:color="auto"/>
            </w:tcBorders>
            <w:shd w:val="clear" w:color="auto" w:fill="auto"/>
            <w:noWrap/>
            <w:hideMark/>
          </w:tcPr>
          <w:p w14:paraId="6DD30A7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16/12/2020</w:t>
            </w:r>
          </w:p>
        </w:tc>
        <w:tc>
          <w:tcPr>
            <w:tcW w:w="851" w:type="dxa"/>
            <w:tcBorders>
              <w:top w:val="nil"/>
              <w:left w:val="nil"/>
              <w:bottom w:val="single" w:sz="4" w:space="0" w:color="auto"/>
              <w:right w:val="single" w:sz="4" w:space="0" w:color="auto"/>
            </w:tcBorders>
            <w:shd w:val="clear" w:color="000000" w:fill="FFFFFF"/>
            <w:hideMark/>
          </w:tcPr>
          <w:p w14:paraId="5446A58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3549A5A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563ED0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589E43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604D95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26,066.20 </w:t>
            </w:r>
          </w:p>
        </w:tc>
        <w:tc>
          <w:tcPr>
            <w:tcW w:w="1202" w:type="dxa"/>
            <w:tcBorders>
              <w:top w:val="single" w:sz="4" w:space="0" w:color="auto"/>
              <w:left w:val="nil"/>
              <w:bottom w:val="nil"/>
              <w:right w:val="single" w:sz="4" w:space="0" w:color="auto"/>
            </w:tcBorders>
            <w:shd w:val="clear" w:color="000000" w:fill="FFFFFF"/>
            <w:hideMark/>
          </w:tcPr>
          <w:p w14:paraId="1311A8E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26,066.20 </w:t>
            </w:r>
          </w:p>
        </w:tc>
      </w:tr>
      <w:tr w:rsidR="00CC6E71" w:rsidRPr="00CC6E71" w14:paraId="5DE9813C"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3F6849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16/11/2020</w:t>
            </w:r>
          </w:p>
        </w:tc>
        <w:tc>
          <w:tcPr>
            <w:tcW w:w="1620" w:type="dxa"/>
            <w:tcBorders>
              <w:top w:val="nil"/>
              <w:left w:val="nil"/>
              <w:bottom w:val="single" w:sz="4" w:space="0" w:color="auto"/>
              <w:right w:val="single" w:sz="4" w:space="0" w:color="auto"/>
            </w:tcBorders>
            <w:shd w:val="clear" w:color="auto" w:fill="auto"/>
            <w:noWrap/>
            <w:hideMark/>
          </w:tcPr>
          <w:p w14:paraId="034A870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45001</w:t>
            </w:r>
          </w:p>
        </w:tc>
        <w:tc>
          <w:tcPr>
            <w:tcW w:w="1775" w:type="dxa"/>
            <w:tcBorders>
              <w:top w:val="nil"/>
              <w:left w:val="nil"/>
              <w:bottom w:val="single" w:sz="4" w:space="0" w:color="auto"/>
              <w:right w:val="single" w:sz="4" w:space="0" w:color="auto"/>
            </w:tcBorders>
            <w:shd w:val="clear" w:color="auto" w:fill="auto"/>
            <w:noWrap/>
            <w:hideMark/>
          </w:tcPr>
          <w:p w14:paraId="5D29F08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2CFD499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4,838.00 </w:t>
            </w:r>
          </w:p>
        </w:tc>
        <w:tc>
          <w:tcPr>
            <w:tcW w:w="1134" w:type="dxa"/>
            <w:tcBorders>
              <w:top w:val="nil"/>
              <w:left w:val="nil"/>
              <w:bottom w:val="single" w:sz="4" w:space="0" w:color="auto"/>
              <w:right w:val="single" w:sz="4" w:space="0" w:color="auto"/>
            </w:tcBorders>
            <w:shd w:val="clear" w:color="auto" w:fill="auto"/>
            <w:noWrap/>
            <w:hideMark/>
          </w:tcPr>
          <w:p w14:paraId="0BFD92A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16/11/2020</w:t>
            </w:r>
          </w:p>
        </w:tc>
        <w:tc>
          <w:tcPr>
            <w:tcW w:w="851" w:type="dxa"/>
            <w:tcBorders>
              <w:top w:val="nil"/>
              <w:left w:val="nil"/>
              <w:bottom w:val="single" w:sz="4" w:space="0" w:color="auto"/>
              <w:right w:val="single" w:sz="4" w:space="0" w:color="auto"/>
            </w:tcBorders>
            <w:shd w:val="clear" w:color="000000" w:fill="FFFFFF"/>
            <w:hideMark/>
          </w:tcPr>
          <w:p w14:paraId="19EF03B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16EDD3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529A7B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A136F9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6ADF3D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4,838.00 </w:t>
            </w:r>
          </w:p>
        </w:tc>
        <w:tc>
          <w:tcPr>
            <w:tcW w:w="1202" w:type="dxa"/>
            <w:tcBorders>
              <w:top w:val="single" w:sz="4" w:space="0" w:color="auto"/>
              <w:left w:val="nil"/>
              <w:bottom w:val="nil"/>
              <w:right w:val="single" w:sz="4" w:space="0" w:color="auto"/>
            </w:tcBorders>
            <w:shd w:val="clear" w:color="000000" w:fill="FFFFFF"/>
            <w:hideMark/>
          </w:tcPr>
          <w:p w14:paraId="6A6FCBC7"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4,838.00 </w:t>
            </w:r>
          </w:p>
        </w:tc>
      </w:tr>
      <w:tr w:rsidR="00CC6E71" w:rsidRPr="00CC6E71" w14:paraId="4DBD5237"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20FC2D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1/2/2021</w:t>
            </w:r>
          </w:p>
        </w:tc>
        <w:tc>
          <w:tcPr>
            <w:tcW w:w="1620" w:type="dxa"/>
            <w:tcBorders>
              <w:top w:val="nil"/>
              <w:left w:val="nil"/>
              <w:bottom w:val="single" w:sz="4" w:space="0" w:color="auto"/>
              <w:right w:val="single" w:sz="4" w:space="0" w:color="auto"/>
            </w:tcBorders>
            <w:shd w:val="clear" w:color="auto" w:fill="auto"/>
            <w:noWrap/>
            <w:hideMark/>
          </w:tcPr>
          <w:p w14:paraId="11B3CA5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1171</w:t>
            </w:r>
          </w:p>
        </w:tc>
        <w:tc>
          <w:tcPr>
            <w:tcW w:w="1775" w:type="dxa"/>
            <w:tcBorders>
              <w:top w:val="nil"/>
              <w:left w:val="nil"/>
              <w:bottom w:val="single" w:sz="4" w:space="0" w:color="auto"/>
              <w:right w:val="single" w:sz="4" w:space="0" w:color="auto"/>
            </w:tcBorders>
            <w:shd w:val="clear" w:color="auto" w:fill="auto"/>
            <w:noWrap/>
            <w:hideMark/>
          </w:tcPr>
          <w:p w14:paraId="39654F15"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7E97A14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5,380.80 </w:t>
            </w:r>
          </w:p>
        </w:tc>
        <w:tc>
          <w:tcPr>
            <w:tcW w:w="1134" w:type="dxa"/>
            <w:tcBorders>
              <w:top w:val="nil"/>
              <w:left w:val="nil"/>
              <w:bottom w:val="single" w:sz="4" w:space="0" w:color="auto"/>
              <w:right w:val="single" w:sz="4" w:space="0" w:color="auto"/>
            </w:tcBorders>
            <w:shd w:val="clear" w:color="auto" w:fill="auto"/>
            <w:noWrap/>
            <w:hideMark/>
          </w:tcPr>
          <w:p w14:paraId="1A1434E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1/1/2021</w:t>
            </w:r>
          </w:p>
        </w:tc>
        <w:tc>
          <w:tcPr>
            <w:tcW w:w="851" w:type="dxa"/>
            <w:tcBorders>
              <w:top w:val="nil"/>
              <w:left w:val="nil"/>
              <w:bottom w:val="single" w:sz="4" w:space="0" w:color="auto"/>
              <w:right w:val="single" w:sz="4" w:space="0" w:color="auto"/>
            </w:tcBorders>
            <w:shd w:val="clear" w:color="000000" w:fill="FFFFFF"/>
            <w:hideMark/>
          </w:tcPr>
          <w:p w14:paraId="143D8C3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838996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E610D0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C3EC4B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0F0DE9F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5,380.80 </w:t>
            </w:r>
          </w:p>
        </w:tc>
        <w:tc>
          <w:tcPr>
            <w:tcW w:w="1202" w:type="dxa"/>
            <w:tcBorders>
              <w:top w:val="single" w:sz="4" w:space="0" w:color="auto"/>
              <w:left w:val="nil"/>
              <w:bottom w:val="nil"/>
              <w:right w:val="single" w:sz="4" w:space="0" w:color="auto"/>
            </w:tcBorders>
            <w:shd w:val="clear" w:color="000000" w:fill="FFFFFF"/>
            <w:hideMark/>
          </w:tcPr>
          <w:p w14:paraId="23D56CD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5,380.80 </w:t>
            </w:r>
          </w:p>
        </w:tc>
      </w:tr>
      <w:tr w:rsidR="00CC6E71" w:rsidRPr="00CC6E71" w14:paraId="3B96CE63"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307E73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12/2/2021</w:t>
            </w:r>
          </w:p>
        </w:tc>
        <w:tc>
          <w:tcPr>
            <w:tcW w:w="1620" w:type="dxa"/>
            <w:tcBorders>
              <w:top w:val="nil"/>
              <w:left w:val="nil"/>
              <w:bottom w:val="single" w:sz="4" w:space="0" w:color="auto"/>
              <w:right w:val="single" w:sz="4" w:space="0" w:color="auto"/>
            </w:tcBorders>
            <w:shd w:val="clear" w:color="auto" w:fill="auto"/>
            <w:noWrap/>
            <w:hideMark/>
          </w:tcPr>
          <w:p w14:paraId="113DFDA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1175</w:t>
            </w:r>
          </w:p>
        </w:tc>
        <w:tc>
          <w:tcPr>
            <w:tcW w:w="1775" w:type="dxa"/>
            <w:tcBorders>
              <w:top w:val="nil"/>
              <w:left w:val="nil"/>
              <w:bottom w:val="single" w:sz="4" w:space="0" w:color="auto"/>
              <w:right w:val="single" w:sz="4" w:space="0" w:color="auto"/>
            </w:tcBorders>
            <w:shd w:val="clear" w:color="auto" w:fill="auto"/>
            <w:noWrap/>
            <w:hideMark/>
          </w:tcPr>
          <w:p w14:paraId="1238AD0A"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2353030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3,127.00 </w:t>
            </w:r>
          </w:p>
        </w:tc>
        <w:tc>
          <w:tcPr>
            <w:tcW w:w="1134" w:type="dxa"/>
            <w:tcBorders>
              <w:top w:val="nil"/>
              <w:left w:val="nil"/>
              <w:bottom w:val="single" w:sz="4" w:space="0" w:color="auto"/>
              <w:right w:val="single" w:sz="4" w:space="0" w:color="auto"/>
            </w:tcBorders>
            <w:shd w:val="clear" w:color="auto" w:fill="auto"/>
            <w:noWrap/>
            <w:hideMark/>
          </w:tcPr>
          <w:p w14:paraId="42A88F7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12/2/2021</w:t>
            </w:r>
          </w:p>
        </w:tc>
        <w:tc>
          <w:tcPr>
            <w:tcW w:w="851" w:type="dxa"/>
            <w:tcBorders>
              <w:top w:val="nil"/>
              <w:left w:val="nil"/>
              <w:bottom w:val="single" w:sz="4" w:space="0" w:color="auto"/>
              <w:right w:val="single" w:sz="4" w:space="0" w:color="auto"/>
            </w:tcBorders>
            <w:shd w:val="clear" w:color="000000" w:fill="FFFFFF"/>
            <w:hideMark/>
          </w:tcPr>
          <w:p w14:paraId="5795AE1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4446F9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07AA9E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2CD51B4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0683245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3,127.00 </w:t>
            </w:r>
          </w:p>
        </w:tc>
        <w:tc>
          <w:tcPr>
            <w:tcW w:w="1202" w:type="dxa"/>
            <w:tcBorders>
              <w:top w:val="single" w:sz="4" w:space="0" w:color="auto"/>
              <w:left w:val="nil"/>
              <w:bottom w:val="nil"/>
              <w:right w:val="single" w:sz="4" w:space="0" w:color="auto"/>
            </w:tcBorders>
            <w:shd w:val="clear" w:color="000000" w:fill="FFFFFF"/>
            <w:hideMark/>
          </w:tcPr>
          <w:p w14:paraId="7016F3E0"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3,127.00 </w:t>
            </w:r>
          </w:p>
        </w:tc>
      </w:tr>
      <w:tr w:rsidR="00CC6E71" w:rsidRPr="00CC6E71" w14:paraId="1CC88E16"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2378891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18/2/2021</w:t>
            </w:r>
          </w:p>
        </w:tc>
        <w:tc>
          <w:tcPr>
            <w:tcW w:w="1620" w:type="dxa"/>
            <w:tcBorders>
              <w:top w:val="nil"/>
              <w:left w:val="nil"/>
              <w:bottom w:val="single" w:sz="4" w:space="0" w:color="auto"/>
              <w:right w:val="single" w:sz="4" w:space="0" w:color="auto"/>
            </w:tcBorders>
            <w:shd w:val="clear" w:color="auto" w:fill="auto"/>
            <w:noWrap/>
            <w:hideMark/>
          </w:tcPr>
          <w:p w14:paraId="62307BD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1177</w:t>
            </w:r>
          </w:p>
        </w:tc>
        <w:tc>
          <w:tcPr>
            <w:tcW w:w="1775" w:type="dxa"/>
            <w:tcBorders>
              <w:top w:val="nil"/>
              <w:left w:val="nil"/>
              <w:bottom w:val="single" w:sz="4" w:space="0" w:color="auto"/>
              <w:right w:val="single" w:sz="4" w:space="0" w:color="auto"/>
            </w:tcBorders>
            <w:shd w:val="clear" w:color="auto" w:fill="auto"/>
            <w:noWrap/>
            <w:hideMark/>
          </w:tcPr>
          <w:p w14:paraId="790AE4CD"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31F8918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312.70 </w:t>
            </w:r>
          </w:p>
        </w:tc>
        <w:tc>
          <w:tcPr>
            <w:tcW w:w="1134" w:type="dxa"/>
            <w:tcBorders>
              <w:top w:val="nil"/>
              <w:left w:val="nil"/>
              <w:bottom w:val="single" w:sz="4" w:space="0" w:color="auto"/>
              <w:right w:val="single" w:sz="4" w:space="0" w:color="auto"/>
            </w:tcBorders>
            <w:shd w:val="clear" w:color="auto" w:fill="auto"/>
            <w:noWrap/>
            <w:hideMark/>
          </w:tcPr>
          <w:p w14:paraId="27F4721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18/2/2021</w:t>
            </w:r>
          </w:p>
        </w:tc>
        <w:tc>
          <w:tcPr>
            <w:tcW w:w="851" w:type="dxa"/>
            <w:tcBorders>
              <w:top w:val="nil"/>
              <w:left w:val="nil"/>
              <w:bottom w:val="single" w:sz="4" w:space="0" w:color="auto"/>
              <w:right w:val="single" w:sz="4" w:space="0" w:color="auto"/>
            </w:tcBorders>
            <w:shd w:val="clear" w:color="000000" w:fill="FFFFFF"/>
            <w:hideMark/>
          </w:tcPr>
          <w:p w14:paraId="67CA9C9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2E6802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FCF71E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4523A1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18B1F2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312.70 </w:t>
            </w:r>
          </w:p>
        </w:tc>
        <w:tc>
          <w:tcPr>
            <w:tcW w:w="1202" w:type="dxa"/>
            <w:tcBorders>
              <w:top w:val="single" w:sz="4" w:space="0" w:color="auto"/>
              <w:left w:val="nil"/>
              <w:bottom w:val="nil"/>
              <w:right w:val="single" w:sz="4" w:space="0" w:color="auto"/>
            </w:tcBorders>
            <w:shd w:val="clear" w:color="000000" w:fill="FFFFFF"/>
            <w:hideMark/>
          </w:tcPr>
          <w:p w14:paraId="4138029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312.70 </w:t>
            </w:r>
          </w:p>
        </w:tc>
      </w:tr>
      <w:tr w:rsidR="00CC6E71" w:rsidRPr="00CC6E71" w14:paraId="5EAD2F1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54FFA80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26/3/2021</w:t>
            </w:r>
          </w:p>
        </w:tc>
        <w:tc>
          <w:tcPr>
            <w:tcW w:w="1620" w:type="dxa"/>
            <w:tcBorders>
              <w:top w:val="nil"/>
              <w:left w:val="nil"/>
              <w:bottom w:val="single" w:sz="4" w:space="0" w:color="auto"/>
              <w:right w:val="single" w:sz="4" w:space="0" w:color="auto"/>
            </w:tcBorders>
            <w:shd w:val="clear" w:color="auto" w:fill="auto"/>
            <w:noWrap/>
            <w:hideMark/>
          </w:tcPr>
          <w:p w14:paraId="6EDECE3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45351</w:t>
            </w:r>
          </w:p>
        </w:tc>
        <w:tc>
          <w:tcPr>
            <w:tcW w:w="1775" w:type="dxa"/>
            <w:tcBorders>
              <w:top w:val="nil"/>
              <w:left w:val="nil"/>
              <w:bottom w:val="single" w:sz="4" w:space="0" w:color="auto"/>
              <w:right w:val="single" w:sz="4" w:space="0" w:color="auto"/>
            </w:tcBorders>
            <w:shd w:val="clear" w:color="auto" w:fill="auto"/>
            <w:noWrap/>
            <w:hideMark/>
          </w:tcPr>
          <w:p w14:paraId="749914F9"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2FC6994E"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27,907.00 </w:t>
            </w:r>
          </w:p>
        </w:tc>
        <w:tc>
          <w:tcPr>
            <w:tcW w:w="1134" w:type="dxa"/>
            <w:tcBorders>
              <w:top w:val="nil"/>
              <w:left w:val="nil"/>
              <w:bottom w:val="single" w:sz="4" w:space="0" w:color="auto"/>
              <w:right w:val="single" w:sz="4" w:space="0" w:color="auto"/>
            </w:tcBorders>
            <w:shd w:val="clear" w:color="auto" w:fill="auto"/>
            <w:noWrap/>
            <w:hideMark/>
          </w:tcPr>
          <w:p w14:paraId="70F4211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26/3/2021</w:t>
            </w:r>
          </w:p>
        </w:tc>
        <w:tc>
          <w:tcPr>
            <w:tcW w:w="851" w:type="dxa"/>
            <w:tcBorders>
              <w:top w:val="nil"/>
              <w:left w:val="nil"/>
              <w:bottom w:val="single" w:sz="4" w:space="0" w:color="auto"/>
              <w:right w:val="single" w:sz="4" w:space="0" w:color="auto"/>
            </w:tcBorders>
            <w:shd w:val="clear" w:color="000000" w:fill="FFFFFF"/>
            <w:hideMark/>
          </w:tcPr>
          <w:p w14:paraId="60A78FA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73F015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72424C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27,907.00 </w:t>
            </w:r>
          </w:p>
        </w:tc>
        <w:tc>
          <w:tcPr>
            <w:tcW w:w="1164" w:type="dxa"/>
            <w:tcBorders>
              <w:top w:val="nil"/>
              <w:left w:val="nil"/>
              <w:bottom w:val="single" w:sz="4" w:space="0" w:color="auto"/>
              <w:right w:val="single" w:sz="4" w:space="0" w:color="auto"/>
            </w:tcBorders>
            <w:shd w:val="clear" w:color="000000" w:fill="FFFFFF"/>
            <w:hideMark/>
          </w:tcPr>
          <w:p w14:paraId="70A2BD0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2E3AA93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1B7B27A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27,907.00 </w:t>
            </w:r>
          </w:p>
        </w:tc>
      </w:tr>
      <w:tr w:rsidR="00CC6E71" w:rsidRPr="00CC6E71" w14:paraId="4F8E6866" w14:textId="77777777" w:rsidTr="005D7CAE">
        <w:trPr>
          <w:trHeight w:val="170"/>
        </w:trPr>
        <w:tc>
          <w:tcPr>
            <w:tcW w:w="993" w:type="dxa"/>
            <w:tcBorders>
              <w:top w:val="nil"/>
              <w:left w:val="single" w:sz="4" w:space="0" w:color="auto"/>
              <w:bottom w:val="single" w:sz="4" w:space="0" w:color="auto"/>
              <w:right w:val="single" w:sz="4" w:space="0" w:color="auto"/>
            </w:tcBorders>
            <w:shd w:val="clear" w:color="auto" w:fill="auto"/>
            <w:noWrap/>
            <w:hideMark/>
          </w:tcPr>
          <w:p w14:paraId="34F4AE7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30/3/2021</w:t>
            </w:r>
          </w:p>
        </w:tc>
        <w:tc>
          <w:tcPr>
            <w:tcW w:w="1620" w:type="dxa"/>
            <w:tcBorders>
              <w:top w:val="nil"/>
              <w:left w:val="nil"/>
              <w:bottom w:val="single" w:sz="4" w:space="0" w:color="auto"/>
              <w:right w:val="single" w:sz="4" w:space="0" w:color="auto"/>
            </w:tcBorders>
            <w:shd w:val="clear" w:color="auto" w:fill="auto"/>
            <w:noWrap/>
            <w:hideMark/>
          </w:tcPr>
          <w:p w14:paraId="29D60A0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45361</w:t>
            </w:r>
          </w:p>
        </w:tc>
        <w:tc>
          <w:tcPr>
            <w:tcW w:w="1775" w:type="dxa"/>
            <w:tcBorders>
              <w:top w:val="nil"/>
              <w:left w:val="nil"/>
              <w:bottom w:val="single" w:sz="4" w:space="0" w:color="auto"/>
              <w:right w:val="single" w:sz="4" w:space="0" w:color="auto"/>
            </w:tcBorders>
            <w:shd w:val="clear" w:color="auto" w:fill="auto"/>
            <w:noWrap/>
            <w:hideMark/>
          </w:tcPr>
          <w:p w14:paraId="134AD575"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38EB9E1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31,045.94 </w:t>
            </w:r>
          </w:p>
        </w:tc>
        <w:tc>
          <w:tcPr>
            <w:tcW w:w="1134" w:type="dxa"/>
            <w:tcBorders>
              <w:top w:val="nil"/>
              <w:left w:val="nil"/>
              <w:bottom w:val="single" w:sz="4" w:space="0" w:color="auto"/>
              <w:right w:val="single" w:sz="4" w:space="0" w:color="auto"/>
            </w:tcBorders>
            <w:shd w:val="clear" w:color="auto" w:fill="auto"/>
            <w:noWrap/>
            <w:hideMark/>
          </w:tcPr>
          <w:p w14:paraId="421D38E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30/3/2021</w:t>
            </w:r>
          </w:p>
        </w:tc>
        <w:tc>
          <w:tcPr>
            <w:tcW w:w="851" w:type="dxa"/>
            <w:tcBorders>
              <w:top w:val="nil"/>
              <w:left w:val="nil"/>
              <w:bottom w:val="single" w:sz="4" w:space="0" w:color="auto"/>
              <w:right w:val="single" w:sz="4" w:space="0" w:color="auto"/>
            </w:tcBorders>
            <w:shd w:val="clear" w:color="000000" w:fill="FFFFFF"/>
            <w:hideMark/>
          </w:tcPr>
          <w:p w14:paraId="761D514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DC5178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D25133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31,045.94 </w:t>
            </w:r>
          </w:p>
        </w:tc>
        <w:tc>
          <w:tcPr>
            <w:tcW w:w="1164" w:type="dxa"/>
            <w:tcBorders>
              <w:top w:val="nil"/>
              <w:left w:val="nil"/>
              <w:bottom w:val="single" w:sz="4" w:space="0" w:color="auto"/>
              <w:right w:val="single" w:sz="4" w:space="0" w:color="auto"/>
            </w:tcBorders>
            <w:shd w:val="clear" w:color="000000" w:fill="FFFFFF"/>
            <w:hideMark/>
          </w:tcPr>
          <w:p w14:paraId="425F68D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145F91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5472B4C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31,045.94 </w:t>
            </w:r>
          </w:p>
        </w:tc>
      </w:tr>
      <w:tr w:rsidR="00CC6E71" w:rsidRPr="00CC6E71" w14:paraId="61C4FE8D" w14:textId="77777777" w:rsidTr="005D7CAE">
        <w:trPr>
          <w:trHeight w:val="146"/>
        </w:trPr>
        <w:tc>
          <w:tcPr>
            <w:tcW w:w="993" w:type="dxa"/>
            <w:tcBorders>
              <w:top w:val="nil"/>
              <w:left w:val="single" w:sz="4" w:space="0" w:color="auto"/>
              <w:bottom w:val="single" w:sz="4" w:space="0" w:color="auto"/>
              <w:right w:val="single" w:sz="4" w:space="0" w:color="auto"/>
            </w:tcBorders>
            <w:shd w:val="clear" w:color="auto" w:fill="auto"/>
            <w:noWrap/>
            <w:hideMark/>
          </w:tcPr>
          <w:p w14:paraId="2547E1A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20/4/2021</w:t>
            </w:r>
          </w:p>
        </w:tc>
        <w:tc>
          <w:tcPr>
            <w:tcW w:w="1620" w:type="dxa"/>
            <w:tcBorders>
              <w:top w:val="nil"/>
              <w:left w:val="nil"/>
              <w:bottom w:val="single" w:sz="4" w:space="0" w:color="auto"/>
              <w:right w:val="single" w:sz="4" w:space="0" w:color="auto"/>
            </w:tcBorders>
            <w:shd w:val="clear" w:color="auto" w:fill="auto"/>
            <w:noWrap/>
            <w:hideMark/>
          </w:tcPr>
          <w:p w14:paraId="51A994C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65</w:t>
            </w:r>
          </w:p>
        </w:tc>
        <w:tc>
          <w:tcPr>
            <w:tcW w:w="1775" w:type="dxa"/>
            <w:tcBorders>
              <w:top w:val="nil"/>
              <w:left w:val="nil"/>
              <w:bottom w:val="single" w:sz="4" w:space="0" w:color="auto"/>
              <w:right w:val="single" w:sz="4" w:space="0" w:color="auto"/>
            </w:tcBorders>
            <w:shd w:val="clear" w:color="auto" w:fill="auto"/>
            <w:noWrap/>
            <w:hideMark/>
          </w:tcPr>
          <w:p w14:paraId="71BD2B1F"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2.3.3.5.01</w:t>
            </w:r>
          </w:p>
        </w:tc>
        <w:tc>
          <w:tcPr>
            <w:tcW w:w="1312" w:type="dxa"/>
            <w:tcBorders>
              <w:top w:val="nil"/>
              <w:left w:val="nil"/>
              <w:bottom w:val="single" w:sz="4" w:space="0" w:color="auto"/>
              <w:right w:val="single" w:sz="4" w:space="0" w:color="auto"/>
            </w:tcBorders>
            <w:shd w:val="clear" w:color="000000" w:fill="FFFFFF"/>
            <w:noWrap/>
            <w:hideMark/>
          </w:tcPr>
          <w:p w14:paraId="012C312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15,500.00 </w:t>
            </w:r>
          </w:p>
        </w:tc>
        <w:tc>
          <w:tcPr>
            <w:tcW w:w="1134" w:type="dxa"/>
            <w:tcBorders>
              <w:top w:val="nil"/>
              <w:left w:val="nil"/>
              <w:bottom w:val="single" w:sz="4" w:space="0" w:color="auto"/>
              <w:right w:val="single" w:sz="4" w:space="0" w:color="auto"/>
            </w:tcBorders>
            <w:shd w:val="clear" w:color="auto" w:fill="auto"/>
            <w:noWrap/>
            <w:hideMark/>
          </w:tcPr>
          <w:p w14:paraId="1765BC5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20/5/2021</w:t>
            </w:r>
          </w:p>
        </w:tc>
        <w:tc>
          <w:tcPr>
            <w:tcW w:w="851" w:type="dxa"/>
            <w:tcBorders>
              <w:top w:val="nil"/>
              <w:left w:val="nil"/>
              <w:bottom w:val="single" w:sz="4" w:space="0" w:color="auto"/>
              <w:right w:val="single" w:sz="4" w:space="0" w:color="auto"/>
            </w:tcBorders>
            <w:shd w:val="clear" w:color="000000" w:fill="FFFFFF"/>
            <w:hideMark/>
          </w:tcPr>
          <w:p w14:paraId="34F7516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EFA2B0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E50940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15,500.00 </w:t>
            </w:r>
          </w:p>
        </w:tc>
        <w:tc>
          <w:tcPr>
            <w:tcW w:w="1164" w:type="dxa"/>
            <w:tcBorders>
              <w:top w:val="nil"/>
              <w:left w:val="nil"/>
              <w:bottom w:val="single" w:sz="4" w:space="0" w:color="auto"/>
              <w:right w:val="single" w:sz="4" w:space="0" w:color="auto"/>
            </w:tcBorders>
            <w:shd w:val="clear" w:color="000000" w:fill="FFFFFF"/>
            <w:hideMark/>
          </w:tcPr>
          <w:p w14:paraId="644AA2E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1E581A0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4EC214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15,500.00 </w:t>
            </w:r>
          </w:p>
        </w:tc>
      </w:tr>
      <w:tr w:rsidR="00CC6E71" w:rsidRPr="00CC6E71" w14:paraId="7ED19413" w14:textId="77777777" w:rsidTr="005D7CAE">
        <w:trPr>
          <w:trHeight w:val="122"/>
        </w:trPr>
        <w:tc>
          <w:tcPr>
            <w:tcW w:w="993" w:type="dxa"/>
            <w:tcBorders>
              <w:top w:val="nil"/>
              <w:left w:val="single" w:sz="4" w:space="0" w:color="auto"/>
              <w:bottom w:val="single" w:sz="4" w:space="0" w:color="auto"/>
              <w:right w:val="single" w:sz="4" w:space="0" w:color="auto"/>
            </w:tcBorders>
            <w:shd w:val="clear" w:color="auto" w:fill="auto"/>
            <w:noWrap/>
            <w:hideMark/>
          </w:tcPr>
          <w:p w14:paraId="5D6640B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2/4/2018</w:t>
            </w:r>
          </w:p>
        </w:tc>
        <w:tc>
          <w:tcPr>
            <w:tcW w:w="1620" w:type="dxa"/>
            <w:tcBorders>
              <w:top w:val="nil"/>
              <w:left w:val="nil"/>
              <w:bottom w:val="single" w:sz="4" w:space="0" w:color="auto"/>
              <w:right w:val="single" w:sz="4" w:space="0" w:color="auto"/>
            </w:tcBorders>
            <w:shd w:val="clear" w:color="auto" w:fill="auto"/>
            <w:noWrap/>
            <w:hideMark/>
          </w:tcPr>
          <w:p w14:paraId="36CC752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40</w:t>
            </w:r>
          </w:p>
        </w:tc>
        <w:tc>
          <w:tcPr>
            <w:tcW w:w="1775" w:type="dxa"/>
            <w:tcBorders>
              <w:top w:val="nil"/>
              <w:left w:val="nil"/>
              <w:bottom w:val="single" w:sz="4" w:space="0" w:color="auto"/>
              <w:right w:val="single" w:sz="4" w:space="0" w:color="auto"/>
            </w:tcBorders>
            <w:shd w:val="clear" w:color="auto" w:fill="auto"/>
            <w:noWrap/>
            <w:hideMark/>
          </w:tcPr>
          <w:p w14:paraId="5CB660F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2.3.6.3.04</w:t>
            </w:r>
          </w:p>
        </w:tc>
        <w:tc>
          <w:tcPr>
            <w:tcW w:w="1312" w:type="dxa"/>
            <w:tcBorders>
              <w:top w:val="nil"/>
              <w:left w:val="nil"/>
              <w:bottom w:val="single" w:sz="4" w:space="0" w:color="auto"/>
              <w:right w:val="single" w:sz="4" w:space="0" w:color="auto"/>
            </w:tcBorders>
            <w:shd w:val="clear" w:color="000000" w:fill="FFFFFF"/>
            <w:noWrap/>
            <w:hideMark/>
          </w:tcPr>
          <w:p w14:paraId="5BB36FE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6,275.24 </w:t>
            </w:r>
          </w:p>
        </w:tc>
        <w:tc>
          <w:tcPr>
            <w:tcW w:w="1134" w:type="dxa"/>
            <w:tcBorders>
              <w:top w:val="nil"/>
              <w:left w:val="nil"/>
              <w:bottom w:val="single" w:sz="4" w:space="0" w:color="auto"/>
              <w:right w:val="single" w:sz="4" w:space="0" w:color="auto"/>
            </w:tcBorders>
            <w:shd w:val="clear" w:color="auto" w:fill="auto"/>
            <w:noWrap/>
            <w:hideMark/>
          </w:tcPr>
          <w:p w14:paraId="0DD8A7E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2/5/2018</w:t>
            </w:r>
          </w:p>
        </w:tc>
        <w:tc>
          <w:tcPr>
            <w:tcW w:w="851" w:type="dxa"/>
            <w:tcBorders>
              <w:top w:val="nil"/>
              <w:left w:val="nil"/>
              <w:bottom w:val="single" w:sz="4" w:space="0" w:color="auto"/>
              <w:right w:val="single" w:sz="4" w:space="0" w:color="auto"/>
            </w:tcBorders>
            <w:shd w:val="clear" w:color="000000" w:fill="FFFFFF"/>
            <w:hideMark/>
          </w:tcPr>
          <w:p w14:paraId="4BAEA24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594A20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219131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6FEB28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4129B1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6,275.24 </w:t>
            </w:r>
          </w:p>
        </w:tc>
        <w:tc>
          <w:tcPr>
            <w:tcW w:w="1202" w:type="dxa"/>
            <w:tcBorders>
              <w:top w:val="single" w:sz="4" w:space="0" w:color="auto"/>
              <w:left w:val="nil"/>
              <w:bottom w:val="nil"/>
              <w:right w:val="single" w:sz="4" w:space="0" w:color="auto"/>
            </w:tcBorders>
            <w:shd w:val="clear" w:color="000000" w:fill="FFFFFF"/>
            <w:hideMark/>
          </w:tcPr>
          <w:p w14:paraId="08D56D5F"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6,275.24 </w:t>
            </w:r>
          </w:p>
        </w:tc>
      </w:tr>
      <w:tr w:rsidR="00CC6E71" w:rsidRPr="00CC6E71" w14:paraId="4F4428DB" w14:textId="77777777" w:rsidTr="005D7CAE">
        <w:trPr>
          <w:trHeight w:val="84"/>
        </w:trPr>
        <w:tc>
          <w:tcPr>
            <w:tcW w:w="993" w:type="dxa"/>
            <w:tcBorders>
              <w:top w:val="nil"/>
              <w:left w:val="single" w:sz="4" w:space="0" w:color="auto"/>
              <w:bottom w:val="single" w:sz="4" w:space="0" w:color="auto"/>
              <w:right w:val="single" w:sz="4" w:space="0" w:color="auto"/>
            </w:tcBorders>
            <w:shd w:val="clear" w:color="auto" w:fill="auto"/>
            <w:noWrap/>
            <w:hideMark/>
          </w:tcPr>
          <w:p w14:paraId="492A907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18/11/2020</w:t>
            </w:r>
          </w:p>
        </w:tc>
        <w:tc>
          <w:tcPr>
            <w:tcW w:w="1620" w:type="dxa"/>
            <w:tcBorders>
              <w:top w:val="nil"/>
              <w:left w:val="nil"/>
              <w:bottom w:val="single" w:sz="4" w:space="0" w:color="auto"/>
              <w:right w:val="single" w:sz="4" w:space="0" w:color="auto"/>
            </w:tcBorders>
            <w:shd w:val="clear" w:color="auto" w:fill="auto"/>
            <w:noWrap/>
            <w:hideMark/>
          </w:tcPr>
          <w:p w14:paraId="00F41C7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310</w:t>
            </w:r>
          </w:p>
        </w:tc>
        <w:tc>
          <w:tcPr>
            <w:tcW w:w="1775" w:type="dxa"/>
            <w:tcBorders>
              <w:top w:val="nil"/>
              <w:left w:val="nil"/>
              <w:bottom w:val="single" w:sz="4" w:space="0" w:color="auto"/>
              <w:right w:val="single" w:sz="4" w:space="0" w:color="auto"/>
            </w:tcBorders>
            <w:shd w:val="clear" w:color="auto" w:fill="auto"/>
            <w:noWrap/>
            <w:hideMark/>
          </w:tcPr>
          <w:p w14:paraId="2FF5AE4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2.3.9.6.01</w:t>
            </w:r>
          </w:p>
        </w:tc>
        <w:tc>
          <w:tcPr>
            <w:tcW w:w="1312" w:type="dxa"/>
            <w:tcBorders>
              <w:top w:val="nil"/>
              <w:left w:val="nil"/>
              <w:bottom w:val="single" w:sz="4" w:space="0" w:color="auto"/>
              <w:right w:val="single" w:sz="4" w:space="0" w:color="auto"/>
            </w:tcBorders>
            <w:shd w:val="clear" w:color="000000" w:fill="FFFFFF"/>
            <w:noWrap/>
            <w:hideMark/>
          </w:tcPr>
          <w:p w14:paraId="7F2C46A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16,919.78 </w:t>
            </w:r>
          </w:p>
        </w:tc>
        <w:tc>
          <w:tcPr>
            <w:tcW w:w="1134" w:type="dxa"/>
            <w:tcBorders>
              <w:top w:val="nil"/>
              <w:left w:val="nil"/>
              <w:bottom w:val="single" w:sz="4" w:space="0" w:color="auto"/>
              <w:right w:val="single" w:sz="4" w:space="0" w:color="auto"/>
            </w:tcBorders>
            <w:shd w:val="clear" w:color="auto" w:fill="auto"/>
            <w:noWrap/>
            <w:hideMark/>
          </w:tcPr>
          <w:p w14:paraId="609EED4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18/12/2020</w:t>
            </w:r>
          </w:p>
        </w:tc>
        <w:tc>
          <w:tcPr>
            <w:tcW w:w="851" w:type="dxa"/>
            <w:tcBorders>
              <w:top w:val="nil"/>
              <w:left w:val="nil"/>
              <w:bottom w:val="single" w:sz="4" w:space="0" w:color="auto"/>
              <w:right w:val="single" w:sz="4" w:space="0" w:color="auto"/>
            </w:tcBorders>
            <w:shd w:val="clear" w:color="000000" w:fill="FFFFFF"/>
            <w:hideMark/>
          </w:tcPr>
          <w:p w14:paraId="4C01FAB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2FCE9C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BA009F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5AC4BA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DDF82F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16,919.78 </w:t>
            </w:r>
          </w:p>
        </w:tc>
        <w:tc>
          <w:tcPr>
            <w:tcW w:w="1202" w:type="dxa"/>
            <w:tcBorders>
              <w:top w:val="single" w:sz="4" w:space="0" w:color="auto"/>
              <w:left w:val="nil"/>
              <w:bottom w:val="nil"/>
              <w:right w:val="single" w:sz="4" w:space="0" w:color="auto"/>
            </w:tcBorders>
            <w:shd w:val="clear" w:color="000000" w:fill="FFFFFF"/>
            <w:hideMark/>
          </w:tcPr>
          <w:p w14:paraId="42AF044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16,919.78 </w:t>
            </w:r>
          </w:p>
        </w:tc>
      </w:tr>
      <w:tr w:rsidR="00CC6E71" w:rsidRPr="00CC6E71" w14:paraId="208F8E51"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04E0263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8/2/2021</w:t>
            </w:r>
          </w:p>
        </w:tc>
        <w:tc>
          <w:tcPr>
            <w:tcW w:w="1620" w:type="dxa"/>
            <w:tcBorders>
              <w:top w:val="nil"/>
              <w:left w:val="nil"/>
              <w:bottom w:val="single" w:sz="4" w:space="0" w:color="auto"/>
              <w:right w:val="single" w:sz="4" w:space="0" w:color="auto"/>
            </w:tcBorders>
            <w:shd w:val="clear" w:color="auto" w:fill="auto"/>
            <w:noWrap/>
            <w:hideMark/>
          </w:tcPr>
          <w:p w14:paraId="2626B87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250</w:t>
            </w:r>
          </w:p>
        </w:tc>
        <w:tc>
          <w:tcPr>
            <w:tcW w:w="1775" w:type="dxa"/>
            <w:tcBorders>
              <w:top w:val="nil"/>
              <w:left w:val="nil"/>
              <w:bottom w:val="single" w:sz="4" w:space="0" w:color="auto"/>
              <w:right w:val="single" w:sz="4" w:space="0" w:color="auto"/>
            </w:tcBorders>
            <w:shd w:val="clear" w:color="auto" w:fill="auto"/>
            <w:noWrap/>
            <w:hideMark/>
          </w:tcPr>
          <w:p w14:paraId="3680693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2.3.3.2.01</w:t>
            </w:r>
          </w:p>
        </w:tc>
        <w:tc>
          <w:tcPr>
            <w:tcW w:w="1312" w:type="dxa"/>
            <w:tcBorders>
              <w:top w:val="nil"/>
              <w:left w:val="nil"/>
              <w:bottom w:val="single" w:sz="4" w:space="0" w:color="auto"/>
              <w:right w:val="single" w:sz="4" w:space="0" w:color="auto"/>
            </w:tcBorders>
            <w:shd w:val="clear" w:color="000000" w:fill="FFFFFF"/>
            <w:noWrap/>
            <w:hideMark/>
          </w:tcPr>
          <w:p w14:paraId="7750C8E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217,276.18 </w:t>
            </w:r>
          </w:p>
        </w:tc>
        <w:tc>
          <w:tcPr>
            <w:tcW w:w="1134" w:type="dxa"/>
            <w:tcBorders>
              <w:top w:val="nil"/>
              <w:left w:val="nil"/>
              <w:bottom w:val="single" w:sz="4" w:space="0" w:color="auto"/>
              <w:right w:val="single" w:sz="4" w:space="0" w:color="auto"/>
            </w:tcBorders>
            <w:shd w:val="clear" w:color="auto" w:fill="auto"/>
            <w:noWrap/>
            <w:hideMark/>
          </w:tcPr>
          <w:p w14:paraId="71383E0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10/3/2021</w:t>
            </w:r>
          </w:p>
        </w:tc>
        <w:tc>
          <w:tcPr>
            <w:tcW w:w="851" w:type="dxa"/>
            <w:tcBorders>
              <w:top w:val="nil"/>
              <w:left w:val="nil"/>
              <w:bottom w:val="single" w:sz="4" w:space="0" w:color="auto"/>
              <w:right w:val="single" w:sz="4" w:space="0" w:color="auto"/>
            </w:tcBorders>
            <w:shd w:val="clear" w:color="000000" w:fill="FFFFFF"/>
            <w:hideMark/>
          </w:tcPr>
          <w:p w14:paraId="15B072F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D37B1F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CB3461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493E54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08CE916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217,276.18 </w:t>
            </w:r>
          </w:p>
        </w:tc>
        <w:tc>
          <w:tcPr>
            <w:tcW w:w="1202" w:type="dxa"/>
            <w:tcBorders>
              <w:top w:val="single" w:sz="4" w:space="0" w:color="auto"/>
              <w:left w:val="nil"/>
              <w:bottom w:val="nil"/>
              <w:right w:val="single" w:sz="4" w:space="0" w:color="auto"/>
            </w:tcBorders>
            <w:shd w:val="clear" w:color="000000" w:fill="FFFFFF"/>
            <w:hideMark/>
          </w:tcPr>
          <w:p w14:paraId="77AC1ADD"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217,276.18 </w:t>
            </w:r>
          </w:p>
        </w:tc>
      </w:tr>
      <w:tr w:rsidR="00CC6E71" w:rsidRPr="00CC6E71" w14:paraId="766266D6"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3E5380F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22/3/2021</w:t>
            </w:r>
          </w:p>
        </w:tc>
        <w:tc>
          <w:tcPr>
            <w:tcW w:w="1620" w:type="dxa"/>
            <w:tcBorders>
              <w:top w:val="nil"/>
              <w:left w:val="nil"/>
              <w:bottom w:val="single" w:sz="4" w:space="0" w:color="auto"/>
              <w:right w:val="single" w:sz="4" w:space="0" w:color="auto"/>
            </w:tcBorders>
            <w:shd w:val="clear" w:color="auto" w:fill="auto"/>
            <w:noWrap/>
            <w:hideMark/>
          </w:tcPr>
          <w:p w14:paraId="248808E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674</w:t>
            </w:r>
          </w:p>
        </w:tc>
        <w:tc>
          <w:tcPr>
            <w:tcW w:w="1775" w:type="dxa"/>
            <w:tcBorders>
              <w:top w:val="nil"/>
              <w:left w:val="nil"/>
              <w:bottom w:val="single" w:sz="4" w:space="0" w:color="auto"/>
              <w:right w:val="single" w:sz="4" w:space="0" w:color="auto"/>
            </w:tcBorders>
            <w:shd w:val="clear" w:color="auto" w:fill="auto"/>
            <w:noWrap/>
            <w:hideMark/>
          </w:tcPr>
          <w:p w14:paraId="11CB73F2"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nil"/>
              <w:left w:val="nil"/>
              <w:bottom w:val="single" w:sz="4" w:space="0" w:color="auto"/>
              <w:right w:val="single" w:sz="4" w:space="0" w:color="auto"/>
            </w:tcBorders>
            <w:shd w:val="clear" w:color="000000" w:fill="FFFFFF"/>
            <w:noWrap/>
            <w:hideMark/>
          </w:tcPr>
          <w:p w14:paraId="452BCA7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219,693.74 </w:t>
            </w:r>
          </w:p>
        </w:tc>
        <w:tc>
          <w:tcPr>
            <w:tcW w:w="1134" w:type="dxa"/>
            <w:tcBorders>
              <w:top w:val="nil"/>
              <w:left w:val="nil"/>
              <w:bottom w:val="single" w:sz="4" w:space="0" w:color="auto"/>
              <w:right w:val="single" w:sz="4" w:space="0" w:color="auto"/>
            </w:tcBorders>
            <w:shd w:val="clear" w:color="auto" w:fill="auto"/>
            <w:noWrap/>
            <w:hideMark/>
          </w:tcPr>
          <w:p w14:paraId="3C029F2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21/4/2021</w:t>
            </w:r>
          </w:p>
        </w:tc>
        <w:tc>
          <w:tcPr>
            <w:tcW w:w="851" w:type="dxa"/>
            <w:tcBorders>
              <w:top w:val="nil"/>
              <w:left w:val="nil"/>
              <w:bottom w:val="single" w:sz="4" w:space="0" w:color="auto"/>
              <w:right w:val="single" w:sz="4" w:space="0" w:color="auto"/>
            </w:tcBorders>
            <w:shd w:val="clear" w:color="000000" w:fill="FFFFFF"/>
            <w:hideMark/>
          </w:tcPr>
          <w:p w14:paraId="4BA175C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C30843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C4C6CB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AF4BB8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219,693.74 </w:t>
            </w:r>
          </w:p>
        </w:tc>
        <w:tc>
          <w:tcPr>
            <w:tcW w:w="1525" w:type="dxa"/>
            <w:tcBorders>
              <w:top w:val="nil"/>
              <w:left w:val="nil"/>
              <w:bottom w:val="single" w:sz="4" w:space="0" w:color="auto"/>
              <w:right w:val="single" w:sz="4" w:space="0" w:color="auto"/>
            </w:tcBorders>
            <w:shd w:val="clear" w:color="000000" w:fill="FFFFFF"/>
            <w:hideMark/>
          </w:tcPr>
          <w:p w14:paraId="79CAB8E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7123683A"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219,693.74 </w:t>
            </w:r>
          </w:p>
        </w:tc>
      </w:tr>
      <w:tr w:rsidR="00CC6E71" w:rsidRPr="00CC6E71" w14:paraId="610FF443"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381023F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23/2/2021</w:t>
            </w:r>
          </w:p>
        </w:tc>
        <w:tc>
          <w:tcPr>
            <w:tcW w:w="1620" w:type="dxa"/>
            <w:tcBorders>
              <w:top w:val="nil"/>
              <w:left w:val="nil"/>
              <w:bottom w:val="single" w:sz="4" w:space="0" w:color="auto"/>
              <w:right w:val="single" w:sz="4" w:space="0" w:color="auto"/>
            </w:tcBorders>
            <w:shd w:val="clear" w:color="auto" w:fill="auto"/>
            <w:noWrap/>
            <w:hideMark/>
          </w:tcPr>
          <w:p w14:paraId="5E4191A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350058984</w:t>
            </w:r>
          </w:p>
        </w:tc>
        <w:tc>
          <w:tcPr>
            <w:tcW w:w="1775" w:type="dxa"/>
            <w:tcBorders>
              <w:top w:val="nil"/>
              <w:left w:val="nil"/>
              <w:bottom w:val="single" w:sz="4" w:space="0" w:color="auto"/>
              <w:right w:val="single" w:sz="4" w:space="0" w:color="auto"/>
            </w:tcBorders>
            <w:shd w:val="clear" w:color="auto" w:fill="auto"/>
            <w:noWrap/>
            <w:hideMark/>
          </w:tcPr>
          <w:p w14:paraId="147E81DA"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2.3.1.1.01</w:t>
            </w:r>
          </w:p>
        </w:tc>
        <w:tc>
          <w:tcPr>
            <w:tcW w:w="1312" w:type="dxa"/>
            <w:tcBorders>
              <w:top w:val="nil"/>
              <w:left w:val="nil"/>
              <w:bottom w:val="single" w:sz="4" w:space="0" w:color="auto"/>
              <w:right w:val="single" w:sz="4" w:space="0" w:color="auto"/>
            </w:tcBorders>
            <w:shd w:val="clear" w:color="000000" w:fill="FFFFFF"/>
            <w:noWrap/>
            <w:hideMark/>
          </w:tcPr>
          <w:p w14:paraId="5448402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5,700.00 </w:t>
            </w:r>
          </w:p>
        </w:tc>
        <w:tc>
          <w:tcPr>
            <w:tcW w:w="1134" w:type="dxa"/>
            <w:tcBorders>
              <w:top w:val="nil"/>
              <w:left w:val="nil"/>
              <w:bottom w:val="single" w:sz="4" w:space="0" w:color="auto"/>
              <w:right w:val="single" w:sz="4" w:space="0" w:color="auto"/>
            </w:tcBorders>
            <w:shd w:val="clear" w:color="auto" w:fill="auto"/>
            <w:noWrap/>
            <w:hideMark/>
          </w:tcPr>
          <w:p w14:paraId="72D27F6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23/2/2021</w:t>
            </w:r>
          </w:p>
        </w:tc>
        <w:tc>
          <w:tcPr>
            <w:tcW w:w="851" w:type="dxa"/>
            <w:tcBorders>
              <w:top w:val="nil"/>
              <w:left w:val="nil"/>
              <w:bottom w:val="single" w:sz="4" w:space="0" w:color="auto"/>
              <w:right w:val="single" w:sz="4" w:space="0" w:color="auto"/>
            </w:tcBorders>
            <w:shd w:val="clear" w:color="000000" w:fill="FFFFFF"/>
            <w:hideMark/>
          </w:tcPr>
          <w:p w14:paraId="106E345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EDB923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884942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1339B8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03E1F59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5,700.00 </w:t>
            </w:r>
          </w:p>
        </w:tc>
        <w:tc>
          <w:tcPr>
            <w:tcW w:w="1202" w:type="dxa"/>
            <w:tcBorders>
              <w:top w:val="single" w:sz="4" w:space="0" w:color="auto"/>
              <w:left w:val="nil"/>
              <w:bottom w:val="nil"/>
              <w:right w:val="single" w:sz="4" w:space="0" w:color="auto"/>
            </w:tcBorders>
            <w:shd w:val="clear" w:color="000000" w:fill="FFFFFF"/>
            <w:hideMark/>
          </w:tcPr>
          <w:p w14:paraId="0E97652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5,700.00 </w:t>
            </w:r>
          </w:p>
        </w:tc>
      </w:tr>
      <w:tr w:rsidR="00CC6E71" w:rsidRPr="00CC6E71" w14:paraId="5DB3B55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3C1A948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8/3/2021</w:t>
            </w:r>
          </w:p>
        </w:tc>
        <w:tc>
          <w:tcPr>
            <w:tcW w:w="1620" w:type="dxa"/>
            <w:tcBorders>
              <w:top w:val="nil"/>
              <w:left w:val="nil"/>
              <w:bottom w:val="single" w:sz="4" w:space="0" w:color="auto"/>
              <w:right w:val="single" w:sz="4" w:space="0" w:color="auto"/>
            </w:tcBorders>
            <w:shd w:val="clear" w:color="auto" w:fill="auto"/>
            <w:noWrap/>
            <w:hideMark/>
          </w:tcPr>
          <w:p w14:paraId="62C1690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350059081</w:t>
            </w:r>
          </w:p>
        </w:tc>
        <w:tc>
          <w:tcPr>
            <w:tcW w:w="1775" w:type="dxa"/>
            <w:tcBorders>
              <w:top w:val="nil"/>
              <w:left w:val="nil"/>
              <w:bottom w:val="single" w:sz="4" w:space="0" w:color="auto"/>
              <w:right w:val="single" w:sz="4" w:space="0" w:color="auto"/>
            </w:tcBorders>
            <w:shd w:val="clear" w:color="auto" w:fill="auto"/>
            <w:noWrap/>
            <w:hideMark/>
          </w:tcPr>
          <w:p w14:paraId="30E7AEF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2.3.1.1.01</w:t>
            </w:r>
          </w:p>
        </w:tc>
        <w:tc>
          <w:tcPr>
            <w:tcW w:w="1312" w:type="dxa"/>
            <w:tcBorders>
              <w:top w:val="nil"/>
              <w:left w:val="nil"/>
              <w:bottom w:val="single" w:sz="4" w:space="0" w:color="auto"/>
              <w:right w:val="single" w:sz="4" w:space="0" w:color="auto"/>
            </w:tcBorders>
            <w:shd w:val="clear" w:color="000000" w:fill="FFFFFF"/>
            <w:noWrap/>
            <w:hideMark/>
          </w:tcPr>
          <w:p w14:paraId="432F85F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5,700.00 </w:t>
            </w:r>
          </w:p>
        </w:tc>
        <w:tc>
          <w:tcPr>
            <w:tcW w:w="1134" w:type="dxa"/>
            <w:tcBorders>
              <w:top w:val="nil"/>
              <w:left w:val="nil"/>
              <w:bottom w:val="single" w:sz="4" w:space="0" w:color="auto"/>
              <w:right w:val="single" w:sz="4" w:space="0" w:color="auto"/>
            </w:tcBorders>
            <w:shd w:val="clear" w:color="auto" w:fill="auto"/>
            <w:noWrap/>
            <w:hideMark/>
          </w:tcPr>
          <w:p w14:paraId="1132CE2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8/3/2021</w:t>
            </w:r>
          </w:p>
        </w:tc>
        <w:tc>
          <w:tcPr>
            <w:tcW w:w="851" w:type="dxa"/>
            <w:tcBorders>
              <w:top w:val="nil"/>
              <w:left w:val="nil"/>
              <w:bottom w:val="single" w:sz="4" w:space="0" w:color="auto"/>
              <w:right w:val="single" w:sz="4" w:space="0" w:color="auto"/>
            </w:tcBorders>
            <w:shd w:val="clear" w:color="000000" w:fill="FFFFFF"/>
            <w:hideMark/>
          </w:tcPr>
          <w:p w14:paraId="651AEF2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5558E3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E3DFF7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B7F55F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5,700.00 </w:t>
            </w:r>
          </w:p>
        </w:tc>
        <w:tc>
          <w:tcPr>
            <w:tcW w:w="1525" w:type="dxa"/>
            <w:tcBorders>
              <w:top w:val="nil"/>
              <w:left w:val="nil"/>
              <w:bottom w:val="single" w:sz="4" w:space="0" w:color="auto"/>
              <w:right w:val="single" w:sz="4" w:space="0" w:color="auto"/>
            </w:tcBorders>
            <w:shd w:val="clear" w:color="000000" w:fill="FFFFFF"/>
            <w:hideMark/>
          </w:tcPr>
          <w:p w14:paraId="1F12ED9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4312DB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5,700.00 </w:t>
            </w:r>
          </w:p>
        </w:tc>
      </w:tr>
      <w:tr w:rsidR="00CC6E71" w:rsidRPr="00CC6E71" w14:paraId="594CEF68" w14:textId="77777777" w:rsidTr="005D7CAE">
        <w:trPr>
          <w:trHeight w:val="130"/>
        </w:trPr>
        <w:tc>
          <w:tcPr>
            <w:tcW w:w="993" w:type="dxa"/>
            <w:tcBorders>
              <w:top w:val="nil"/>
              <w:left w:val="single" w:sz="4" w:space="0" w:color="auto"/>
              <w:bottom w:val="single" w:sz="4" w:space="0" w:color="auto"/>
              <w:right w:val="single" w:sz="4" w:space="0" w:color="auto"/>
            </w:tcBorders>
            <w:shd w:val="clear" w:color="auto" w:fill="auto"/>
            <w:noWrap/>
            <w:hideMark/>
          </w:tcPr>
          <w:p w14:paraId="5240F87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18/3/2021</w:t>
            </w:r>
          </w:p>
        </w:tc>
        <w:tc>
          <w:tcPr>
            <w:tcW w:w="1620" w:type="dxa"/>
            <w:tcBorders>
              <w:top w:val="nil"/>
              <w:left w:val="nil"/>
              <w:bottom w:val="single" w:sz="4" w:space="0" w:color="auto"/>
              <w:right w:val="single" w:sz="4" w:space="0" w:color="auto"/>
            </w:tcBorders>
            <w:shd w:val="clear" w:color="auto" w:fill="auto"/>
            <w:noWrap/>
            <w:hideMark/>
          </w:tcPr>
          <w:p w14:paraId="2187CA1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350059160</w:t>
            </w:r>
          </w:p>
        </w:tc>
        <w:tc>
          <w:tcPr>
            <w:tcW w:w="1775" w:type="dxa"/>
            <w:tcBorders>
              <w:top w:val="nil"/>
              <w:left w:val="nil"/>
              <w:bottom w:val="single" w:sz="4" w:space="0" w:color="auto"/>
              <w:right w:val="single" w:sz="4" w:space="0" w:color="auto"/>
            </w:tcBorders>
            <w:shd w:val="clear" w:color="auto" w:fill="auto"/>
            <w:noWrap/>
            <w:hideMark/>
          </w:tcPr>
          <w:p w14:paraId="716183D0"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2.3.1.1.01</w:t>
            </w:r>
          </w:p>
        </w:tc>
        <w:tc>
          <w:tcPr>
            <w:tcW w:w="1312" w:type="dxa"/>
            <w:tcBorders>
              <w:top w:val="nil"/>
              <w:left w:val="nil"/>
              <w:bottom w:val="single" w:sz="4" w:space="0" w:color="auto"/>
              <w:right w:val="single" w:sz="4" w:space="0" w:color="auto"/>
            </w:tcBorders>
            <w:shd w:val="clear" w:color="000000" w:fill="FFFFFF"/>
            <w:noWrap/>
            <w:hideMark/>
          </w:tcPr>
          <w:p w14:paraId="450AB52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6,750.00 </w:t>
            </w:r>
          </w:p>
        </w:tc>
        <w:tc>
          <w:tcPr>
            <w:tcW w:w="1134" w:type="dxa"/>
            <w:tcBorders>
              <w:top w:val="nil"/>
              <w:left w:val="nil"/>
              <w:bottom w:val="single" w:sz="4" w:space="0" w:color="auto"/>
              <w:right w:val="single" w:sz="4" w:space="0" w:color="auto"/>
            </w:tcBorders>
            <w:shd w:val="clear" w:color="auto" w:fill="auto"/>
            <w:noWrap/>
            <w:hideMark/>
          </w:tcPr>
          <w:p w14:paraId="46D3827D"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18/3/2021</w:t>
            </w:r>
          </w:p>
        </w:tc>
        <w:tc>
          <w:tcPr>
            <w:tcW w:w="851" w:type="dxa"/>
            <w:tcBorders>
              <w:top w:val="nil"/>
              <w:left w:val="nil"/>
              <w:bottom w:val="single" w:sz="4" w:space="0" w:color="auto"/>
              <w:right w:val="single" w:sz="4" w:space="0" w:color="auto"/>
            </w:tcBorders>
            <w:shd w:val="clear" w:color="000000" w:fill="FFFFFF"/>
            <w:hideMark/>
          </w:tcPr>
          <w:p w14:paraId="3B41C48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51D8E6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9ED5FC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27F7AD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6,750.00 </w:t>
            </w:r>
          </w:p>
        </w:tc>
        <w:tc>
          <w:tcPr>
            <w:tcW w:w="1525" w:type="dxa"/>
            <w:tcBorders>
              <w:top w:val="nil"/>
              <w:left w:val="nil"/>
              <w:bottom w:val="single" w:sz="4" w:space="0" w:color="auto"/>
              <w:right w:val="single" w:sz="4" w:space="0" w:color="auto"/>
            </w:tcBorders>
            <w:shd w:val="clear" w:color="000000" w:fill="FFFFFF"/>
            <w:hideMark/>
          </w:tcPr>
          <w:p w14:paraId="4F98F42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9DC73A2"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6,750.00 </w:t>
            </w:r>
          </w:p>
        </w:tc>
      </w:tr>
      <w:tr w:rsidR="00CC6E71" w:rsidRPr="00CC6E71" w14:paraId="327D96EC" w14:textId="77777777" w:rsidTr="005D7CAE">
        <w:trPr>
          <w:trHeight w:val="92"/>
        </w:trPr>
        <w:tc>
          <w:tcPr>
            <w:tcW w:w="993" w:type="dxa"/>
            <w:tcBorders>
              <w:top w:val="nil"/>
              <w:left w:val="single" w:sz="4" w:space="0" w:color="auto"/>
              <w:bottom w:val="single" w:sz="4" w:space="0" w:color="auto"/>
              <w:right w:val="single" w:sz="4" w:space="0" w:color="auto"/>
            </w:tcBorders>
            <w:shd w:val="clear" w:color="auto" w:fill="auto"/>
            <w:noWrap/>
            <w:hideMark/>
          </w:tcPr>
          <w:p w14:paraId="778955A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22/1/2021</w:t>
            </w:r>
          </w:p>
        </w:tc>
        <w:tc>
          <w:tcPr>
            <w:tcW w:w="1620" w:type="dxa"/>
            <w:tcBorders>
              <w:top w:val="nil"/>
              <w:left w:val="nil"/>
              <w:bottom w:val="single" w:sz="4" w:space="0" w:color="auto"/>
              <w:right w:val="single" w:sz="4" w:space="0" w:color="auto"/>
            </w:tcBorders>
            <w:shd w:val="clear" w:color="auto" w:fill="auto"/>
            <w:noWrap/>
            <w:hideMark/>
          </w:tcPr>
          <w:p w14:paraId="6AA7BE9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239</w:t>
            </w:r>
          </w:p>
        </w:tc>
        <w:tc>
          <w:tcPr>
            <w:tcW w:w="1775" w:type="dxa"/>
            <w:tcBorders>
              <w:top w:val="nil"/>
              <w:left w:val="nil"/>
              <w:bottom w:val="single" w:sz="4" w:space="0" w:color="auto"/>
              <w:right w:val="single" w:sz="4" w:space="0" w:color="auto"/>
            </w:tcBorders>
            <w:shd w:val="clear" w:color="auto" w:fill="auto"/>
            <w:noWrap/>
            <w:hideMark/>
          </w:tcPr>
          <w:p w14:paraId="40474EF1"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2.3.9.4.01</w:t>
            </w:r>
          </w:p>
        </w:tc>
        <w:tc>
          <w:tcPr>
            <w:tcW w:w="1312" w:type="dxa"/>
            <w:tcBorders>
              <w:top w:val="nil"/>
              <w:left w:val="nil"/>
              <w:bottom w:val="single" w:sz="4" w:space="0" w:color="auto"/>
              <w:right w:val="single" w:sz="4" w:space="0" w:color="auto"/>
            </w:tcBorders>
            <w:shd w:val="clear" w:color="000000" w:fill="FFFFFF"/>
            <w:noWrap/>
            <w:hideMark/>
          </w:tcPr>
          <w:p w14:paraId="0AAC543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210,630.00 </w:t>
            </w:r>
          </w:p>
        </w:tc>
        <w:tc>
          <w:tcPr>
            <w:tcW w:w="1134" w:type="dxa"/>
            <w:tcBorders>
              <w:top w:val="nil"/>
              <w:left w:val="nil"/>
              <w:bottom w:val="single" w:sz="4" w:space="0" w:color="auto"/>
              <w:right w:val="single" w:sz="4" w:space="0" w:color="auto"/>
            </w:tcBorders>
            <w:shd w:val="clear" w:color="auto" w:fill="auto"/>
            <w:noWrap/>
            <w:hideMark/>
          </w:tcPr>
          <w:p w14:paraId="10275B3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22/1/2021</w:t>
            </w:r>
          </w:p>
        </w:tc>
        <w:tc>
          <w:tcPr>
            <w:tcW w:w="851" w:type="dxa"/>
            <w:tcBorders>
              <w:top w:val="nil"/>
              <w:left w:val="nil"/>
              <w:bottom w:val="single" w:sz="4" w:space="0" w:color="auto"/>
              <w:right w:val="single" w:sz="4" w:space="0" w:color="auto"/>
            </w:tcBorders>
            <w:shd w:val="clear" w:color="000000" w:fill="FFFFFF"/>
            <w:hideMark/>
          </w:tcPr>
          <w:p w14:paraId="50E3C87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D8D610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3CF47E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206D31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ADC251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210,630.00 </w:t>
            </w:r>
          </w:p>
        </w:tc>
        <w:tc>
          <w:tcPr>
            <w:tcW w:w="1202" w:type="dxa"/>
            <w:tcBorders>
              <w:top w:val="single" w:sz="4" w:space="0" w:color="auto"/>
              <w:left w:val="nil"/>
              <w:bottom w:val="nil"/>
              <w:right w:val="single" w:sz="4" w:space="0" w:color="auto"/>
            </w:tcBorders>
            <w:shd w:val="clear" w:color="000000" w:fill="FFFFFF"/>
            <w:hideMark/>
          </w:tcPr>
          <w:p w14:paraId="4A86DA9D"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210,630.00 </w:t>
            </w:r>
          </w:p>
        </w:tc>
      </w:tr>
      <w:tr w:rsidR="00CC6E71" w:rsidRPr="00CC6E71" w14:paraId="4B8249EC" w14:textId="77777777" w:rsidTr="005D7CAE">
        <w:trPr>
          <w:trHeight w:val="68"/>
        </w:trPr>
        <w:tc>
          <w:tcPr>
            <w:tcW w:w="993" w:type="dxa"/>
            <w:tcBorders>
              <w:top w:val="nil"/>
              <w:left w:val="single" w:sz="4" w:space="0" w:color="auto"/>
              <w:bottom w:val="single" w:sz="4" w:space="0" w:color="auto"/>
              <w:right w:val="single" w:sz="4" w:space="0" w:color="auto"/>
            </w:tcBorders>
            <w:shd w:val="clear" w:color="auto" w:fill="auto"/>
            <w:noWrap/>
            <w:hideMark/>
          </w:tcPr>
          <w:p w14:paraId="1713A61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24/2/2021</w:t>
            </w:r>
          </w:p>
        </w:tc>
        <w:tc>
          <w:tcPr>
            <w:tcW w:w="1620" w:type="dxa"/>
            <w:tcBorders>
              <w:top w:val="nil"/>
              <w:left w:val="nil"/>
              <w:bottom w:val="single" w:sz="4" w:space="0" w:color="auto"/>
              <w:right w:val="single" w:sz="4" w:space="0" w:color="auto"/>
            </w:tcBorders>
            <w:shd w:val="clear" w:color="auto" w:fill="auto"/>
            <w:noWrap/>
            <w:hideMark/>
          </w:tcPr>
          <w:p w14:paraId="67D694D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175</w:t>
            </w:r>
          </w:p>
        </w:tc>
        <w:tc>
          <w:tcPr>
            <w:tcW w:w="1775" w:type="dxa"/>
            <w:tcBorders>
              <w:top w:val="nil"/>
              <w:left w:val="nil"/>
              <w:bottom w:val="single" w:sz="4" w:space="0" w:color="auto"/>
              <w:right w:val="single" w:sz="4" w:space="0" w:color="auto"/>
            </w:tcBorders>
            <w:shd w:val="clear" w:color="auto" w:fill="auto"/>
            <w:noWrap/>
            <w:hideMark/>
          </w:tcPr>
          <w:p w14:paraId="2E1904ED"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2.3.7.2.06</w:t>
            </w:r>
          </w:p>
        </w:tc>
        <w:tc>
          <w:tcPr>
            <w:tcW w:w="1312" w:type="dxa"/>
            <w:tcBorders>
              <w:top w:val="nil"/>
              <w:left w:val="nil"/>
              <w:bottom w:val="single" w:sz="4" w:space="0" w:color="auto"/>
              <w:right w:val="single" w:sz="4" w:space="0" w:color="auto"/>
            </w:tcBorders>
            <w:shd w:val="clear" w:color="000000" w:fill="FFFFFF"/>
            <w:noWrap/>
            <w:hideMark/>
          </w:tcPr>
          <w:p w14:paraId="10DEC58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3,553,338.03 </w:t>
            </w:r>
          </w:p>
        </w:tc>
        <w:tc>
          <w:tcPr>
            <w:tcW w:w="1134" w:type="dxa"/>
            <w:tcBorders>
              <w:top w:val="nil"/>
              <w:left w:val="nil"/>
              <w:bottom w:val="single" w:sz="4" w:space="0" w:color="auto"/>
              <w:right w:val="single" w:sz="4" w:space="0" w:color="auto"/>
            </w:tcBorders>
            <w:shd w:val="clear" w:color="auto" w:fill="auto"/>
            <w:noWrap/>
            <w:hideMark/>
          </w:tcPr>
          <w:p w14:paraId="4D4B8B5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26/2/2021</w:t>
            </w:r>
          </w:p>
        </w:tc>
        <w:tc>
          <w:tcPr>
            <w:tcW w:w="851" w:type="dxa"/>
            <w:tcBorders>
              <w:top w:val="nil"/>
              <w:left w:val="nil"/>
              <w:bottom w:val="single" w:sz="4" w:space="0" w:color="auto"/>
              <w:right w:val="single" w:sz="4" w:space="0" w:color="auto"/>
            </w:tcBorders>
            <w:shd w:val="clear" w:color="000000" w:fill="FFFFFF"/>
            <w:hideMark/>
          </w:tcPr>
          <w:p w14:paraId="662CE87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3DED3A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6699C6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CA12DB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3,553,338.03 </w:t>
            </w:r>
          </w:p>
        </w:tc>
        <w:tc>
          <w:tcPr>
            <w:tcW w:w="1525" w:type="dxa"/>
            <w:tcBorders>
              <w:top w:val="nil"/>
              <w:left w:val="nil"/>
              <w:bottom w:val="single" w:sz="4" w:space="0" w:color="auto"/>
              <w:right w:val="single" w:sz="4" w:space="0" w:color="auto"/>
            </w:tcBorders>
            <w:shd w:val="clear" w:color="000000" w:fill="FFFFFF"/>
            <w:hideMark/>
          </w:tcPr>
          <w:p w14:paraId="5E63EF0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AD654DC"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3,553,338.03 </w:t>
            </w:r>
          </w:p>
        </w:tc>
      </w:tr>
      <w:tr w:rsidR="00CC6E71" w:rsidRPr="00CC6E71" w14:paraId="4194B731"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05ABFF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19/5/2021</w:t>
            </w:r>
          </w:p>
        </w:tc>
        <w:tc>
          <w:tcPr>
            <w:tcW w:w="1620" w:type="dxa"/>
            <w:tcBorders>
              <w:top w:val="nil"/>
              <w:left w:val="nil"/>
              <w:bottom w:val="single" w:sz="4" w:space="0" w:color="auto"/>
              <w:right w:val="single" w:sz="4" w:space="0" w:color="auto"/>
            </w:tcBorders>
            <w:shd w:val="clear" w:color="auto" w:fill="auto"/>
            <w:noWrap/>
            <w:hideMark/>
          </w:tcPr>
          <w:p w14:paraId="14827F4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220</w:t>
            </w:r>
          </w:p>
        </w:tc>
        <w:tc>
          <w:tcPr>
            <w:tcW w:w="1775" w:type="dxa"/>
            <w:tcBorders>
              <w:top w:val="nil"/>
              <w:left w:val="nil"/>
              <w:bottom w:val="single" w:sz="4" w:space="0" w:color="auto"/>
              <w:right w:val="single" w:sz="4" w:space="0" w:color="auto"/>
            </w:tcBorders>
            <w:shd w:val="clear" w:color="auto" w:fill="auto"/>
            <w:noWrap/>
            <w:hideMark/>
          </w:tcPr>
          <w:p w14:paraId="6D58C05F"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2.3.6.3.06</w:t>
            </w:r>
          </w:p>
        </w:tc>
        <w:tc>
          <w:tcPr>
            <w:tcW w:w="1312" w:type="dxa"/>
            <w:tcBorders>
              <w:top w:val="nil"/>
              <w:left w:val="nil"/>
              <w:bottom w:val="single" w:sz="4" w:space="0" w:color="auto"/>
              <w:right w:val="single" w:sz="4" w:space="0" w:color="auto"/>
            </w:tcBorders>
            <w:shd w:val="clear" w:color="000000" w:fill="FFFFFF"/>
            <w:noWrap/>
            <w:hideMark/>
          </w:tcPr>
          <w:p w14:paraId="00D8DB9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16,498.51 </w:t>
            </w:r>
          </w:p>
        </w:tc>
        <w:tc>
          <w:tcPr>
            <w:tcW w:w="1134" w:type="dxa"/>
            <w:tcBorders>
              <w:top w:val="nil"/>
              <w:left w:val="nil"/>
              <w:bottom w:val="single" w:sz="4" w:space="0" w:color="auto"/>
              <w:right w:val="single" w:sz="4" w:space="0" w:color="auto"/>
            </w:tcBorders>
            <w:shd w:val="clear" w:color="auto" w:fill="auto"/>
            <w:noWrap/>
            <w:hideMark/>
          </w:tcPr>
          <w:p w14:paraId="1A6D436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18/06/201</w:t>
            </w:r>
          </w:p>
        </w:tc>
        <w:tc>
          <w:tcPr>
            <w:tcW w:w="851" w:type="dxa"/>
            <w:tcBorders>
              <w:top w:val="nil"/>
              <w:left w:val="nil"/>
              <w:bottom w:val="single" w:sz="4" w:space="0" w:color="auto"/>
              <w:right w:val="single" w:sz="4" w:space="0" w:color="auto"/>
            </w:tcBorders>
            <w:shd w:val="clear" w:color="000000" w:fill="FFFFFF"/>
            <w:hideMark/>
          </w:tcPr>
          <w:p w14:paraId="6CBF1FC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B321EF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16,498.51 </w:t>
            </w:r>
          </w:p>
        </w:tc>
        <w:tc>
          <w:tcPr>
            <w:tcW w:w="992" w:type="dxa"/>
            <w:tcBorders>
              <w:top w:val="nil"/>
              <w:left w:val="nil"/>
              <w:bottom w:val="single" w:sz="4" w:space="0" w:color="auto"/>
              <w:right w:val="single" w:sz="4" w:space="0" w:color="auto"/>
            </w:tcBorders>
            <w:shd w:val="clear" w:color="000000" w:fill="FFFFFF"/>
            <w:hideMark/>
          </w:tcPr>
          <w:p w14:paraId="4CD9F47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60846F3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3AC7A9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1AE796E6"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16,498.51 </w:t>
            </w:r>
          </w:p>
        </w:tc>
      </w:tr>
      <w:tr w:rsidR="00CC6E71" w:rsidRPr="00CC6E71" w14:paraId="31E9194F"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0144B12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17/3/2021</w:t>
            </w:r>
          </w:p>
        </w:tc>
        <w:tc>
          <w:tcPr>
            <w:tcW w:w="1620" w:type="dxa"/>
            <w:tcBorders>
              <w:top w:val="nil"/>
              <w:left w:val="nil"/>
              <w:bottom w:val="single" w:sz="4" w:space="0" w:color="auto"/>
              <w:right w:val="single" w:sz="4" w:space="0" w:color="auto"/>
            </w:tcBorders>
            <w:shd w:val="clear" w:color="auto" w:fill="auto"/>
            <w:noWrap/>
            <w:hideMark/>
          </w:tcPr>
          <w:p w14:paraId="434C597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286</w:t>
            </w:r>
          </w:p>
        </w:tc>
        <w:tc>
          <w:tcPr>
            <w:tcW w:w="1775" w:type="dxa"/>
            <w:tcBorders>
              <w:top w:val="nil"/>
              <w:left w:val="nil"/>
              <w:bottom w:val="single" w:sz="4" w:space="0" w:color="auto"/>
              <w:right w:val="single" w:sz="4" w:space="0" w:color="auto"/>
            </w:tcBorders>
            <w:shd w:val="clear" w:color="auto" w:fill="auto"/>
            <w:noWrap/>
            <w:hideMark/>
          </w:tcPr>
          <w:p w14:paraId="6311FF1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2.3.2.3.01</w:t>
            </w:r>
          </w:p>
        </w:tc>
        <w:tc>
          <w:tcPr>
            <w:tcW w:w="1312" w:type="dxa"/>
            <w:tcBorders>
              <w:top w:val="nil"/>
              <w:left w:val="nil"/>
              <w:bottom w:val="single" w:sz="4" w:space="0" w:color="auto"/>
              <w:right w:val="single" w:sz="4" w:space="0" w:color="auto"/>
            </w:tcBorders>
            <w:shd w:val="clear" w:color="000000" w:fill="FFFFFF"/>
            <w:noWrap/>
            <w:hideMark/>
          </w:tcPr>
          <w:p w14:paraId="4473926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13,275.00 </w:t>
            </w:r>
          </w:p>
        </w:tc>
        <w:tc>
          <w:tcPr>
            <w:tcW w:w="1134" w:type="dxa"/>
            <w:tcBorders>
              <w:top w:val="nil"/>
              <w:left w:val="nil"/>
              <w:bottom w:val="single" w:sz="4" w:space="0" w:color="auto"/>
              <w:right w:val="single" w:sz="4" w:space="0" w:color="auto"/>
            </w:tcBorders>
            <w:shd w:val="clear" w:color="auto" w:fill="auto"/>
            <w:noWrap/>
            <w:hideMark/>
          </w:tcPr>
          <w:p w14:paraId="20C582F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16/4/2021</w:t>
            </w:r>
          </w:p>
        </w:tc>
        <w:tc>
          <w:tcPr>
            <w:tcW w:w="851" w:type="dxa"/>
            <w:tcBorders>
              <w:top w:val="nil"/>
              <w:left w:val="nil"/>
              <w:bottom w:val="single" w:sz="4" w:space="0" w:color="auto"/>
              <w:right w:val="single" w:sz="4" w:space="0" w:color="auto"/>
            </w:tcBorders>
            <w:shd w:val="clear" w:color="000000" w:fill="FFFFFF"/>
            <w:hideMark/>
          </w:tcPr>
          <w:p w14:paraId="543D307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A7A1C8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9A631B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7CD902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13,275.00 </w:t>
            </w:r>
          </w:p>
        </w:tc>
        <w:tc>
          <w:tcPr>
            <w:tcW w:w="1525" w:type="dxa"/>
            <w:tcBorders>
              <w:top w:val="nil"/>
              <w:left w:val="nil"/>
              <w:bottom w:val="single" w:sz="4" w:space="0" w:color="auto"/>
              <w:right w:val="single" w:sz="4" w:space="0" w:color="auto"/>
            </w:tcBorders>
            <w:shd w:val="clear" w:color="000000" w:fill="FFFFFF"/>
            <w:hideMark/>
          </w:tcPr>
          <w:p w14:paraId="741EC4E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5B74FBB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13,275.00 </w:t>
            </w:r>
          </w:p>
        </w:tc>
      </w:tr>
      <w:tr w:rsidR="00CC6E71" w:rsidRPr="00CC6E71" w14:paraId="644AA691"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567CBB4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25/11/2020</w:t>
            </w:r>
          </w:p>
        </w:tc>
        <w:tc>
          <w:tcPr>
            <w:tcW w:w="1620" w:type="dxa"/>
            <w:tcBorders>
              <w:top w:val="nil"/>
              <w:left w:val="nil"/>
              <w:bottom w:val="single" w:sz="4" w:space="0" w:color="auto"/>
              <w:right w:val="single" w:sz="4" w:space="0" w:color="auto"/>
            </w:tcBorders>
            <w:shd w:val="clear" w:color="auto" w:fill="auto"/>
            <w:noWrap/>
            <w:hideMark/>
          </w:tcPr>
          <w:p w14:paraId="0A29428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379</w:t>
            </w:r>
          </w:p>
        </w:tc>
        <w:tc>
          <w:tcPr>
            <w:tcW w:w="1775" w:type="dxa"/>
            <w:tcBorders>
              <w:top w:val="nil"/>
              <w:left w:val="nil"/>
              <w:bottom w:val="single" w:sz="4" w:space="0" w:color="auto"/>
              <w:right w:val="single" w:sz="4" w:space="0" w:color="auto"/>
            </w:tcBorders>
            <w:shd w:val="clear" w:color="auto" w:fill="auto"/>
            <w:noWrap/>
            <w:hideMark/>
          </w:tcPr>
          <w:p w14:paraId="6BE9DD3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2.3.2.3.01</w:t>
            </w:r>
          </w:p>
        </w:tc>
        <w:tc>
          <w:tcPr>
            <w:tcW w:w="1312" w:type="dxa"/>
            <w:tcBorders>
              <w:top w:val="nil"/>
              <w:left w:val="nil"/>
              <w:bottom w:val="single" w:sz="4" w:space="0" w:color="auto"/>
              <w:right w:val="single" w:sz="4" w:space="0" w:color="auto"/>
            </w:tcBorders>
            <w:shd w:val="clear" w:color="000000" w:fill="FFFFFF"/>
            <w:noWrap/>
            <w:hideMark/>
          </w:tcPr>
          <w:p w14:paraId="05D7FB8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147,500.00 </w:t>
            </w:r>
          </w:p>
        </w:tc>
        <w:tc>
          <w:tcPr>
            <w:tcW w:w="1134" w:type="dxa"/>
            <w:tcBorders>
              <w:top w:val="nil"/>
              <w:left w:val="nil"/>
              <w:bottom w:val="single" w:sz="4" w:space="0" w:color="auto"/>
              <w:right w:val="single" w:sz="4" w:space="0" w:color="auto"/>
            </w:tcBorders>
            <w:shd w:val="clear" w:color="auto" w:fill="auto"/>
            <w:noWrap/>
            <w:hideMark/>
          </w:tcPr>
          <w:p w14:paraId="49D8D8E2"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25/12/2020</w:t>
            </w:r>
          </w:p>
        </w:tc>
        <w:tc>
          <w:tcPr>
            <w:tcW w:w="851" w:type="dxa"/>
            <w:tcBorders>
              <w:top w:val="nil"/>
              <w:left w:val="nil"/>
              <w:bottom w:val="single" w:sz="4" w:space="0" w:color="auto"/>
              <w:right w:val="single" w:sz="4" w:space="0" w:color="auto"/>
            </w:tcBorders>
            <w:shd w:val="clear" w:color="000000" w:fill="FFFFFF"/>
            <w:hideMark/>
          </w:tcPr>
          <w:p w14:paraId="1F053F7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760077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A0ABD7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9134D4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4888ED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147,500.00 </w:t>
            </w:r>
          </w:p>
        </w:tc>
        <w:tc>
          <w:tcPr>
            <w:tcW w:w="1202" w:type="dxa"/>
            <w:tcBorders>
              <w:top w:val="single" w:sz="4" w:space="0" w:color="auto"/>
              <w:left w:val="nil"/>
              <w:bottom w:val="nil"/>
              <w:right w:val="single" w:sz="4" w:space="0" w:color="auto"/>
            </w:tcBorders>
            <w:shd w:val="clear" w:color="000000" w:fill="FFFFFF"/>
            <w:hideMark/>
          </w:tcPr>
          <w:p w14:paraId="35DC6CE7"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147,500.00 </w:t>
            </w:r>
          </w:p>
        </w:tc>
      </w:tr>
      <w:tr w:rsidR="00CC6E71" w:rsidRPr="00CC6E71" w14:paraId="3EF04491"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1EE501E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24/12/2020</w:t>
            </w:r>
          </w:p>
        </w:tc>
        <w:tc>
          <w:tcPr>
            <w:tcW w:w="1620" w:type="dxa"/>
            <w:tcBorders>
              <w:top w:val="nil"/>
              <w:left w:val="nil"/>
              <w:bottom w:val="single" w:sz="4" w:space="0" w:color="auto"/>
              <w:right w:val="single" w:sz="4" w:space="0" w:color="auto"/>
            </w:tcBorders>
            <w:shd w:val="clear" w:color="auto" w:fill="auto"/>
            <w:noWrap/>
            <w:hideMark/>
          </w:tcPr>
          <w:p w14:paraId="52871D7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378</w:t>
            </w:r>
          </w:p>
        </w:tc>
        <w:tc>
          <w:tcPr>
            <w:tcW w:w="1775" w:type="dxa"/>
            <w:tcBorders>
              <w:top w:val="nil"/>
              <w:left w:val="nil"/>
              <w:bottom w:val="single" w:sz="4" w:space="0" w:color="auto"/>
              <w:right w:val="single" w:sz="4" w:space="0" w:color="auto"/>
            </w:tcBorders>
            <w:shd w:val="clear" w:color="auto" w:fill="auto"/>
            <w:noWrap/>
            <w:hideMark/>
          </w:tcPr>
          <w:p w14:paraId="24812AB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2.3.2.3.01</w:t>
            </w:r>
          </w:p>
        </w:tc>
        <w:tc>
          <w:tcPr>
            <w:tcW w:w="1312" w:type="dxa"/>
            <w:tcBorders>
              <w:top w:val="nil"/>
              <w:left w:val="nil"/>
              <w:bottom w:val="single" w:sz="4" w:space="0" w:color="auto"/>
              <w:right w:val="single" w:sz="4" w:space="0" w:color="auto"/>
            </w:tcBorders>
            <w:shd w:val="clear" w:color="000000" w:fill="FFFFFF"/>
            <w:noWrap/>
            <w:hideMark/>
          </w:tcPr>
          <w:p w14:paraId="0A500D2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9,440.00 </w:t>
            </w:r>
          </w:p>
        </w:tc>
        <w:tc>
          <w:tcPr>
            <w:tcW w:w="1134" w:type="dxa"/>
            <w:tcBorders>
              <w:top w:val="nil"/>
              <w:left w:val="nil"/>
              <w:bottom w:val="single" w:sz="4" w:space="0" w:color="auto"/>
              <w:right w:val="single" w:sz="4" w:space="0" w:color="auto"/>
            </w:tcBorders>
            <w:shd w:val="clear" w:color="auto" w:fill="auto"/>
            <w:noWrap/>
            <w:hideMark/>
          </w:tcPr>
          <w:p w14:paraId="3C14D81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24/12/2020</w:t>
            </w:r>
          </w:p>
        </w:tc>
        <w:tc>
          <w:tcPr>
            <w:tcW w:w="851" w:type="dxa"/>
            <w:tcBorders>
              <w:top w:val="nil"/>
              <w:left w:val="nil"/>
              <w:bottom w:val="single" w:sz="4" w:space="0" w:color="auto"/>
              <w:right w:val="single" w:sz="4" w:space="0" w:color="auto"/>
            </w:tcBorders>
            <w:shd w:val="clear" w:color="000000" w:fill="FFFFFF"/>
            <w:hideMark/>
          </w:tcPr>
          <w:p w14:paraId="06B21B0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9C2E7D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545850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70CB6C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DCDDA3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9,440.00 </w:t>
            </w:r>
          </w:p>
        </w:tc>
        <w:tc>
          <w:tcPr>
            <w:tcW w:w="1202" w:type="dxa"/>
            <w:tcBorders>
              <w:top w:val="single" w:sz="4" w:space="0" w:color="auto"/>
              <w:left w:val="nil"/>
              <w:bottom w:val="nil"/>
              <w:right w:val="single" w:sz="4" w:space="0" w:color="auto"/>
            </w:tcBorders>
            <w:shd w:val="clear" w:color="000000" w:fill="FFFFFF"/>
            <w:hideMark/>
          </w:tcPr>
          <w:p w14:paraId="3D389671"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9,440.00 </w:t>
            </w:r>
          </w:p>
        </w:tc>
      </w:tr>
      <w:tr w:rsidR="00CC6E71" w:rsidRPr="00CC6E71" w14:paraId="0F5343D0" w14:textId="77777777" w:rsidTr="005D7CAE">
        <w:trPr>
          <w:trHeight w:val="65"/>
        </w:trPr>
        <w:tc>
          <w:tcPr>
            <w:tcW w:w="993" w:type="dxa"/>
            <w:tcBorders>
              <w:top w:val="nil"/>
              <w:left w:val="single" w:sz="4" w:space="0" w:color="auto"/>
              <w:bottom w:val="single" w:sz="4" w:space="0" w:color="auto"/>
              <w:right w:val="single" w:sz="4" w:space="0" w:color="auto"/>
            </w:tcBorders>
            <w:shd w:val="clear" w:color="auto" w:fill="auto"/>
            <w:noWrap/>
            <w:hideMark/>
          </w:tcPr>
          <w:p w14:paraId="22834E8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4/5/2021</w:t>
            </w:r>
          </w:p>
        </w:tc>
        <w:tc>
          <w:tcPr>
            <w:tcW w:w="1620" w:type="dxa"/>
            <w:tcBorders>
              <w:top w:val="nil"/>
              <w:left w:val="nil"/>
              <w:bottom w:val="single" w:sz="4" w:space="0" w:color="auto"/>
              <w:right w:val="single" w:sz="4" w:space="0" w:color="auto"/>
            </w:tcBorders>
            <w:shd w:val="clear" w:color="auto" w:fill="auto"/>
            <w:noWrap/>
            <w:hideMark/>
          </w:tcPr>
          <w:p w14:paraId="2267B748"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185</w:t>
            </w:r>
          </w:p>
        </w:tc>
        <w:tc>
          <w:tcPr>
            <w:tcW w:w="1775" w:type="dxa"/>
            <w:tcBorders>
              <w:top w:val="nil"/>
              <w:left w:val="nil"/>
              <w:bottom w:val="single" w:sz="4" w:space="0" w:color="auto"/>
              <w:right w:val="single" w:sz="4" w:space="0" w:color="auto"/>
            </w:tcBorders>
            <w:shd w:val="clear" w:color="auto" w:fill="auto"/>
            <w:noWrap/>
            <w:hideMark/>
          </w:tcPr>
          <w:p w14:paraId="7FEF07C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2.3.5.5.01</w:t>
            </w:r>
          </w:p>
        </w:tc>
        <w:tc>
          <w:tcPr>
            <w:tcW w:w="1312" w:type="dxa"/>
            <w:tcBorders>
              <w:top w:val="nil"/>
              <w:left w:val="nil"/>
              <w:bottom w:val="single" w:sz="4" w:space="0" w:color="auto"/>
              <w:right w:val="single" w:sz="4" w:space="0" w:color="auto"/>
            </w:tcBorders>
            <w:shd w:val="clear" w:color="000000" w:fill="FFFFFF"/>
            <w:noWrap/>
            <w:hideMark/>
          </w:tcPr>
          <w:p w14:paraId="1009D66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579,790.64 </w:t>
            </w:r>
          </w:p>
        </w:tc>
        <w:tc>
          <w:tcPr>
            <w:tcW w:w="1134" w:type="dxa"/>
            <w:tcBorders>
              <w:top w:val="nil"/>
              <w:left w:val="nil"/>
              <w:bottom w:val="single" w:sz="4" w:space="0" w:color="auto"/>
              <w:right w:val="single" w:sz="4" w:space="0" w:color="auto"/>
            </w:tcBorders>
            <w:shd w:val="clear" w:color="auto" w:fill="auto"/>
            <w:noWrap/>
            <w:hideMark/>
          </w:tcPr>
          <w:p w14:paraId="6472EBFB"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3/6/2021</w:t>
            </w:r>
          </w:p>
        </w:tc>
        <w:tc>
          <w:tcPr>
            <w:tcW w:w="851" w:type="dxa"/>
            <w:tcBorders>
              <w:top w:val="nil"/>
              <w:left w:val="nil"/>
              <w:bottom w:val="single" w:sz="4" w:space="0" w:color="auto"/>
              <w:right w:val="single" w:sz="4" w:space="0" w:color="auto"/>
            </w:tcBorders>
            <w:shd w:val="clear" w:color="000000" w:fill="FFFFFF"/>
            <w:hideMark/>
          </w:tcPr>
          <w:p w14:paraId="27D3EFB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8A0697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579,790.64 </w:t>
            </w:r>
          </w:p>
        </w:tc>
        <w:tc>
          <w:tcPr>
            <w:tcW w:w="992" w:type="dxa"/>
            <w:tcBorders>
              <w:top w:val="nil"/>
              <w:left w:val="nil"/>
              <w:bottom w:val="single" w:sz="4" w:space="0" w:color="auto"/>
              <w:right w:val="single" w:sz="4" w:space="0" w:color="auto"/>
            </w:tcBorders>
            <w:shd w:val="clear" w:color="000000" w:fill="FFFFFF"/>
            <w:hideMark/>
          </w:tcPr>
          <w:p w14:paraId="0CFBE61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36B68F4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14A3032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4CBD257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579,790.64 </w:t>
            </w:r>
          </w:p>
        </w:tc>
      </w:tr>
      <w:tr w:rsidR="00CC6E71" w:rsidRPr="00CC6E71" w14:paraId="0592C6C8"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085D468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5/3/2021</w:t>
            </w:r>
          </w:p>
        </w:tc>
        <w:tc>
          <w:tcPr>
            <w:tcW w:w="1620" w:type="dxa"/>
            <w:tcBorders>
              <w:top w:val="nil"/>
              <w:left w:val="nil"/>
              <w:bottom w:val="single" w:sz="4" w:space="0" w:color="auto"/>
              <w:right w:val="single" w:sz="4" w:space="0" w:color="auto"/>
            </w:tcBorders>
            <w:shd w:val="clear" w:color="auto" w:fill="auto"/>
            <w:noWrap/>
            <w:hideMark/>
          </w:tcPr>
          <w:p w14:paraId="7D6752D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w:t>
            </w:r>
          </w:p>
        </w:tc>
        <w:tc>
          <w:tcPr>
            <w:tcW w:w="1775" w:type="dxa"/>
            <w:tcBorders>
              <w:top w:val="nil"/>
              <w:left w:val="nil"/>
              <w:bottom w:val="single" w:sz="4" w:space="0" w:color="auto"/>
              <w:right w:val="single" w:sz="4" w:space="0" w:color="auto"/>
            </w:tcBorders>
            <w:shd w:val="clear" w:color="auto" w:fill="auto"/>
            <w:noWrap/>
            <w:hideMark/>
          </w:tcPr>
          <w:p w14:paraId="7FE25CA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2.3.3.3.01</w:t>
            </w:r>
          </w:p>
        </w:tc>
        <w:tc>
          <w:tcPr>
            <w:tcW w:w="1312" w:type="dxa"/>
            <w:tcBorders>
              <w:top w:val="nil"/>
              <w:left w:val="nil"/>
              <w:bottom w:val="single" w:sz="4" w:space="0" w:color="auto"/>
              <w:right w:val="single" w:sz="4" w:space="0" w:color="auto"/>
            </w:tcBorders>
            <w:shd w:val="clear" w:color="000000" w:fill="FFFFFF"/>
            <w:noWrap/>
            <w:hideMark/>
          </w:tcPr>
          <w:p w14:paraId="2A0A067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106,525.49 </w:t>
            </w:r>
          </w:p>
        </w:tc>
        <w:tc>
          <w:tcPr>
            <w:tcW w:w="1134" w:type="dxa"/>
            <w:tcBorders>
              <w:top w:val="nil"/>
              <w:left w:val="nil"/>
              <w:bottom w:val="single" w:sz="4" w:space="0" w:color="auto"/>
              <w:right w:val="single" w:sz="4" w:space="0" w:color="auto"/>
            </w:tcBorders>
            <w:shd w:val="clear" w:color="auto" w:fill="auto"/>
            <w:noWrap/>
            <w:hideMark/>
          </w:tcPr>
          <w:p w14:paraId="5DA767FC"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4/4/2021</w:t>
            </w:r>
          </w:p>
        </w:tc>
        <w:tc>
          <w:tcPr>
            <w:tcW w:w="851" w:type="dxa"/>
            <w:tcBorders>
              <w:top w:val="nil"/>
              <w:left w:val="nil"/>
              <w:bottom w:val="single" w:sz="4" w:space="0" w:color="auto"/>
              <w:right w:val="single" w:sz="4" w:space="0" w:color="auto"/>
            </w:tcBorders>
            <w:shd w:val="clear" w:color="000000" w:fill="FFFFFF"/>
            <w:hideMark/>
          </w:tcPr>
          <w:p w14:paraId="7A4D1D70"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B6F4B4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77A874F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149BA67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106,525.49 </w:t>
            </w:r>
          </w:p>
        </w:tc>
        <w:tc>
          <w:tcPr>
            <w:tcW w:w="1525" w:type="dxa"/>
            <w:tcBorders>
              <w:top w:val="nil"/>
              <w:left w:val="nil"/>
              <w:bottom w:val="single" w:sz="4" w:space="0" w:color="auto"/>
              <w:right w:val="single" w:sz="4" w:space="0" w:color="auto"/>
            </w:tcBorders>
            <w:shd w:val="clear" w:color="000000" w:fill="FFFFFF"/>
            <w:hideMark/>
          </w:tcPr>
          <w:p w14:paraId="324DAD0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68F4775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106,525.49 </w:t>
            </w:r>
          </w:p>
        </w:tc>
      </w:tr>
      <w:tr w:rsidR="00CC6E71" w:rsidRPr="00CC6E71" w14:paraId="21D21148"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AE0A46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9/2/2021</w:t>
            </w:r>
          </w:p>
        </w:tc>
        <w:tc>
          <w:tcPr>
            <w:tcW w:w="1620" w:type="dxa"/>
            <w:tcBorders>
              <w:top w:val="nil"/>
              <w:left w:val="nil"/>
              <w:bottom w:val="single" w:sz="4" w:space="0" w:color="auto"/>
              <w:right w:val="single" w:sz="4" w:space="0" w:color="auto"/>
            </w:tcBorders>
            <w:shd w:val="clear" w:color="auto" w:fill="auto"/>
            <w:noWrap/>
            <w:hideMark/>
          </w:tcPr>
          <w:p w14:paraId="470FAA4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3214</w:t>
            </w:r>
          </w:p>
        </w:tc>
        <w:tc>
          <w:tcPr>
            <w:tcW w:w="1775" w:type="dxa"/>
            <w:tcBorders>
              <w:top w:val="nil"/>
              <w:left w:val="nil"/>
              <w:bottom w:val="single" w:sz="4" w:space="0" w:color="auto"/>
              <w:right w:val="single" w:sz="4" w:space="0" w:color="auto"/>
            </w:tcBorders>
            <w:shd w:val="clear" w:color="auto" w:fill="auto"/>
            <w:noWrap/>
            <w:hideMark/>
          </w:tcPr>
          <w:p w14:paraId="3F0556AA"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2.3.3.2.01</w:t>
            </w:r>
          </w:p>
        </w:tc>
        <w:tc>
          <w:tcPr>
            <w:tcW w:w="1312" w:type="dxa"/>
            <w:tcBorders>
              <w:top w:val="nil"/>
              <w:left w:val="nil"/>
              <w:bottom w:val="single" w:sz="4" w:space="0" w:color="auto"/>
              <w:right w:val="single" w:sz="4" w:space="0" w:color="auto"/>
            </w:tcBorders>
            <w:shd w:val="clear" w:color="000000" w:fill="FFFFFF"/>
            <w:noWrap/>
            <w:hideMark/>
          </w:tcPr>
          <w:p w14:paraId="4ADA99E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63,696.44 </w:t>
            </w:r>
          </w:p>
        </w:tc>
        <w:tc>
          <w:tcPr>
            <w:tcW w:w="1134" w:type="dxa"/>
            <w:tcBorders>
              <w:top w:val="nil"/>
              <w:left w:val="nil"/>
              <w:bottom w:val="single" w:sz="4" w:space="0" w:color="auto"/>
              <w:right w:val="single" w:sz="4" w:space="0" w:color="auto"/>
            </w:tcBorders>
            <w:shd w:val="clear" w:color="auto" w:fill="auto"/>
            <w:noWrap/>
            <w:hideMark/>
          </w:tcPr>
          <w:p w14:paraId="3F4F7DE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11/3/2021</w:t>
            </w:r>
          </w:p>
        </w:tc>
        <w:tc>
          <w:tcPr>
            <w:tcW w:w="851" w:type="dxa"/>
            <w:tcBorders>
              <w:top w:val="nil"/>
              <w:left w:val="nil"/>
              <w:bottom w:val="single" w:sz="4" w:space="0" w:color="auto"/>
              <w:right w:val="single" w:sz="4" w:space="0" w:color="auto"/>
            </w:tcBorders>
            <w:shd w:val="clear" w:color="000000" w:fill="FFFFFF"/>
            <w:hideMark/>
          </w:tcPr>
          <w:p w14:paraId="679DBCD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963621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4B71D9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FF61E4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FF3E15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63,696.44 </w:t>
            </w:r>
          </w:p>
        </w:tc>
        <w:tc>
          <w:tcPr>
            <w:tcW w:w="1202" w:type="dxa"/>
            <w:tcBorders>
              <w:top w:val="single" w:sz="4" w:space="0" w:color="auto"/>
              <w:left w:val="nil"/>
              <w:bottom w:val="nil"/>
              <w:right w:val="single" w:sz="4" w:space="0" w:color="auto"/>
            </w:tcBorders>
            <w:shd w:val="clear" w:color="000000" w:fill="FFFFFF"/>
            <w:hideMark/>
          </w:tcPr>
          <w:p w14:paraId="4A18506C"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63,696.44 </w:t>
            </w:r>
          </w:p>
        </w:tc>
      </w:tr>
      <w:tr w:rsidR="00CC6E71" w:rsidRPr="00CC6E71" w14:paraId="7F22324B" w14:textId="77777777" w:rsidTr="005D7CAE">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2EDCD0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5/4/2021</w:t>
            </w:r>
          </w:p>
        </w:tc>
        <w:tc>
          <w:tcPr>
            <w:tcW w:w="1620" w:type="dxa"/>
            <w:tcBorders>
              <w:top w:val="nil"/>
              <w:left w:val="nil"/>
              <w:bottom w:val="single" w:sz="4" w:space="0" w:color="auto"/>
              <w:right w:val="single" w:sz="4" w:space="0" w:color="auto"/>
            </w:tcBorders>
            <w:shd w:val="clear" w:color="auto" w:fill="auto"/>
            <w:noWrap/>
            <w:hideMark/>
          </w:tcPr>
          <w:p w14:paraId="47DF3F2A"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103</w:t>
            </w:r>
          </w:p>
        </w:tc>
        <w:tc>
          <w:tcPr>
            <w:tcW w:w="1775" w:type="dxa"/>
            <w:tcBorders>
              <w:top w:val="nil"/>
              <w:left w:val="nil"/>
              <w:bottom w:val="single" w:sz="4" w:space="0" w:color="auto"/>
              <w:right w:val="single" w:sz="4" w:space="0" w:color="auto"/>
            </w:tcBorders>
            <w:shd w:val="clear" w:color="auto" w:fill="auto"/>
            <w:noWrap/>
            <w:hideMark/>
          </w:tcPr>
          <w:p w14:paraId="5A86FBE2"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2.2.5.3.03</w:t>
            </w:r>
          </w:p>
        </w:tc>
        <w:tc>
          <w:tcPr>
            <w:tcW w:w="1312" w:type="dxa"/>
            <w:tcBorders>
              <w:top w:val="nil"/>
              <w:left w:val="nil"/>
              <w:bottom w:val="single" w:sz="4" w:space="0" w:color="auto"/>
              <w:right w:val="single" w:sz="4" w:space="0" w:color="auto"/>
            </w:tcBorders>
            <w:shd w:val="clear" w:color="000000" w:fill="FFFFFF"/>
            <w:noWrap/>
            <w:hideMark/>
          </w:tcPr>
          <w:p w14:paraId="0779EDD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168,626.72 </w:t>
            </w:r>
          </w:p>
        </w:tc>
        <w:tc>
          <w:tcPr>
            <w:tcW w:w="1134" w:type="dxa"/>
            <w:tcBorders>
              <w:top w:val="nil"/>
              <w:left w:val="nil"/>
              <w:bottom w:val="single" w:sz="4" w:space="0" w:color="auto"/>
              <w:right w:val="single" w:sz="4" w:space="0" w:color="auto"/>
            </w:tcBorders>
            <w:shd w:val="clear" w:color="auto" w:fill="auto"/>
            <w:noWrap/>
            <w:hideMark/>
          </w:tcPr>
          <w:p w14:paraId="6BA5F153"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5/5/2021</w:t>
            </w:r>
          </w:p>
        </w:tc>
        <w:tc>
          <w:tcPr>
            <w:tcW w:w="851" w:type="dxa"/>
            <w:tcBorders>
              <w:top w:val="nil"/>
              <w:left w:val="nil"/>
              <w:bottom w:val="single" w:sz="4" w:space="0" w:color="auto"/>
              <w:right w:val="single" w:sz="4" w:space="0" w:color="auto"/>
            </w:tcBorders>
            <w:shd w:val="clear" w:color="000000" w:fill="FFFFFF"/>
            <w:hideMark/>
          </w:tcPr>
          <w:p w14:paraId="5827DB0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C0AD90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735164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168,626.72 </w:t>
            </w:r>
          </w:p>
        </w:tc>
        <w:tc>
          <w:tcPr>
            <w:tcW w:w="1164" w:type="dxa"/>
            <w:tcBorders>
              <w:top w:val="nil"/>
              <w:left w:val="nil"/>
              <w:bottom w:val="single" w:sz="4" w:space="0" w:color="auto"/>
              <w:right w:val="single" w:sz="4" w:space="0" w:color="auto"/>
            </w:tcBorders>
            <w:shd w:val="clear" w:color="000000" w:fill="FFFFFF"/>
            <w:hideMark/>
          </w:tcPr>
          <w:p w14:paraId="6AA4336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854C43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26F77A7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168,626.72 </w:t>
            </w:r>
          </w:p>
        </w:tc>
      </w:tr>
      <w:tr w:rsidR="00CC6E71" w:rsidRPr="00CC6E71" w14:paraId="33B798E1"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5DF06C3E"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5/4/2021</w:t>
            </w:r>
          </w:p>
        </w:tc>
        <w:tc>
          <w:tcPr>
            <w:tcW w:w="1620" w:type="dxa"/>
            <w:tcBorders>
              <w:top w:val="nil"/>
              <w:left w:val="nil"/>
              <w:bottom w:val="single" w:sz="4" w:space="0" w:color="auto"/>
              <w:right w:val="single" w:sz="4" w:space="0" w:color="auto"/>
            </w:tcBorders>
            <w:shd w:val="clear" w:color="auto" w:fill="auto"/>
            <w:noWrap/>
            <w:hideMark/>
          </w:tcPr>
          <w:p w14:paraId="6B75703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104</w:t>
            </w:r>
          </w:p>
        </w:tc>
        <w:tc>
          <w:tcPr>
            <w:tcW w:w="1775" w:type="dxa"/>
            <w:tcBorders>
              <w:top w:val="nil"/>
              <w:left w:val="nil"/>
              <w:bottom w:val="single" w:sz="4" w:space="0" w:color="auto"/>
              <w:right w:val="single" w:sz="4" w:space="0" w:color="auto"/>
            </w:tcBorders>
            <w:shd w:val="clear" w:color="auto" w:fill="auto"/>
            <w:noWrap/>
            <w:hideMark/>
          </w:tcPr>
          <w:p w14:paraId="1360060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nil"/>
              <w:left w:val="nil"/>
              <w:bottom w:val="single" w:sz="4" w:space="0" w:color="auto"/>
              <w:right w:val="single" w:sz="4" w:space="0" w:color="auto"/>
            </w:tcBorders>
            <w:shd w:val="clear" w:color="000000" w:fill="FFFFFF"/>
            <w:noWrap/>
            <w:hideMark/>
          </w:tcPr>
          <w:p w14:paraId="65D48FDD"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193,501.12 </w:t>
            </w:r>
          </w:p>
        </w:tc>
        <w:tc>
          <w:tcPr>
            <w:tcW w:w="1134" w:type="dxa"/>
            <w:tcBorders>
              <w:top w:val="nil"/>
              <w:left w:val="nil"/>
              <w:bottom w:val="single" w:sz="4" w:space="0" w:color="auto"/>
              <w:right w:val="single" w:sz="4" w:space="0" w:color="auto"/>
            </w:tcBorders>
            <w:shd w:val="clear" w:color="auto" w:fill="auto"/>
            <w:noWrap/>
            <w:hideMark/>
          </w:tcPr>
          <w:p w14:paraId="269FF02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5/5/2021</w:t>
            </w:r>
          </w:p>
        </w:tc>
        <w:tc>
          <w:tcPr>
            <w:tcW w:w="851" w:type="dxa"/>
            <w:tcBorders>
              <w:top w:val="nil"/>
              <w:left w:val="nil"/>
              <w:bottom w:val="single" w:sz="4" w:space="0" w:color="auto"/>
              <w:right w:val="single" w:sz="4" w:space="0" w:color="auto"/>
            </w:tcBorders>
            <w:shd w:val="clear" w:color="000000" w:fill="FFFFFF"/>
            <w:hideMark/>
          </w:tcPr>
          <w:p w14:paraId="60CC93A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23487FAD"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2F56D0D0"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193,501.12 </w:t>
            </w:r>
          </w:p>
        </w:tc>
        <w:tc>
          <w:tcPr>
            <w:tcW w:w="1164" w:type="dxa"/>
            <w:tcBorders>
              <w:top w:val="nil"/>
              <w:left w:val="nil"/>
              <w:bottom w:val="single" w:sz="4" w:space="0" w:color="auto"/>
              <w:right w:val="single" w:sz="4" w:space="0" w:color="auto"/>
            </w:tcBorders>
            <w:shd w:val="clear" w:color="000000" w:fill="FFFFFF"/>
            <w:hideMark/>
          </w:tcPr>
          <w:p w14:paraId="3095818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297A45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3E8948B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193,501.12 </w:t>
            </w:r>
          </w:p>
        </w:tc>
      </w:tr>
      <w:tr w:rsidR="00CC6E71" w:rsidRPr="00CC6E71" w14:paraId="256E9276" w14:textId="77777777" w:rsidTr="005D7CAE">
        <w:trPr>
          <w:trHeight w:val="101"/>
        </w:trPr>
        <w:tc>
          <w:tcPr>
            <w:tcW w:w="993" w:type="dxa"/>
            <w:tcBorders>
              <w:top w:val="nil"/>
              <w:left w:val="single" w:sz="4" w:space="0" w:color="auto"/>
              <w:bottom w:val="single" w:sz="4" w:space="0" w:color="auto"/>
              <w:right w:val="single" w:sz="4" w:space="0" w:color="auto"/>
            </w:tcBorders>
            <w:shd w:val="clear" w:color="auto" w:fill="auto"/>
            <w:noWrap/>
            <w:hideMark/>
          </w:tcPr>
          <w:p w14:paraId="2570C80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28/12/2020</w:t>
            </w:r>
          </w:p>
        </w:tc>
        <w:tc>
          <w:tcPr>
            <w:tcW w:w="1620" w:type="dxa"/>
            <w:tcBorders>
              <w:top w:val="nil"/>
              <w:left w:val="nil"/>
              <w:bottom w:val="single" w:sz="4" w:space="0" w:color="auto"/>
              <w:right w:val="single" w:sz="4" w:space="0" w:color="auto"/>
            </w:tcBorders>
            <w:shd w:val="clear" w:color="auto" w:fill="auto"/>
            <w:noWrap/>
            <w:hideMark/>
          </w:tcPr>
          <w:p w14:paraId="72B5A72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21</w:t>
            </w:r>
          </w:p>
        </w:tc>
        <w:tc>
          <w:tcPr>
            <w:tcW w:w="1775" w:type="dxa"/>
            <w:tcBorders>
              <w:top w:val="nil"/>
              <w:left w:val="nil"/>
              <w:bottom w:val="single" w:sz="4" w:space="0" w:color="auto"/>
              <w:right w:val="single" w:sz="4" w:space="0" w:color="auto"/>
            </w:tcBorders>
            <w:shd w:val="clear" w:color="auto" w:fill="auto"/>
            <w:noWrap/>
            <w:hideMark/>
          </w:tcPr>
          <w:p w14:paraId="3DDA6660"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2.2.7.2.06</w:t>
            </w:r>
          </w:p>
        </w:tc>
        <w:tc>
          <w:tcPr>
            <w:tcW w:w="1312" w:type="dxa"/>
            <w:tcBorders>
              <w:top w:val="nil"/>
              <w:left w:val="nil"/>
              <w:bottom w:val="single" w:sz="4" w:space="0" w:color="auto"/>
              <w:right w:val="single" w:sz="4" w:space="0" w:color="auto"/>
            </w:tcBorders>
            <w:shd w:val="clear" w:color="000000" w:fill="FFFFFF"/>
            <w:noWrap/>
            <w:hideMark/>
          </w:tcPr>
          <w:p w14:paraId="7E96373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438,640.22 </w:t>
            </w:r>
          </w:p>
        </w:tc>
        <w:tc>
          <w:tcPr>
            <w:tcW w:w="1134" w:type="dxa"/>
            <w:tcBorders>
              <w:top w:val="nil"/>
              <w:left w:val="nil"/>
              <w:bottom w:val="single" w:sz="4" w:space="0" w:color="auto"/>
              <w:right w:val="single" w:sz="4" w:space="0" w:color="auto"/>
            </w:tcBorders>
            <w:shd w:val="clear" w:color="auto" w:fill="auto"/>
            <w:noWrap/>
            <w:hideMark/>
          </w:tcPr>
          <w:p w14:paraId="63D1C1C6"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27/1/2020</w:t>
            </w:r>
          </w:p>
        </w:tc>
        <w:tc>
          <w:tcPr>
            <w:tcW w:w="851" w:type="dxa"/>
            <w:tcBorders>
              <w:top w:val="nil"/>
              <w:left w:val="nil"/>
              <w:bottom w:val="single" w:sz="4" w:space="0" w:color="auto"/>
              <w:right w:val="single" w:sz="4" w:space="0" w:color="auto"/>
            </w:tcBorders>
            <w:shd w:val="clear" w:color="000000" w:fill="FFFFFF"/>
            <w:hideMark/>
          </w:tcPr>
          <w:p w14:paraId="0103C62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08D4F43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CA906F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2B7C3CA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582FC6E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438,640.22 </w:t>
            </w:r>
          </w:p>
        </w:tc>
        <w:tc>
          <w:tcPr>
            <w:tcW w:w="1202" w:type="dxa"/>
            <w:tcBorders>
              <w:top w:val="single" w:sz="4" w:space="0" w:color="auto"/>
              <w:left w:val="nil"/>
              <w:bottom w:val="nil"/>
              <w:right w:val="single" w:sz="4" w:space="0" w:color="auto"/>
            </w:tcBorders>
            <w:shd w:val="clear" w:color="000000" w:fill="FFFFFF"/>
            <w:hideMark/>
          </w:tcPr>
          <w:p w14:paraId="3BED9B60"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438,640.22 </w:t>
            </w:r>
          </w:p>
        </w:tc>
      </w:tr>
      <w:tr w:rsidR="00CC6E71" w:rsidRPr="00CC6E71" w14:paraId="4803FADE" w14:textId="77777777" w:rsidTr="005D7CAE">
        <w:trPr>
          <w:trHeight w:val="77"/>
        </w:trPr>
        <w:tc>
          <w:tcPr>
            <w:tcW w:w="993" w:type="dxa"/>
            <w:tcBorders>
              <w:top w:val="nil"/>
              <w:left w:val="single" w:sz="4" w:space="0" w:color="auto"/>
              <w:bottom w:val="single" w:sz="4" w:space="0" w:color="auto"/>
              <w:right w:val="single" w:sz="4" w:space="0" w:color="auto"/>
            </w:tcBorders>
            <w:shd w:val="clear" w:color="auto" w:fill="auto"/>
            <w:noWrap/>
            <w:hideMark/>
          </w:tcPr>
          <w:p w14:paraId="1DF5718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3/5/2021</w:t>
            </w:r>
          </w:p>
        </w:tc>
        <w:tc>
          <w:tcPr>
            <w:tcW w:w="1620" w:type="dxa"/>
            <w:tcBorders>
              <w:top w:val="nil"/>
              <w:left w:val="nil"/>
              <w:bottom w:val="single" w:sz="4" w:space="0" w:color="auto"/>
              <w:right w:val="single" w:sz="4" w:space="0" w:color="auto"/>
            </w:tcBorders>
            <w:shd w:val="clear" w:color="auto" w:fill="auto"/>
            <w:noWrap/>
            <w:hideMark/>
          </w:tcPr>
          <w:p w14:paraId="6C1094B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1046</w:t>
            </w:r>
          </w:p>
        </w:tc>
        <w:tc>
          <w:tcPr>
            <w:tcW w:w="1775" w:type="dxa"/>
            <w:tcBorders>
              <w:top w:val="nil"/>
              <w:left w:val="nil"/>
              <w:bottom w:val="single" w:sz="4" w:space="0" w:color="auto"/>
              <w:right w:val="single" w:sz="4" w:space="0" w:color="auto"/>
            </w:tcBorders>
            <w:shd w:val="clear" w:color="auto" w:fill="auto"/>
            <w:noWrap/>
            <w:hideMark/>
          </w:tcPr>
          <w:p w14:paraId="5326206C"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2.2.8.6.03</w:t>
            </w:r>
          </w:p>
        </w:tc>
        <w:tc>
          <w:tcPr>
            <w:tcW w:w="1312" w:type="dxa"/>
            <w:tcBorders>
              <w:top w:val="nil"/>
              <w:left w:val="nil"/>
              <w:bottom w:val="single" w:sz="4" w:space="0" w:color="auto"/>
              <w:right w:val="single" w:sz="4" w:space="0" w:color="auto"/>
            </w:tcBorders>
            <w:shd w:val="clear" w:color="000000" w:fill="FFFFFF"/>
            <w:noWrap/>
            <w:hideMark/>
          </w:tcPr>
          <w:p w14:paraId="78B6B77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123,251.00 </w:t>
            </w:r>
          </w:p>
        </w:tc>
        <w:tc>
          <w:tcPr>
            <w:tcW w:w="1134" w:type="dxa"/>
            <w:tcBorders>
              <w:top w:val="nil"/>
              <w:left w:val="nil"/>
              <w:bottom w:val="single" w:sz="4" w:space="0" w:color="auto"/>
              <w:right w:val="single" w:sz="4" w:space="0" w:color="auto"/>
            </w:tcBorders>
            <w:shd w:val="clear" w:color="auto" w:fill="auto"/>
            <w:noWrap/>
            <w:hideMark/>
          </w:tcPr>
          <w:p w14:paraId="14A8F6B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2/6/2021</w:t>
            </w:r>
          </w:p>
        </w:tc>
        <w:tc>
          <w:tcPr>
            <w:tcW w:w="851" w:type="dxa"/>
            <w:tcBorders>
              <w:top w:val="nil"/>
              <w:left w:val="nil"/>
              <w:bottom w:val="single" w:sz="4" w:space="0" w:color="auto"/>
              <w:right w:val="single" w:sz="4" w:space="0" w:color="auto"/>
            </w:tcBorders>
            <w:shd w:val="clear" w:color="000000" w:fill="FFFFFF"/>
            <w:hideMark/>
          </w:tcPr>
          <w:p w14:paraId="310EBEF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DC047A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123,251.00 </w:t>
            </w:r>
          </w:p>
        </w:tc>
        <w:tc>
          <w:tcPr>
            <w:tcW w:w="992" w:type="dxa"/>
            <w:tcBorders>
              <w:top w:val="nil"/>
              <w:left w:val="nil"/>
              <w:bottom w:val="single" w:sz="4" w:space="0" w:color="auto"/>
              <w:right w:val="single" w:sz="4" w:space="0" w:color="auto"/>
            </w:tcBorders>
            <w:shd w:val="clear" w:color="000000" w:fill="FFFFFF"/>
            <w:hideMark/>
          </w:tcPr>
          <w:p w14:paraId="748956D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3D53E0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36B9C77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1027200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123,251.00 </w:t>
            </w:r>
          </w:p>
        </w:tc>
      </w:tr>
      <w:tr w:rsidR="00CC6E71" w:rsidRPr="00CC6E71" w14:paraId="3F8168BC" w14:textId="77777777" w:rsidTr="005D7CAE">
        <w:trPr>
          <w:trHeight w:val="195"/>
        </w:trPr>
        <w:tc>
          <w:tcPr>
            <w:tcW w:w="993" w:type="dxa"/>
            <w:tcBorders>
              <w:top w:val="nil"/>
              <w:left w:val="single" w:sz="4" w:space="0" w:color="auto"/>
              <w:bottom w:val="single" w:sz="4" w:space="0" w:color="auto"/>
              <w:right w:val="single" w:sz="4" w:space="0" w:color="auto"/>
            </w:tcBorders>
            <w:shd w:val="clear" w:color="auto" w:fill="auto"/>
            <w:noWrap/>
            <w:hideMark/>
          </w:tcPr>
          <w:p w14:paraId="5BBBE01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1/4/2020</w:t>
            </w:r>
          </w:p>
        </w:tc>
        <w:tc>
          <w:tcPr>
            <w:tcW w:w="1620" w:type="dxa"/>
            <w:tcBorders>
              <w:top w:val="nil"/>
              <w:left w:val="nil"/>
              <w:bottom w:val="single" w:sz="4" w:space="0" w:color="auto"/>
              <w:right w:val="single" w:sz="4" w:space="0" w:color="auto"/>
            </w:tcBorders>
            <w:shd w:val="clear" w:color="auto" w:fill="auto"/>
            <w:noWrap/>
            <w:hideMark/>
          </w:tcPr>
          <w:p w14:paraId="51903967"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w:t>
            </w:r>
          </w:p>
        </w:tc>
        <w:tc>
          <w:tcPr>
            <w:tcW w:w="1775" w:type="dxa"/>
            <w:tcBorders>
              <w:top w:val="nil"/>
              <w:left w:val="nil"/>
              <w:bottom w:val="single" w:sz="4" w:space="0" w:color="auto"/>
              <w:right w:val="single" w:sz="4" w:space="0" w:color="auto"/>
            </w:tcBorders>
            <w:shd w:val="clear" w:color="auto" w:fill="auto"/>
            <w:noWrap/>
            <w:hideMark/>
          </w:tcPr>
          <w:p w14:paraId="24F711F7"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2.7.2.7.01</w:t>
            </w:r>
          </w:p>
        </w:tc>
        <w:tc>
          <w:tcPr>
            <w:tcW w:w="1312" w:type="dxa"/>
            <w:tcBorders>
              <w:top w:val="nil"/>
              <w:left w:val="nil"/>
              <w:bottom w:val="single" w:sz="4" w:space="0" w:color="auto"/>
              <w:right w:val="single" w:sz="4" w:space="0" w:color="auto"/>
            </w:tcBorders>
            <w:shd w:val="clear" w:color="000000" w:fill="FFFFFF"/>
            <w:noWrap/>
            <w:hideMark/>
          </w:tcPr>
          <w:p w14:paraId="3578F9A3"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76,016.50 </w:t>
            </w:r>
          </w:p>
        </w:tc>
        <w:tc>
          <w:tcPr>
            <w:tcW w:w="1134" w:type="dxa"/>
            <w:tcBorders>
              <w:top w:val="nil"/>
              <w:left w:val="nil"/>
              <w:bottom w:val="single" w:sz="4" w:space="0" w:color="auto"/>
              <w:right w:val="single" w:sz="4" w:space="0" w:color="auto"/>
            </w:tcBorders>
            <w:shd w:val="clear" w:color="auto" w:fill="auto"/>
            <w:noWrap/>
            <w:hideMark/>
          </w:tcPr>
          <w:p w14:paraId="7D0DB1E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1/5/2020</w:t>
            </w:r>
          </w:p>
        </w:tc>
        <w:tc>
          <w:tcPr>
            <w:tcW w:w="851" w:type="dxa"/>
            <w:tcBorders>
              <w:top w:val="nil"/>
              <w:left w:val="nil"/>
              <w:bottom w:val="single" w:sz="4" w:space="0" w:color="auto"/>
              <w:right w:val="single" w:sz="4" w:space="0" w:color="auto"/>
            </w:tcBorders>
            <w:shd w:val="clear" w:color="000000" w:fill="FFFFFF"/>
            <w:hideMark/>
          </w:tcPr>
          <w:p w14:paraId="11702838"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6C3B2B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6CAB6C5E"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7694F3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E105DD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76,016.50 </w:t>
            </w:r>
          </w:p>
        </w:tc>
        <w:tc>
          <w:tcPr>
            <w:tcW w:w="1202" w:type="dxa"/>
            <w:tcBorders>
              <w:top w:val="single" w:sz="4" w:space="0" w:color="auto"/>
              <w:left w:val="nil"/>
              <w:bottom w:val="nil"/>
              <w:right w:val="single" w:sz="4" w:space="0" w:color="auto"/>
            </w:tcBorders>
            <w:shd w:val="clear" w:color="000000" w:fill="FFFFFF"/>
            <w:hideMark/>
          </w:tcPr>
          <w:p w14:paraId="04EE2801"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76,016.50 </w:t>
            </w:r>
          </w:p>
        </w:tc>
      </w:tr>
      <w:tr w:rsidR="00CC6E71" w:rsidRPr="00CC6E71" w14:paraId="1F5124E0" w14:textId="77777777" w:rsidTr="005D7CAE">
        <w:trPr>
          <w:trHeight w:val="171"/>
        </w:trPr>
        <w:tc>
          <w:tcPr>
            <w:tcW w:w="993" w:type="dxa"/>
            <w:tcBorders>
              <w:top w:val="nil"/>
              <w:left w:val="single" w:sz="4" w:space="0" w:color="auto"/>
              <w:bottom w:val="single" w:sz="4" w:space="0" w:color="auto"/>
              <w:right w:val="single" w:sz="4" w:space="0" w:color="auto"/>
            </w:tcBorders>
            <w:shd w:val="clear" w:color="auto" w:fill="auto"/>
            <w:noWrap/>
            <w:hideMark/>
          </w:tcPr>
          <w:p w14:paraId="629BBAE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14/5/2021</w:t>
            </w:r>
          </w:p>
        </w:tc>
        <w:tc>
          <w:tcPr>
            <w:tcW w:w="1620" w:type="dxa"/>
            <w:tcBorders>
              <w:top w:val="nil"/>
              <w:left w:val="nil"/>
              <w:bottom w:val="single" w:sz="4" w:space="0" w:color="auto"/>
              <w:right w:val="single" w:sz="4" w:space="0" w:color="auto"/>
            </w:tcBorders>
            <w:shd w:val="clear" w:color="auto" w:fill="auto"/>
            <w:noWrap/>
            <w:hideMark/>
          </w:tcPr>
          <w:p w14:paraId="0B5D27A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304700402</w:t>
            </w:r>
          </w:p>
        </w:tc>
        <w:tc>
          <w:tcPr>
            <w:tcW w:w="1775" w:type="dxa"/>
            <w:tcBorders>
              <w:top w:val="nil"/>
              <w:left w:val="nil"/>
              <w:bottom w:val="single" w:sz="4" w:space="0" w:color="auto"/>
              <w:right w:val="single" w:sz="4" w:space="0" w:color="auto"/>
            </w:tcBorders>
            <w:shd w:val="clear" w:color="auto" w:fill="auto"/>
            <w:noWrap/>
            <w:hideMark/>
          </w:tcPr>
          <w:p w14:paraId="0FC5EF75"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2.3.7.1.01</w:t>
            </w:r>
          </w:p>
        </w:tc>
        <w:tc>
          <w:tcPr>
            <w:tcW w:w="1312" w:type="dxa"/>
            <w:tcBorders>
              <w:top w:val="nil"/>
              <w:left w:val="nil"/>
              <w:bottom w:val="single" w:sz="4" w:space="0" w:color="auto"/>
              <w:right w:val="single" w:sz="4" w:space="0" w:color="auto"/>
            </w:tcBorders>
            <w:shd w:val="clear" w:color="000000" w:fill="FFFFFF"/>
            <w:noWrap/>
            <w:hideMark/>
          </w:tcPr>
          <w:p w14:paraId="3780162C"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1,500,000.00 </w:t>
            </w:r>
          </w:p>
        </w:tc>
        <w:tc>
          <w:tcPr>
            <w:tcW w:w="1134" w:type="dxa"/>
            <w:tcBorders>
              <w:top w:val="nil"/>
              <w:left w:val="nil"/>
              <w:bottom w:val="single" w:sz="4" w:space="0" w:color="auto"/>
              <w:right w:val="single" w:sz="4" w:space="0" w:color="auto"/>
            </w:tcBorders>
            <w:shd w:val="clear" w:color="auto" w:fill="auto"/>
            <w:noWrap/>
            <w:hideMark/>
          </w:tcPr>
          <w:p w14:paraId="47DF787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13/6/2021</w:t>
            </w:r>
          </w:p>
        </w:tc>
        <w:tc>
          <w:tcPr>
            <w:tcW w:w="851" w:type="dxa"/>
            <w:tcBorders>
              <w:top w:val="nil"/>
              <w:left w:val="nil"/>
              <w:bottom w:val="single" w:sz="4" w:space="0" w:color="auto"/>
              <w:right w:val="single" w:sz="4" w:space="0" w:color="auto"/>
            </w:tcBorders>
            <w:shd w:val="clear" w:color="000000" w:fill="FFFFFF"/>
            <w:hideMark/>
          </w:tcPr>
          <w:p w14:paraId="631C547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50E0B1F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1,500,000</w:t>
            </w:r>
          </w:p>
        </w:tc>
        <w:tc>
          <w:tcPr>
            <w:tcW w:w="992" w:type="dxa"/>
            <w:tcBorders>
              <w:top w:val="nil"/>
              <w:left w:val="nil"/>
              <w:bottom w:val="single" w:sz="4" w:space="0" w:color="auto"/>
              <w:right w:val="single" w:sz="4" w:space="0" w:color="auto"/>
            </w:tcBorders>
            <w:shd w:val="clear" w:color="000000" w:fill="FFFFFF"/>
            <w:hideMark/>
          </w:tcPr>
          <w:p w14:paraId="57184A0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9DD3E6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17AF7D9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202" w:type="dxa"/>
            <w:tcBorders>
              <w:top w:val="single" w:sz="4" w:space="0" w:color="auto"/>
              <w:left w:val="nil"/>
              <w:bottom w:val="nil"/>
              <w:right w:val="single" w:sz="4" w:space="0" w:color="auto"/>
            </w:tcBorders>
            <w:shd w:val="clear" w:color="000000" w:fill="FFFFFF"/>
            <w:hideMark/>
          </w:tcPr>
          <w:p w14:paraId="4271B59D"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1,500,000</w:t>
            </w:r>
          </w:p>
        </w:tc>
      </w:tr>
      <w:tr w:rsidR="00CC6E71" w:rsidRPr="00CC6E71" w14:paraId="75D69C5E"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07005AE1"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5/11/2020</w:t>
            </w:r>
          </w:p>
        </w:tc>
        <w:tc>
          <w:tcPr>
            <w:tcW w:w="1620" w:type="dxa"/>
            <w:tcBorders>
              <w:top w:val="nil"/>
              <w:left w:val="nil"/>
              <w:bottom w:val="single" w:sz="4" w:space="0" w:color="auto"/>
              <w:right w:val="single" w:sz="4" w:space="0" w:color="auto"/>
            </w:tcBorders>
            <w:shd w:val="clear" w:color="auto" w:fill="auto"/>
            <w:noWrap/>
            <w:hideMark/>
          </w:tcPr>
          <w:p w14:paraId="33AB116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26</w:t>
            </w:r>
          </w:p>
        </w:tc>
        <w:tc>
          <w:tcPr>
            <w:tcW w:w="1775" w:type="dxa"/>
            <w:tcBorders>
              <w:top w:val="nil"/>
              <w:left w:val="nil"/>
              <w:bottom w:val="nil"/>
              <w:right w:val="nil"/>
            </w:tcBorders>
            <w:shd w:val="clear" w:color="000000" w:fill="FFFFFF"/>
            <w:noWrap/>
            <w:hideMark/>
          </w:tcPr>
          <w:p w14:paraId="44C66D16"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2.2.8.6.01</w:t>
            </w:r>
          </w:p>
        </w:tc>
        <w:tc>
          <w:tcPr>
            <w:tcW w:w="1312" w:type="dxa"/>
            <w:tcBorders>
              <w:top w:val="nil"/>
              <w:left w:val="single" w:sz="4" w:space="0" w:color="auto"/>
              <w:bottom w:val="single" w:sz="4" w:space="0" w:color="auto"/>
              <w:right w:val="single" w:sz="4" w:space="0" w:color="auto"/>
            </w:tcBorders>
            <w:shd w:val="clear" w:color="000000" w:fill="FFFFFF"/>
            <w:noWrap/>
            <w:hideMark/>
          </w:tcPr>
          <w:p w14:paraId="0B53BD5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70,800.00 </w:t>
            </w:r>
          </w:p>
        </w:tc>
        <w:tc>
          <w:tcPr>
            <w:tcW w:w="1134" w:type="dxa"/>
            <w:tcBorders>
              <w:top w:val="nil"/>
              <w:left w:val="nil"/>
              <w:bottom w:val="single" w:sz="4" w:space="0" w:color="auto"/>
              <w:right w:val="single" w:sz="4" w:space="0" w:color="auto"/>
            </w:tcBorders>
            <w:shd w:val="clear" w:color="auto" w:fill="auto"/>
            <w:noWrap/>
            <w:hideMark/>
          </w:tcPr>
          <w:p w14:paraId="269345A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Times New Roman" w:cs="Times New Roman"/>
                <w:color w:val="767171"/>
                <w:szCs w:val="24"/>
                <w:lang w:val="es-DO" w:eastAsia="es-DO"/>
              </w:rPr>
              <w:t>5/12/2020</w:t>
            </w:r>
          </w:p>
        </w:tc>
        <w:tc>
          <w:tcPr>
            <w:tcW w:w="851" w:type="dxa"/>
            <w:tcBorders>
              <w:top w:val="nil"/>
              <w:left w:val="nil"/>
              <w:bottom w:val="single" w:sz="4" w:space="0" w:color="auto"/>
              <w:right w:val="single" w:sz="4" w:space="0" w:color="auto"/>
            </w:tcBorders>
            <w:shd w:val="clear" w:color="000000" w:fill="FFFFFF"/>
            <w:hideMark/>
          </w:tcPr>
          <w:p w14:paraId="7AE35D4C"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7F7F19B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4A09FA3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BD0D224"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151A97D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70,800.00 </w:t>
            </w:r>
          </w:p>
        </w:tc>
        <w:tc>
          <w:tcPr>
            <w:tcW w:w="1202" w:type="dxa"/>
            <w:tcBorders>
              <w:top w:val="single" w:sz="4" w:space="0" w:color="auto"/>
              <w:left w:val="nil"/>
              <w:bottom w:val="nil"/>
              <w:right w:val="single" w:sz="4" w:space="0" w:color="auto"/>
            </w:tcBorders>
            <w:shd w:val="clear" w:color="000000" w:fill="FFFFFF"/>
            <w:hideMark/>
          </w:tcPr>
          <w:p w14:paraId="383F7775"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70,800.00 </w:t>
            </w:r>
          </w:p>
        </w:tc>
      </w:tr>
      <w:tr w:rsidR="00CC6E71" w:rsidRPr="00CC6E71" w14:paraId="787D2682"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4539AC5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 </w:t>
            </w:r>
          </w:p>
        </w:tc>
        <w:tc>
          <w:tcPr>
            <w:tcW w:w="1620" w:type="dxa"/>
            <w:tcBorders>
              <w:top w:val="nil"/>
              <w:left w:val="nil"/>
              <w:bottom w:val="single" w:sz="4" w:space="0" w:color="auto"/>
              <w:right w:val="single" w:sz="4" w:space="0" w:color="auto"/>
            </w:tcBorders>
            <w:shd w:val="clear" w:color="auto" w:fill="auto"/>
            <w:noWrap/>
            <w:hideMark/>
          </w:tcPr>
          <w:p w14:paraId="5094AE7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auto" w:fill="auto"/>
            <w:noWrap/>
            <w:hideMark/>
          </w:tcPr>
          <w:p w14:paraId="72F5DB8D"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2.2.1.7.01</w:t>
            </w:r>
          </w:p>
        </w:tc>
        <w:tc>
          <w:tcPr>
            <w:tcW w:w="1312" w:type="dxa"/>
            <w:tcBorders>
              <w:top w:val="nil"/>
              <w:left w:val="nil"/>
              <w:bottom w:val="single" w:sz="4" w:space="0" w:color="auto"/>
              <w:right w:val="single" w:sz="4" w:space="0" w:color="auto"/>
            </w:tcBorders>
            <w:shd w:val="clear" w:color="000000" w:fill="FFFFFF"/>
            <w:noWrap/>
            <w:hideMark/>
          </w:tcPr>
          <w:p w14:paraId="5CF4A5A2"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63,952.00 </w:t>
            </w:r>
          </w:p>
        </w:tc>
        <w:tc>
          <w:tcPr>
            <w:tcW w:w="1134" w:type="dxa"/>
            <w:tcBorders>
              <w:top w:val="nil"/>
              <w:left w:val="nil"/>
              <w:bottom w:val="single" w:sz="4" w:space="0" w:color="auto"/>
              <w:right w:val="single" w:sz="4" w:space="0" w:color="auto"/>
            </w:tcBorders>
            <w:shd w:val="clear" w:color="auto" w:fill="auto"/>
            <w:noWrap/>
            <w:hideMark/>
          </w:tcPr>
          <w:p w14:paraId="308329F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851" w:type="dxa"/>
            <w:tcBorders>
              <w:top w:val="nil"/>
              <w:left w:val="nil"/>
              <w:bottom w:val="single" w:sz="4" w:space="0" w:color="auto"/>
              <w:right w:val="single" w:sz="4" w:space="0" w:color="auto"/>
            </w:tcBorders>
            <w:shd w:val="clear" w:color="000000" w:fill="FFFFFF"/>
            <w:hideMark/>
          </w:tcPr>
          <w:p w14:paraId="32EDDB1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69FA226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3C075DC1"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01A48AC3"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206BFF8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63,952.00 </w:t>
            </w:r>
          </w:p>
        </w:tc>
        <w:tc>
          <w:tcPr>
            <w:tcW w:w="1202" w:type="dxa"/>
            <w:tcBorders>
              <w:top w:val="single" w:sz="4" w:space="0" w:color="auto"/>
              <w:left w:val="nil"/>
              <w:bottom w:val="nil"/>
              <w:right w:val="single" w:sz="4" w:space="0" w:color="auto"/>
            </w:tcBorders>
            <w:shd w:val="clear" w:color="000000" w:fill="FFFFFF"/>
            <w:hideMark/>
          </w:tcPr>
          <w:p w14:paraId="6A37C493"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63,952.00 </w:t>
            </w:r>
          </w:p>
        </w:tc>
      </w:tr>
      <w:tr w:rsidR="00CC6E71" w:rsidRPr="00CC6E71" w14:paraId="761EB0E6"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743B4F58"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620" w:type="dxa"/>
            <w:tcBorders>
              <w:top w:val="nil"/>
              <w:left w:val="nil"/>
              <w:bottom w:val="single" w:sz="4" w:space="0" w:color="auto"/>
              <w:right w:val="single" w:sz="4" w:space="0" w:color="auto"/>
            </w:tcBorders>
            <w:shd w:val="clear" w:color="auto" w:fill="auto"/>
            <w:noWrap/>
            <w:hideMark/>
          </w:tcPr>
          <w:p w14:paraId="225FE89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auto" w:fill="auto"/>
            <w:noWrap/>
            <w:hideMark/>
          </w:tcPr>
          <w:p w14:paraId="5469D76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2.2.1.7.01</w:t>
            </w:r>
          </w:p>
        </w:tc>
        <w:tc>
          <w:tcPr>
            <w:tcW w:w="1312" w:type="dxa"/>
            <w:tcBorders>
              <w:top w:val="nil"/>
              <w:left w:val="nil"/>
              <w:bottom w:val="single" w:sz="4" w:space="0" w:color="auto"/>
              <w:right w:val="single" w:sz="4" w:space="0" w:color="auto"/>
            </w:tcBorders>
            <w:shd w:val="clear" w:color="000000" w:fill="FFFFFF"/>
            <w:noWrap/>
            <w:hideMark/>
          </w:tcPr>
          <w:p w14:paraId="7B7A0E6A"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1,247,163.00 </w:t>
            </w:r>
          </w:p>
        </w:tc>
        <w:tc>
          <w:tcPr>
            <w:tcW w:w="1134" w:type="dxa"/>
            <w:tcBorders>
              <w:top w:val="nil"/>
              <w:left w:val="nil"/>
              <w:bottom w:val="single" w:sz="4" w:space="0" w:color="auto"/>
              <w:right w:val="single" w:sz="4" w:space="0" w:color="auto"/>
            </w:tcBorders>
            <w:shd w:val="clear" w:color="auto" w:fill="auto"/>
            <w:noWrap/>
            <w:hideMark/>
          </w:tcPr>
          <w:p w14:paraId="148803F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851" w:type="dxa"/>
            <w:tcBorders>
              <w:top w:val="nil"/>
              <w:left w:val="nil"/>
              <w:bottom w:val="single" w:sz="4" w:space="0" w:color="auto"/>
              <w:right w:val="single" w:sz="4" w:space="0" w:color="auto"/>
            </w:tcBorders>
            <w:shd w:val="clear" w:color="000000" w:fill="FFFFFF"/>
            <w:hideMark/>
          </w:tcPr>
          <w:p w14:paraId="410C5C77"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2441D3F"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5A22AF7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7FB216D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6E22E8D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1,247,163.00 </w:t>
            </w:r>
          </w:p>
        </w:tc>
        <w:tc>
          <w:tcPr>
            <w:tcW w:w="1202" w:type="dxa"/>
            <w:tcBorders>
              <w:top w:val="single" w:sz="4" w:space="0" w:color="auto"/>
              <w:left w:val="nil"/>
              <w:bottom w:val="nil"/>
              <w:right w:val="single" w:sz="4" w:space="0" w:color="auto"/>
            </w:tcBorders>
            <w:shd w:val="clear" w:color="000000" w:fill="FFFFFF"/>
            <w:hideMark/>
          </w:tcPr>
          <w:p w14:paraId="4C4B0C2B"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1,247,163.00 </w:t>
            </w:r>
          </w:p>
        </w:tc>
      </w:tr>
      <w:tr w:rsidR="00CC6E71" w:rsidRPr="00CC6E71" w14:paraId="67044C8E"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12755B3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620" w:type="dxa"/>
            <w:tcBorders>
              <w:top w:val="nil"/>
              <w:left w:val="nil"/>
              <w:bottom w:val="single" w:sz="4" w:space="0" w:color="auto"/>
              <w:right w:val="single" w:sz="4" w:space="0" w:color="auto"/>
            </w:tcBorders>
            <w:shd w:val="clear" w:color="auto" w:fill="auto"/>
            <w:noWrap/>
            <w:hideMark/>
          </w:tcPr>
          <w:p w14:paraId="3B3A44BF"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auto" w:fill="auto"/>
            <w:noWrap/>
            <w:hideMark/>
          </w:tcPr>
          <w:p w14:paraId="456C2A74"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2.2.1.7.01</w:t>
            </w:r>
          </w:p>
        </w:tc>
        <w:tc>
          <w:tcPr>
            <w:tcW w:w="1312" w:type="dxa"/>
            <w:tcBorders>
              <w:top w:val="nil"/>
              <w:left w:val="nil"/>
              <w:bottom w:val="single" w:sz="4" w:space="0" w:color="auto"/>
              <w:right w:val="single" w:sz="4" w:space="0" w:color="auto"/>
            </w:tcBorders>
            <w:shd w:val="clear" w:color="000000" w:fill="FFFFFF"/>
            <w:noWrap/>
            <w:hideMark/>
          </w:tcPr>
          <w:p w14:paraId="61A5808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8,478,855.00 </w:t>
            </w:r>
          </w:p>
        </w:tc>
        <w:tc>
          <w:tcPr>
            <w:tcW w:w="1134" w:type="dxa"/>
            <w:tcBorders>
              <w:top w:val="nil"/>
              <w:left w:val="nil"/>
              <w:bottom w:val="single" w:sz="4" w:space="0" w:color="auto"/>
              <w:right w:val="single" w:sz="4" w:space="0" w:color="auto"/>
            </w:tcBorders>
            <w:shd w:val="clear" w:color="auto" w:fill="auto"/>
            <w:noWrap/>
            <w:hideMark/>
          </w:tcPr>
          <w:p w14:paraId="25409376"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851" w:type="dxa"/>
            <w:tcBorders>
              <w:top w:val="nil"/>
              <w:left w:val="nil"/>
              <w:bottom w:val="single" w:sz="4" w:space="0" w:color="auto"/>
              <w:right w:val="single" w:sz="4" w:space="0" w:color="auto"/>
            </w:tcBorders>
            <w:shd w:val="clear" w:color="000000" w:fill="FFFFFF"/>
            <w:hideMark/>
          </w:tcPr>
          <w:p w14:paraId="3965D63B"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12D8706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145CC02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4544CD32"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7B80CB01"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8,478,855.00 </w:t>
            </w:r>
          </w:p>
        </w:tc>
        <w:tc>
          <w:tcPr>
            <w:tcW w:w="1202" w:type="dxa"/>
            <w:tcBorders>
              <w:top w:val="single" w:sz="4" w:space="0" w:color="auto"/>
              <w:left w:val="nil"/>
              <w:bottom w:val="nil"/>
              <w:right w:val="single" w:sz="4" w:space="0" w:color="auto"/>
            </w:tcBorders>
            <w:shd w:val="clear" w:color="000000" w:fill="FFFFFF"/>
            <w:hideMark/>
          </w:tcPr>
          <w:p w14:paraId="16F8EF62"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8,478,855.00 </w:t>
            </w:r>
          </w:p>
        </w:tc>
      </w:tr>
      <w:tr w:rsidR="00CC6E71" w:rsidRPr="00CC6E71" w14:paraId="231B364D" w14:textId="77777777" w:rsidTr="005D7CAE">
        <w:trPr>
          <w:trHeight w:val="93"/>
        </w:trPr>
        <w:tc>
          <w:tcPr>
            <w:tcW w:w="993" w:type="dxa"/>
            <w:tcBorders>
              <w:top w:val="nil"/>
              <w:left w:val="single" w:sz="4" w:space="0" w:color="auto"/>
              <w:bottom w:val="single" w:sz="4" w:space="0" w:color="auto"/>
              <w:right w:val="single" w:sz="4" w:space="0" w:color="auto"/>
            </w:tcBorders>
            <w:shd w:val="clear" w:color="auto" w:fill="auto"/>
            <w:noWrap/>
            <w:hideMark/>
          </w:tcPr>
          <w:p w14:paraId="2AF9C824"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620" w:type="dxa"/>
            <w:tcBorders>
              <w:top w:val="nil"/>
              <w:left w:val="nil"/>
              <w:bottom w:val="single" w:sz="4" w:space="0" w:color="auto"/>
              <w:right w:val="single" w:sz="4" w:space="0" w:color="auto"/>
            </w:tcBorders>
            <w:shd w:val="clear" w:color="auto" w:fill="auto"/>
            <w:noWrap/>
            <w:hideMark/>
          </w:tcPr>
          <w:p w14:paraId="4B7FDDC7"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1775" w:type="dxa"/>
            <w:tcBorders>
              <w:top w:val="nil"/>
              <w:left w:val="nil"/>
              <w:bottom w:val="single" w:sz="4" w:space="0" w:color="auto"/>
              <w:right w:val="single" w:sz="4" w:space="0" w:color="auto"/>
            </w:tcBorders>
            <w:shd w:val="clear" w:color="auto" w:fill="auto"/>
            <w:noWrap/>
            <w:hideMark/>
          </w:tcPr>
          <w:p w14:paraId="036BE6D3"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2.2.1.8.01</w:t>
            </w:r>
          </w:p>
        </w:tc>
        <w:tc>
          <w:tcPr>
            <w:tcW w:w="1312" w:type="dxa"/>
            <w:tcBorders>
              <w:top w:val="nil"/>
              <w:left w:val="nil"/>
              <w:bottom w:val="single" w:sz="4" w:space="0" w:color="auto"/>
              <w:right w:val="single" w:sz="4" w:space="0" w:color="auto"/>
            </w:tcBorders>
            <w:shd w:val="clear" w:color="000000" w:fill="FFFFFF"/>
            <w:noWrap/>
            <w:hideMark/>
          </w:tcPr>
          <w:p w14:paraId="5D82E3B9"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146,205.00 </w:t>
            </w:r>
          </w:p>
        </w:tc>
        <w:tc>
          <w:tcPr>
            <w:tcW w:w="1134" w:type="dxa"/>
            <w:tcBorders>
              <w:top w:val="nil"/>
              <w:left w:val="nil"/>
              <w:bottom w:val="single" w:sz="4" w:space="0" w:color="auto"/>
              <w:right w:val="single" w:sz="4" w:space="0" w:color="auto"/>
            </w:tcBorders>
            <w:shd w:val="clear" w:color="auto" w:fill="auto"/>
            <w:noWrap/>
            <w:hideMark/>
          </w:tcPr>
          <w:p w14:paraId="01671D75"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w:t>
            </w:r>
          </w:p>
        </w:tc>
        <w:tc>
          <w:tcPr>
            <w:tcW w:w="851" w:type="dxa"/>
            <w:tcBorders>
              <w:top w:val="nil"/>
              <w:left w:val="nil"/>
              <w:bottom w:val="single" w:sz="4" w:space="0" w:color="auto"/>
              <w:right w:val="single" w:sz="4" w:space="0" w:color="auto"/>
            </w:tcBorders>
            <w:shd w:val="clear" w:color="000000" w:fill="FFFFFF"/>
            <w:hideMark/>
          </w:tcPr>
          <w:p w14:paraId="6BE1BE89"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hideMark/>
          </w:tcPr>
          <w:p w14:paraId="4E576DFA"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992" w:type="dxa"/>
            <w:tcBorders>
              <w:top w:val="nil"/>
              <w:left w:val="nil"/>
              <w:bottom w:val="single" w:sz="4" w:space="0" w:color="auto"/>
              <w:right w:val="single" w:sz="4" w:space="0" w:color="auto"/>
            </w:tcBorders>
            <w:shd w:val="clear" w:color="000000" w:fill="FFFFFF"/>
            <w:hideMark/>
          </w:tcPr>
          <w:p w14:paraId="0B22FDE5"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164" w:type="dxa"/>
            <w:tcBorders>
              <w:top w:val="nil"/>
              <w:left w:val="nil"/>
              <w:bottom w:val="single" w:sz="4" w:space="0" w:color="auto"/>
              <w:right w:val="single" w:sz="4" w:space="0" w:color="auto"/>
            </w:tcBorders>
            <w:shd w:val="clear" w:color="000000" w:fill="FFFFFF"/>
            <w:hideMark/>
          </w:tcPr>
          <w:p w14:paraId="5872E726" w14:textId="77777777" w:rsidR="00CC6E71" w:rsidRPr="00CC6E71" w:rsidRDefault="00CC6E71" w:rsidP="00CC6E71">
            <w:pPr>
              <w:spacing w:after="0" w:line="360" w:lineRule="auto"/>
              <w:rPr>
                <w:rFonts w:eastAsia="Times New Roman" w:cs="Times New Roman"/>
                <w:color w:val="767171"/>
                <w:szCs w:val="24"/>
                <w:lang w:val="es-DO" w:eastAsia="es-DO"/>
              </w:rPr>
            </w:pPr>
          </w:p>
        </w:tc>
        <w:tc>
          <w:tcPr>
            <w:tcW w:w="1525" w:type="dxa"/>
            <w:tcBorders>
              <w:top w:val="nil"/>
              <w:left w:val="nil"/>
              <w:bottom w:val="single" w:sz="4" w:space="0" w:color="auto"/>
              <w:right w:val="single" w:sz="4" w:space="0" w:color="auto"/>
            </w:tcBorders>
            <w:shd w:val="clear" w:color="000000" w:fill="FFFFFF"/>
            <w:hideMark/>
          </w:tcPr>
          <w:p w14:paraId="4B1A760B" w14:textId="77777777" w:rsidR="00CC6E71" w:rsidRPr="00CC6E71" w:rsidRDefault="00CC6E71" w:rsidP="00CC6E71">
            <w:pPr>
              <w:spacing w:after="0" w:line="360" w:lineRule="auto"/>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146,205.00 </w:t>
            </w:r>
          </w:p>
        </w:tc>
        <w:tc>
          <w:tcPr>
            <w:tcW w:w="1202" w:type="dxa"/>
            <w:tcBorders>
              <w:top w:val="single" w:sz="4" w:space="0" w:color="auto"/>
              <w:left w:val="nil"/>
              <w:bottom w:val="nil"/>
              <w:right w:val="single" w:sz="4" w:space="0" w:color="auto"/>
            </w:tcBorders>
            <w:shd w:val="clear" w:color="000000" w:fill="FFFFFF"/>
            <w:hideMark/>
          </w:tcPr>
          <w:p w14:paraId="512F6AA6"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 xml:space="preserve">146,205.00 </w:t>
            </w:r>
          </w:p>
        </w:tc>
      </w:tr>
      <w:tr w:rsidR="00CC6E71" w:rsidRPr="00CC6E71" w14:paraId="2B327C89" w14:textId="77777777" w:rsidTr="005D7CAE">
        <w:trPr>
          <w:trHeight w:val="64"/>
        </w:trPr>
        <w:tc>
          <w:tcPr>
            <w:tcW w:w="993" w:type="dxa"/>
            <w:tcBorders>
              <w:top w:val="nil"/>
              <w:left w:val="single" w:sz="4" w:space="0" w:color="auto"/>
              <w:bottom w:val="single" w:sz="4" w:space="0" w:color="auto"/>
              <w:right w:val="single" w:sz="4" w:space="0" w:color="auto"/>
            </w:tcBorders>
            <w:shd w:val="clear" w:color="auto" w:fill="auto"/>
            <w:noWrap/>
            <w:hideMark/>
          </w:tcPr>
          <w:p w14:paraId="65FEF333"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Total</w:t>
            </w:r>
          </w:p>
        </w:tc>
        <w:tc>
          <w:tcPr>
            <w:tcW w:w="1620" w:type="dxa"/>
            <w:tcBorders>
              <w:top w:val="nil"/>
              <w:left w:val="nil"/>
              <w:bottom w:val="single" w:sz="4" w:space="0" w:color="auto"/>
              <w:right w:val="single" w:sz="4" w:space="0" w:color="auto"/>
            </w:tcBorders>
            <w:shd w:val="clear" w:color="auto" w:fill="auto"/>
            <w:noWrap/>
            <w:hideMark/>
          </w:tcPr>
          <w:p w14:paraId="00C4D375"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1775" w:type="dxa"/>
            <w:tcBorders>
              <w:top w:val="nil"/>
              <w:left w:val="nil"/>
              <w:bottom w:val="single" w:sz="4" w:space="0" w:color="auto"/>
              <w:right w:val="single" w:sz="4" w:space="0" w:color="auto"/>
            </w:tcBorders>
            <w:shd w:val="clear" w:color="auto" w:fill="auto"/>
            <w:noWrap/>
            <w:hideMark/>
          </w:tcPr>
          <w:p w14:paraId="19F0E082"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1312" w:type="dxa"/>
            <w:tcBorders>
              <w:top w:val="nil"/>
              <w:left w:val="nil"/>
              <w:bottom w:val="single" w:sz="4" w:space="0" w:color="auto"/>
              <w:right w:val="single" w:sz="4" w:space="0" w:color="auto"/>
            </w:tcBorders>
            <w:shd w:val="clear" w:color="000000" w:fill="FFFFFF"/>
            <w:noWrap/>
            <w:hideMark/>
          </w:tcPr>
          <w:p w14:paraId="48E1AD20"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22,009,404.34 </w:t>
            </w:r>
          </w:p>
        </w:tc>
        <w:tc>
          <w:tcPr>
            <w:tcW w:w="1134" w:type="dxa"/>
            <w:tcBorders>
              <w:top w:val="nil"/>
              <w:left w:val="nil"/>
              <w:bottom w:val="single" w:sz="4" w:space="0" w:color="auto"/>
              <w:right w:val="single" w:sz="4" w:space="0" w:color="auto"/>
            </w:tcBorders>
            <w:shd w:val="clear" w:color="auto" w:fill="auto"/>
            <w:noWrap/>
            <w:hideMark/>
          </w:tcPr>
          <w:p w14:paraId="14BB7810"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w:t>
            </w:r>
          </w:p>
        </w:tc>
        <w:tc>
          <w:tcPr>
            <w:tcW w:w="851" w:type="dxa"/>
            <w:tcBorders>
              <w:top w:val="nil"/>
              <w:left w:val="nil"/>
              <w:bottom w:val="single" w:sz="4" w:space="0" w:color="auto"/>
              <w:right w:val="single" w:sz="4" w:space="0" w:color="auto"/>
            </w:tcBorders>
            <w:shd w:val="clear" w:color="000000" w:fill="FFFFFF"/>
            <w:noWrap/>
          </w:tcPr>
          <w:p w14:paraId="76F9A7EB" w14:textId="77777777" w:rsidR="00CC6E71" w:rsidRPr="00CC6E71" w:rsidRDefault="00CC6E71" w:rsidP="00CC6E71">
            <w:pPr>
              <w:spacing w:after="0" w:line="360" w:lineRule="auto"/>
              <w:rPr>
                <w:rFonts w:eastAsia="Times New Roman" w:cs="Times New Roman"/>
                <w:b/>
                <w:bCs/>
                <w:color w:val="767171"/>
                <w:szCs w:val="24"/>
                <w:lang w:val="es-DO" w:eastAsia="es-DO"/>
              </w:rPr>
            </w:pPr>
          </w:p>
        </w:tc>
        <w:tc>
          <w:tcPr>
            <w:tcW w:w="1122" w:type="dxa"/>
            <w:tcBorders>
              <w:top w:val="nil"/>
              <w:left w:val="nil"/>
              <w:bottom w:val="single" w:sz="4" w:space="0" w:color="auto"/>
              <w:right w:val="single" w:sz="4" w:space="0" w:color="auto"/>
            </w:tcBorders>
            <w:shd w:val="clear" w:color="000000" w:fill="FFFFFF"/>
            <w:noWrap/>
            <w:hideMark/>
          </w:tcPr>
          <w:p w14:paraId="62ABE5B8"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2,407,212.23 </w:t>
            </w:r>
          </w:p>
        </w:tc>
        <w:tc>
          <w:tcPr>
            <w:tcW w:w="992" w:type="dxa"/>
            <w:tcBorders>
              <w:top w:val="nil"/>
              <w:left w:val="nil"/>
              <w:bottom w:val="single" w:sz="4" w:space="0" w:color="auto"/>
              <w:right w:val="single" w:sz="4" w:space="0" w:color="auto"/>
            </w:tcBorders>
            <w:shd w:val="clear" w:color="000000" w:fill="FFFFFF"/>
            <w:noWrap/>
            <w:hideMark/>
          </w:tcPr>
          <w:p w14:paraId="7798ADB7"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576,483.78 </w:t>
            </w:r>
          </w:p>
        </w:tc>
        <w:tc>
          <w:tcPr>
            <w:tcW w:w="1164" w:type="dxa"/>
            <w:tcBorders>
              <w:top w:val="nil"/>
              <w:left w:val="nil"/>
              <w:bottom w:val="single" w:sz="4" w:space="0" w:color="auto"/>
              <w:right w:val="single" w:sz="4" w:space="0" w:color="auto"/>
            </w:tcBorders>
            <w:shd w:val="clear" w:color="000000" w:fill="FFFFFF"/>
            <w:noWrap/>
            <w:hideMark/>
          </w:tcPr>
          <w:p w14:paraId="374D3892"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4,179,828.66 </w:t>
            </w:r>
          </w:p>
        </w:tc>
        <w:tc>
          <w:tcPr>
            <w:tcW w:w="1525" w:type="dxa"/>
            <w:tcBorders>
              <w:top w:val="nil"/>
              <w:left w:val="nil"/>
              <w:bottom w:val="single" w:sz="4" w:space="0" w:color="auto"/>
              <w:right w:val="single" w:sz="4" w:space="0" w:color="auto"/>
            </w:tcBorders>
            <w:shd w:val="clear" w:color="000000" w:fill="FFFFFF"/>
            <w:noWrap/>
            <w:hideMark/>
          </w:tcPr>
          <w:p w14:paraId="288012E1"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14,845,879.67 </w:t>
            </w:r>
          </w:p>
        </w:tc>
        <w:tc>
          <w:tcPr>
            <w:tcW w:w="1202" w:type="dxa"/>
            <w:tcBorders>
              <w:top w:val="single" w:sz="4" w:space="0" w:color="auto"/>
              <w:left w:val="nil"/>
              <w:bottom w:val="single" w:sz="4" w:space="0" w:color="auto"/>
              <w:right w:val="single" w:sz="4" w:space="0" w:color="auto"/>
            </w:tcBorders>
            <w:shd w:val="clear" w:color="000000" w:fill="FFFFFF"/>
            <w:noWrap/>
            <w:hideMark/>
          </w:tcPr>
          <w:p w14:paraId="54611369" w14:textId="77777777" w:rsidR="00CC6E71" w:rsidRPr="00CC6E71" w:rsidRDefault="00CC6E71" w:rsidP="00CC6E71">
            <w:pPr>
              <w:spacing w:after="0" w:line="360" w:lineRule="auto"/>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22,009,404.34 </w:t>
            </w:r>
          </w:p>
        </w:tc>
      </w:tr>
    </w:tbl>
    <w:p w14:paraId="4AE061FF" w14:textId="77777777" w:rsidR="00CC6E71" w:rsidRPr="00CC6E71" w:rsidRDefault="00CC6E71" w:rsidP="00CC6E71">
      <w:pPr>
        <w:spacing w:after="0" w:line="360" w:lineRule="auto"/>
        <w:jc w:val="both"/>
        <w:rPr>
          <w:rFonts w:eastAsia="MS Mincho" w:cs="Times New Roman"/>
          <w:b/>
          <w:color w:val="767171"/>
          <w:szCs w:val="24"/>
          <w:lang w:val="es-ES"/>
        </w:rPr>
        <w:sectPr w:rsidR="00CC6E71" w:rsidRPr="00CC6E71" w:rsidSect="005D7CAE">
          <w:pgSz w:w="15842" w:h="12242" w:orient="landscape" w:code="1"/>
          <w:pgMar w:top="2160" w:right="1440" w:bottom="2160" w:left="1440" w:header="706" w:footer="118" w:gutter="0"/>
          <w:cols w:space="708"/>
          <w:titlePg/>
          <w:docGrid w:linePitch="360"/>
        </w:sectPr>
      </w:pPr>
    </w:p>
    <w:p w14:paraId="1D1C3F64" w14:textId="77777777" w:rsidR="00CC6E71" w:rsidRPr="00CC6E71" w:rsidRDefault="00CC6E71" w:rsidP="00CC6E71">
      <w:pPr>
        <w:spacing w:after="0" w:line="360" w:lineRule="auto"/>
        <w:jc w:val="both"/>
        <w:rPr>
          <w:rFonts w:eastAsia="MS Mincho" w:cs="Times New Roman"/>
          <w:b/>
          <w:color w:val="767171"/>
          <w:szCs w:val="24"/>
          <w:lang w:val="es-ES"/>
        </w:rPr>
      </w:pPr>
    </w:p>
    <w:p w14:paraId="5FB8AB4E"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DESEMPEÑO DE LOS RECURSOS HUMANOS</w:t>
      </w:r>
    </w:p>
    <w:p w14:paraId="4A90B038" w14:textId="77777777"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b/>
          <w:color w:val="767171"/>
          <w:szCs w:val="24"/>
          <w:lang w:val="es-ES"/>
        </w:rPr>
        <w:t>II SISTEMA DE MONITOREODE LA ADMINISTRACIÓN PÚBLICA</w:t>
      </w:r>
    </w:p>
    <w:p w14:paraId="2BC528DD" w14:textId="77777777" w:rsidR="00CC6E71" w:rsidRPr="00CC6E71" w:rsidRDefault="00CC6E71" w:rsidP="00CC6E71">
      <w:pPr>
        <w:spacing w:after="0" w:line="360" w:lineRule="auto"/>
        <w:jc w:val="both"/>
        <w:rPr>
          <w:rFonts w:eastAsia="Calibri" w:cs="Times New Roman"/>
          <w:b/>
          <w:color w:val="767171"/>
          <w:szCs w:val="24"/>
          <w:lang w:val="es-ES"/>
        </w:rPr>
      </w:pPr>
    </w:p>
    <w:p w14:paraId="45BD7BEE"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Dando cumplimiento a la Ley 10-04, expresamos los avances en la ejecución de las acciones que fueron proyectadas para brindar un servicio de calidad y satisfactorio a los usuarios, exponemos los resultados del año 2021, que esta Dirección de Recursos Humanos alcanzo.</w:t>
      </w:r>
    </w:p>
    <w:p w14:paraId="1148248B" w14:textId="77777777" w:rsidR="00CC6E71" w:rsidRPr="00CC6E71" w:rsidRDefault="00CC6E71" w:rsidP="00CC6E71">
      <w:pPr>
        <w:spacing w:after="0" w:line="360" w:lineRule="auto"/>
        <w:jc w:val="both"/>
        <w:rPr>
          <w:rFonts w:eastAsia="Calibri" w:cs="Times New Roman"/>
          <w:color w:val="767171"/>
          <w:szCs w:val="24"/>
          <w:lang w:val="es-DO"/>
        </w:rPr>
      </w:pPr>
    </w:p>
    <w:p w14:paraId="17AE9C20"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Nos hemos enfocado en alcanzar al 100% las metas de los indicadores del Sistemas de Mediación SISMAP de nuestro órgano rector el Ministerio de Administración Pública (MAP).</w:t>
      </w:r>
    </w:p>
    <w:p w14:paraId="20A830DF" w14:textId="77777777" w:rsidR="00CC6E71" w:rsidRPr="00CC6E71" w:rsidRDefault="00CC6E71" w:rsidP="00CC6E71">
      <w:pPr>
        <w:spacing w:after="0" w:line="360" w:lineRule="auto"/>
        <w:jc w:val="both"/>
        <w:rPr>
          <w:rFonts w:eastAsia="Calibri" w:cs="Times New Roman"/>
          <w:color w:val="767171"/>
          <w:szCs w:val="24"/>
          <w:lang w:val="es-DO"/>
        </w:rPr>
      </w:pPr>
    </w:p>
    <w:p w14:paraId="6F67AC28"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La Máxima Autoridad y las Direcciones que forman la estructura organizacional de este Ministerio, han participado en nuestras acciones para llevar a cabo los diversos ejercicios que nos han permitido conseguir las metas y objetivos que forman parte integral de nuestra misión, visión y valores. </w:t>
      </w:r>
    </w:p>
    <w:p w14:paraId="77446FDE" w14:textId="77777777" w:rsidR="00CC6E71" w:rsidRPr="00CC6E71" w:rsidRDefault="00CC6E71" w:rsidP="00CC6E71">
      <w:pPr>
        <w:spacing w:after="0" w:line="360" w:lineRule="auto"/>
        <w:jc w:val="both"/>
        <w:rPr>
          <w:rFonts w:eastAsia="Calibri" w:cs="Times New Roman"/>
          <w:b/>
          <w:color w:val="767171"/>
          <w:szCs w:val="24"/>
          <w:lang w:val="es-DO"/>
        </w:rPr>
      </w:pPr>
    </w:p>
    <w:p w14:paraId="178482E0" w14:textId="77777777"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OBJETIVOS</w:t>
      </w:r>
    </w:p>
    <w:p w14:paraId="519D7C27"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Proveer, mantener y desarrollar un recurso humano actualizado, integrado, calificado y motivado, para dar cumplimientos a las Leyes, Políticas y Procedimientos adecuados a las normas vigentes, para que nos permitan obtener avances significativos, y así de la mano del Ministerio de Administración Pública, (MAP), Órgano Rector de la Función Pública, alcancemos lograr el fortalecimiento institucional. </w:t>
      </w:r>
    </w:p>
    <w:p w14:paraId="21B0C786" w14:textId="77777777" w:rsidR="00CC6E71" w:rsidRPr="00CC6E71" w:rsidRDefault="00CC6E71" w:rsidP="00CC6E71">
      <w:pPr>
        <w:shd w:val="clear" w:color="auto" w:fill="FFFFFF"/>
        <w:spacing w:after="0" w:line="360" w:lineRule="auto"/>
        <w:jc w:val="both"/>
        <w:rPr>
          <w:rFonts w:eastAsia="Times New Roman" w:cs="Times New Roman"/>
          <w:b/>
          <w:color w:val="767171"/>
          <w:szCs w:val="24"/>
          <w:lang w:val="es-DO" w:eastAsia="es-DO"/>
        </w:rPr>
      </w:pPr>
    </w:p>
    <w:p w14:paraId="15E333FA" w14:textId="77777777"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 xml:space="preserve">AVANCES GESTIÓN 2020 DIRECCIÓN DE RECURSOS HUMANOS </w:t>
      </w:r>
    </w:p>
    <w:p w14:paraId="484DBE8F" w14:textId="77777777" w:rsidR="00CC6E71" w:rsidRPr="00CC6E71" w:rsidRDefault="00CC6E71" w:rsidP="00CC6E71">
      <w:pPr>
        <w:spacing w:line="360" w:lineRule="auto"/>
        <w:jc w:val="both"/>
        <w:rPr>
          <w:rFonts w:eastAsia="Calibri" w:cs="Times New Roman"/>
          <w:b/>
          <w:color w:val="767171"/>
          <w:szCs w:val="24"/>
          <w:lang w:val="es-DO"/>
        </w:rPr>
      </w:pPr>
      <w:r w:rsidRPr="00CC6E71">
        <w:rPr>
          <w:rFonts w:eastAsia="Calibri" w:cs="Times New Roman"/>
          <w:color w:val="767171"/>
          <w:szCs w:val="24"/>
          <w:lang w:val="es-DO"/>
        </w:rPr>
        <w:t xml:space="preserve">EL Ing. </w:t>
      </w:r>
      <w:r w:rsidRPr="00CC6E71">
        <w:rPr>
          <w:rFonts w:eastAsia="Calibri" w:cs="Times New Roman"/>
          <w:b/>
          <w:bCs/>
          <w:color w:val="767171"/>
          <w:szCs w:val="24"/>
          <w:lang w:val="es-DO"/>
        </w:rPr>
        <w:t xml:space="preserve">Francisco José Camacho Rivas, </w:t>
      </w:r>
      <w:r w:rsidRPr="00CC6E71">
        <w:rPr>
          <w:rFonts w:eastAsia="Calibri" w:cs="Times New Roman"/>
          <w:color w:val="767171"/>
          <w:szCs w:val="24"/>
          <w:lang w:val="es-DO"/>
        </w:rPr>
        <w:t xml:space="preserve">Ministro de Deportes y Recreación, asume el compromiso de contribuir con acciones positivas que nos permitan lograr </w:t>
      </w:r>
      <w:r w:rsidRPr="00CC6E71">
        <w:rPr>
          <w:rFonts w:eastAsia="Calibri" w:cs="Times New Roman"/>
          <w:color w:val="767171"/>
          <w:szCs w:val="24"/>
          <w:lang w:val="es-DO"/>
        </w:rPr>
        <w:lastRenderedPageBreak/>
        <w:t xml:space="preserve">una buena </w:t>
      </w:r>
      <w:r w:rsidRPr="00CC6E71">
        <w:rPr>
          <w:rFonts w:eastAsia="Calibri" w:cs="Times New Roman"/>
          <w:b/>
          <w:color w:val="767171"/>
          <w:szCs w:val="24"/>
          <w:lang w:val="es-DO"/>
        </w:rPr>
        <w:t xml:space="preserve">Gestión de la Calidad y Servicios, el Fortalecimiento Institucional y una Gestión de Recursos Humanos con valores agregados. </w:t>
      </w:r>
    </w:p>
    <w:p w14:paraId="69944B63" w14:textId="77777777" w:rsidR="00CC6E71" w:rsidRPr="00CC6E71" w:rsidRDefault="00CC6E71" w:rsidP="00CC6E71">
      <w:pPr>
        <w:spacing w:line="360" w:lineRule="auto"/>
        <w:jc w:val="both"/>
        <w:rPr>
          <w:rFonts w:eastAsia="Calibri" w:cs="Times New Roman"/>
          <w:color w:val="767171"/>
          <w:szCs w:val="24"/>
          <w:lang w:val="es-DO"/>
        </w:rPr>
      </w:pPr>
      <w:r w:rsidRPr="00CC6E71">
        <w:rPr>
          <w:rFonts w:eastAsia="Calibri" w:cs="Times New Roman"/>
          <w:color w:val="767171"/>
          <w:szCs w:val="24"/>
          <w:lang w:val="es-DO"/>
        </w:rPr>
        <w:t>Detallamos a continuación algunos de los logros alcanzados:</w:t>
      </w:r>
    </w:p>
    <w:p w14:paraId="791D1431" w14:textId="77777777" w:rsidR="00CC6E71" w:rsidRPr="00CC6E71" w:rsidRDefault="00CC6E71" w:rsidP="00CC6E71">
      <w:pPr>
        <w:numPr>
          <w:ilvl w:val="0"/>
          <w:numId w:val="9"/>
        </w:numPr>
        <w:spacing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Pago del Bono de Desempeño </w:t>
      </w:r>
    </w:p>
    <w:p w14:paraId="6B9C85F9" w14:textId="77777777" w:rsidR="00CC6E71" w:rsidRPr="00CC6E71" w:rsidRDefault="00CC6E71" w:rsidP="00CC6E71">
      <w:pPr>
        <w:numPr>
          <w:ilvl w:val="0"/>
          <w:numId w:val="9"/>
        </w:numPr>
        <w:spacing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Ayuda Económica por Fallecimiento de Familiar Directo</w:t>
      </w:r>
    </w:p>
    <w:p w14:paraId="6ECC8A21" w14:textId="77777777" w:rsidR="00CC6E71" w:rsidRPr="00CC6E71" w:rsidRDefault="00CC6E71" w:rsidP="00CC6E71">
      <w:pPr>
        <w:numPr>
          <w:ilvl w:val="0"/>
          <w:numId w:val="9"/>
        </w:numPr>
        <w:spacing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Ayuda económica por enfermedad </w:t>
      </w:r>
    </w:p>
    <w:p w14:paraId="37DC0AC0" w14:textId="77777777" w:rsidR="00CC6E71" w:rsidRPr="00CC6E71" w:rsidRDefault="00CC6E71" w:rsidP="00CC6E71">
      <w:pPr>
        <w:numPr>
          <w:ilvl w:val="0"/>
          <w:numId w:val="9"/>
        </w:numPr>
        <w:spacing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Seguro Funerario SAVICA (Pendiente por renovar contrato)</w:t>
      </w:r>
    </w:p>
    <w:p w14:paraId="0F953DD9" w14:textId="77777777" w:rsidR="00CC6E71" w:rsidRPr="00CC6E71" w:rsidRDefault="00CC6E71" w:rsidP="00CC6E71">
      <w:pPr>
        <w:spacing w:line="360" w:lineRule="auto"/>
        <w:ind w:left="797"/>
        <w:contextualSpacing/>
        <w:jc w:val="both"/>
        <w:rPr>
          <w:rFonts w:eastAsia="Calibri" w:cs="Times New Roman"/>
          <w:color w:val="767171"/>
          <w:szCs w:val="24"/>
          <w:lang w:val="es-DO"/>
        </w:rPr>
      </w:pPr>
    </w:p>
    <w:p w14:paraId="6B7255FE" w14:textId="77777777" w:rsidR="00CC6E71" w:rsidRPr="00CC6E71" w:rsidRDefault="00CC6E71" w:rsidP="00CC6E71">
      <w:pPr>
        <w:shd w:val="clear" w:color="auto" w:fill="FFFFFF"/>
        <w:spacing w:after="0" w:line="360" w:lineRule="auto"/>
        <w:jc w:val="both"/>
        <w:rPr>
          <w:rFonts w:eastAsia="Times New Roman" w:cs="Times New Roman"/>
          <w:b/>
          <w:color w:val="767171"/>
          <w:szCs w:val="24"/>
          <w:lang w:val="es-DO" w:eastAsia="es-DO"/>
        </w:rPr>
      </w:pPr>
      <w:r w:rsidRPr="00CC6E71">
        <w:rPr>
          <w:rFonts w:eastAsia="Times New Roman" w:cs="Times New Roman"/>
          <w:b/>
          <w:color w:val="767171"/>
          <w:szCs w:val="24"/>
          <w:lang w:val="es-DO" w:eastAsia="es-DO"/>
        </w:rPr>
        <w:t>LOGROS ALCANZADOS DEL SISMAP.</w:t>
      </w:r>
    </w:p>
    <w:p w14:paraId="1C59D8E7" w14:textId="77777777" w:rsidR="00CC6E71" w:rsidRPr="00CC6E71" w:rsidRDefault="00CC6E71" w:rsidP="00CC6E71">
      <w:pPr>
        <w:numPr>
          <w:ilvl w:val="0"/>
          <w:numId w:val="8"/>
        </w:numPr>
        <w:tabs>
          <w:tab w:val="left" w:pos="284"/>
          <w:tab w:val="left" w:pos="720"/>
        </w:tabs>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Gestión de la Calidad y Servicios</w:t>
      </w:r>
    </w:p>
    <w:p w14:paraId="3DE2D17D" w14:textId="77777777" w:rsidR="00CC6E71" w:rsidRPr="00CC6E71" w:rsidRDefault="00CC6E71" w:rsidP="00CC6E71">
      <w:pPr>
        <w:tabs>
          <w:tab w:val="left" w:pos="284"/>
          <w:tab w:val="left" w:pos="720"/>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Contribuyendo con los objetivos de la Estrategia Nacional de Desarrollo (END), este año 2020, asumimos el compromiso que la misma plantea en su Primer Eje Estratégico “</w:t>
      </w:r>
      <w:r w:rsidRPr="00CC6E71">
        <w:rPr>
          <w:rFonts w:eastAsia="Calibri" w:cs="Times New Roman"/>
          <w:color w:val="767171"/>
          <w:szCs w:val="24"/>
          <w:shd w:val="clear" w:color="auto" w:fill="FFFFFF"/>
          <w:lang w:val="es-DO"/>
        </w:rPr>
        <w:t>la conformación de un Estado social y democrático de derecho, con instituciones que actúan con ética, transparencia y eficacia”</w:t>
      </w:r>
      <w:r w:rsidRPr="00CC6E71">
        <w:rPr>
          <w:rFonts w:eastAsia="Calibri" w:cs="Times New Roman"/>
          <w:color w:val="767171"/>
          <w:szCs w:val="24"/>
          <w:lang w:val="es-DO"/>
        </w:rPr>
        <w:t>.</w:t>
      </w:r>
    </w:p>
    <w:p w14:paraId="418B6B65" w14:textId="77777777" w:rsidR="00CC6E71" w:rsidRPr="00CC6E71" w:rsidRDefault="00CC6E71" w:rsidP="00CC6E71">
      <w:pPr>
        <w:numPr>
          <w:ilvl w:val="0"/>
          <w:numId w:val="8"/>
        </w:numPr>
        <w:tabs>
          <w:tab w:val="left" w:pos="284"/>
        </w:tabs>
        <w:spacing w:after="0" w:line="360" w:lineRule="auto"/>
        <w:ind w:right="720"/>
        <w:jc w:val="both"/>
        <w:rPr>
          <w:rFonts w:eastAsia="Calibri" w:cs="Times New Roman"/>
          <w:b/>
          <w:color w:val="767171"/>
          <w:szCs w:val="24"/>
          <w:lang w:val="es-DO"/>
        </w:rPr>
      </w:pPr>
      <w:r w:rsidRPr="00CC6E71">
        <w:rPr>
          <w:rFonts w:eastAsia="Calibri" w:cs="Times New Roman"/>
          <w:b/>
          <w:color w:val="767171"/>
          <w:szCs w:val="24"/>
          <w:lang w:val="es-DO"/>
        </w:rPr>
        <w:t xml:space="preserve">Fortalecimiento Institucional </w:t>
      </w:r>
    </w:p>
    <w:p w14:paraId="1CA3EA5E" w14:textId="77777777" w:rsidR="00CC6E71" w:rsidRPr="00CC6E71" w:rsidRDefault="00CC6E71" w:rsidP="00CC6E71">
      <w:pPr>
        <w:tabs>
          <w:tab w:val="left" w:pos="284"/>
          <w:tab w:val="left" w:pos="720"/>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Nos hemos focalizados en obtener la perspectiva necesaria en los procesos internos, para poder brindar a través de nuestros servidores: un mejor servicio a la ciudadanía.</w:t>
      </w:r>
    </w:p>
    <w:p w14:paraId="5762E878" w14:textId="77777777" w:rsidR="00CC6E71" w:rsidRPr="00CC6E71" w:rsidRDefault="00CC6E71" w:rsidP="00CC6E71">
      <w:pPr>
        <w:tabs>
          <w:tab w:val="left" w:pos="284"/>
          <w:tab w:val="left" w:pos="720"/>
        </w:tabs>
        <w:spacing w:after="0" w:line="360" w:lineRule="auto"/>
        <w:jc w:val="both"/>
        <w:rPr>
          <w:rFonts w:eastAsia="Calibri" w:cs="Times New Roman"/>
          <w:color w:val="767171"/>
          <w:szCs w:val="24"/>
          <w:lang w:val="es-D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0"/>
        <w:gridCol w:w="1530"/>
      </w:tblGrid>
      <w:tr w:rsidR="00CC6E71" w:rsidRPr="00CC6E71" w14:paraId="4700CD67" w14:textId="77777777" w:rsidTr="005D7CAE">
        <w:trPr>
          <w:trHeight w:val="435"/>
          <w:jc w:val="center"/>
        </w:trPr>
        <w:tc>
          <w:tcPr>
            <w:tcW w:w="8365" w:type="dxa"/>
            <w:gridSpan w:val="2"/>
            <w:shd w:val="clear" w:color="auto" w:fill="1F3864" w:themeFill="accent1" w:themeFillShade="80"/>
          </w:tcPr>
          <w:p w14:paraId="087D3903"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Times New Roman" w:cs="Times New Roman"/>
                <w:b/>
                <w:color w:val="767171"/>
                <w:szCs w:val="24"/>
                <w:lang w:val="es-DO" w:eastAsia="es-DO"/>
              </w:rPr>
              <w:t>LOGROS SISMAP</w:t>
            </w:r>
          </w:p>
        </w:tc>
      </w:tr>
      <w:tr w:rsidR="00CC6E71" w:rsidRPr="00CC6E71" w14:paraId="39E6971C" w14:textId="77777777" w:rsidTr="005D7CAE">
        <w:tblPrEx>
          <w:tblCellMar>
            <w:left w:w="108" w:type="dxa"/>
            <w:right w:w="108" w:type="dxa"/>
          </w:tblCellMar>
          <w:tblLook w:val="04A0" w:firstRow="1" w:lastRow="0" w:firstColumn="1" w:lastColumn="0" w:noHBand="0" w:noVBand="1"/>
        </w:tblPrEx>
        <w:trPr>
          <w:jc w:val="center"/>
        </w:trPr>
        <w:tc>
          <w:tcPr>
            <w:tcW w:w="6771" w:type="dxa"/>
            <w:shd w:val="clear" w:color="auto" w:fill="auto"/>
          </w:tcPr>
          <w:p w14:paraId="04D4D3CB" w14:textId="77777777" w:rsidR="00CC6E71" w:rsidRPr="00CC6E71" w:rsidRDefault="00CC6E71" w:rsidP="00CC6E71">
            <w:pPr>
              <w:tabs>
                <w:tab w:val="left" w:pos="284"/>
                <w:tab w:val="left" w:pos="720"/>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Diagnóstico de la Función de RRHH</w:t>
            </w:r>
          </w:p>
        </w:tc>
        <w:tc>
          <w:tcPr>
            <w:tcW w:w="1594" w:type="dxa"/>
            <w:shd w:val="clear" w:color="auto" w:fill="auto"/>
          </w:tcPr>
          <w:p w14:paraId="73CDD162"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Calibri" w:cs="Times New Roman"/>
                <w:color w:val="767171"/>
                <w:szCs w:val="24"/>
                <w:lang w:val="es-DO"/>
              </w:rPr>
              <w:t>100%</w:t>
            </w:r>
          </w:p>
        </w:tc>
      </w:tr>
      <w:tr w:rsidR="00CC6E71" w:rsidRPr="00CC6E71" w14:paraId="7B97D61A" w14:textId="77777777" w:rsidTr="005D7CAE">
        <w:tblPrEx>
          <w:tblCellMar>
            <w:left w:w="108" w:type="dxa"/>
            <w:right w:w="108" w:type="dxa"/>
          </w:tblCellMar>
          <w:tblLook w:val="04A0" w:firstRow="1" w:lastRow="0" w:firstColumn="1" w:lastColumn="0" w:noHBand="0" w:noVBand="1"/>
        </w:tblPrEx>
        <w:trPr>
          <w:jc w:val="center"/>
        </w:trPr>
        <w:tc>
          <w:tcPr>
            <w:tcW w:w="6771" w:type="dxa"/>
            <w:shd w:val="clear" w:color="auto" w:fill="auto"/>
          </w:tcPr>
          <w:p w14:paraId="5E3FE669" w14:textId="77777777" w:rsidR="00CC6E71" w:rsidRPr="00CC6E71" w:rsidRDefault="00CC6E71" w:rsidP="00CC6E71">
            <w:pPr>
              <w:tabs>
                <w:tab w:val="left" w:pos="284"/>
                <w:tab w:val="left" w:pos="720"/>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Nivel de Implementación de Sistema de Carrera</w:t>
            </w:r>
          </w:p>
        </w:tc>
        <w:tc>
          <w:tcPr>
            <w:tcW w:w="1594" w:type="dxa"/>
            <w:shd w:val="clear" w:color="auto" w:fill="auto"/>
          </w:tcPr>
          <w:p w14:paraId="547730CC"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Calibri" w:cs="Times New Roman"/>
                <w:color w:val="767171"/>
                <w:szCs w:val="24"/>
                <w:lang w:val="es-DO"/>
              </w:rPr>
              <w:t>80%</w:t>
            </w:r>
          </w:p>
        </w:tc>
      </w:tr>
      <w:tr w:rsidR="00CC6E71" w:rsidRPr="00CC6E71" w14:paraId="1002EF89" w14:textId="77777777" w:rsidTr="005D7CAE">
        <w:tblPrEx>
          <w:tblCellMar>
            <w:left w:w="108" w:type="dxa"/>
            <w:right w:w="108" w:type="dxa"/>
          </w:tblCellMar>
          <w:tblLook w:val="04A0" w:firstRow="1" w:lastRow="0" w:firstColumn="1" w:lastColumn="0" w:noHBand="0" w:noVBand="1"/>
        </w:tblPrEx>
        <w:trPr>
          <w:jc w:val="center"/>
        </w:trPr>
        <w:tc>
          <w:tcPr>
            <w:tcW w:w="6771" w:type="dxa"/>
            <w:shd w:val="clear" w:color="auto" w:fill="auto"/>
          </w:tcPr>
          <w:p w14:paraId="0AFD950A" w14:textId="77777777" w:rsidR="00CC6E71" w:rsidRPr="00CC6E71" w:rsidRDefault="00CC6E71" w:rsidP="00CC6E71">
            <w:pPr>
              <w:tabs>
                <w:tab w:val="left" w:pos="284"/>
                <w:tab w:val="left" w:pos="720"/>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Planificación de RRHH</w:t>
            </w:r>
          </w:p>
        </w:tc>
        <w:tc>
          <w:tcPr>
            <w:tcW w:w="1594" w:type="dxa"/>
            <w:shd w:val="clear" w:color="auto" w:fill="auto"/>
          </w:tcPr>
          <w:p w14:paraId="3D4B6232"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Calibri" w:cs="Times New Roman"/>
                <w:color w:val="767171"/>
                <w:szCs w:val="24"/>
                <w:lang w:val="es-DO"/>
              </w:rPr>
              <w:t>100%</w:t>
            </w:r>
          </w:p>
        </w:tc>
      </w:tr>
      <w:tr w:rsidR="00CC6E71" w:rsidRPr="00CC6E71" w14:paraId="094966EF" w14:textId="77777777" w:rsidTr="005D7CAE">
        <w:tblPrEx>
          <w:tblCellMar>
            <w:left w:w="108" w:type="dxa"/>
            <w:right w:w="108" w:type="dxa"/>
          </w:tblCellMar>
          <w:tblLook w:val="04A0" w:firstRow="1" w:lastRow="0" w:firstColumn="1" w:lastColumn="0" w:noHBand="0" w:noVBand="1"/>
        </w:tblPrEx>
        <w:trPr>
          <w:jc w:val="center"/>
        </w:trPr>
        <w:tc>
          <w:tcPr>
            <w:tcW w:w="6771" w:type="dxa"/>
            <w:shd w:val="clear" w:color="auto" w:fill="auto"/>
          </w:tcPr>
          <w:p w14:paraId="5BAC064D" w14:textId="77777777" w:rsidR="00CC6E71" w:rsidRPr="00CC6E71" w:rsidRDefault="00CC6E71" w:rsidP="00CC6E71">
            <w:pPr>
              <w:tabs>
                <w:tab w:val="left" w:pos="284"/>
                <w:tab w:val="left" w:pos="720"/>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Absentismo</w:t>
            </w:r>
          </w:p>
        </w:tc>
        <w:tc>
          <w:tcPr>
            <w:tcW w:w="1594" w:type="dxa"/>
            <w:shd w:val="clear" w:color="auto" w:fill="auto"/>
          </w:tcPr>
          <w:p w14:paraId="717AA644"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Calibri" w:cs="Times New Roman"/>
                <w:color w:val="767171"/>
                <w:szCs w:val="24"/>
                <w:lang w:val="es-DO"/>
              </w:rPr>
              <w:t>100%</w:t>
            </w:r>
          </w:p>
        </w:tc>
      </w:tr>
      <w:tr w:rsidR="00CC6E71" w:rsidRPr="00CC6E71" w14:paraId="37DC1F23" w14:textId="77777777" w:rsidTr="005D7CAE">
        <w:tblPrEx>
          <w:tblCellMar>
            <w:left w:w="108" w:type="dxa"/>
            <w:right w:w="108" w:type="dxa"/>
          </w:tblCellMar>
          <w:tblLook w:val="04A0" w:firstRow="1" w:lastRow="0" w:firstColumn="1" w:lastColumn="0" w:noHBand="0" w:noVBand="1"/>
        </w:tblPrEx>
        <w:trPr>
          <w:jc w:val="center"/>
        </w:trPr>
        <w:tc>
          <w:tcPr>
            <w:tcW w:w="6771" w:type="dxa"/>
            <w:shd w:val="clear" w:color="auto" w:fill="auto"/>
          </w:tcPr>
          <w:p w14:paraId="5FFE8569" w14:textId="77777777" w:rsidR="00CC6E71" w:rsidRPr="00CC6E71" w:rsidRDefault="00CC6E71" w:rsidP="00CC6E71">
            <w:pPr>
              <w:tabs>
                <w:tab w:val="left" w:pos="284"/>
                <w:tab w:val="left" w:pos="720"/>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Rotación</w:t>
            </w:r>
          </w:p>
        </w:tc>
        <w:tc>
          <w:tcPr>
            <w:tcW w:w="1594" w:type="dxa"/>
            <w:shd w:val="clear" w:color="auto" w:fill="auto"/>
          </w:tcPr>
          <w:p w14:paraId="4250FBE4"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Calibri" w:cs="Times New Roman"/>
                <w:color w:val="767171"/>
                <w:szCs w:val="24"/>
                <w:lang w:val="es-DO"/>
              </w:rPr>
              <w:t>100%</w:t>
            </w:r>
          </w:p>
        </w:tc>
      </w:tr>
      <w:tr w:rsidR="00CC6E71" w:rsidRPr="00CC6E71" w14:paraId="081AFE63" w14:textId="77777777" w:rsidTr="005D7CAE">
        <w:tblPrEx>
          <w:tblCellMar>
            <w:left w:w="108" w:type="dxa"/>
            <w:right w:w="108" w:type="dxa"/>
          </w:tblCellMar>
          <w:tblLook w:val="04A0" w:firstRow="1" w:lastRow="0" w:firstColumn="1" w:lastColumn="0" w:noHBand="0" w:noVBand="1"/>
        </w:tblPrEx>
        <w:trPr>
          <w:jc w:val="center"/>
        </w:trPr>
        <w:tc>
          <w:tcPr>
            <w:tcW w:w="6771" w:type="dxa"/>
            <w:shd w:val="clear" w:color="auto" w:fill="auto"/>
          </w:tcPr>
          <w:p w14:paraId="12A35C3B" w14:textId="77777777" w:rsidR="00CC6E71" w:rsidRPr="00CC6E71" w:rsidRDefault="00CC6E71" w:rsidP="00CC6E71">
            <w:pPr>
              <w:tabs>
                <w:tab w:val="left" w:pos="284"/>
                <w:tab w:val="left" w:pos="720"/>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Sistema de Administración de Servidores Públicos</w:t>
            </w:r>
          </w:p>
        </w:tc>
        <w:tc>
          <w:tcPr>
            <w:tcW w:w="1594" w:type="dxa"/>
            <w:shd w:val="clear" w:color="auto" w:fill="auto"/>
          </w:tcPr>
          <w:p w14:paraId="20160719" w14:textId="77777777" w:rsidR="00CC6E71" w:rsidRPr="00CC6E71" w:rsidRDefault="00CC6E71" w:rsidP="00CC6E71">
            <w:pPr>
              <w:tabs>
                <w:tab w:val="left" w:pos="284"/>
                <w:tab w:val="left" w:pos="720"/>
              </w:tabs>
              <w:spacing w:after="0" w:line="360" w:lineRule="auto"/>
              <w:contextualSpacing/>
              <w:jc w:val="center"/>
              <w:rPr>
                <w:rFonts w:eastAsia="Calibri" w:cs="Times New Roman"/>
                <w:color w:val="767171"/>
                <w:szCs w:val="24"/>
                <w:lang w:val="es-DO"/>
              </w:rPr>
            </w:pPr>
            <w:r w:rsidRPr="00CC6E71">
              <w:rPr>
                <w:rFonts w:eastAsia="Calibri" w:cs="Times New Roman"/>
                <w:color w:val="767171"/>
                <w:szCs w:val="24"/>
                <w:lang w:val="es-DO"/>
              </w:rPr>
              <w:t>100%</w:t>
            </w:r>
          </w:p>
        </w:tc>
      </w:tr>
    </w:tbl>
    <w:p w14:paraId="0E9DC734" w14:textId="262BF84B" w:rsidR="00CC6E71" w:rsidRDefault="00CC6E71" w:rsidP="00CC6E71">
      <w:pPr>
        <w:tabs>
          <w:tab w:val="left" w:pos="284"/>
        </w:tabs>
        <w:spacing w:line="360" w:lineRule="auto"/>
        <w:ind w:right="720"/>
        <w:contextualSpacing/>
        <w:jc w:val="both"/>
        <w:rPr>
          <w:rFonts w:eastAsia="Calibri" w:cs="Times New Roman"/>
          <w:color w:val="767171"/>
          <w:szCs w:val="24"/>
          <w:lang w:val="es-DO"/>
        </w:rPr>
      </w:pPr>
    </w:p>
    <w:p w14:paraId="7FE12651" w14:textId="279CDCD6" w:rsidR="00367EC3" w:rsidRDefault="00367EC3" w:rsidP="00CC6E71">
      <w:pPr>
        <w:tabs>
          <w:tab w:val="left" w:pos="284"/>
        </w:tabs>
        <w:spacing w:line="360" w:lineRule="auto"/>
        <w:ind w:right="720"/>
        <w:contextualSpacing/>
        <w:jc w:val="both"/>
        <w:rPr>
          <w:rFonts w:eastAsia="Calibri" w:cs="Times New Roman"/>
          <w:color w:val="767171"/>
          <w:szCs w:val="24"/>
          <w:lang w:val="es-DO"/>
        </w:rPr>
      </w:pPr>
    </w:p>
    <w:p w14:paraId="47D0BBDC" w14:textId="77777777" w:rsidR="00367EC3" w:rsidRPr="00CC6E71" w:rsidRDefault="00367EC3" w:rsidP="00CC6E71">
      <w:pPr>
        <w:tabs>
          <w:tab w:val="left" w:pos="284"/>
        </w:tabs>
        <w:spacing w:line="360" w:lineRule="auto"/>
        <w:ind w:right="720"/>
        <w:contextualSpacing/>
        <w:jc w:val="both"/>
        <w:rPr>
          <w:rFonts w:eastAsia="Calibri" w:cs="Times New Roman"/>
          <w:color w:val="767171"/>
          <w:szCs w:val="24"/>
          <w:lang w:val="es-DO"/>
        </w:rPr>
      </w:pPr>
    </w:p>
    <w:p w14:paraId="55EFC1F3" w14:textId="77777777" w:rsidR="00CC6E71" w:rsidRPr="00CC6E71" w:rsidRDefault="00CC6E71" w:rsidP="00CC6E71">
      <w:pPr>
        <w:numPr>
          <w:ilvl w:val="0"/>
          <w:numId w:val="8"/>
        </w:numPr>
        <w:tabs>
          <w:tab w:val="left" w:pos="284"/>
        </w:tabs>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lastRenderedPageBreak/>
        <w:t>GESTIÓN DE RECURSOS HUMANOS</w:t>
      </w:r>
    </w:p>
    <w:p w14:paraId="69F0599F" w14:textId="77777777" w:rsidR="00CC6E71" w:rsidRPr="00CC6E71" w:rsidRDefault="00CC6E71" w:rsidP="00CC6E71">
      <w:pPr>
        <w:tabs>
          <w:tab w:val="left" w:pos="284"/>
        </w:tabs>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En procura de cumplir con la Ley 41-08 de Función Pública y sus reglamentos de aplicación 523-09, 525-09, 527-09  y las normas complementarias, que contribuyen a la política de empleo público digno;  mediante el cumplimiento de las Instituciones Públicas en cuanto a la profesionalización  de los servidores públicos y el desarrollo institucional y la calidad en el servicio,  lo cual guarda relación con los indicadores que mide el barómetro de las Américas en su sondeo regional que realiza periódicamente el Banco Interamericano de Desarrollo (BID) en la República Dominicana,  procurando una mejor calidad de vida de nuestros colaboradores;  hemos realizados acciones que nos han permito lograr nuestros objetivos en cuanto a la medición de los siguientes indicadores: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51"/>
        <w:gridCol w:w="1359"/>
      </w:tblGrid>
      <w:tr w:rsidR="00CC6E71" w:rsidRPr="00CC6E71" w14:paraId="414D6482" w14:textId="77777777" w:rsidTr="00145064">
        <w:trPr>
          <w:trHeight w:val="360"/>
          <w:jc w:val="center"/>
        </w:trPr>
        <w:tc>
          <w:tcPr>
            <w:tcW w:w="7910" w:type="dxa"/>
            <w:gridSpan w:val="2"/>
            <w:shd w:val="clear" w:color="auto" w:fill="1F3864" w:themeFill="accent1" w:themeFillShade="80"/>
          </w:tcPr>
          <w:p w14:paraId="4380DA8E" w14:textId="77777777" w:rsidR="00CC6E71" w:rsidRPr="00CC6E71" w:rsidRDefault="00CC6E71" w:rsidP="00CC6E71">
            <w:pPr>
              <w:tabs>
                <w:tab w:val="left" w:pos="284"/>
              </w:tabs>
              <w:spacing w:after="0" w:line="360" w:lineRule="auto"/>
              <w:ind w:left="720"/>
              <w:jc w:val="center"/>
              <w:rPr>
                <w:rFonts w:eastAsia="Calibri" w:cs="Times New Roman"/>
                <w:color w:val="767171"/>
                <w:szCs w:val="24"/>
                <w:lang w:val="es-DO"/>
              </w:rPr>
            </w:pPr>
            <w:r w:rsidRPr="00CC6E71">
              <w:rPr>
                <w:rFonts w:eastAsia="Calibri" w:cs="Times New Roman"/>
                <w:b/>
                <w:color w:val="767171"/>
                <w:szCs w:val="24"/>
                <w:lang w:val="es-DO"/>
              </w:rPr>
              <w:t>GESTIÓN DE RECURSOS HUMANOS</w:t>
            </w:r>
          </w:p>
        </w:tc>
      </w:tr>
      <w:tr w:rsidR="00CC6E71" w:rsidRPr="00CC6E71" w14:paraId="54AB72F5" w14:textId="77777777" w:rsidTr="00145064">
        <w:tblPrEx>
          <w:tblCellMar>
            <w:left w:w="108" w:type="dxa"/>
            <w:right w:w="108" w:type="dxa"/>
          </w:tblCellMar>
          <w:tblLook w:val="04A0" w:firstRow="1" w:lastRow="0" w:firstColumn="1" w:lastColumn="0" w:noHBand="0" w:noVBand="1"/>
        </w:tblPrEx>
        <w:trPr>
          <w:jc w:val="center"/>
        </w:trPr>
        <w:tc>
          <w:tcPr>
            <w:tcW w:w="6551" w:type="dxa"/>
            <w:shd w:val="clear" w:color="auto" w:fill="auto"/>
          </w:tcPr>
          <w:p w14:paraId="5115B0C8" w14:textId="77777777" w:rsidR="00CC6E71" w:rsidRPr="00CC6E71" w:rsidRDefault="00CC6E71" w:rsidP="00CC6E71">
            <w:pPr>
              <w:tabs>
                <w:tab w:val="left" w:pos="284"/>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Gestión de Acuerdo de Desempeño</w:t>
            </w:r>
          </w:p>
        </w:tc>
        <w:tc>
          <w:tcPr>
            <w:tcW w:w="1359" w:type="dxa"/>
            <w:shd w:val="clear" w:color="auto" w:fill="auto"/>
          </w:tcPr>
          <w:p w14:paraId="482BD587" w14:textId="77777777" w:rsidR="00CC6E71" w:rsidRPr="00CC6E71" w:rsidRDefault="00CC6E71" w:rsidP="00CC6E71">
            <w:pPr>
              <w:tabs>
                <w:tab w:val="left" w:pos="284"/>
              </w:tabs>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0</w:t>
            </w:r>
          </w:p>
        </w:tc>
      </w:tr>
      <w:tr w:rsidR="00CC6E71" w:rsidRPr="00CC6E71" w14:paraId="3244E11C" w14:textId="77777777" w:rsidTr="00145064">
        <w:tblPrEx>
          <w:tblCellMar>
            <w:left w:w="108" w:type="dxa"/>
            <w:right w:w="108" w:type="dxa"/>
          </w:tblCellMar>
          <w:tblLook w:val="04A0" w:firstRow="1" w:lastRow="0" w:firstColumn="1" w:lastColumn="0" w:noHBand="0" w:noVBand="1"/>
        </w:tblPrEx>
        <w:trPr>
          <w:jc w:val="center"/>
        </w:trPr>
        <w:tc>
          <w:tcPr>
            <w:tcW w:w="6551" w:type="dxa"/>
            <w:shd w:val="clear" w:color="auto" w:fill="auto"/>
          </w:tcPr>
          <w:p w14:paraId="506615D1" w14:textId="77777777" w:rsidR="00CC6E71" w:rsidRPr="00CC6E71" w:rsidRDefault="00CC6E71" w:rsidP="00CC6E71">
            <w:pPr>
              <w:tabs>
                <w:tab w:val="left" w:pos="284"/>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Asociación de Servidores Públicos</w:t>
            </w:r>
          </w:p>
        </w:tc>
        <w:tc>
          <w:tcPr>
            <w:tcW w:w="1359" w:type="dxa"/>
            <w:shd w:val="clear" w:color="auto" w:fill="auto"/>
          </w:tcPr>
          <w:p w14:paraId="775FD395" w14:textId="77777777" w:rsidR="00CC6E71" w:rsidRPr="00CC6E71" w:rsidRDefault="00CC6E71" w:rsidP="00CC6E71">
            <w:pPr>
              <w:tabs>
                <w:tab w:val="left" w:pos="284"/>
              </w:tabs>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70%</w:t>
            </w:r>
          </w:p>
        </w:tc>
      </w:tr>
      <w:tr w:rsidR="00CC6E71" w:rsidRPr="00CC6E71" w14:paraId="44E04F2F" w14:textId="77777777" w:rsidTr="00145064">
        <w:tblPrEx>
          <w:tblCellMar>
            <w:left w:w="108" w:type="dxa"/>
            <w:right w:w="108" w:type="dxa"/>
          </w:tblCellMar>
          <w:tblLook w:val="04A0" w:firstRow="1" w:lastRow="0" w:firstColumn="1" w:lastColumn="0" w:noHBand="0" w:noVBand="1"/>
        </w:tblPrEx>
        <w:trPr>
          <w:jc w:val="center"/>
        </w:trPr>
        <w:tc>
          <w:tcPr>
            <w:tcW w:w="6551" w:type="dxa"/>
            <w:shd w:val="clear" w:color="auto" w:fill="auto"/>
          </w:tcPr>
          <w:p w14:paraId="177CAAE4" w14:textId="77777777" w:rsidR="00CC6E71" w:rsidRPr="00CC6E71" w:rsidRDefault="00CC6E71" w:rsidP="00CC6E71">
            <w:pPr>
              <w:tabs>
                <w:tab w:val="left" w:pos="284"/>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Implementación de las Unidades de RRHH en las Relaciones Laborales</w:t>
            </w:r>
          </w:p>
        </w:tc>
        <w:tc>
          <w:tcPr>
            <w:tcW w:w="1359" w:type="dxa"/>
            <w:shd w:val="clear" w:color="auto" w:fill="auto"/>
          </w:tcPr>
          <w:p w14:paraId="24B4BDC1" w14:textId="77777777" w:rsidR="00CC6E71" w:rsidRPr="00CC6E71" w:rsidRDefault="00CC6E71" w:rsidP="00CC6E71">
            <w:pPr>
              <w:tabs>
                <w:tab w:val="left" w:pos="284"/>
              </w:tabs>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88%</w:t>
            </w:r>
          </w:p>
        </w:tc>
      </w:tr>
      <w:tr w:rsidR="00CC6E71" w:rsidRPr="00CC6E71" w14:paraId="71F53077" w14:textId="77777777" w:rsidTr="00145064">
        <w:tblPrEx>
          <w:tblCellMar>
            <w:left w:w="108" w:type="dxa"/>
            <w:right w:w="108" w:type="dxa"/>
          </w:tblCellMar>
          <w:tblLook w:val="04A0" w:firstRow="1" w:lastRow="0" w:firstColumn="1" w:lastColumn="0" w:noHBand="0" w:noVBand="1"/>
        </w:tblPrEx>
        <w:trPr>
          <w:jc w:val="center"/>
        </w:trPr>
        <w:tc>
          <w:tcPr>
            <w:tcW w:w="6551" w:type="dxa"/>
            <w:shd w:val="clear" w:color="auto" w:fill="auto"/>
          </w:tcPr>
          <w:p w14:paraId="6C4A8F25" w14:textId="77777777" w:rsidR="00CC6E71" w:rsidRPr="00CC6E71" w:rsidRDefault="00CC6E71" w:rsidP="00CC6E71">
            <w:pPr>
              <w:tabs>
                <w:tab w:val="left" w:pos="284"/>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Pago de Beneficios Laborales </w:t>
            </w:r>
          </w:p>
        </w:tc>
        <w:tc>
          <w:tcPr>
            <w:tcW w:w="1359" w:type="dxa"/>
            <w:shd w:val="clear" w:color="auto" w:fill="auto"/>
          </w:tcPr>
          <w:p w14:paraId="03626CD1" w14:textId="77777777" w:rsidR="00CC6E71" w:rsidRPr="00CC6E71" w:rsidRDefault="00CC6E71" w:rsidP="00CC6E71">
            <w:pPr>
              <w:tabs>
                <w:tab w:val="left" w:pos="284"/>
              </w:tabs>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100%</w:t>
            </w:r>
          </w:p>
        </w:tc>
      </w:tr>
    </w:tbl>
    <w:p w14:paraId="66513B51" w14:textId="77777777" w:rsidR="00CC6E71" w:rsidRPr="00CC6E71" w:rsidRDefault="00CC6E71" w:rsidP="00CC6E71">
      <w:pPr>
        <w:spacing w:after="0" w:line="360" w:lineRule="auto"/>
        <w:jc w:val="both"/>
        <w:rPr>
          <w:rFonts w:eastAsia="Calibri" w:cs="Times New Roman"/>
          <w:b/>
          <w:noProof/>
          <w:color w:val="767171"/>
          <w:szCs w:val="24"/>
          <w:lang w:val="es-DO" w:eastAsia="es-DO"/>
        </w:rPr>
      </w:pPr>
    </w:p>
    <w:p w14:paraId="555D7674" w14:textId="77777777" w:rsidR="00CC6E71" w:rsidRPr="00CC6E71" w:rsidRDefault="00CC6E71" w:rsidP="00CC6E71">
      <w:pPr>
        <w:spacing w:after="0" w:line="360" w:lineRule="auto"/>
        <w:jc w:val="both"/>
        <w:rPr>
          <w:rFonts w:eastAsia="Calibri" w:cs="Times New Roman"/>
          <w:b/>
          <w:noProof/>
          <w:color w:val="767171"/>
          <w:szCs w:val="24"/>
          <w:lang w:val="es-DO" w:eastAsia="es-DO"/>
        </w:rPr>
      </w:pPr>
      <w:r w:rsidRPr="00CC6E71">
        <w:rPr>
          <w:rFonts w:eastAsia="Calibri" w:cs="Times New Roman"/>
          <w:b/>
          <w:noProof/>
          <w:color w:val="767171"/>
          <w:szCs w:val="24"/>
          <w:lang w:val="es-DO" w:eastAsia="es-DO"/>
        </w:rPr>
        <w:t>LOGROS OBTENIDOS POR LOS DEPARTAMENTOS DE RRHH</w:t>
      </w:r>
    </w:p>
    <w:p w14:paraId="7D962CC9" w14:textId="77777777" w:rsidR="00CC6E71" w:rsidRPr="00CC6E71" w:rsidRDefault="00CC6E71" w:rsidP="00CC6E71">
      <w:pPr>
        <w:spacing w:after="0" w:line="360" w:lineRule="auto"/>
        <w:jc w:val="both"/>
        <w:rPr>
          <w:rFonts w:eastAsia="Calibri" w:cs="Times New Roman"/>
          <w:noProof/>
          <w:color w:val="767171"/>
          <w:szCs w:val="24"/>
          <w:lang w:val="es-DO" w:eastAsia="es-DO"/>
        </w:rPr>
      </w:pPr>
      <w:r w:rsidRPr="00CC6E71">
        <w:rPr>
          <w:rFonts w:eastAsia="Calibri" w:cs="Times New Roman"/>
          <w:noProof/>
          <w:color w:val="767171"/>
          <w:szCs w:val="24"/>
          <w:lang w:val="es-DO" w:eastAsia="es-DO"/>
        </w:rPr>
        <w:t>Dando cumplimiento siempre a la Ley de Funcion</w:t>
      </w:r>
      <w:r w:rsidRPr="00CC6E71">
        <w:rPr>
          <w:rFonts w:eastAsia="Calibri" w:cs="Times New Roman"/>
          <w:color w:val="767171"/>
          <w:szCs w:val="24"/>
          <w:lang w:val="es-DO"/>
        </w:rPr>
        <w:t xml:space="preserve"> Pública</w:t>
      </w:r>
      <w:r w:rsidRPr="00CC6E71">
        <w:rPr>
          <w:rFonts w:eastAsia="Calibri" w:cs="Times New Roman"/>
          <w:noProof/>
          <w:color w:val="767171"/>
          <w:szCs w:val="24"/>
          <w:lang w:val="es-DO" w:eastAsia="es-DO"/>
        </w:rPr>
        <w:t xml:space="preserve">, realizamos acciones que nos permitieron obtener resultados positivos en la gestion de nuestras funciones.   </w:t>
      </w:r>
    </w:p>
    <w:p w14:paraId="05410366" w14:textId="77777777" w:rsidR="00CC6E71" w:rsidRPr="00CC6E71" w:rsidRDefault="00CC6E71" w:rsidP="00CC6E71">
      <w:pPr>
        <w:spacing w:after="0" w:line="360" w:lineRule="auto"/>
        <w:ind w:right="720"/>
        <w:jc w:val="both"/>
        <w:rPr>
          <w:rFonts w:eastAsia="Calibri" w:cs="Times New Roman"/>
          <w:noProof/>
          <w:color w:val="767171"/>
          <w:szCs w:val="24"/>
          <w:lang w:val="es-DO" w:eastAsia="es-DO"/>
        </w:rPr>
      </w:pPr>
    </w:p>
    <w:p w14:paraId="2A2C1495" w14:textId="77777777" w:rsidR="00CC6E71" w:rsidRPr="00CC6E71" w:rsidRDefault="00CC6E71" w:rsidP="00CC6E71">
      <w:pPr>
        <w:spacing w:after="0" w:line="360" w:lineRule="auto"/>
        <w:jc w:val="both"/>
        <w:rPr>
          <w:rFonts w:eastAsia="Calibri" w:cs="Times New Roman"/>
          <w:noProof/>
          <w:color w:val="767171"/>
          <w:szCs w:val="24"/>
          <w:lang w:val="es-DO" w:eastAsia="es-DO"/>
        </w:rPr>
      </w:pPr>
      <w:r w:rsidRPr="00CC6E71">
        <w:rPr>
          <w:rFonts w:eastAsia="Calibri" w:cs="Times New Roman"/>
          <w:b/>
          <w:color w:val="767171"/>
          <w:szCs w:val="24"/>
          <w:lang w:val="es-DO"/>
        </w:rPr>
        <w:t>FUNCIÓN PRINCIPAL:</w:t>
      </w:r>
    </w:p>
    <w:p w14:paraId="781E5844"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Reclutar, evaluar y seleccionar el personal idóneo para cada posición, a fin de garantizar el desarrollo Institucional. </w:t>
      </w:r>
    </w:p>
    <w:p w14:paraId="3F2D1520" w14:textId="77777777" w:rsidR="00CC6E71" w:rsidRPr="00CC6E71" w:rsidRDefault="00CC6E71" w:rsidP="00CC6E71">
      <w:pPr>
        <w:spacing w:after="0" w:line="360" w:lineRule="auto"/>
        <w:jc w:val="both"/>
        <w:rPr>
          <w:rFonts w:eastAsia="Calibri" w:cs="Times New Roman"/>
          <w:color w:val="767171"/>
          <w:szCs w:val="24"/>
          <w:lang w:val="es-DO"/>
        </w:rPr>
      </w:pPr>
    </w:p>
    <w:p w14:paraId="3F90402C" w14:textId="265C1196" w:rsidR="00CC6E71" w:rsidRDefault="00CC6E71" w:rsidP="00CC6E71">
      <w:pPr>
        <w:spacing w:after="0" w:line="360" w:lineRule="auto"/>
        <w:jc w:val="both"/>
        <w:rPr>
          <w:rFonts w:eastAsia="Calibri" w:cs="Times New Roman"/>
          <w:color w:val="767171"/>
          <w:szCs w:val="24"/>
          <w:lang w:val="es-DO"/>
        </w:rPr>
      </w:pPr>
    </w:p>
    <w:p w14:paraId="351B5F9D" w14:textId="151E4A18" w:rsidR="00145064" w:rsidRDefault="00145064" w:rsidP="00CC6E71">
      <w:pPr>
        <w:spacing w:after="0" w:line="360" w:lineRule="auto"/>
        <w:jc w:val="both"/>
        <w:rPr>
          <w:rFonts w:eastAsia="Calibri" w:cs="Times New Roman"/>
          <w:color w:val="767171"/>
          <w:szCs w:val="24"/>
          <w:lang w:val="es-DO"/>
        </w:rPr>
      </w:pPr>
    </w:p>
    <w:p w14:paraId="460D3A7C" w14:textId="040C88E2" w:rsidR="00145064" w:rsidRDefault="00145064" w:rsidP="00CC6E71">
      <w:pPr>
        <w:spacing w:after="0" w:line="360" w:lineRule="auto"/>
        <w:jc w:val="both"/>
        <w:rPr>
          <w:rFonts w:eastAsia="Calibri" w:cs="Times New Roman"/>
          <w:color w:val="767171"/>
          <w:szCs w:val="24"/>
          <w:lang w:val="es-DO"/>
        </w:rPr>
      </w:pPr>
    </w:p>
    <w:p w14:paraId="6FEBFA53" w14:textId="77777777" w:rsidR="00145064" w:rsidRPr="00CC6E71" w:rsidRDefault="00145064" w:rsidP="00CC6E71">
      <w:pPr>
        <w:spacing w:after="0" w:line="360" w:lineRule="auto"/>
        <w:jc w:val="both"/>
        <w:rPr>
          <w:rFonts w:eastAsia="Calibri" w:cs="Times New Roman"/>
          <w:color w:val="767171"/>
          <w:szCs w:val="24"/>
          <w:lang w:val="es-DO"/>
        </w:rPr>
      </w:pPr>
    </w:p>
    <w:p w14:paraId="1BFA9FC5" w14:textId="77777777" w:rsidR="00CC6E71" w:rsidRPr="00CC6E71" w:rsidRDefault="00CC6E71" w:rsidP="00CC6E71">
      <w:pPr>
        <w:spacing w:after="0" w:line="360" w:lineRule="auto"/>
        <w:jc w:val="both"/>
        <w:rPr>
          <w:rFonts w:eastAsia="Calibri" w:cs="Times New Roman"/>
          <w:color w:val="767171"/>
          <w:szCs w:val="24"/>
          <w:lang w:val="es-DO"/>
        </w:rPr>
      </w:pPr>
    </w:p>
    <w:p w14:paraId="78CFFC7D" w14:textId="77777777" w:rsidR="00CC6E71" w:rsidRPr="00CC6E71" w:rsidRDefault="00CC6E71" w:rsidP="00CC6E71">
      <w:pPr>
        <w:spacing w:line="360" w:lineRule="auto"/>
        <w:ind w:right="720"/>
        <w:contextualSpacing/>
        <w:jc w:val="both"/>
        <w:rPr>
          <w:rFonts w:eastAsia="Calibri" w:cs="Times New Roman"/>
          <w:color w:val="767171"/>
          <w:szCs w:val="24"/>
          <w:lang w:val="es-DO"/>
        </w:rPr>
      </w:pPr>
      <w:r w:rsidRPr="00CC6E71">
        <w:rPr>
          <w:rFonts w:eastAsia="Calibri" w:cs="Times New Roman"/>
          <w:b/>
          <w:color w:val="767171"/>
          <w:szCs w:val="24"/>
          <w:lang w:val="es-DO"/>
        </w:rPr>
        <w:t xml:space="preserve">DESCRIPCIÓN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5331"/>
      </w:tblGrid>
      <w:tr w:rsidR="00CC6E71" w:rsidRPr="00CC6E71" w14:paraId="17110BDB" w14:textId="77777777" w:rsidTr="005D7CAE">
        <w:trPr>
          <w:trHeight w:val="273"/>
          <w:jc w:val="center"/>
        </w:trPr>
        <w:tc>
          <w:tcPr>
            <w:tcW w:w="8563" w:type="dxa"/>
            <w:gridSpan w:val="2"/>
            <w:shd w:val="clear" w:color="auto" w:fill="1F3864" w:themeFill="accent1" w:themeFillShade="80"/>
          </w:tcPr>
          <w:p w14:paraId="5E1642E4" w14:textId="77777777" w:rsidR="00CC6E71" w:rsidRPr="00CC6E71" w:rsidRDefault="00CC6E71" w:rsidP="00CC6E71">
            <w:pPr>
              <w:tabs>
                <w:tab w:val="right" w:pos="4577"/>
              </w:tabs>
              <w:spacing w:after="0" w:line="360" w:lineRule="auto"/>
              <w:jc w:val="center"/>
              <w:rPr>
                <w:rFonts w:eastAsia="Calibri" w:cs="Times New Roman"/>
                <w:b/>
                <w:bCs/>
                <w:color w:val="767171"/>
                <w:szCs w:val="24"/>
                <w:lang w:val="es-DO"/>
              </w:rPr>
            </w:pPr>
            <w:r w:rsidRPr="00CC6E71">
              <w:rPr>
                <w:rFonts w:eastAsia="Calibri" w:cs="Times New Roman"/>
                <w:b/>
                <w:bCs/>
                <w:color w:val="767171"/>
                <w:szCs w:val="24"/>
                <w:lang w:val="es-DO"/>
              </w:rPr>
              <w:t>PERSONAL EVALUADO Y CONTRATADO 2020</w:t>
            </w:r>
          </w:p>
        </w:tc>
      </w:tr>
      <w:tr w:rsidR="00CC6E71" w:rsidRPr="00CC6E71" w14:paraId="3FDFF0A1" w14:textId="77777777" w:rsidTr="005D7CAE">
        <w:trPr>
          <w:trHeight w:val="273"/>
          <w:jc w:val="center"/>
        </w:trPr>
        <w:tc>
          <w:tcPr>
            <w:tcW w:w="2722" w:type="dxa"/>
            <w:shd w:val="clear" w:color="auto" w:fill="auto"/>
          </w:tcPr>
          <w:p w14:paraId="0400A109" w14:textId="77777777" w:rsidR="00CC6E71" w:rsidRPr="00CC6E71" w:rsidRDefault="00CC6E71" w:rsidP="00CC6E71">
            <w:pPr>
              <w:spacing w:after="0" w:line="360" w:lineRule="auto"/>
              <w:jc w:val="center"/>
              <w:rPr>
                <w:rFonts w:eastAsia="Calibri" w:cs="Times New Roman"/>
                <w:b/>
                <w:bCs/>
                <w:color w:val="767171"/>
                <w:szCs w:val="24"/>
                <w:lang w:val="es-DO"/>
              </w:rPr>
            </w:pPr>
            <w:r w:rsidRPr="00CC6E71">
              <w:rPr>
                <w:rFonts w:eastAsia="Calibri" w:cs="Times New Roman"/>
                <w:b/>
                <w:bCs/>
                <w:color w:val="767171"/>
                <w:szCs w:val="24"/>
                <w:lang w:val="es-DO"/>
              </w:rPr>
              <w:t>CANTIDAD</w:t>
            </w:r>
          </w:p>
        </w:tc>
        <w:tc>
          <w:tcPr>
            <w:tcW w:w="5841" w:type="dxa"/>
            <w:shd w:val="clear" w:color="auto" w:fill="auto"/>
          </w:tcPr>
          <w:p w14:paraId="272E8CE5"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RANGO</w:t>
            </w:r>
          </w:p>
        </w:tc>
      </w:tr>
      <w:tr w:rsidR="00CC6E71" w:rsidRPr="00CC6E71" w14:paraId="6C81F220" w14:textId="77777777" w:rsidTr="005D7CAE">
        <w:trPr>
          <w:trHeight w:val="273"/>
          <w:jc w:val="center"/>
        </w:trPr>
        <w:tc>
          <w:tcPr>
            <w:tcW w:w="2722" w:type="dxa"/>
            <w:shd w:val="clear" w:color="auto" w:fill="auto"/>
          </w:tcPr>
          <w:p w14:paraId="0D1F1640" w14:textId="77777777" w:rsidR="00CC6E71" w:rsidRPr="00CC6E71" w:rsidRDefault="00CC6E71" w:rsidP="00CC6E71">
            <w:pPr>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35</w:t>
            </w:r>
          </w:p>
        </w:tc>
        <w:tc>
          <w:tcPr>
            <w:tcW w:w="5841" w:type="dxa"/>
            <w:shd w:val="clear" w:color="auto" w:fill="auto"/>
          </w:tcPr>
          <w:p w14:paraId="7CA54CD8" w14:textId="77777777" w:rsidR="00CC6E71" w:rsidRPr="00CC6E71" w:rsidRDefault="00CC6E71" w:rsidP="00CC6E71">
            <w:pPr>
              <w:spacing w:after="0" w:line="360" w:lineRule="auto"/>
              <w:jc w:val="both"/>
              <w:rPr>
                <w:rFonts w:eastAsia="Calibri" w:cs="Times New Roman"/>
                <w:bCs/>
                <w:color w:val="767171"/>
                <w:szCs w:val="24"/>
                <w:lang w:val="es-DO"/>
              </w:rPr>
            </w:pPr>
            <w:r w:rsidRPr="00CC6E71">
              <w:rPr>
                <w:rFonts w:eastAsia="Calibri" w:cs="Times New Roman"/>
                <w:bCs/>
                <w:color w:val="767171"/>
                <w:szCs w:val="24"/>
                <w:lang w:val="es-DO"/>
              </w:rPr>
              <w:t>Evaluaciones</w:t>
            </w:r>
          </w:p>
        </w:tc>
      </w:tr>
      <w:tr w:rsidR="00CC6E71" w:rsidRPr="00CC6E71" w14:paraId="229F139C" w14:textId="77777777" w:rsidTr="005D7CAE">
        <w:trPr>
          <w:trHeight w:val="273"/>
          <w:jc w:val="center"/>
        </w:trPr>
        <w:tc>
          <w:tcPr>
            <w:tcW w:w="2722" w:type="dxa"/>
            <w:shd w:val="clear" w:color="auto" w:fill="auto"/>
          </w:tcPr>
          <w:p w14:paraId="5032B8F9" w14:textId="77777777" w:rsidR="00CC6E71" w:rsidRPr="00CC6E71" w:rsidRDefault="00CC6E71" w:rsidP="00CC6E71">
            <w:pPr>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69</w:t>
            </w:r>
          </w:p>
        </w:tc>
        <w:tc>
          <w:tcPr>
            <w:tcW w:w="5841" w:type="dxa"/>
            <w:shd w:val="clear" w:color="auto" w:fill="auto"/>
          </w:tcPr>
          <w:p w14:paraId="44EF1255" w14:textId="77777777" w:rsidR="00CC6E71" w:rsidRPr="00CC6E71" w:rsidRDefault="00CC6E71" w:rsidP="00CC6E71">
            <w:pPr>
              <w:spacing w:after="0" w:line="360" w:lineRule="auto"/>
              <w:jc w:val="both"/>
              <w:rPr>
                <w:rFonts w:eastAsia="Calibri" w:cs="Times New Roman"/>
                <w:bCs/>
                <w:color w:val="767171"/>
                <w:szCs w:val="24"/>
                <w:lang w:val="es-DO"/>
              </w:rPr>
            </w:pPr>
            <w:r w:rsidRPr="00CC6E71">
              <w:rPr>
                <w:rFonts w:eastAsia="Calibri" w:cs="Times New Roman"/>
                <w:bCs/>
                <w:color w:val="767171"/>
                <w:szCs w:val="24"/>
                <w:lang w:val="es-DO"/>
              </w:rPr>
              <w:t>Personal Contratado</w:t>
            </w:r>
          </w:p>
        </w:tc>
      </w:tr>
      <w:tr w:rsidR="00CC6E71" w:rsidRPr="00CC6E71" w14:paraId="2B55CBB6" w14:textId="77777777" w:rsidTr="005D7CAE">
        <w:trPr>
          <w:trHeight w:val="288"/>
          <w:jc w:val="center"/>
        </w:trPr>
        <w:tc>
          <w:tcPr>
            <w:tcW w:w="2722" w:type="dxa"/>
            <w:shd w:val="clear" w:color="auto" w:fill="auto"/>
          </w:tcPr>
          <w:p w14:paraId="4BBFFB26" w14:textId="77777777" w:rsidR="00CC6E71" w:rsidRPr="00CC6E71" w:rsidRDefault="00CC6E71" w:rsidP="00CC6E71">
            <w:pPr>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74</w:t>
            </w:r>
          </w:p>
        </w:tc>
        <w:tc>
          <w:tcPr>
            <w:tcW w:w="5841" w:type="dxa"/>
            <w:shd w:val="clear" w:color="auto" w:fill="auto"/>
          </w:tcPr>
          <w:p w14:paraId="1F12B27B" w14:textId="77777777" w:rsidR="00CC6E71" w:rsidRPr="00CC6E71" w:rsidRDefault="00CC6E71" w:rsidP="00CC6E71">
            <w:pPr>
              <w:spacing w:after="0" w:line="360" w:lineRule="auto"/>
              <w:jc w:val="both"/>
              <w:rPr>
                <w:rFonts w:eastAsia="Calibri" w:cs="Times New Roman"/>
                <w:bCs/>
                <w:color w:val="767171"/>
                <w:szCs w:val="24"/>
                <w:lang w:val="es-DO"/>
              </w:rPr>
            </w:pPr>
            <w:r w:rsidRPr="00CC6E71">
              <w:rPr>
                <w:rFonts w:eastAsia="Calibri" w:cs="Times New Roman"/>
                <w:bCs/>
                <w:color w:val="767171"/>
                <w:szCs w:val="24"/>
                <w:lang w:val="es-DO"/>
              </w:rPr>
              <w:t>Asignaciones</w:t>
            </w:r>
          </w:p>
        </w:tc>
      </w:tr>
      <w:tr w:rsidR="00CC6E71" w:rsidRPr="00CC6E71" w14:paraId="545B5F2F" w14:textId="77777777" w:rsidTr="005D7CAE">
        <w:trPr>
          <w:trHeight w:val="288"/>
          <w:jc w:val="center"/>
        </w:trPr>
        <w:tc>
          <w:tcPr>
            <w:tcW w:w="2722" w:type="dxa"/>
            <w:shd w:val="clear" w:color="auto" w:fill="auto"/>
          </w:tcPr>
          <w:p w14:paraId="1574D358" w14:textId="77777777" w:rsidR="00CC6E71" w:rsidRPr="00CC6E71" w:rsidRDefault="00CC6E71" w:rsidP="00CC6E71">
            <w:pPr>
              <w:spacing w:after="0" w:line="360" w:lineRule="auto"/>
              <w:jc w:val="center"/>
              <w:rPr>
                <w:rFonts w:eastAsia="Calibri" w:cs="Times New Roman"/>
                <w:color w:val="767171"/>
                <w:szCs w:val="24"/>
                <w:lang w:val="es-DO"/>
              </w:rPr>
            </w:pPr>
            <w:r w:rsidRPr="00CC6E71">
              <w:rPr>
                <w:rFonts w:eastAsia="Calibri" w:cs="Times New Roman"/>
                <w:color w:val="767171"/>
                <w:szCs w:val="24"/>
                <w:lang w:val="es-DO"/>
              </w:rPr>
              <w:t>88</w:t>
            </w:r>
          </w:p>
        </w:tc>
        <w:tc>
          <w:tcPr>
            <w:tcW w:w="5841" w:type="dxa"/>
            <w:shd w:val="clear" w:color="auto" w:fill="auto"/>
          </w:tcPr>
          <w:p w14:paraId="3DDCA2B9" w14:textId="77777777" w:rsidR="00CC6E71" w:rsidRPr="00CC6E71" w:rsidRDefault="00CC6E71" w:rsidP="00CC6E71">
            <w:pPr>
              <w:spacing w:after="0" w:line="360" w:lineRule="auto"/>
              <w:jc w:val="both"/>
              <w:rPr>
                <w:rFonts w:eastAsia="Calibri" w:cs="Times New Roman"/>
                <w:bCs/>
                <w:color w:val="767171"/>
                <w:szCs w:val="24"/>
                <w:lang w:val="es-DO"/>
              </w:rPr>
            </w:pPr>
            <w:r w:rsidRPr="00CC6E71">
              <w:rPr>
                <w:rFonts w:eastAsia="Calibri" w:cs="Times New Roman"/>
                <w:bCs/>
                <w:color w:val="767171"/>
                <w:szCs w:val="24"/>
                <w:lang w:val="es-DO"/>
              </w:rPr>
              <w:t>Reajustes</w:t>
            </w:r>
          </w:p>
        </w:tc>
      </w:tr>
    </w:tbl>
    <w:p w14:paraId="505F6EF5" w14:textId="77777777" w:rsidR="00CC6E71" w:rsidRPr="00CC6E71" w:rsidRDefault="00CC6E71" w:rsidP="00CC6E71">
      <w:pPr>
        <w:spacing w:after="0" w:line="360" w:lineRule="auto"/>
        <w:jc w:val="both"/>
        <w:rPr>
          <w:rFonts w:eastAsia="Calibri" w:cs="Times New Roman"/>
          <w:vanish/>
          <w:color w:val="767171"/>
          <w:szCs w:val="24"/>
          <w:lang w:val="es-ES"/>
        </w:rPr>
      </w:pPr>
    </w:p>
    <w:p w14:paraId="78308185" w14:textId="77777777" w:rsidR="00CC6E71" w:rsidRPr="00CC6E71" w:rsidRDefault="00CC6E71" w:rsidP="00CC6E71">
      <w:pPr>
        <w:spacing w:after="0" w:line="360" w:lineRule="auto"/>
        <w:jc w:val="both"/>
        <w:rPr>
          <w:rFonts w:eastAsia="Calibri" w:cs="Times New Roman"/>
          <w:b/>
          <w:color w:val="767171"/>
          <w:szCs w:val="24"/>
          <w:lang w:val="es-DO"/>
        </w:rPr>
      </w:pPr>
    </w:p>
    <w:p w14:paraId="77E5C752"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En el año 2021, con el fin de cumplir con las metas programadas por cada Dirección, realizamos las siguientes inclusiones y exclusiones de personal detallados a continuación.</w:t>
      </w:r>
    </w:p>
    <w:p w14:paraId="451C864E"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noProof/>
          <w:color w:val="767171"/>
          <w:szCs w:val="24"/>
          <w:lang w:val="es-MX" w:eastAsia="es-MX"/>
        </w:rPr>
        <w:drawing>
          <wp:inline distT="0" distB="0" distL="0" distR="0" wp14:anchorId="05D0F2A0" wp14:editId="3BF8A4DD">
            <wp:extent cx="4552950" cy="2276475"/>
            <wp:effectExtent l="0" t="0" r="0" b="9525"/>
            <wp:docPr id="20"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593F5E" w14:textId="77777777" w:rsidR="00CC6E71" w:rsidRPr="00CC6E71" w:rsidRDefault="00CC6E71" w:rsidP="00CC6E71">
      <w:pPr>
        <w:spacing w:after="0" w:line="360" w:lineRule="auto"/>
        <w:jc w:val="both"/>
        <w:rPr>
          <w:rFonts w:eastAsia="Calibri" w:cs="Times New Roman"/>
          <w:color w:val="767171"/>
          <w:szCs w:val="24"/>
          <w:lang w:val="es-DO"/>
        </w:rPr>
      </w:pPr>
    </w:p>
    <w:tbl>
      <w:tblPr>
        <w:tblW w:w="8929" w:type="dxa"/>
        <w:jc w:val="center"/>
        <w:tblCellMar>
          <w:left w:w="70" w:type="dxa"/>
          <w:right w:w="70" w:type="dxa"/>
        </w:tblCellMar>
        <w:tblLook w:val="04A0" w:firstRow="1" w:lastRow="0" w:firstColumn="1" w:lastColumn="0" w:noHBand="0" w:noVBand="1"/>
      </w:tblPr>
      <w:tblGrid>
        <w:gridCol w:w="2761"/>
        <w:gridCol w:w="2550"/>
        <w:gridCol w:w="1252"/>
        <w:gridCol w:w="564"/>
        <w:gridCol w:w="1778"/>
        <w:gridCol w:w="24"/>
      </w:tblGrid>
      <w:tr w:rsidR="00CC6E71" w:rsidRPr="00CC6E71" w14:paraId="215596DD" w14:textId="77777777" w:rsidTr="005D7CAE">
        <w:trPr>
          <w:trHeight w:val="315"/>
          <w:jc w:val="center"/>
        </w:trPr>
        <w:tc>
          <w:tcPr>
            <w:tcW w:w="8929" w:type="dxa"/>
            <w:gridSpan w:val="6"/>
            <w:tcBorders>
              <w:top w:val="nil"/>
              <w:left w:val="nil"/>
              <w:bottom w:val="nil"/>
              <w:right w:val="nil"/>
            </w:tcBorders>
            <w:shd w:val="clear" w:color="auto" w:fill="auto"/>
            <w:noWrap/>
            <w:vAlign w:val="bottom"/>
            <w:hideMark/>
          </w:tcPr>
          <w:p w14:paraId="64E0DB9A"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INCLUSIONES ENERO –NOVIEMBR 2021</w:t>
            </w:r>
          </w:p>
        </w:tc>
      </w:tr>
      <w:tr w:rsidR="00CC6E71" w:rsidRPr="00CC6E71" w14:paraId="149BB214" w14:textId="77777777" w:rsidTr="005D7CAE">
        <w:trPr>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6B894FAF"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CANTIDAD</w:t>
            </w:r>
          </w:p>
        </w:tc>
        <w:tc>
          <w:tcPr>
            <w:tcW w:w="3802" w:type="dxa"/>
            <w:gridSpan w:val="2"/>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DC2DDA5"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CONCEPTOS</w:t>
            </w:r>
          </w:p>
        </w:tc>
        <w:tc>
          <w:tcPr>
            <w:tcW w:w="2366" w:type="dxa"/>
            <w:gridSpan w:val="3"/>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7BDBA2B"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INVERSIÓN EN RD$</w:t>
            </w:r>
          </w:p>
        </w:tc>
      </w:tr>
      <w:tr w:rsidR="00CC6E71" w:rsidRPr="00CC6E71" w14:paraId="25A77B63" w14:textId="77777777" w:rsidTr="005D7CAE">
        <w:trPr>
          <w:trHeight w:val="421"/>
          <w:jc w:val="center"/>
        </w:trPr>
        <w:tc>
          <w:tcPr>
            <w:tcW w:w="2761" w:type="dxa"/>
            <w:tcBorders>
              <w:top w:val="nil"/>
              <w:left w:val="single" w:sz="4" w:space="0" w:color="auto"/>
              <w:bottom w:val="single" w:sz="4" w:space="0" w:color="auto"/>
              <w:right w:val="single" w:sz="4" w:space="0" w:color="auto"/>
            </w:tcBorders>
            <w:shd w:val="clear" w:color="auto" w:fill="auto"/>
            <w:noWrap/>
            <w:vAlign w:val="bottom"/>
            <w:hideMark/>
          </w:tcPr>
          <w:p w14:paraId="340B746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775</w:t>
            </w:r>
          </w:p>
        </w:tc>
        <w:tc>
          <w:tcPr>
            <w:tcW w:w="3802" w:type="dxa"/>
            <w:gridSpan w:val="2"/>
            <w:tcBorders>
              <w:top w:val="nil"/>
              <w:left w:val="nil"/>
              <w:bottom w:val="single" w:sz="4" w:space="0" w:color="auto"/>
              <w:right w:val="single" w:sz="4" w:space="0" w:color="auto"/>
            </w:tcBorders>
            <w:shd w:val="clear" w:color="auto" w:fill="auto"/>
            <w:noWrap/>
            <w:vAlign w:val="bottom"/>
            <w:hideMark/>
          </w:tcPr>
          <w:p w14:paraId="367E0DD4"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Designaciones</w:t>
            </w:r>
          </w:p>
        </w:tc>
        <w:tc>
          <w:tcPr>
            <w:tcW w:w="2366" w:type="dxa"/>
            <w:gridSpan w:val="3"/>
            <w:tcBorders>
              <w:top w:val="nil"/>
              <w:left w:val="nil"/>
              <w:bottom w:val="single" w:sz="4" w:space="0" w:color="auto"/>
              <w:right w:val="single" w:sz="4" w:space="0" w:color="auto"/>
            </w:tcBorders>
            <w:shd w:val="clear" w:color="auto" w:fill="auto"/>
            <w:noWrap/>
            <w:vAlign w:val="bottom"/>
            <w:hideMark/>
          </w:tcPr>
          <w:p w14:paraId="1CE55981"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20,741,540.00</w:t>
            </w:r>
          </w:p>
        </w:tc>
      </w:tr>
      <w:tr w:rsidR="00CC6E71" w:rsidRPr="00CC6E71" w14:paraId="14D6DEB2" w14:textId="77777777" w:rsidTr="005D7CAE">
        <w:trPr>
          <w:trHeight w:val="315"/>
          <w:jc w:val="center"/>
        </w:trPr>
        <w:tc>
          <w:tcPr>
            <w:tcW w:w="2761" w:type="dxa"/>
            <w:tcBorders>
              <w:top w:val="nil"/>
              <w:left w:val="single" w:sz="4" w:space="0" w:color="auto"/>
              <w:bottom w:val="single" w:sz="4" w:space="0" w:color="auto"/>
              <w:right w:val="single" w:sz="4" w:space="0" w:color="auto"/>
            </w:tcBorders>
            <w:shd w:val="clear" w:color="auto" w:fill="auto"/>
            <w:noWrap/>
            <w:vAlign w:val="bottom"/>
            <w:hideMark/>
          </w:tcPr>
          <w:p w14:paraId="2535506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74</w:t>
            </w:r>
          </w:p>
        </w:tc>
        <w:tc>
          <w:tcPr>
            <w:tcW w:w="3802" w:type="dxa"/>
            <w:gridSpan w:val="2"/>
            <w:tcBorders>
              <w:top w:val="nil"/>
              <w:left w:val="nil"/>
              <w:bottom w:val="single" w:sz="4" w:space="0" w:color="auto"/>
              <w:right w:val="single" w:sz="4" w:space="0" w:color="auto"/>
            </w:tcBorders>
            <w:shd w:val="clear" w:color="auto" w:fill="auto"/>
            <w:noWrap/>
            <w:vAlign w:val="bottom"/>
            <w:hideMark/>
          </w:tcPr>
          <w:p w14:paraId="095AEF5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Asignaciones Militares</w:t>
            </w:r>
          </w:p>
        </w:tc>
        <w:tc>
          <w:tcPr>
            <w:tcW w:w="2366" w:type="dxa"/>
            <w:gridSpan w:val="3"/>
            <w:tcBorders>
              <w:top w:val="nil"/>
              <w:left w:val="nil"/>
              <w:bottom w:val="single" w:sz="4" w:space="0" w:color="auto"/>
              <w:right w:val="single" w:sz="4" w:space="0" w:color="auto"/>
            </w:tcBorders>
            <w:shd w:val="clear" w:color="auto" w:fill="auto"/>
            <w:noWrap/>
            <w:vAlign w:val="bottom"/>
            <w:hideMark/>
          </w:tcPr>
          <w:p w14:paraId="009CA79D"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1,430,000.00</w:t>
            </w:r>
          </w:p>
        </w:tc>
      </w:tr>
      <w:tr w:rsidR="00CC6E71" w:rsidRPr="00CC6E71" w14:paraId="18095366" w14:textId="77777777" w:rsidTr="005D7CAE">
        <w:trPr>
          <w:trHeight w:val="315"/>
          <w:jc w:val="center"/>
        </w:trPr>
        <w:tc>
          <w:tcPr>
            <w:tcW w:w="2761" w:type="dxa"/>
            <w:tcBorders>
              <w:top w:val="nil"/>
              <w:left w:val="single" w:sz="4" w:space="0" w:color="auto"/>
              <w:bottom w:val="single" w:sz="4" w:space="0" w:color="auto"/>
              <w:right w:val="single" w:sz="4" w:space="0" w:color="auto"/>
            </w:tcBorders>
            <w:shd w:val="clear" w:color="auto" w:fill="auto"/>
            <w:noWrap/>
            <w:vAlign w:val="bottom"/>
            <w:hideMark/>
          </w:tcPr>
          <w:p w14:paraId="122A1009"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88</w:t>
            </w:r>
          </w:p>
        </w:tc>
        <w:tc>
          <w:tcPr>
            <w:tcW w:w="3802" w:type="dxa"/>
            <w:gridSpan w:val="2"/>
            <w:tcBorders>
              <w:top w:val="nil"/>
              <w:left w:val="nil"/>
              <w:bottom w:val="single" w:sz="4" w:space="0" w:color="auto"/>
              <w:right w:val="single" w:sz="4" w:space="0" w:color="auto"/>
            </w:tcBorders>
            <w:shd w:val="clear" w:color="auto" w:fill="auto"/>
            <w:noWrap/>
            <w:vAlign w:val="bottom"/>
            <w:hideMark/>
          </w:tcPr>
          <w:p w14:paraId="72B5DF2D"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Reajuste Salarial</w:t>
            </w:r>
          </w:p>
        </w:tc>
        <w:tc>
          <w:tcPr>
            <w:tcW w:w="2366" w:type="dxa"/>
            <w:gridSpan w:val="3"/>
            <w:tcBorders>
              <w:top w:val="nil"/>
              <w:left w:val="nil"/>
              <w:bottom w:val="single" w:sz="4" w:space="0" w:color="auto"/>
              <w:right w:val="single" w:sz="4" w:space="0" w:color="auto"/>
            </w:tcBorders>
            <w:shd w:val="clear" w:color="auto" w:fill="auto"/>
            <w:noWrap/>
            <w:vAlign w:val="bottom"/>
            <w:hideMark/>
          </w:tcPr>
          <w:p w14:paraId="463FC8DB"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1,679,908.04</w:t>
            </w:r>
          </w:p>
        </w:tc>
      </w:tr>
      <w:tr w:rsidR="00CC6E71" w:rsidRPr="00CC6E71" w14:paraId="303F6EF9" w14:textId="77777777" w:rsidTr="005D7CAE">
        <w:trPr>
          <w:trHeight w:val="315"/>
          <w:jc w:val="center"/>
        </w:trPr>
        <w:tc>
          <w:tcPr>
            <w:tcW w:w="2761" w:type="dxa"/>
            <w:tcBorders>
              <w:top w:val="nil"/>
              <w:left w:val="single" w:sz="4" w:space="0" w:color="auto"/>
              <w:bottom w:val="single" w:sz="4" w:space="0" w:color="auto"/>
              <w:right w:val="single" w:sz="4" w:space="0" w:color="auto"/>
            </w:tcBorders>
            <w:shd w:val="clear" w:color="auto" w:fill="auto"/>
            <w:noWrap/>
            <w:vAlign w:val="bottom"/>
          </w:tcPr>
          <w:p w14:paraId="38D141BA"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127</w:t>
            </w:r>
          </w:p>
        </w:tc>
        <w:tc>
          <w:tcPr>
            <w:tcW w:w="3802" w:type="dxa"/>
            <w:gridSpan w:val="2"/>
            <w:tcBorders>
              <w:top w:val="nil"/>
              <w:left w:val="nil"/>
              <w:bottom w:val="single" w:sz="4" w:space="0" w:color="auto"/>
              <w:right w:val="single" w:sz="4" w:space="0" w:color="auto"/>
            </w:tcBorders>
            <w:shd w:val="clear" w:color="auto" w:fill="auto"/>
            <w:noWrap/>
            <w:vAlign w:val="bottom"/>
          </w:tcPr>
          <w:p w14:paraId="4ED355F6"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Nombramiento Fijos</w:t>
            </w:r>
          </w:p>
        </w:tc>
        <w:tc>
          <w:tcPr>
            <w:tcW w:w="2366" w:type="dxa"/>
            <w:gridSpan w:val="3"/>
            <w:tcBorders>
              <w:top w:val="nil"/>
              <w:left w:val="nil"/>
              <w:bottom w:val="single" w:sz="4" w:space="0" w:color="auto"/>
              <w:right w:val="single" w:sz="4" w:space="0" w:color="auto"/>
            </w:tcBorders>
            <w:shd w:val="clear" w:color="auto" w:fill="auto"/>
            <w:noWrap/>
            <w:vAlign w:val="bottom"/>
          </w:tcPr>
          <w:p w14:paraId="1C958C98"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3,359,950.00</w:t>
            </w:r>
          </w:p>
        </w:tc>
      </w:tr>
      <w:tr w:rsidR="00CC6E71" w:rsidRPr="00CC6E71" w14:paraId="42BC4793" w14:textId="77777777" w:rsidTr="005D7CAE">
        <w:trPr>
          <w:trHeight w:val="435"/>
          <w:jc w:val="center"/>
        </w:trPr>
        <w:tc>
          <w:tcPr>
            <w:tcW w:w="2761" w:type="dxa"/>
            <w:tcBorders>
              <w:top w:val="nil"/>
              <w:left w:val="single" w:sz="4" w:space="0" w:color="auto"/>
              <w:bottom w:val="single" w:sz="4" w:space="0" w:color="auto"/>
              <w:right w:val="nil"/>
            </w:tcBorders>
            <w:shd w:val="clear" w:color="auto" w:fill="auto"/>
            <w:noWrap/>
            <w:vAlign w:val="bottom"/>
            <w:hideMark/>
          </w:tcPr>
          <w:p w14:paraId="0C911270" w14:textId="77777777" w:rsidR="00CC6E71" w:rsidRPr="00CC6E71" w:rsidRDefault="00CC6E71" w:rsidP="00CC6E71">
            <w:pPr>
              <w:spacing w:after="0" w:line="360" w:lineRule="auto"/>
              <w:jc w:val="center"/>
              <w:rPr>
                <w:rFonts w:eastAsia="Times New Roman" w:cs="Times New Roman"/>
                <w:b/>
                <w:color w:val="767171"/>
                <w:szCs w:val="24"/>
                <w:lang w:val="es-DO" w:eastAsia="es-DO"/>
              </w:rPr>
            </w:pPr>
            <w:r w:rsidRPr="00CC6E71">
              <w:rPr>
                <w:rFonts w:eastAsia="Times New Roman" w:cs="Times New Roman"/>
                <w:b/>
                <w:color w:val="767171"/>
                <w:szCs w:val="24"/>
                <w:lang w:val="es-DO" w:eastAsia="es-DO"/>
              </w:rPr>
              <w:lastRenderedPageBreak/>
              <w:t>Total General</w:t>
            </w:r>
          </w:p>
        </w:tc>
        <w:tc>
          <w:tcPr>
            <w:tcW w:w="3802" w:type="dxa"/>
            <w:gridSpan w:val="2"/>
            <w:tcBorders>
              <w:top w:val="nil"/>
              <w:left w:val="nil"/>
              <w:bottom w:val="single" w:sz="4" w:space="0" w:color="auto"/>
              <w:right w:val="single" w:sz="4" w:space="0" w:color="auto"/>
            </w:tcBorders>
            <w:shd w:val="clear" w:color="auto" w:fill="auto"/>
            <w:noWrap/>
            <w:vAlign w:val="bottom"/>
            <w:hideMark/>
          </w:tcPr>
          <w:p w14:paraId="347D0D35" w14:textId="77777777" w:rsidR="00CC6E71" w:rsidRPr="00CC6E71" w:rsidRDefault="00CC6E71" w:rsidP="00CC6E71">
            <w:pPr>
              <w:spacing w:after="0" w:line="360" w:lineRule="auto"/>
              <w:jc w:val="center"/>
              <w:rPr>
                <w:rFonts w:eastAsia="Times New Roman" w:cs="Times New Roman"/>
                <w:b/>
                <w:color w:val="767171"/>
                <w:szCs w:val="24"/>
                <w:lang w:val="es-DO" w:eastAsia="es-DO"/>
              </w:rPr>
            </w:pPr>
          </w:p>
        </w:tc>
        <w:tc>
          <w:tcPr>
            <w:tcW w:w="2366"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707EC6" w14:textId="77777777" w:rsidR="00CC6E71" w:rsidRPr="00CC6E71" w:rsidRDefault="00CC6E71" w:rsidP="00CC6E71">
            <w:pPr>
              <w:spacing w:after="0" w:line="360" w:lineRule="auto"/>
              <w:jc w:val="center"/>
              <w:rPr>
                <w:rFonts w:eastAsia="Times New Roman" w:cs="Times New Roman"/>
                <w:b/>
                <w:color w:val="767171"/>
                <w:szCs w:val="24"/>
                <w:lang w:val="es-DO" w:eastAsia="es-DO"/>
              </w:rPr>
            </w:pPr>
            <w:r w:rsidRPr="00CC6E71">
              <w:rPr>
                <w:rFonts w:eastAsia="Times New Roman" w:cs="Times New Roman"/>
                <w:b/>
                <w:color w:val="767171"/>
                <w:szCs w:val="24"/>
                <w:lang w:val="es-DO" w:eastAsia="es-DO"/>
              </w:rPr>
              <w:t>RD$27,211,394.04</w:t>
            </w:r>
          </w:p>
        </w:tc>
      </w:tr>
      <w:tr w:rsidR="00CC6E71" w:rsidRPr="00CC6E71" w14:paraId="35BA1318" w14:textId="77777777" w:rsidTr="005D7CAE">
        <w:trPr>
          <w:gridAfter w:val="2"/>
          <w:wAfter w:w="1802" w:type="dxa"/>
          <w:trHeight w:val="315"/>
          <w:jc w:val="center"/>
        </w:trPr>
        <w:tc>
          <w:tcPr>
            <w:tcW w:w="5311" w:type="dxa"/>
            <w:gridSpan w:val="2"/>
            <w:tcBorders>
              <w:top w:val="nil"/>
              <w:left w:val="nil"/>
              <w:bottom w:val="nil"/>
              <w:right w:val="nil"/>
            </w:tcBorders>
            <w:shd w:val="clear" w:color="auto" w:fill="auto"/>
            <w:noWrap/>
            <w:vAlign w:val="bottom"/>
          </w:tcPr>
          <w:p w14:paraId="4C129D7B" w14:textId="77777777" w:rsidR="00CC6E71" w:rsidRPr="00CC6E71" w:rsidRDefault="00CC6E71" w:rsidP="00CC6E71">
            <w:pPr>
              <w:spacing w:after="0" w:line="360" w:lineRule="auto"/>
              <w:jc w:val="both"/>
              <w:rPr>
                <w:rFonts w:eastAsia="Times New Roman" w:cs="Times New Roman"/>
                <w:b/>
                <w:bCs/>
                <w:color w:val="767171"/>
                <w:szCs w:val="24"/>
                <w:lang w:val="es-DO" w:eastAsia="es-DO"/>
              </w:rPr>
            </w:pPr>
          </w:p>
        </w:tc>
        <w:tc>
          <w:tcPr>
            <w:tcW w:w="1816" w:type="dxa"/>
            <w:gridSpan w:val="2"/>
            <w:vAlign w:val="bottom"/>
          </w:tcPr>
          <w:p w14:paraId="013051AD"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p>
        </w:tc>
      </w:tr>
      <w:tr w:rsidR="00CC6E71" w:rsidRPr="00CC6E71" w14:paraId="1BDA2F17" w14:textId="77777777" w:rsidTr="005D7CAE">
        <w:trPr>
          <w:gridAfter w:val="1"/>
          <w:wAfter w:w="24" w:type="dxa"/>
          <w:trHeight w:val="315"/>
          <w:jc w:val="center"/>
        </w:trPr>
        <w:tc>
          <w:tcPr>
            <w:tcW w:w="8905"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3E7B50DE" w14:textId="77777777" w:rsidR="00CC6E71" w:rsidRPr="00CC6E71" w:rsidRDefault="00CC6E71" w:rsidP="00CC6E71">
            <w:pPr>
              <w:spacing w:after="0" w:line="360" w:lineRule="auto"/>
              <w:jc w:val="center"/>
              <w:rPr>
                <w:rFonts w:eastAsia="Times New Roman" w:cs="Times New Roman"/>
                <w:b/>
                <w:bCs/>
                <w:color w:val="767171"/>
                <w:szCs w:val="24"/>
                <w:lang w:val="es-DO" w:eastAsia="es-DO"/>
              </w:rPr>
            </w:pPr>
            <w:r w:rsidRPr="00CC6E71">
              <w:rPr>
                <w:rFonts w:eastAsia="Times New Roman" w:cs="Times New Roman"/>
                <w:b/>
                <w:bCs/>
                <w:color w:val="767171"/>
                <w:szCs w:val="24"/>
                <w:lang w:val="es-DO" w:eastAsia="es-DO"/>
              </w:rPr>
              <w:t xml:space="preserve">EXCLUSIONES ENERO – NOVIEMBRE </w:t>
            </w:r>
            <w:r w:rsidRPr="00CC6E71">
              <w:rPr>
                <w:rFonts w:eastAsia="Times New Roman" w:cs="Times New Roman"/>
                <w:b/>
                <w:color w:val="767171"/>
                <w:szCs w:val="24"/>
                <w:lang w:val="es-DO" w:eastAsia="es-DO"/>
              </w:rPr>
              <w:t>2020</w:t>
            </w:r>
          </w:p>
        </w:tc>
      </w:tr>
      <w:tr w:rsidR="00CC6E71" w:rsidRPr="00CC6E71" w14:paraId="214F48B4"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4D420D" w14:textId="77777777" w:rsidR="00CC6E71" w:rsidRPr="00CC6E71" w:rsidRDefault="00CC6E71" w:rsidP="00CC6E71">
            <w:pPr>
              <w:spacing w:after="0" w:line="360" w:lineRule="auto"/>
              <w:jc w:val="center"/>
              <w:rPr>
                <w:rFonts w:eastAsia="Times New Roman" w:cs="Times New Roman"/>
                <w:b/>
                <w:color w:val="767171"/>
                <w:szCs w:val="24"/>
                <w:lang w:val="es-DO" w:eastAsia="es-DO"/>
              </w:rPr>
            </w:pPr>
            <w:r w:rsidRPr="00CC6E71">
              <w:rPr>
                <w:rFonts w:eastAsia="Times New Roman" w:cs="Times New Roman"/>
                <w:b/>
                <w:color w:val="767171"/>
                <w:szCs w:val="24"/>
                <w:lang w:val="es-DO" w:eastAsia="es-DO"/>
              </w:rPr>
              <w:t>Cantidad</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tcPr>
          <w:p w14:paraId="5AEBA524" w14:textId="77777777" w:rsidR="00CC6E71" w:rsidRPr="00CC6E71" w:rsidRDefault="00CC6E71" w:rsidP="00CC6E71">
            <w:pPr>
              <w:spacing w:after="0" w:line="360" w:lineRule="auto"/>
              <w:jc w:val="both"/>
              <w:rPr>
                <w:rFonts w:eastAsia="Times New Roman" w:cs="Times New Roman"/>
                <w:b/>
                <w:color w:val="767171"/>
                <w:szCs w:val="24"/>
                <w:lang w:val="es-DO" w:eastAsia="es-DO"/>
              </w:rPr>
            </w:pPr>
            <w:r w:rsidRPr="00CC6E71">
              <w:rPr>
                <w:rFonts w:eastAsia="Times New Roman" w:cs="Times New Roman"/>
                <w:b/>
                <w:color w:val="767171"/>
                <w:szCs w:val="24"/>
                <w:lang w:val="es-DO" w:eastAsia="es-DO"/>
              </w:rPr>
              <w:t>Concepto</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tcPr>
          <w:p w14:paraId="1D2B4DAB" w14:textId="77777777" w:rsidR="00CC6E71" w:rsidRPr="00CC6E71" w:rsidRDefault="00CC6E71" w:rsidP="00CC6E71">
            <w:pPr>
              <w:spacing w:after="0" w:line="360" w:lineRule="auto"/>
              <w:jc w:val="center"/>
              <w:rPr>
                <w:rFonts w:eastAsia="Calibri" w:cs="Times New Roman"/>
                <w:b/>
                <w:bCs/>
                <w:color w:val="767171"/>
                <w:szCs w:val="24"/>
                <w:lang w:val="es-DO"/>
              </w:rPr>
            </w:pPr>
            <w:r w:rsidRPr="00CC6E71">
              <w:rPr>
                <w:rFonts w:eastAsia="Calibri" w:cs="Times New Roman"/>
                <w:b/>
                <w:bCs/>
                <w:color w:val="767171"/>
                <w:szCs w:val="24"/>
                <w:lang w:val="es-DO"/>
              </w:rPr>
              <w:t>Exclusiones en RD$</w:t>
            </w:r>
          </w:p>
        </w:tc>
      </w:tr>
      <w:tr w:rsidR="00CC6E71" w:rsidRPr="00CC6E71" w14:paraId="18DA874B"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4E1FA"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11</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7E23B0"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Renuncias</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2BF81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lang w:val="es-DO"/>
              </w:rPr>
              <w:t>RD$ 361,300.00</w:t>
            </w:r>
          </w:p>
        </w:tc>
      </w:tr>
      <w:tr w:rsidR="00CC6E71" w:rsidRPr="00CC6E71" w14:paraId="47439E11"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50D68"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23</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601B5C"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Desvinculación por Abandono</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06645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rPr>
              <w:t>RD$ 419,331.09</w:t>
            </w:r>
          </w:p>
        </w:tc>
      </w:tr>
      <w:tr w:rsidR="00CC6E71" w:rsidRPr="00CC6E71" w14:paraId="187A5483"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13CAD2"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8</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tcPr>
          <w:p w14:paraId="7A588931"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Tramite de Pensión</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tcPr>
          <w:p w14:paraId="319411C4"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rPr>
              <w:t>RD$ 212,520.65</w:t>
            </w:r>
          </w:p>
        </w:tc>
      </w:tr>
      <w:tr w:rsidR="00CC6E71" w:rsidRPr="00CC6E71" w14:paraId="1B2B2E7C"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8E3EF"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982</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tcPr>
          <w:p w14:paraId="781D0018"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Prescindir de Servicios</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tcPr>
          <w:p w14:paraId="0B99825F"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rPr>
              <w:t>RD$20,648,227.83</w:t>
            </w:r>
          </w:p>
        </w:tc>
      </w:tr>
      <w:tr w:rsidR="00CC6E71" w:rsidRPr="00CC6E71" w14:paraId="3048DB64"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318D2"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16</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tcPr>
          <w:p w14:paraId="25FC1EF6"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Fallecimientos</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tcPr>
          <w:p w14:paraId="543C81B5"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rPr>
              <w:t>RD$ 235,699.17</w:t>
            </w:r>
          </w:p>
        </w:tc>
      </w:tr>
      <w:tr w:rsidR="00CC6E71" w:rsidRPr="00CC6E71" w14:paraId="615B6047"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54E9C"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tcPr>
          <w:p w14:paraId="2A75BB39"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Falta de 3er. Grado</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tcPr>
          <w:p w14:paraId="019C39A0"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rPr>
              <w:t>RD$ 11,000.00</w:t>
            </w:r>
          </w:p>
        </w:tc>
      </w:tr>
      <w:tr w:rsidR="00CC6E71" w:rsidRPr="00CC6E71" w14:paraId="0B76F969" w14:textId="77777777" w:rsidTr="005D7CAE">
        <w:trPr>
          <w:gridAfter w:val="1"/>
          <w:wAfter w:w="24" w:type="dxa"/>
          <w:trHeight w:val="315"/>
          <w:jc w:val="center"/>
        </w:trPr>
        <w:tc>
          <w:tcPr>
            <w:tcW w:w="2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963A2" w14:textId="77777777" w:rsidR="00CC6E71" w:rsidRPr="00CC6E71" w:rsidRDefault="00CC6E71" w:rsidP="00CC6E71">
            <w:pPr>
              <w:spacing w:after="0" w:line="360" w:lineRule="auto"/>
              <w:jc w:val="center"/>
              <w:rPr>
                <w:rFonts w:eastAsia="Times New Roman" w:cs="Times New Roman"/>
                <w:color w:val="767171"/>
                <w:szCs w:val="24"/>
                <w:lang w:val="es-DO" w:eastAsia="es-DO"/>
              </w:rPr>
            </w:pPr>
            <w:r w:rsidRPr="00CC6E71">
              <w:rPr>
                <w:rFonts w:eastAsia="Times New Roman" w:cs="Times New Roman"/>
                <w:color w:val="767171"/>
                <w:szCs w:val="24"/>
                <w:lang w:val="es-DO" w:eastAsia="es-DO"/>
              </w:rPr>
              <w:t>1</w:t>
            </w:r>
          </w:p>
        </w:tc>
        <w:tc>
          <w:tcPr>
            <w:tcW w:w="3802" w:type="dxa"/>
            <w:gridSpan w:val="2"/>
            <w:tcBorders>
              <w:top w:val="single" w:sz="4" w:space="0" w:color="auto"/>
              <w:left w:val="nil"/>
              <w:bottom w:val="single" w:sz="4" w:space="0" w:color="auto"/>
              <w:right w:val="single" w:sz="4" w:space="0" w:color="auto"/>
            </w:tcBorders>
            <w:shd w:val="clear" w:color="auto" w:fill="auto"/>
            <w:noWrap/>
            <w:vAlign w:val="bottom"/>
          </w:tcPr>
          <w:p w14:paraId="76BFE2A3" w14:textId="77777777" w:rsidR="00CC6E71" w:rsidRPr="00CC6E71" w:rsidRDefault="00CC6E71" w:rsidP="00CC6E71">
            <w:pPr>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Traslado Institucional</w:t>
            </w:r>
          </w:p>
        </w:tc>
        <w:tc>
          <w:tcPr>
            <w:tcW w:w="2342" w:type="dxa"/>
            <w:gridSpan w:val="2"/>
            <w:tcBorders>
              <w:top w:val="single" w:sz="4" w:space="0" w:color="auto"/>
              <w:left w:val="nil"/>
              <w:bottom w:val="single" w:sz="4" w:space="0" w:color="auto"/>
              <w:right w:val="single" w:sz="4" w:space="0" w:color="auto"/>
            </w:tcBorders>
            <w:shd w:val="clear" w:color="auto" w:fill="auto"/>
            <w:noWrap/>
            <w:vAlign w:val="bottom"/>
          </w:tcPr>
          <w:p w14:paraId="3A668E89" w14:textId="77777777" w:rsidR="00CC6E71" w:rsidRPr="00CC6E71" w:rsidRDefault="00CC6E71" w:rsidP="00CC6E71">
            <w:pPr>
              <w:spacing w:after="0" w:line="360" w:lineRule="auto"/>
              <w:jc w:val="right"/>
              <w:rPr>
                <w:rFonts w:eastAsia="Times New Roman" w:cs="Times New Roman"/>
                <w:color w:val="767171"/>
                <w:szCs w:val="24"/>
                <w:lang w:val="es-DO" w:eastAsia="es-DO"/>
              </w:rPr>
            </w:pPr>
            <w:r w:rsidRPr="00CC6E71">
              <w:rPr>
                <w:rFonts w:eastAsia="Calibri" w:cs="Times New Roman"/>
                <w:bCs/>
                <w:color w:val="767171"/>
                <w:szCs w:val="24"/>
              </w:rPr>
              <w:t>RD$23,690.74</w:t>
            </w:r>
          </w:p>
        </w:tc>
      </w:tr>
      <w:tr w:rsidR="00CC6E71" w:rsidRPr="00CC6E71" w14:paraId="35AD7697" w14:textId="77777777" w:rsidTr="005D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4" w:type="dxa"/>
          <w:trHeight w:val="463"/>
          <w:jc w:val="center"/>
        </w:trPr>
        <w:tc>
          <w:tcPr>
            <w:tcW w:w="6563" w:type="dxa"/>
            <w:gridSpan w:val="3"/>
          </w:tcPr>
          <w:p w14:paraId="6E4AEA3D" w14:textId="77777777" w:rsidR="00CC6E71" w:rsidRPr="00CC6E71" w:rsidRDefault="00CC6E71" w:rsidP="00CC6E71">
            <w:pPr>
              <w:spacing w:after="0" w:line="360" w:lineRule="auto"/>
              <w:jc w:val="both"/>
              <w:rPr>
                <w:rFonts w:eastAsia="Calibri" w:cs="Times New Roman"/>
                <w:b/>
                <w:noProof/>
                <w:color w:val="767171"/>
                <w:szCs w:val="24"/>
                <w:lang w:val="es-DO" w:eastAsia="es-DO"/>
              </w:rPr>
            </w:pPr>
            <w:r w:rsidRPr="00CC6E71">
              <w:rPr>
                <w:rFonts w:eastAsia="Times New Roman" w:cs="Times New Roman"/>
                <w:b/>
                <w:color w:val="767171"/>
                <w:szCs w:val="24"/>
                <w:lang w:val="es-DO" w:eastAsia="es-DO"/>
              </w:rPr>
              <w:t xml:space="preserve">                       Total General</w:t>
            </w:r>
          </w:p>
        </w:tc>
        <w:tc>
          <w:tcPr>
            <w:tcW w:w="2342" w:type="dxa"/>
            <w:gridSpan w:val="2"/>
          </w:tcPr>
          <w:p w14:paraId="4B090FBC" w14:textId="77777777" w:rsidR="00CC6E71" w:rsidRPr="00CC6E71" w:rsidRDefault="00CC6E71" w:rsidP="00CC6E71">
            <w:pPr>
              <w:spacing w:after="0" w:line="360" w:lineRule="auto"/>
              <w:jc w:val="right"/>
              <w:rPr>
                <w:rFonts w:eastAsia="Calibri" w:cs="Times New Roman"/>
                <w:b/>
                <w:noProof/>
                <w:color w:val="767171"/>
                <w:szCs w:val="24"/>
                <w:lang w:val="es-DO" w:eastAsia="es-DO"/>
              </w:rPr>
            </w:pPr>
            <w:r w:rsidRPr="00CC6E71">
              <w:rPr>
                <w:rFonts w:eastAsia="Calibri" w:cs="Times New Roman"/>
                <w:bCs/>
                <w:color w:val="767171"/>
                <w:szCs w:val="24"/>
              </w:rPr>
              <w:t>RD$23,690.74</w:t>
            </w:r>
          </w:p>
        </w:tc>
      </w:tr>
    </w:tbl>
    <w:p w14:paraId="5AAB49C8" w14:textId="77777777" w:rsidR="00CC6E71" w:rsidRPr="00CC6E71" w:rsidRDefault="00CC6E71" w:rsidP="00CC6E71">
      <w:pPr>
        <w:spacing w:after="0" w:line="360" w:lineRule="auto"/>
        <w:jc w:val="both"/>
        <w:rPr>
          <w:rFonts w:eastAsia="Calibri" w:cs="Times New Roman"/>
          <w:color w:val="767171"/>
          <w:szCs w:val="24"/>
          <w:lang w:val="es-ES"/>
        </w:rPr>
      </w:pPr>
    </w:p>
    <w:p w14:paraId="783A7012"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noProof/>
          <w:color w:val="767171"/>
          <w:szCs w:val="24"/>
          <w:lang w:val="es-MX" w:eastAsia="es-MX"/>
        </w:rPr>
        <w:drawing>
          <wp:inline distT="0" distB="0" distL="0" distR="0" wp14:anchorId="4CD989BA" wp14:editId="50857D6F">
            <wp:extent cx="5486400" cy="3200400"/>
            <wp:effectExtent l="19050" t="0" r="1905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EA4A63" w14:textId="77777777" w:rsidR="00CC6E71" w:rsidRPr="00CC6E71" w:rsidRDefault="00CC6E71" w:rsidP="00CC6E71">
      <w:pPr>
        <w:spacing w:after="0" w:line="360" w:lineRule="auto"/>
        <w:ind w:left="720" w:right="720"/>
        <w:jc w:val="both"/>
        <w:rPr>
          <w:rFonts w:eastAsia="Calibri" w:cs="Times New Roman"/>
          <w:noProof/>
          <w:color w:val="767171"/>
          <w:szCs w:val="24"/>
          <w:lang w:val="es-DO" w:eastAsia="es-DO"/>
        </w:rPr>
      </w:pPr>
    </w:p>
    <w:p w14:paraId="5B34AEE0"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A fin de que nuestros servidores reciban los beneficios que les corresponden, damos cumplimiento a la Ley 87-01 del Sistema Dominicano de Seguridad Social y al Reglamento 523-09 sobre Relaciones Laborales en la Administración Pública. </w:t>
      </w:r>
    </w:p>
    <w:p w14:paraId="0F25AB68" w14:textId="77777777" w:rsidR="00CC6E71" w:rsidRPr="00CC6E71" w:rsidRDefault="00CC6E71" w:rsidP="00CC6E71">
      <w:pPr>
        <w:spacing w:after="0" w:line="360" w:lineRule="auto"/>
        <w:jc w:val="both"/>
        <w:rPr>
          <w:rFonts w:eastAsia="Calibri" w:cs="Times New Roman"/>
          <w:b/>
          <w:color w:val="767171"/>
          <w:szCs w:val="24"/>
          <w:lang w:val="es-DO"/>
        </w:rPr>
      </w:pPr>
    </w:p>
    <w:p w14:paraId="332D7B11" w14:textId="77777777"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Objetivo general:</w:t>
      </w:r>
      <w:r w:rsidRPr="00CC6E71">
        <w:rPr>
          <w:rFonts w:eastAsia="Calibri" w:cs="Times New Roman"/>
          <w:color w:val="767171"/>
          <w:szCs w:val="24"/>
          <w:lang w:val="es-DO"/>
        </w:rPr>
        <w:t xml:space="preserve"> Coadyuvar y asesorar a los servidores del Ministerio de Deportes y Recreación en cuanto a sus deberes, derechos Generales y Especiales, individuales y colectivos prohibiciones, disposiciones y beneficios que le corresponden según las normas legales. </w:t>
      </w:r>
    </w:p>
    <w:p w14:paraId="72D6FD2F" w14:textId="77777777" w:rsidR="00CC6E71" w:rsidRPr="00CC6E71" w:rsidRDefault="00CC6E71" w:rsidP="00CC6E71">
      <w:pPr>
        <w:spacing w:after="0" w:line="360" w:lineRule="auto"/>
        <w:jc w:val="both"/>
        <w:rPr>
          <w:rFonts w:eastAsia="Calibri" w:cs="Times New Roman"/>
          <w:b/>
          <w:color w:val="767171"/>
          <w:szCs w:val="24"/>
          <w:lang w:val="es-DO"/>
        </w:rPr>
      </w:pPr>
    </w:p>
    <w:p w14:paraId="3CBBF540"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Durante este periodo fueron reportadas 18 pólizas de seguro de vida a familiares de los empleados fallecidos, de los cuales dieciocho (15) fueron por muerte natural y tres (3) por accidentes de trabajo. El pago realizado a los beneficiarios por cada fallecido de muerte natural es de RD$ 105,000.00 y muerte por accidente de trabajo la suma de RD $180,000.00 pesos.</w:t>
      </w:r>
    </w:p>
    <w:p w14:paraId="11BC77C9" w14:textId="77777777" w:rsidR="00CC6E71" w:rsidRPr="00CC6E71" w:rsidRDefault="00CC6E71" w:rsidP="00CC6E71">
      <w:pPr>
        <w:spacing w:after="0" w:line="360" w:lineRule="auto"/>
        <w:jc w:val="both"/>
        <w:rPr>
          <w:rFonts w:eastAsia="Calibri" w:cs="Times New Roman"/>
          <w:color w:val="767171"/>
          <w:szCs w:val="24"/>
          <w:lang w:val="es-ES"/>
        </w:rPr>
      </w:pPr>
    </w:p>
    <w:tbl>
      <w:tblPr>
        <w:tblStyle w:val="Tablaconcuadrcula"/>
        <w:tblW w:w="9142" w:type="dxa"/>
        <w:tblLayout w:type="fixed"/>
        <w:tblCellMar>
          <w:left w:w="70" w:type="dxa"/>
          <w:right w:w="70" w:type="dxa"/>
        </w:tblCellMar>
        <w:tblLook w:val="0000" w:firstRow="0" w:lastRow="0" w:firstColumn="0" w:lastColumn="0" w:noHBand="0" w:noVBand="0"/>
      </w:tblPr>
      <w:tblGrid>
        <w:gridCol w:w="1771"/>
        <w:gridCol w:w="1843"/>
        <w:gridCol w:w="2977"/>
        <w:gridCol w:w="2551"/>
      </w:tblGrid>
      <w:tr w:rsidR="00CC6E71" w:rsidRPr="00E44352" w14:paraId="7F9A3D75" w14:textId="77777777" w:rsidTr="005D7CAE">
        <w:trPr>
          <w:trHeight w:val="225"/>
        </w:trPr>
        <w:tc>
          <w:tcPr>
            <w:tcW w:w="9142" w:type="dxa"/>
            <w:gridSpan w:val="4"/>
            <w:shd w:val="clear" w:color="auto" w:fill="1F3864" w:themeFill="accent1" w:themeFillShade="80"/>
          </w:tcPr>
          <w:p w14:paraId="064C2434" w14:textId="77777777" w:rsidR="00CC6E71" w:rsidRPr="00CC6E71" w:rsidRDefault="00CC6E71" w:rsidP="00CC6E71">
            <w:pPr>
              <w:spacing w:line="360" w:lineRule="auto"/>
              <w:jc w:val="center"/>
              <w:rPr>
                <w:b/>
                <w:bCs/>
                <w:color w:val="767171"/>
                <w:szCs w:val="24"/>
                <w:lang w:val="es-ES"/>
              </w:rPr>
            </w:pPr>
            <w:r w:rsidRPr="00CC6E71">
              <w:rPr>
                <w:b/>
                <w:bCs/>
                <w:color w:val="767171"/>
                <w:szCs w:val="24"/>
                <w:lang w:val="es-ES"/>
              </w:rPr>
              <w:t>PÓLIZA DE VIDAS PAGADAS</w:t>
            </w:r>
          </w:p>
          <w:p w14:paraId="32158BA0" w14:textId="77777777" w:rsidR="00CC6E71" w:rsidRPr="00CC6E71" w:rsidRDefault="00CC6E71" w:rsidP="00CC6E71">
            <w:pPr>
              <w:spacing w:line="360" w:lineRule="auto"/>
              <w:jc w:val="center"/>
              <w:rPr>
                <w:color w:val="767171"/>
                <w:szCs w:val="24"/>
                <w:lang w:val="es-ES"/>
              </w:rPr>
            </w:pPr>
            <w:r w:rsidRPr="00CC6E71">
              <w:rPr>
                <w:b/>
                <w:bCs/>
                <w:color w:val="767171"/>
                <w:szCs w:val="24"/>
                <w:lang w:val="es-ES"/>
              </w:rPr>
              <w:t>PERIODO ENERO - NOVIEMBRE 2021</w:t>
            </w:r>
          </w:p>
        </w:tc>
      </w:tr>
      <w:tr w:rsidR="00CC6E71" w:rsidRPr="00CC6E71" w14:paraId="47B175BA" w14:textId="77777777" w:rsidTr="005D7CAE">
        <w:tblPrEx>
          <w:tblCellMar>
            <w:left w:w="108" w:type="dxa"/>
            <w:right w:w="108" w:type="dxa"/>
          </w:tblCellMar>
          <w:tblLook w:val="04A0" w:firstRow="1" w:lastRow="0" w:firstColumn="1" w:lastColumn="0" w:noHBand="0" w:noVBand="1"/>
        </w:tblPrEx>
        <w:trPr>
          <w:trHeight w:val="838"/>
        </w:trPr>
        <w:tc>
          <w:tcPr>
            <w:tcW w:w="6591" w:type="dxa"/>
            <w:gridSpan w:val="3"/>
          </w:tcPr>
          <w:p w14:paraId="5B34A484" w14:textId="77777777" w:rsidR="00CC6E71" w:rsidRPr="00CC6E71" w:rsidRDefault="00CC6E71" w:rsidP="00CC6E71">
            <w:pPr>
              <w:spacing w:line="360" w:lineRule="auto"/>
              <w:jc w:val="center"/>
              <w:rPr>
                <w:b/>
                <w:bCs/>
                <w:color w:val="767171"/>
                <w:szCs w:val="24"/>
                <w:lang w:val="es-ES"/>
              </w:rPr>
            </w:pPr>
            <w:r w:rsidRPr="00CC6E71">
              <w:rPr>
                <w:b/>
                <w:bCs/>
                <w:color w:val="767171"/>
                <w:szCs w:val="24"/>
                <w:lang w:val="es-ES"/>
              </w:rPr>
              <w:t>C/UNO</w:t>
            </w:r>
          </w:p>
          <w:p w14:paraId="0D985544" w14:textId="77777777" w:rsidR="00CC6E71" w:rsidRPr="00CC6E71" w:rsidRDefault="00CC6E71" w:rsidP="00CC6E71">
            <w:pPr>
              <w:spacing w:line="360" w:lineRule="auto"/>
              <w:jc w:val="center"/>
              <w:rPr>
                <w:color w:val="767171"/>
                <w:szCs w:val="24"/>
                <w:lang w:val="es-ES"/>
              </w:rPr>
            </w:pPr>
            <w:r w:rsidRPr="00CC6E71">
              <w:rPr>
                <w:b/>
                <w:bCs/>
                <w:color w:val="767171"/>
                <w:szCs w:val="24"/>
                <w:lang w:val="es-ES"/>
              </w:rPr>
              <w:t>RD$105,000.00</w:t>
            </w:r>
          </w:p>
        </w:tc>
        <w:tc>
          <w:tcPr>
            <w:tcW w:w="2551" w:type="dxa"/>
          </w:tcPr>
          <w:p w14:paraId="280BC81A" w14:textId="77777777" w:rsidR="00CC6E71" w:rsidRPr="00CC6E71" w:rsidRDefault="00CC6E71" w:rsidP="00CC6E71">
            <w:pPr>
              <w:spacing w:line="360" w:lineRule="auto"/>
              <w:jc w:val="center"/>
              <w:rPr>
                <w:b/>
                <w:color w:val="767171"/>
                <w:szCs w:val="24"/>
                <w:lang w:val="es-ES"/>
              </w:rPr>
            </w:pPr>
            <w:r w:rsidRPr="00CC6E71">
              <w:rPr>
                <w:b/>
                <w:color w:val="767171"/>
                <w:szCs w:val="24"/>
                <w:lang w:val="es-ES"/>
              </w:rPr>
              <w:t>C/UNO</w:t>
            </w:r>
          </w:p>
          <w:p w14:paraId="67086256" w14:textId="77777777" w:rsidR="00CC6E71" w:rsidRPr="00CC6E71" w:rsidRDefault="00CC6E71" w:rsidP="00CC6E71">
            <w:pPr>
              <w:spacing w:line="360" w:lineRule="auto"/>
              <w:jc w:val="center"/>
              <w:rPr>
                <w:color w:val="767171"/>
                <w:szCs w:val="24"/>
                <w:lang w:val="es-ES"/>
              </w:rPr>
            </w:pPr>
            <w:r w:rsidRPr="00CC6E71">
              <w:rPr>
                <w:b/>
                <w:color w:val="767171"/>
                <w:szCs w:val="24"/>
                <w:lang w:val="es-ES"/>
              </w:rPr>
              <w:t>RD$180,000.00</w:t>
            </w:r>
          </w:p>
        </w:tc>
      </w:tr>
      <w:tr w:rsidR="00CC6E71" w:rsidRPr="00CC6E71" w14:paraId="05B0B7F7" w14:textId="77777777" w:rsidTr="005D7CAE">
        <w:tblPrEx>
          <w:tblCellMar>
            <w:left w:w="108" w:type="dxa"/>
            <w:right w:w="108" w:type="dxa"/>
          </w:tblCellMar>
          <w:tblLook w:val="04A0" w:firstRow="1" w:lastRow="0" w:firstColumn="1" w:lastColumn="0" w:noHBand="0" w:noVBand="1"/>
        </w:tblPrEx>
        <w:tc>
          <w:tcPr>
            <w:tcW w:w="1771" w:type="dxa"/>
          </w:tcPr>
          <w:p w14:paraId="7DFE3D67" w14:textId="77777777" w:rsidR="00CC6E71" w:rsidRPr="00CC6E71" w:rsidRDefault="00CC6E71" w:rsidP="00CC6E71">
            <w:pPr>
              <w:spacing w:line="360" w:lineRule="auto"/>
              <w:jc w:val="center"/>
              <w:rPr>
                <w:b/>
                <w:color w:val="767171"/>
                <w:szCs w:val="24"/>
                <w:lang w:val="es-ES"/>
              </w:rPr>
            </w:pPr>
            <w:r w:rsidRPr="00CC6E71">
              <w:rPr>
                <w:b/>
                <w:noProof/>
                <w:color w:val="767171"/>
                <w:szCs w:val="24"/>
                <w:lang w:val="es-DO" w:eastAsia="es-DO"/>
              </w:rPr>
              <w:t>MES</w:t>
            </w:r>
          </w:p>
        </w:tc>
        <w:tc>
          <w:tcPr>
            <w:tcW w:w="1843" w:type="dxa"/>
          </w:tcPr>
          <w:p w14:paraId="1D869AA5" w14:textId="77777777" w:rsidR="00CC6E71" w:rsidRPr="00CC6E71" w:rsidRDefault="00CC6E71" w:rsidP="00CC6E71">
            <w:pPr>
              <w:spacing w:line="360" w:lineRule="auto"/>
              <w:jc w:val="center"/>
              <w:rPr>
                <w:color w:val="767171"/>
                <w:szCs w:val="24"/>
                <w:lang w:val="es-ES"/>
              </w:rPr>
            </w:pPr>
            <w:r w:rsidRPr="00CC6E71">
              <w:rPr>
                <w:b/>
                <w:bCs/>
                <w:color w:val="767171"/>
                <w:szCs w:val="24"/>
                <w:lang w:val="es-ES"/>
              </w:rPr>
              <w:t>No. FALLECIDOS</w:t>
            </w:r>
          </w:p>
        </w:tc>
        <w:tc>
          <w:tcPr>
            <w:tcW w:w="2977" w:type="dxa"/>
          </w:tcPr>
          <w:p w14:paraId="4FE77A17" w14:textId="77777777" w:rsidR="00CC6E71" w:rsidRPr="00CC6E71" w:rsidRDefault="00CC6E71" w:rsidP="00CC6E71">
            <w:pPr>
              <w:spacing w:line="360" w:lineRule="auto"/>
              <w:jc w:val="center"/>
              <w:rPr>
                <w:color w:val="767171"/>
                <w:szCs w:val="24"/>
                <w:lang w:val="es-ES"/>
              </w:rPr>
            </w:pPr>
            <w:r w:rsidRPr="00CC6E71">
              <w:rPr>
                <w:b/>
                <w:bCs/>
                <w:color w:val="767171"/>
                <w:szCs w:val="24"/>
                <w:lang w:val="es-ES"/>
              </w:rPr>
              <w:t>MUERTE NATURAL</w:t>
            </w:r>
          </w:p>
        </w:tc>
        <w:tc>
          <w:tcPr>
            <w:tcW w:w="2551" w:type="dxa"/>
          </w:tcPr>
          <w:p w14:paraId="7E43AF80" w14:textId="77777777" w:rsidR="00CC6E71" w:rsidRPr="00CC6E71" w:rsidRDefault="00CC6E71" w:rsidP="00CC6E71">
            <w:pPr>
              <w:spacing w:line="360" w:lineRule="auto"/>
              <w:jc w:val="center"/>
              <w:rPr>
                <w:color w:val="767171"/>
                <w:szCs w:val="24"/>
                <w:lang w:val="es-ES"/>
              </w:rPr>
            </w:pPr>
            <w:r w:rsidRPr="00CC6E71">
              <w:rPr>
                <w:b/>
                <w:bCs/>
                <w:color w:val="767171"/>
                <w:szCs w:val="24"/>
                <w:lang w:val="es-ES"/>
              </w:rPr>
              <w:t>MUERTE POR ACCIDENTE</w:t>
            </w:r>
          </w:p>
        </w:tc>
      </w:tr>
      <w:tr w:rsidR="00CC6E71" w:rsidRPr="00CC6E71" w14:paraId="0F4A562E" w14:textId="77777777" w:rsidTr="005D7CAE">
        <w:tblPrEx>
          <w:tblCellMar>
            <w:left w:w="108" w:type="dxa"/>
            <w:right w:w="108" w:type="dxa"/>
          </w:tblCellMar>
          <w:tblLook w:val="04A0" w:firstRow="1" w:lastRow="0" w:firstColumn="1" w:lastColumn="0" w:noHBand="0" w:noVBand="1"/>
        </w:tblPrEx>
        <w:tc>
          <w:tcPr>
            <w:tcW w:w="1771" w:type="dxa"/>
          </w:tcPr>
          <w:p w14:paraId="678E38F3" w14:textId="77777777" w:rsidR="00CC6E71" w:rsidRPr="00CC6E71" w:rsidRDefault="00CC6E71" w:rsidP="00CC6E71">
            <w:pPr>
              <w:spacing w:line="360" w:lineRule="auto"/>
              <w:jc w:val="both"/>
              <w:rPr>
                <w:color w:val="767171"/>
                <w:szCs w:val="24"/>
                <w:lang w:val="es-ES"/>
              </w:rPr>
            </w:pPr>
            <w:r w:rsidRPr="00CC6E71">
              <w:rPr>
                <w:color w:val="767171"/>
                <w:szCs w:val="24"/>
                <w:lang w:val="es-ES"/>
              </w:rPr>
              <w:t>ENERO</w:t>
            </w:r>
          </w:p>
        </w:tc>
        <w:tc>
          <w:tcPr>
            <w:tcW w:w="1843" w:type="dxa"/>
          </w:tcPr>
          <w:p w14:paraId="562BA149"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02</w:t>
            </w:r>
          </w:p>
        </w:tc>
        <w:tc>
          <w:tcPr>
            <w:tcW w:w="2977" w:type="dxa"/>
          </w:tcPr>
          <w:p w14:paraId="62D753A5"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RD$360,000.00</w:t>
            </w:r>
          </w:p>
        </w:tc>
        <w:tc>
          <w:tcPr>
            <w:tcW w:w="2551" w:type="dxa"/>
          </w:tcPr>
          <w:p w14:paraId="79B0D0E2" w14:textId="77777777" w:rsidR="00CC6E71" w:rsidRPr="00CC6E71" w:rsidRDefault="00CC6E71" w:rsidP="00CC6E71">
            <w:pPr>
              <w:spacing w:line="360" w:lineRule="auto"/>
              <w:jc w:val="center"/>
              <w:rPr>
                <w:color w:val="767171"/>
                <w:szCs w:val="24"/>
                <w:lang w:val="es-ES"/>
              </w:rPr>
            </w:pPr>
            <w:r w:rsidRPr="00CC6E71">
              <w:rPr>
                <w:color w:val="767171"/>
                <w:szCs w:val="24"/>
                <w:lang w:val="es-ES"/>
              </w:rPr>
              <w:t>2</w:t>
            </w:r>
          </w:p>
        </w:tc>
      </w:tr>
      <w:tr w:rsidR="00CC6E71" w:rsidRPr="00CC6E71" w14:paraId="6B4A0AB5" w14:textId="77777777" w:rsidTr="005D7CAE">
        <w:tblPrEx>
          <w:tblCellMar>
            <w:left w:w="108" w:type="dxa"/>
            <w:right w:w="108" w:type="dxa"/>
          </w:tblCellMar>
          <w:tblLook w:val="04A0" w:firstRow="1" w:lastRow="0" w:firstColumn="1" w:lastColumn="0" w:noHBand="0" w:noVBand="1"/>
        </w:tblPrEx>
        <w:tc>
          <w:tcPr>
            <w:tcW w:w="1771" w:type="dxa"/>
          </w:tcPr>
          <w:p w14:paraId="31D8E1BA" w14:textId="77777777" w:rsidR="00CC6E71" w:rsidRPr="00CC6E71" w:rsidRDefault="00CC6E71" w:rsidP="00CC6E71">
            <w:pPr>
              <w:spacing w:line="360" w:lineRule="auto"/>
              <w:jc w:val="both"/>
              <w:rPr>
                <w:color w:val="767171"/>
                <w:szCs w:val="24"/>
                <w:lang w:val="es-ES"/>
              </w:rPr>
            </w:pPr>
            <w:r w:rsidRPr="00CC6E71">
              <w:rPr>
                <w:color w:val="767171"/>
                <w:szCs w:val="24"/>
                <w:lang w:val="es-ES"/>
              </w:rPr>
              <w:t>FEBRERO</w:t>
            </w:r>
          </w:p>
        </w:tc>
        <w:tc>
          <w:tcPr>
            <w:tcW w:w="1843" w:type="dxa"/>
          </w:tcPr>
          <w:p w14:paraId="68586D31"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00</w:t>
            </w:r>
          </w:p>
        </w:tc>
        <w:tc>
          <w:tcPr>
            <w:tcW w:w="2977" w:type="dxa"/>
          </w:tcPr>
          <w:p w14:paraId="2361DBBA"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w:t>
            </w:r>
          </w:p>
        </w:tc>
        <w:tc>
          <w:tcPr>
            <w:tcW w:w="2551" w:type="dxa"/>
          </w:tcPr>
          <w:p w14:paraId="7C3729C3"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686192E5" w14:textId="77777777" w:rsidTr="005D7CAE">
        <w:tblPrEx>
          <w:tblCellMar>
            <w:left w:w="108" w:type="dxa"/>
            <w:right w:w="108" w:type="dxa"/>
          </w:tblCellMar>
          <w:tblLook w:val="04A0" w:firstRow="1" w:lastRow="0" w:firstColumn="1" w:lastColumn="0" w:noHBand="0" w:noVBand="1"/>
        </w:tblPrEx>
        <w:tc>
          <w:tcPr>
            <w:tcW w:w="1771" w:type="dxa"/>
          </w:tcPr>
          <w:p w14:paraId="1289BF1D" w14:textId="77777777" w:rsidR="00CC6E71" w:rsidRPr="00CC6E71" w:rsidRDefault="00CC6E71" w:rsidP="00CC6E71">
            <w:pPr>
              <w:spacing w:line="360" w:lineRule="auto"/>
              <w:jc w:val="both"/>
              <w:rPr>
                <w:color w:val="767171"/>
                <w:szCs w:val="24"/>
                <w:lang w:val="es-ES"/>
              </w:rPr>
            </w:pPr>
            <w:r w:rsidRPr="00CC6E71">
              <w:rPr>
                <w:color w:val="767171"/>
                <w:szCs w:val="24"/>
                <w:lang w:val="es-ES"/>
              </w:rPr>
              <w:t>MARZO</w:t>
            </w:r>
          </w:p>
        </w:tc>
        <w:tc>
          <w:tcPr>
            <w:tcW w:w="1843" w:type="dxa"/>
          </w:tcPr>
          <w:p w14:paraId="49756AAA"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01</w:t>
            </w:r>
          </w:p>
        </w:tc>
        <w:tc>
          <w:tcPr>
            <w:tcW w:w="2977" w:type="dxa"/>
          </w:tcPr>
          <w:p w14:paraId="3889DF43"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RD$105,000.00</w:t>
            </w:r>
          </w:p>
        </w:tc>
        <w:tc>
          <w:tcPr>
            <w:tcW w:w="2551" w:type="dxa"/>
          </w:tcPr>
          <w:p w14:paraId="1C46EF93"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2A018569" w14:textId="77777777" w:rsidTr="005D7CAE">
        <w:tblPrEx>
          <w:tblCellMar>
            <w:left w:w="108" w:type="dxa"/>
            <w:right w:w="108" w:type="dxa"/>
          </w:tblCellMar>
          <w:tblLook w:val="04A0" w:firstRow="1" w:lastRow="0" w:firstColumn="1" w:lastColumn="0" w:noHBand="0" w:noVBand="1"/>
        </w:tblPrEx>
        <w:tc>
          <w:tcPr>
            <w:tcW w:w="1771" w:type="dxa"/>
          </w:tcPr>
          <w:p w14:paraId="024D59C0" w14:textId="77777777" w:rsidR="00CC6E71" w:rsidRPr="00CC6E71" w:rsidRDefault="00CC6E71" w:rsidP="00CC6E71">
            <w:pPr>
              <w:spacing w:line="360" w:lineRule="auto"/>
              <w:jc w:val="both"/>
              <w:rPr>
                <w:color w:val="767171"/>
                <w:szCs w:val="24"/>
                <w:lang w:val="es-ES"/>
              </w:rPr>
            </w:pPr>
            <w:r w:rsidRPr="00CC6E71">
              <w:rPr>
                <w:color w:val="767171"/>
                <w:szCs w:val="24"/>
                <w:lang w:val="es-ES"/>
              </w:rPr>
              <w:t>ABRIL</w:t>
            </w:r>
          </w:p>
        </w:tc>
        <w:tc>
          <w:tcPr>
            <w:tcW w:w="1843" w:type="dxa"/>
          </w:tcPr>
          <w:p w14:paraId="6C78C635"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00</w:t>
            </w:r>
          </w:p>
        </w:tc>
        <w:tc>
          <w:tcPr>
            <w:tcW w:w="2977" w:type="dxa"/>
          </w:tcPr>
          <w:p w14:paraId="7058C694"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w:t>
            </w:r>
          </w:p>
        </w:tc>
        <w:tc>
          <w:tcPr>
            <w:tcW w:w="2551" w:type="dxa"/>
          </w:tcPr>
          <w:p w14:paraId="18C71F1E"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7FA40CDB" w14:textId="77777777" w:rsidTr="005D7CAE">
        <w:tblPrEx>
          <w:tblCellMar>
            <w:left w:w="108" w:type="dxa"/>
            <w:right w:w="108" w:type="dxa"/>
          </w:tblCellMar>
          <w:tblLook w:val="04A0" w:firstRow="1" w:lastRow="0" w:firstColumn="1" w:lastColumn="0" w:noHBand="0" w:noVBand="1"/>
        </w:tblPrEx>
        <w:tc>
          <w:tcPr>
            <w:tcW w:w="1771" w:type="dxa"/>
          </w:tcPr>
          <w:p w14:paraId="1767D9E0" w14:textId="77777777" w:rsidR="00CC6E71" w:rsidRPr="00CC6E71" w:rsidRDefault="00CC6E71" w:rsidP="00CC6E71">
            <w:pPr>
              <w:spacing w:line="360" w:lineRule="auto"/>
              <w:jc w:val="both"/>
              <w:rPr>
                <w:color w:val="767171"/>
                <w:szCs w:val="24"/>
                <w:lang w:val="es-ES"/>
              </w:rPr>
            </w:pPr>
            <w:r w:rsidRPr="00CC6E71">
              <w:rPr>
                <w:color w:val="767171"/>
                <w:szCs w:val="24"/>
                <w:lang w:val="es-ES"/>
              </w:rPr>
              <w:t>MAYO</w:t>
            </w:r>
          </w:p>
        </w:tc>
        <w:tc>
          <w:tcPr>
            <w:tcW w:w="1843" w:type="dxa"/>
          </w:tcPr>
          <w:p w14:paraId="061E19DB"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00</w:t>
            </w:r>
          </w:p>
        </w:tc>
        <w:tc>
          <w:tcPr>
            <w:tcW w:w="2977" w:type="dxa"/>
          </w:tcPr>
          <w:p w14:paraId="4BD291DE"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w:t>
            </w:r>
          </w:p>
        </w:tc>
        <w:tc>
          <w:tcPr>
            <w:tcW w:w="2551" w:type="dxa"/>
          </w:tcPr>
          <w:p w14:paraId="6832CB09"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12DF46BB" w14:textId="77777777" w:rsidTr="005D7CAE">
        <w:tblPrEx>
          <w:tblCellMar>
            <w:left w:w="108" w:type="dxa"/>
            <w:right w:w="108" w:type="dxa"/>
          </w:tblCellMar>
          <w:tblLook w:val="04A0" w:firstRow="1" w:lastRow="0" w:firstColumn="1" w:lastColumn="0" w:noHBand="0" w:noVBand="1"/>
        </w:tblPrEx>
        <w:tc>
          <w:tcPr>
            <w:tcW w:w="1771" w:type="dxa"/>
          </w:tcPr>
          <w:p w14:paraId="538E1FAC" w14:textId="77777777" w:rsidR="00CC6E71" w:rsidRPr="00CC6E71" w:rsidRDefault="00CC6E71" w:rsidP="00CC6E71">
            <w:pPr>
              <w:spacing w:line="360" w:lineRule="auto"/>
              <w:jc w:val="both"/>
              <w:rPr>
                <w:color w:val="767171"/>
                <w:szCs w:val="24"/>
                <w:lang w:val="es-ES"/>
              </w:rPr>
            </w:pPr>
            <w:r w:rsidRPr="00CC6E71">
              <w:rPr>
                <w:color w:val="767171"/>
                <w:szCs w:val="24"/>
                <w:lang w:val="es-ES"/>
              </w:rPr>
              <w:t>JUNIO</w:t>
            </w:r>
          </w:p>
        </w:tc>
        <w:tc>
          <w:tcPr>
            <w:tcW w:w="1843" w:type="dxa"/>
          </w:tcPr>
          <w:p w14:paraId="0E61FBE7"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01</w:t>
            </w:r>
          </w:p>
        </w:tc>
        <w:tc>
          <w:tcPr>
            <w:tcW w:w="2977" w:type="dxa"/>
          </w:tcPr>
          <w:p w14:paraId="60098E67"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RD$105,000.00</w:t>
            </w:r>
          </w:p>
        </w:tc>
        <w:tc>
          <w:tcPr>
            <w:tcW w:w="2551" w:type="dxa"/>
          </w:tcPr>
          <w:p w14:paraId="69A8FC2D"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5D4A314F" w14:textId="77777777" w:rsidTr="005D7CAE">
        <w:tblPrEx>
          <w:tblCellMar>
            <w:left w:w="108" w:type="dxa"/>
            <w:right w:w="108" w:type="dxa"/>
          </w:tblCellMar>
          <w:tblLook w:val="04A0" w:firstRow="1" w:lastRow="0" w:firstColumn="1" w:lastColumn="0" w:noHBand="0" w:noVBand="1"/>
        </w:tblPrEx>
        <w:tc>
          <w:tcPr>
            <w:tcW w:w="1771" w:type="dxa"/>
          </w:tcPr>
          <w:p w14:paraId="1AA93B7E" w14:textId="77777777" w:rsidR="00CC6E71" w:rsidRPr="00CC6E71" w:rsidRDefault="00CC6E71" w:rsidP="00CC6E71">
            <w:pPr>
              <w:spacing w:line="360" w:lineRule="auto"/>
              <w:jc w:val="both"/>
              <w:rPr>
                <w:color w:val="767171"/>
                <w:szCs w:val="24"/>
                <w:lang w:val="es-ES"/>
              </w:rPr>
            </w:pPr>
            <w:r w:rsidRPr="00CC6E71">
              <w:rPr>
                <w:color w:val="767171"/>
                <w:szCs w:val="24"/>
                <w:lang w:val="es-ES"/>
              </w:rPr>
              <w:t>JULIO</w:t>
            </w:r>
          </w:p>
        </w:tc>
        <w:tc>
          <w:tcPr>
            <w:tcW w:w="1843" w:type="dxa"/>
          </w:tcPr>
          <w:p w14:paraId="695C1628"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00</w:t>
            </w:r>
          </w:p>
        </w:tc>
        <w:tc>
          <w:tcPr>
            <w:tcW w:w="2977" w:type="dxa"/>
          </w:tcPr>
          <w:p w14:paraId="0CCADE04"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w:t>
            </w:r>
          </w:p>
        </w:tc>
        <w:tc>
          <w:tcPr>
            <w:tcW w:w="2551" w:type="dxa"/>
          </w:tcPr>
          <w:p w14:paraId="5DB3FEFE"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50EC72A7" w14:textId="77777777" w:rsidTr="005D7CAE">
        <w:tblPrEx>
          <w:tblCellMar>
            <w:left w:w="108" w:type="dxa"/>
            <w:right w:w="108" w:type="dxa"/>
          </w:tblCellMar>
          <w:tblLook w:val="04A0" w:firstRow="1" w:lastRow="0" w:firstColumn="1" w:lastColumn="0" w:noHBand="0" w:noVBand="1"/>
        </w:tblPrEx>
        <w:tc>
          <w:tcPr>
            <w:tcW w:w="1771" w:type="dxa"/>
          </w:tcPr>
          <w:p w14:paraId="02529824" w14:textId="77777777" w:rsidR="00CC6E71" w:rsidRPr="00CC6E71" w:rsidRDefault="00CC6E71" w:rsidP="00CC6E71">
            <w:pPr>
              <w:spacing w:line="360" w:lineRule="auto"/>
              <w:jc w:val="both"/>
              <w:rPr>
                <w:color w:val="767171"/>
                <w:szCs w:val="24"/>
                <w:lang w:val="es-ES"/>
              </w:rPr>
            </w:pPr>
            <w:r w:rsidRPr="00CC6E71">
              <w:rPr>
                <w:color w:val="767171"/>
                <w:szCs w:val="24"/>
                <w:lang w:val="es-ES"/>
              </w:rPr>
              <w:t>AGOSTO</w:t>
            </w:r>
          </w:p>
        </w:tc>
        <w:tc>
          <w:tcPr>
            <w:tcW w:w="1843" w:type="dxa"/>
          </w:tcPr>
          <w:p w14:paraId="35A35AE5"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05</w:t>
            </w:r>
          </w:p>
        </w:tc>
        <w:tc>
          <w:tcPr>
            <w:tcW w:w="2977" w:type="dxa"/>
          </w:tcPr>
          <w:p w14:paraId="56E2D769"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RD$600,000.00</w:t>
            </w:r>
          </w:p>
        </w:tc>
        <w:tc>
          <w:tcPr>
            <w:tcW w:w="2551" w:type="dxa"/>
          </w:tcPr>
          <w:p w14:paraId="576ECE48"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650C8D3F" w14:textId="77777777" w:rsidTr="005D7CAE">
        <w:tblPrEx>
          <w:tblCellMar>
            <w:left w:w="108" w:type="dxa"/>
            <w:right w:w="108" w:type="dxa"/>
          </w:tblCellMar>
          <w:tblLook w:val="04A0" w:firstRow="1" w:lastRow="0" w:firstColumn="1" w:lastColumn="0" w:noHBand="0" w:noVBand="1"/>
        </w:tblPrEx>
        <w:tc>
          <w:tcPr>
            <w:tcW w:w="1771" w:type="dxa"/>
          </w:tcPr>
          <w:p w14:paraId="19F749FC" w14:textId="77777777" w:rsidR="00CC6E71" w:rsidRPr="00CC6E71" w:rsidRDefault="00CC6E71" w:rsidP="00CC6E71">
            <w:pPr>
              <w:spacing w:line="360" w:lineRule="auto"/>
              <w:jc w:val="both"/>
              <w:rPr>
                <w:color w:val="767171"/>
                <w:szCs w:val="24"/>
                <w:lang w:val="es-ES"/>
              </w:rPr>
            </w:pPr>
            <w:r w:rsidRPr="00CC6E71">
              <w:rPr>
                <w:color w:val="767171"/>
                <w:szCs w:val="24"/>
                <w:lang w:val="es-ES"/>
              </w:rPr>
              <w:t>SEPTIEMBRE</w:t>
            </w:r>
          </w:p>
        </w:tc>
        <w:tc>
          <w:tcPr>
            <w:tcW w:w="1843" w:type="dxa"/>
          </w:tcPr>
          <w:p w14:paraId="3EDE0FCE"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04</w:t>
            </w:r>
          </w:p>
        </w:tc>
        <w:tc>
          <w:tcPr>
            <w:tcW w:w="2977" w:type="dxa"/>
          </w:tcPr>
          <w:p w14:paraId="681121B5"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RD$420,000.00</w:t>
            </w:r>
          </w:p>
        </w:tc>
        <w:tc>
          <w:tcPr>
            <w:tcW w:w="2551" w:type="dxa"/>
          </w:tcPr>
          <w:p w14:paraId="74470EB8" w14:textId="77777777" w:rsidR="00CC6E71" w:rsidRPr="00CC6E71" w:rsidRDefault="00CC6E71" w:rsidP="00CC6E71">
            <w:pPr>
              <w:spacing w:line="360" w:lineRule="auto"/>
              <w:jc w:val="center"/>
              <w:rPr>
                <w:color w:val="767171"/>
                <w:szCs w:val="24"/>
                <w:lang w:val="es-ES"/>
              </w:rPr>
            </w:pPr>
            <w:r w:rsidRPr="00CC6E71">
              <w:rPr>
                <w:color w:val="767171"/>
                <w:szCs w:val="24"/>
                <w:lang w:val="es-ES"/>
              </w:rPr>
              <w:t>1</w:t>
            </w:r>
          </w:p>
        </w:tc>
      </w:tr>
      <w:tr w:rsidR="00CC6E71" w:rsidRPr="00CC6E71" w14:paraId="3C2E4ED3" w14:textId="77777777" w:rsidTr="005D7CAE">
        <w:tblPrEx>
          <w:tblCellMar>
            <w:left w:w="108" w:type="dxa"/>
            <w:right w:w="108" w:type="dxa"/>
          </w:tblCellMar>
          <w:tblLook w:val="04A0" w:firstRow="1" w:lastRow="0" w:firstColumn="1" w:lastColumn="0" w:noHBand="0" w:noVBand="1"/>
        </w:tblPrEx>
        <w:tc>
          <w:tcPr>
            <w:tcW w:w="1771" w:type="dxa"/>
          </w:tcPr>
          <w:p w14:paraId="2D939303" w14:textId="77777777" w:rsidR="00CC6E71" w:rsidRPr="00CC6E71" w:rsidRDefault="00CC6E71" w:rsidP="00CC6E71">
            <w:pPr>
              <w:spacing w:line="360" w:lineRule="auto"/>
              <w:jc w:val="both"/>
              <w:rPr>
                <w:color w:val="767171"/>
                <w:szCs w:val="24"/>
                <w:lang w:val="es-ES"/>
              </w:rPr>
            </w:pPr>
            <w:r w:rsidRPr="00CC6E71">
              <w:rPr>
                <w:color w:val="767171"/>
                <w:szCs w:val="24"/>
                <w:lang w:val="es-ES"/>
              </w:rPr>
              <w:t>OCTUBRE</w:t>
            </w:r>
          </w:p>
        </w:tc>
        <w:tc>
          <w:tcPr>
            <w:tcW w:w="1843" w:type="dxa"/>
          </w:tcPr>
          <w:p w14:paraId="117BADDD"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02</w:t>
            </w:r>
          </w:p>
        </w:tc>
        <w:tc>
          <w:tcPr>
            <w:tcW w:w="2977" w:type="dxa"/>
          </w:tcPr>
          <w:p w14:paraId="50C9AD9C"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RD$210,000.00</w:t>
            </w:r>
          </w:p>
        </w:tc>
        <w:tc>
          <w:tcPr>
            <w:tcW w:w="2551" w:type="dxa"/>
          </w:tcPr>
          <w:p w14:paraId="64160798"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7701077A" w14:textId="77777777" w:rsidTr="005D7CAE">
        <w:tblPrEx>
          <w:tblCellMar>
            <w:left w:w="108" w:type="dxa"/>
            <w:right w:w="108" w:type="dxa"/>
          </w:tblCellMar>
          <w:tblLook w:val="04A0" w:firstRow="1" w:lastRow="0" w:firstColumn="1" w:lastColumn="0" w:noHBand="0" w:noVBand="1"/>
        </w:tblPrEx>
        <w:tc>
          <w:tcPr>
            <w:tcW w:w="1771" w:type="dxa"/>
          </w:tcPr>
          <w:p w14:paraId="5792D11D" w14:textId="77777777" w:rsidR="00CC6E71" w:rsidRPr="00CC6E71" w:rsidRDefault="00CC6E71" w:rsidP="00CC6E71">
            <w:pPr>
              <w:spacing w:line="360" w:lineRule="auto"/>
              <w:jc w:val="both"/>
              <w:rPr>
                <w:color w:val="767171"/>
                <w:szCs w:val="24"/>
                <w:lang w:val="es-ES"/>
              </w:rPr>
            </w:pPr>
            <w:r w:rsidRPr="00CC6E71">
              <w:rPr>
                <w:color w:val="767171"/>
                <w:szCs w:val="24"/>
                <w:lang w:val="es-ES"/>
              </w:rPr>
              <w:t>NOVIEMBRE</w:t>
            </w:r>
          </w:p>
        </w:tc>
        <w:tc>
          <w:tcPr>
            <w:tcW w:w="1843" w:type="dxa"/>
          </w:tcPr>
          <w:p w14:paraId="366D24EB"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03</w:t>
            </w:r>
          </w:p>
        </w:tc>
        <w:tc>
          <w:tcPr>
            <w:tcW w:w="2977" w:type="dxa"/>
          </w:tcPr>
          <w:p w14:paraId="142E2DFB" w14:textId="77777777" w:rsidR="00CC6E71" w:rsidRPr="00CC6E71" w:rsidRDefault="00CC6E71" w:rsidP="00CC6E71">
            <w:pPr>
              <w:spacing w:line="360" w:lineRule="auto"/>
              <w:jc w:val="center"/>
              <w:rPr>
                <w:color w:val="767171"/>
                <w:szCs w:val="24"/>
                <w:lang w:val="es-ES"/>
              </w:rPr>
            </w:pPr>
            <w:r w:rsidRPr="00CC6E71">
              <w:rPr>
                <w:color w:val="767171"/>
                <w:szCs w:val="24"/>
                <w:lang w:val="es-ES"/>
              </w:rPr>
              <w:t>RD$315,000.00</w:t>
            </w:r>
          </w:p>
        </w:tc>
        <w:tc>
          <w:tcPr>
            <w:tcW w:w="2551" w:type="dxa"/>
          </w:tcPr>
          <w:p w14:paraId="4AA6AB28" w14:textId="77777777" w:rsidR="00CC6E71" w:rsidRPr="00CC6E71" w:rsidRDefault="00CC6E71" w:rsidP="00CC6E71">
            <w:pPr>
              <w:spacing w:line="360" w:lineRule="auto"/>
              <w:jc w:val="center"/>
              <w:rPr>
                <w:color w:val="767171"/>
                <w:szCs w:val="24"/>
                <w:lang w:val="es-ES"/>
              </w:rPr>
            </w:pPr>
            <w:r w:rsidRPr="00CC6E71">
              <w:rPr>
                <w:color w:val="767171"/>
                <w:szCs w:val="24"/>
                <w:lang w:val="es-ES"/>
              </w:rPr>
              <w:t>0</w:t>
            </w:r>
          </w:p>
        </w:tc>
      </w:tr>
      <w:tr w:rsidR="00CC6E71" w:rsidRPr="00CC6E71" w14:paraId="3FF1A6EF" w14:textId="77777777" w:rsidTr="005D7CAE">
        <w:tblPrEx>
          <w:tblCellMar>
            <w:left w:w="108" w:type="dxa"/>
            <w:right w:w="108" w:type="dxa"/>
          </w:tblCellMar>
          <w:tblLook w:val="04A0" w:firstRow="1" w:lastRow="0" w:firstColumn="1" w:lastColumn="0" w:noHBand="0" w:noVBand="1"/>
        </w:tblPrEx>
        <w:tc>
          <w:tcPr>
            <w:tcW w:w="1771" w:type="dxa"/>
          </w:tcPr>
          <w:p w14:paraId="7D88CD60" w14:textId="77777777" w:rsidR="00CC6E71" w:rsidRPr="00CC6E71" w:rsidRDefault="00CC6E71" w:rsidP="00CC6E71">
            <w:pPr>
              <w:spacing w:line="360" w:lineRule="auto"/>
              <w:jc w:val="both"/>
              <w:rPr>
                <w:b/>
                <w:bCs/>
                <w:color w:val="767171"/>
                <w:szCs w:val="24"/>
                <w:lang w:val="es-ES"/>
              </w:rPr>
            </w:pPr>
            <w:r w:rsidRPr="00CC6E71">
              <w:rPr>
                <w:b/>
                <w:bCs/>
                <w:color w:val="767171"/>
                <w:szCs w:val="24"/>
                <w:lang w:val="es-ES"/>
              </w:rPr>
              <w:t>TOTAL</w:t>
            </w:r>
          </w:p>
        </w:tc>
        <w:tc>
          <w:tcPr>
            <w:tcW w:w="1843" w:type="dxa"/>
          </w:tcPr>
          <w:p w14:paraId="043BD809" w14:textId="77777777" w:rsidR="00CC6E71" w:rsidRPr="00CC6E71" w:rsidRDefault="00CC6E71" w:rsidP="00CC6E71">
            <w:pPr>
              <w:spacing w:line="360" w:lineRule="auto"/>
              <w:jc w:val="center"/>
              <w:rPr>
                <w:color w:val="767171"/>
                <w:szCs w:val="24"/>
                <w:lang w:val="es-ES"/>
              </w:rPr>
            </w:pPr>
            <w:r w:rsidRPr="00CC6E71">
              <w:rPr>
                <w:color w:val="767171"/>
                <w:szCs w:val="24"/>
                <w:lang w:val="es-ES"/>
              </w:rPr>
              <w:t>18</w:t>
            </w:r>
          </w:p>
        </w:tc>
        <w:tc>
          <w:tcPr>
            <w:tcW w:w="2977" w:type="dxa"/>
          </w:tcPr>
          <w:p w14:paraId="06DB8400" w14:textId="77777777" w:rsidR="00CC6E71" w:rsidRPr="00CC6E71" w:rsidRDefault="00CC6E71" w:rsidP="00CC6E71">
            <w:pPr>
              <w:spacing w:line="360" w:lineRule="auto"/>
              <w:jc w:val="center"/>
              <w:rPr>
                <w:color w:val="767171"/>
                <w:szCs w:val="24"/>
                <w:lang w:val="es-ES"/>
              </w:rPr>
            </w:pPr>
            <w:r w:rsidRPr="00CC6E71">
              <w:rPr>
                <w:b/>
                <w:color w:val="767171"/>
                <w:szCs w:val="24"/>
                <w:lang w:val="es-ES"/>
              </w:rPr>
              <w:t>RD$1,890,000.00</w:t>
            </w:r>
          </w:p>
        </w:tc>
        <w:tc>
          <w:tcPr>
            <w:tcW w:w="2551" w:type="dxa"/>
          </w:tcPr>
          <w:p w14:paraId="2E63A65A" w14:textId="77777777" w:rsidR="00CC6E71" w:rsidRPr="00CC6E71" w:rsidRDefault="00CC6E71" w:rsidP="00CC6E71">
            <w:pPr>
              <w:spacing w:line="360" w:lineRule="auto"/>
              <w:jc w:val="both"/>
              <w:rPr>
                <w:color w:val="767171"/>
                <w:szCs w:val="24"/>
                <w:lang w:val="es-ES"/>
              </w:rPr>
            </w:pPr>
            <w:r w:rsidRPr="00CC6E71">
              <w:rPr>
                <w:b/>
                <w:color w:val="767171"/>
                <w:szCs w:val="24"/>
                <w:lang w:val="es-ES"/>
              </w:rPr>
              <w:t>RD$540,000.00</w:t>
            </w:r>
          </w:p>
        </w:tc>
      </w:tr>
    </w:tbl>
    <w:p w14:paraId="2C119601" w14:textId="77777777" w:rsidR="00145064" w:rsidRDefault="00145064" w:rsidP="00CC6E71">
      <w:pPr>
        <w:spacing w:after="0" w:line="360" w:lineRule="auto"/>
        <w:jc w:val="center"/>
        <w:rPr>
          <w:rFonts w:eastAsia="Calibri" w:cs="Times New Roman"/>
          <w:b/>
          <w:bCs/>
          <w:color w:val="767171"/>
          <w:szCs w:val="24"/>
          <w:lang w:val="es-ES"/>
        </w:rPr>
      </w:pPr>
    </w:p>
    <w:p w14:paraId="2C3481A0" w14:textId="77777777" w:rsidR="00145064" w:rsidRDefault="00145064" w:rsidP="00CC6E71">
      <w:pPr>
        <w:spacing w:after="0" w:line="360" w:lineRule="auto"/>
        <w:jc w:val="center"/>
        <w:rPr>
          <w:rFonts w:eastAsia="Calibri" w:cs="Times New Roman"/>
          <w:b/>
          <w:bCs/>
          <w:color w:val="767171"/>
          <w:szCs w:val="24"/>
          <w:lang w:val="es-ES"/>
        </w:rPr>
      </w:pPr>
    </w:p>
    <w:p w14:paraId="10F009A1" w14:textId="77777777" w:rsidR="00145064" w:rsidRDefault="00145064" w:rsidP="00CC6E71">
      <w:pPr>
        <w:spacing w:after="0" w:line="360" w:lineRule="auto"/>
        <w:jc w:val="center"/>
        <w:rPr>
          <w:rFonts w:eastAsia="Calibri" w:cs="Times New Roman"/>
          <w:b/>
          <w:bCs/>
          <w:color w:val="767171"/>
          <w:szCs w:val="24"/>
          <w:lang w:val="es-ES"/>
        </w:rPr>
      </w:pPr>
    </w:p>
    <w:p w14:paraId="349DE94E" w14:textId="1E8289E0"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PÓLIZA DE VIDAS PAGADAS</w:t>
      </w:r>
    </w:p>
    <w:p w14:paraId="290C1DF1"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MUERTE NATURAL</w:t>
      </w:r>
    </w:p>
    <w:p w14:paraId="50E580C4" w14:textId="6F2B99A6" w:rsidR="00CC6E71" w:rsidRPr="00CC6E71" w:rsidRDefault="00CC6E71" w:rsidP="00367EC3">
      <w:pPr>
        <w:spacing w:after="0" w:line="360" w:lineRule="auto"/>
        <w:jc w:val="center"/>
        <w:rPr>
          <w:rFonts w:eastAsia="Calibri" w:cs="Times New Roman"/>
          <w:color w:val="767171"/>
          <w:szCs w:val="24"/>
          <w:lang w:val="es-ES"/>
        </w:rPr>
      </w:pPr>
      <w:r w:rsidRPr="00CC6E71">
        <w:rPr>
          <w:rFonts w:eastAsia="Calibri" w:cs="Times New Roman"/>
          <w:noProof/>
          <w:color w:val="767171"/>
          <w:szCs w:val="24"/>
          <w:lang w:val="es-MX" w:eastAsia="es-MX"/>
        </w:rPr>
        <w:drawing>
          <wp:inline distT="0" distB="0" distL="0" distR="0" wp14:anchorId="2C29F580" wp14:editId="0F65003F">
            <wp:extent cx="6000115" cy="3248025"/>
            <wp:effectExtent l="0" t="0" r="635" b="9525"/>
            <wp:docPr id="23"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F89AD5B" w14:textId="77777777" w:rsidR="00CC6E71" w:rsidRPr="00CC6E71" w:rsidRDefault="00CC6E71" w:rsidP="00CC6E71">
      <w:pPr>
        <w:spacing w:after="0" w:line="360" w:lineRule="auto"/>
        <w:jc w:val="both"/>
        <w:rPr>
          <w:rFonts w:eastAsia="Calibri" w:cs="Times New Roman"/>
          <w:color w:val="767171"/>
          <w:szCs w:val="24"/>
          <w:lang w:val="es-DO"/>
        </w:rPr>
      </w:pPr>
    </w:p>
    <w:p w14:paraId="034046BF" w14:textId="77777777" w:rsidR="00145064" w:rsidRDefault="00145064" w:rsidP="00CC6E71">
      <w:pPr>
        <w:spacing w:after="0" w:line="360" w:lineRule="auto"/>
        <w:jc w:val="center"/>
        <w:rPr>
          <w:rFonts w:eastAsia="Calibri" w:cs="Times New Roman"/>
          <w:b/>
          <w:bCs/>
          <w:color w:val="767171"/>
          <w:szCs w:val="24"/>
          <w:lang w:val="es-ES"/>
        </w:rPr>
      </w:pPr>
    </w:p>
    <w:p w14:paraId="29C82C71" w14:textId="77777777" w:rsidR="00145064" w:rsidRDefault="00145064" w:rsidP="00CC6E71">
      <w:pPr>
        <w:spacing w:after="0" w:line="360" w:lineRule="auto"/>
        <w:jc w:val="center"/>
        <w:rPr>
          <w:rFonts w:eastAsia="Calibri" w:cs="Times New Roman"/>
          <w:b/>
          <w:bCs/>
          <w:color w:val="767171"/>
          <w:szCs w:val="24"/>
          <w:lang w:val="es-ES"/>
        </w:rPr>
      </w:pPr>
    </w:p>
    <w:p w14:paraId="348AF3A1" w14:textId="77777777" w:rsidR="00145064" w:rsidRDefault="00145064" w:rsidP="00CC6E71">
      <w:pPr>
        <w:spacing w:after="0" w:line="360" w:lineRule="auto"/>
        <w:jc w:val="center"/>
        <w:rPr>
          <w:rFonts w:eastAsia="Calibri" w:cs="Times New Roman"/>
          <w:b/>
          <w:bCs/>
          <w:color w:val="767171"/>
          <w:szCs w:val="24"/>
          <w:lang w:val="es-ES"/>
        </w:rPr>
      </w:pPr>
    </w:p>
    <w:p w14:paraId="62364D14" w14:textId="77777777" w:rsidR="00145064" w:rsidRDefault="00145064" w:rsidP="00CC6E71">
      <w:pPr>
        <w:spacing w:after="0" w:line="360" w:lineRule="auto"/>
        <w:jc w:val="center"/>
        <w:rPr>
          <w:rFonts w:eastAsia="Calibri" w:cs="Times New Roman"/>
          <w:b/>
          <w:bCs/>
          <w:color w:val="767171"/>
          <w:szCs w:val="24"/>
          <w:lang w:val="es-ES"/>
        </w:rPr>
      </w:pPr>
    </w:p>
    <w:p w14:paraId="1C8B8EC3" w14:textId="77777777" w:rsidR="00145064" w:rsidRDefault="00145064" w:rsidP="00CC6E71">
      <w:pPr>
        <w:spacing w:after="0" w:line="360" w:lineRule="auto"/>
        <w:jc w:val="center"/>
        <w:rPr>
          <w:rFonts w:eastAsia="Calibri" w:cs="Times New Roman"/>
          <w:b/>
          <w:bCs/>
          <w:color w:val="767171"/>
          <w:szCs w:val="24"/>
          <w:lang w:val="es-ES"/>
        </w:rPr>
      </w:pPr>
    </w:p>
    <w:p w14:paraId="6B7706E6" w14:textId="77777777" w:rsidR="00145064" w:rsidRDefault="00145064" w:rsidP="00CC6E71">
      <w:pPr>
        <w:spacing w:after="0" w:line="360" w:lineRule="auto"/>
        <w:jc w:val="center"/>
        <w:rPr>
          <w:rFonts w:eastAsia="Calibri" w:cs="Times New Roman"/>
          <w:b/>
          <w:bCs/>
          <w:color w:val="767171"/>
          <w:szCs w:val="24"/>
          <w:lang w:val="es-ES"/>
        </w:rPr>
      </w:pPr>
    </w:p>
    <w:p w14:paraId="72F03807" w14:textId="77777777" w:rsidR="00145064" w:rsidRDefault="00145064" w:rsidP="00CC6E71">
      <w:pPr>
        <w:spacing w:after="0" w:line="360" w:lineRule="auto"/>
        <w:jc w:val="center"/>
        <w:rPr>
          <w:rFonts w:eastAsia="Calibri" w:cs="Times New Roman"/>
          <w:b/>
          <w:bCs/>
          <w:color w:val="767171"/>
          <w:szCs w:val="24"/>
          <w:lang w:val="es-ES"/>
        </w:rPr>
      </w:pPr>
    </w:p>
    <w:p w14:paraId="35851AD6" w14:textId="77777777" w:rsidR="00145064" w:rsidRDefault="00145064" w:rsidP="00CC6E71">
      <w:pPr>
        <w:spacing w:after="0" w:line="360" w:lineRule="auto"/>
        <w:jc w:val="center"/>
        <w:rPr>
          <w:rFonts w:eastAsia="Calibri" w:cs="Times New Roman"/>
          <w:b/>
          <w:bCs/>
          <w:color w:val="767171"/>
          <w:szCs w:val="24"/>
          <w:lang w:val="es-ES"/>
        </w:rPr>
      </w:pPr>
    </w:p>
    <w:p w14:paraId="596D8C66" w14:textId="77777777" w:rsidR="00145064" w:rsidRDefault="00145064" w:rsidP="00CC6E71">
      <w:pPr>
        <w:spacing w:after="0" w:line="360" w:lineRule="auto"/>
        <w:jc w:val="center"/>
        <w:rPr>
          <w:rFonts w:eastAsia="Calibri" w:cs="Times New Roman"/>
          <w:b/>
          <w:bCs/>
          <w:color w:val="767171"/>
          <w:szCs w:val="24"/>
          <w:lang w:val="es-ES"/>
        </w:rPr>
      </w:pPr>
    </w:p>
    <w:p w14:paraId="77DCB7F6" w14:textId="77777777" w:rsidR="00145064" w:rsidRDefault="00145064" w:rsidP="00CC6E71">
      <w:pPr>
        <w:spacing w:after="0" w:line="360" w:lineRule="auto"/>
        <w:jc w:val="center"/>
        <w:rPr>
          <w:rFonts w:eastAsia="Calibri" w:cs="Times New Roman"/>
          <w:b/>
          <w:bCs/>
          <w:color w:val="767171"/>
          <w:szCs w:val="24"/>
          <w:lang w:val="es-ES"/>
        </w:rPr>
      </w:pPr>
    </w:p>
    <w:p w14:paraId="1C31C8CA" w14:textId="77777777" w:rsidR="00145064" w:rsidRDefault="00145064" w:rsidP="00CC6E71">
      <w:pPr>
        <w:spacing w:after="0" w:line="360" w:lineRule="auto"/>
        <w:jc w:val="center"/>
        <w:rPr>
          <w:rFonts w:eastAsia="Calibri" w:cs="Times New Roman"/>
          <w:b/>
          <w:bCs/>
          <w:color w:val="767171"/>
          <w:szCs w:val="24"/>
          <w:lang w:val="es-ES"/>
        </w:rPr>
      </w:pPr>
    </w:p>
    <w:p w14:paraId="58532869" w14:textId="77777777" w:rsidR="00145064" w:rsidRDefault="00145064" w:rsidP="00CC6E71">
      <w:pPr>
        <w:spacing w:after="0" w:line="360" w:lineRule="auto"/>
        <w:jc w:val="center"/>
        <w:rPr>
          <w:rFonts w:eastAsia="Calibri" w:cs="Times New Roman"/>
          <w:b/>
          <w:bCs/>
          <w:color w:val="767171"/>
          <w:szCs w:val="24"/>
          <w:lang w:val="es-ES"/>
        </w:rPr>
      </w:pPr>
    </w:p>
    <w:p w14:paraId="4F47C2F2" w14:textId="77777777" w:rsidR="00145064" w:rsidRDefault="00145064" w:rsidP="00CC6E71">
      <w:pPr>
        <w:spacing w:after="0" w:line="360" w:lineRule="auto"/>
        <w:jc w:val="center"/>
        <w:rPr>
          <w:rFonts w:eastAsia="Calibri" w:cs="Times New Roman"/>
          <w:b/>
          <w:bCs/>
          <w:color w:val="767171"/>
          <w:szCs w:val="24"/>
          <w:lang w:val="es-ES"/>
        </w:rPr>
      </w:pPr>
    </w:p>
    <w:p w14:paraId="2FCC40D8" w14:textId="234954D2"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PÓLIZA DE VIDAS PAGADAS</w:t>
      </w:r>
    </w:p>
    <w:p w14:paraId="49E06E91"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MUERTE POR ACCIDENTE</w:t>
      </w:r>
    </w:p>
    <w:p w14:paraId="41FE912F"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noProof/>
          <w:color w:val="767171"/>
          <w:szCs w:val="24"/>
          <w:lang w:val="es-MX" w:eastAsia="es-MX"/>
        </w:rPr>
        <w:drawing>
          <wp:inline distT="0" distB="0" distL="0" distR="0" wp14:anchorId="2535A904" wp14:editId="16A1D1A0">
            <wp:extent cx="5835650" cy="2927350"/>
            <wp:effectExtent l="0" t="0" r="12700" b="6350"/>
            <wp:docPr id="24"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14901D"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b/>
          <w:color w:val="767171"/>
          <w:szCs w:val="24"/>
          <w:lang w:val="es-DO"/>
        </w:rPr>
        <w:t>ENTREGAS DE CARNET DE SEGUROS MÉDICOS:</w:t>
      </w:r>
    </w:p>
    <w:p w14:paraId="55E992C8" w14:textId="77777777" w:rsidR="00CC6E71" w:rsidRPr="00CC6E71" w:rsidRDefault="00CC6E71" w:rsidP="00CC6E71">
      <w:pPr>
        <w:tabs>
          <w:tab w:val="left" w:pos="993"/>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Fueron entregados 48 carnets de seguros médicos tantos a los empleados como a sus dependientes.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54"/>
        <w:gridCol w:w="3856"/>
      </w:tblGrid>
      <w:tr w:rsidR="00CC6E71" w:rsidRPr="00CC6E71" w14:paraId="2B49604E" w14:textId="77777777" w:rsidTr="005D7CAE">
        <w:trPr>
          <w:trHeight w:val="480"/>
          <w:jc w:val="center"/>
        </w:trPr>
        <w:tc>
          <w:tcPr>
            <w:tcW w:w="8434" w:type="dxa"/>
            <w:gridSpan w:val="2"/>
            <w:shd w:val="clear" w:color="auto" w:fill="1F3864" w:themeFill="accent1" w:themeFillShade="80"/>
          </w:tcPr>
          <w:p w14:paraId="7CB0F239" w14:textId="77777777" w:rsidR="00CC6E71" w:rsidRPr="00CC6E71" w:rsidRDefault="00CC6E71" w:rsidP="00CC6E71">
            <w:pPr>
              <w:tabs>
                <w:tab w:val="left" w:pos="993"/>
              </w:tabs>
              <w:spacing w:after="0" w:line="360" w:lineRule="auto"/>
              <w:ind w:left="70"/>
              <w:jc w:val="center"/>
              <w:rPr>
                <w:rFonts w:eastAsia="Calibri" w:cs="Times New Roman"/>
                <w:color w:val="767171"/>
                <w:szCs w:val="24"/>
                <w:lang w:val="es-DO"/>
              </w:rPr>
            </w:pPr>
            <w:r w:rsidRPr="00CC6E71">
              <w:rPr>
                <w:rFonts w:eastAsia="Calibri" w:cs="Times New Roman"/>
                <w:b/>
                <w:color w:val="767171"/>
                <w:szCs w:val="24"/>
                <w:lang w:val="es-DO"/>
              </w:rPr>
              <w:t>ENTREGAS DE CARNET</w:t>
            </w:r>
          </w:p>
        </w:tc>
      </w:tr>
      <w:tr w:rsidR="00CC6E71" w:rsidRPr="00CC6E71" w14:paraId="4F036464" w14:textId="77777777" w:rsidTr="005D7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432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90063E2" w14:textId="77777777" w:rsidR="00CC6E71" w:rsidRPr="00CC6E71" w:rsidRDefault="00CC6E71" w:rsidP="00CC6E71">
            <w:pPr>
              <w:spacing w:after="0" w:line="360" w:lineRule="auto"/>
              <w:jc w:val="both"/>
              <w:rPr>
                <w:rFonts w:eastAsia="Times New Roman" w:cs="Times New Roman"/>
                <w:bCs/>
                <w:color w:val="767171"/>
                <w:szCs w:val="24"/>
                <w:lang w:val="es-ES" w:eastAsia="es-DO"/>
              </w:rPr>
            </w:pPr>
            <w:r w:rsidRPr="00CC6E71">
              <w:rPr>
                <w:rFonts w:eastAsia="Times New Roman" w:cs="Times New Roman"/>
                <w:bCs/>
                <w:color w:val="767171"/>
                <w:szCs w:val="24"/>
                <w:lang w:val="es-ES" w:eastAsia="es-DO"/>
              </w:rPr>
              <w:t>PERIODO</w:t>
            </w:r>
          </w:p>
        </w:tc>
        <w:tc>
          <w:tcPr>
            <w:tcW w:w="4111" w:type="dxa"/>
            <w:tcBorders>
              <w:top w:val="single" w:sz="8" w:space="0" w:color="auto"/>
              <w:left w:val="nil"/>
              <w:bottom w:val="single" w:sz="4" w:space="0" w:color="auto"/>
              <w:right w:val="single" w:sz="8" w:space="0" w:color="auto"/>
            </w:tcBorders>
            <w:shd w:val="clear" w:color="auto" w:fill="auto"/>
            <w:noWrap/>
            <w:vAlign w:val="bottom"/>
            <w:hideMark/>
          </w:tcPr>
          <w:p w14:paraId="5F049CE2"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ENERO-NOVIEMBRE</w:t>
            </w:r>
          </w:p>
        </w:tc>
      </w:tr>
      <w:tr w:rsidR="00CC6E71" w:rsidRPr="00CC6E71" w14:paraId="46BF5886" w14:textId="77777777" w:rsidTr="005D7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4323" w:type="dxa"/>
            <w:tcBorders>
              <w:top w:val="nil"/>
              <w:left w:val="single" w:sz="8" w:space="0" w:color="auto"/>
              <w:bottom w:val="single" w:sz="4" w:space="0" w:color="auto"/>
              <w:right w:val="single" w:sz="4" w:space="0" w:color="auto"/>
            </w:tcBorders>
            <w:shd w:val="clear" w:color="auto" w:fill="auto"/>
            <w:noWrap/>
            <w:vAlign w:val="bottom"/>
            <w:hideMark/>
          </w:tcPr>
          <w:p w14:paraId="502F2572" w14:textId="77777777" w:rsidR="00CC6E71" w:rsidRPr="00CC6E71" w:rsidRDefault="00CC6E71" w:rsidP="00CC6E71">
            <w:pPr>
              <w:spacing w:after="0" w:line="360" w:lineRule="auto"/>
              <w:jc w:val="both"/>
              <w:rPr>
                <w:rFonts w:eastAsia="Times New Roman" w:cs="Times New Roman"/>
                <w:bCs/>
                <w:color w:val="767171"/>
                <w:szCs w:val="24"/>
                <w:lang w:val="es-ES" w:eastAsia="es-DO"/>
              </w:rPr>
            </w:pPr>
            <w:r w:rsidRPr="00CC6E71">
              <w:rPr>
                <w:rFonts w:eastAsia="Times New Roman" w:cs="Times New Roman"/>
                <w:bCs/>
                <w:color w:val="767171"/>
                <w:szCs w:val="24"/>
                <w:lang w:val="es-ES" w:eastAsia="es-DO"/>
              </w:rPr>
              <w:t>TITULARES</w:t>
            </w:r>
          </w:p>
        </w:tc>
        <w:tc>
          <w:tcPr>
            <w:tcW w:w="4111" w:type="dxa"/>
            <w:tcBorders>
              <w:top w:val="nil"/>
              <w:left w:val="nil"/>
              <w:bottom w:val="single" w:sz="4" w:space="0" w:color="auto"/>
              <w:right w:val="single" w:sz="8" w:space="0" w:color="auto"/>
            </w:tcBorders>
            <w:shd w:val="clear" w:color="auto" w:fill="auto"/>
            <w:noWrap/>
            <w:vAlign w:val="bottom"/>
          </w:tcPr>
          <w:p w14:paraId="3BBC6D71"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28</w:t>
            </w:r>
          </w:p>
        </w:tc>
      </w:tr>
      <w:tr w:rsidR="00CC6E71" w:rsidRPr="00CC6E71" w14:paraId="7F0D1BB4" w14:textId="77777777" w:rsidTr="005D7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4323" w:type="dxa"/>
            <w:tcBorders>
              <w:top w:val="nil"/>
              <w:left w:val="single" w:sz="8" w:space="0" w:color="auto"/>
              <w:bottom w:val="single" w:sz="4" w:space="0" w:color="auto"/>
              <w:right w:val="single" w:sz="4" w:space="0" w:color="auto"/>
            </w:tcBorders>
            <w:shd w:val="clear" w:color="auto" w:fill="auto"/>
            <w:vAlign w:val="bottom"/>
            <w:hideMark/>
          </w:tcPr>
          <w:p w14:paraId="35B3E9AB" w14:textId="77777777" w:rsidR="00CC6E71" w:rsidRPr="00CC6E71" w:rsidRDefault="00CC6E71" w:rsidP="00CC6E71">
            <w:pPr>
              <w:spacing w:after="0" w:line="360" w:lineRule="auto"/>
              <w:jc w:val="both"/>
              <w:rPr>
                <w:rFonts w:eastAsia="Times New Roman" w:cs="Times New Roman"/>
                <w:bCs/>
                <w:color w:val="767171"/>
                <w:szCs w:val="24"/>
                <w:lang w:val="es-ES" w:eastAsia="es-DO"/>
              </w:rPr>
            </w:pPr>
            <w:r w:rsidRPr="00CC6E71">
              <w:rPr>
                <w:rFonts w:eastAsia="Times New Roman" w:cs="Times New Roman"/>
                <w:bCs/>
                <w:color w:val="767171"/>
                <w:szCs w:val="24"/>
                <w:lang w:val="es-ES" w:eastAsia="es-DO"/>
              </w:rPr>
              <w:t xml:space="preserve">DEPENDIENTES </w:t>
            </w:r>
          </w:p>
        </w:tc>
        <w:tc>
          <w:tcPr>
            <w:tcW w:w="4111" w:type="dxa"/>
            <w:tcBorders>
              <w:top w:val="nil"/>
              <w:left w:val="nil"/>
              <w:bottom w:val="single" w:sz="4" w:space="0" w:color="auto"/>
              <w:right w:val="single" w:sz="8" w:space="0" w:color="auto"/>
            </w:tcBorders>
            <w:shd w:val="clear" w:color="auto" w:fill="auto"/>
            <w:noWrap/>
            <w:vAlign w:val="bottom"/>
          </w:tcPr>
          <w:p w14:paraId="5218088E"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20</w:t>
            </w:r>
          </w:p>
        </w:tc>
      </w:tr>
      <w:tr w:rsidR="00CC6E71" w:rsidRPr="00CC6E71" w14:paraId="0664C3F3" w14:textId="77777777" w:rsidTr="005D7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jc w:val="center"/>
        </w:trPr>
        <w:tc>
          <w:tcPr>
            <w:tcW w:w="4323" w:type="dxa"/>
            <w:tcBorders>
              <w:top w:val="nil"/>
              <w:left w:val="single" w:sz="8" w:space="0" w:color="auto"/>
              <w:bottom w:val="single" w:sz="8" w:space="0" w:color="auto"/>
              <w:right w:val="single" w:sz="4" w:space="0" w:color="auto"/>
            </w:tcBorders>
            <w:shd w:val="clear" w:color="auto" w:fill="auto"/>
            <w:noWrap/>
            <w:vAlign w:val="bottom"/>
            <w:hideMark/>
          </w:tcPr>
          <w:p w14:paraId="34ECCCB7" w14:textId="77777777" w:rsidR="00CC6E71" w:rsidRPr="00CC6E71" w:rsidRDefault="00CC6E71" w:rsidP="00CC6E71">
            <w:pPr>
              <w:spacing w:after="0" w:line="360" w:lineRule="auto"/>
              <w:jc w:val="both"/>
              <w:rPr>
                <w:rFonts w:eastAsia="Times New Roman" w:cs="Times New Roman"/>
                <w:color w:val="767171"/>
                <w:szCs w:val="24"/>
                <w:lang w:val="es-ES" w:eastAsia="es-DO"/>
              </w:rPr>
            </w:pPr>
            <w:r w:rsidRPr="00CC6E71">
              <w:rPr>
                <w:rFonts w:eastAsia="Times New Roman" w:cs="Times New Roman"/>
                <w:color w:val="767171"/>
                <w:szCs w:val="24"/>
                <w:lang w:val="es-ES" w:eastAsia="es-DO"/>
              </w:rPr>
              <w:t xml:space="preserve">TOTAL </w:t>
            </w:r>
          </w:p>
        </w:tc>
        <w:tc>
          <w:tcPr>
            <w:tcW w:w="4111" w:type="dxa"/>
            <w:tcBorders>
              <w:top w:val="nil"/>
              <w:left w:val="nil"/>
              <w:bottom w:val="single" w:sz="8" w:space="0" w:color="auto"/>
              <w:right w:val="single" w:sz="8" w:space="0" w:color="auto"/>
            </w:tcBorders>
            <w:shd w:val="clear" w:color="auto" w:fill="auto"/>
            <w:noWrap/>
            <w:vAlign w:val="bottom"/>
          </w:tcPr>
          <w:p w14:paraId="7B7659ED" w14:textId="77777777" w:rsidR="00CC6E71" w:rsidRPr="00CC6E71" w:rsidRDefault="00CC6E71" w:rsidP="00CC6E71">
            <w:pPr>
              <w:spacing w:after="0" w:line="360" w:lineRule="auto"/>
              <w:jc w:val="center"/>
              <w:rPr>
                <w:rFonts w:eastAsia="Times New Roman" w:cs="Times New Roman"/>
                <w:color w:val="767171"/>
                <w:szCs w:val="24"/>
                <w:lang w:val="es-ES" w:eastAsia="es-DO"/>
              </w:rPr>
            </w:pPr>
            <w:r w:rsidRPr="00CC6E71">
              <w:rPr>
                <w:rFonts w:eastAsia="Times New Roman" w:cs="Times New Roman"/>
                <w:color w:val="767171"/>
                <w:szCs w:val="24"/>
                <w:lang w:val="es-ES" w:eastAsia="es-DO"/>
              </w:rPr>
              <w:t>48</w:t>
            </w:r>
          </w:p>
        </w:tc>
      </w:tr>
    </w:tbl>
    <w:p w14:paraId="62BDF5A7" w14:textId="77777777" w:rsidR="00CC6E71" w:rsidRPr="00CC6E71" w:rsidRDefault="00CC6E71" w:rsidP="00CC6E71">
      <w:pPr>
        <w:tabs>
          <w:tab w:val="left" w:pos="993"/>
        </w:tabs>
        <w:spacing w:after="0" w:line="360" w:lineRule="auto"/>
        <w:jc w:val="both"/>
        <w:rPr>
          <w:rFonts w:eastAsia="Calibri" w:cs="Times New Roman"/>
          <w:color w:val="767171"/>
          <w:szCs w:val="24"/>
          <w:lang w:val="es-DO"/>
        </w:rPr>
      </w:pPr>
    </w:p>
    <w:p w14:paraId="2C85E03C" w14:textId="77777777" w:rsidR="00CC6E71" w:rsidRPr="00CC6E71" w:rsidRDefault="00CC6E71" w:rsidP="00CC6E71">
      <w:pPr>
        <w:tabs>
          <w:tab w:val="left" w:pos="993"/>
        </w:tabs>
        <w:spacing w:after="0" w:line="360" w:lineRule="auto"/>
        <w:jc w:val="both"/>
        <w:rPr>
          <w:rFonts w:eastAsia="Calibri" w:cs="Times New Roman"/>
          <w:color w:val="767171"/>
          <w:szCs w:val="24"/>
          <w:lang w:val="es-DO"/>
        </w:rPr>
      </w:pPr>
      <w:r w:rsidRPr="00CC6E71">
        <w:rPr>
          <w:rFonts w:eastAsia="Calibri" w:cs="Times New Roman"/>
          <w:noProof/>
          <w:color w:val="767171"/>
          <w:szCs w:val="24"/>
          <w:lang w:val="es-MX" w:eastAsia="es-MX"/>
        </w:rPr>
        <w:lastRenderedPageBreak/>
        <w:drawing>
          <wp:inline distT="0" distB="0" distL="0" distR="0" wp14:anchorId="58F3B26D" wp14:editId="1810EE7F">
            <wp:extent cx="5495925" cy="2514600"/>
            <wp:effectExtent l="19050" t="0" r="9525" b="0"/>
            <wp:docPr id="26" name="Grá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6F82C19" w14:textId="77777777" w:rsidR="00CC6E71" w:rsidRPr="00CC6E71" w:rsidRDefault="00CC6E71" w:rsidP="00CC6E71">
      <w:pPr>
        <w:tabs>
          <w:tab w:val="left" w:pos="709"/>
        </w:tabs>
        <w:spacing w:after="0" w:line="360" w:lineRule="auto"/>
        <w:jc w:val="both"/>
        <w:rPr>
          <w:rFonts w:eastAsia="Calibri" w:cs="Times New Roman"/>
          <w:b/>
          <w:color w:val="767171"/>
          <w:szCs w:val="24"/>
          <w:lang w:val="es-DO"/>
        </w:rPr>
      </w:pPr>
    </w:p>
    <w:p w14:paraId="19C08DCE" w14:textId="77777777" w:rsidR="00CC6E71" w:rsidRPr="00CC6E71" w:rsidRDefault="00CC6E71" w:rsidP="00CC6E71">
      <w:pPr>
        <w:tabs>
          <w:tab w:val="left" w:pos="709"/>
        </w:tabs>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PAGOS DE LACTANCIA:</w:t>
      </w:r>
    </w:p>
    <w:p w14:paraId="0B0CDFB2" w14:textId="77777777" w:rsidR="00CC6E71" w:rsidRPr="00CC6E71" w:rsidRDefault="00CC6E71" w:rsidP="00CC6E71">
      <w:pPr>
        <w:spacing w:line="360" w:lineRule="auto"/>
        <w:jc w:val="both"/>
        <w:rPr>
          <w:rFonts w:eastAsia="Calibri" w:cs="Times New Roman"/>
          <w:color w:val="767171"/>
          <w:szCs w:val="24"/>
          <w:lang w:val="es-ES"/>
        </w:rPr>
      </w:pPr>
      <w:r w:rsidRPr="00CC6E71">
        <w:rPr>
          <w:rFonts w:eastAsia="Calibri" w:cs="Times New Roman"/>
          <w:color w:val="767171"/>
          <w:szCs w:val="24"/>
          <w:lang w:val="es-ES"/>
        </w:rPr>
        <w:t>En el periodo Enero - Noviembre 2021 se reportaron 09 licencias de maternidad y lactancia.</w:t>
      </w:r>
    </w:p>
    <w:p w14:paraId="07EE6A90" w14:textId="77777777" w:rsidR="00CC6E71" w:rsidRPr="00CC6E71" w:rsidRDefault="00CC6E71" w:rsidP="00CC6E71">
      <w:pPr>
        <w:tabs>
          <w:tab w:val="left" w:pos="709"/>
        </w:tabs>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 xml:space="preserve">REPORTES DE ACCIDENTES LABORALES </w:t>
      </w:r>
    </w:p>
    <w:p w14:paraId="607AC0F2" w14:textId="77777777" w:rsidR="00CC6E71" w:rsidRPr="00CC6E71" w:rsidRDefault="00CC6E71" w:rsidP="00CC6E71">
      <w:pPr>
        <w:tabs>
          <w:tab w:val="left" w:pos="709"/>
        </w:tabs>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ENERO – NOVIEMBRE.</w:t>
      </w:r>
    </w:p>
    <w:p w14:paraId="6048EB50" w14:textId="77777777" w:rsidR="00CC6E71" w:rsidRPr="00CC6E71" w:rsidRDefault="00CC6E71" w:rsidP="00CC6E71">
      <w:pPr>
        <w:tabs>
          <w:tab w:val="left" w:pos="709"/>
        </w:tabs>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En lo que llevamos de año han sido notificado12 accidentes de trabajo y de subsidios por incapacidad temporal 47 licencias.</w:t>
      </w:r>
    </w:p>
    <w:p w14:paraId="68784F60" w14:textId="77777777" w:rsidR="00CC6E71" w:rsidRPr="00CC6E71" w:rsidRDefault="00CC6E71" w:rsidP="00CC6E71">
      <w:pPr>
        <w:tabs>
          <w:tab w:val="left" w:pos="709"/>
        </w:tabs>
        <w:spacing w:after="0" w:line="360" w:lineRule="auto"/>
        <w:jc w:val="both"/>
        <w:rPr>
          <w:rFonts w:eastAsia="Calibri" w:cs="Times New Roman"/>
          <w:color w:val="767171"/>
          <w:szCs w:val="24"/>
          <w:lang w:val="es-DO"/>
        </w:rPr>
      </w:pPr>
    </w:p>
    <w:tbl>
      <w:tblPr>
        <w:tblW w:w="9281" w:type="dxa"/>
        <w:tblInd w:w="-280" w:type="dxa"/>
        <w:tblCellMar>
          <w:left w:w="70" w:type="dxa"/>
          <w:right w:w="70" w:type="dxa"/>
        </w:tblCellMar>
        <w:tblLook w:val="04A0" w:firstRow="1" w:lastRow="0" w:firstColumn="1" w:lastColumn="0" w:noHBand="0" w:noVBand="1"/>
      </w:tblPr>
      <w:tblGrid>
        <w:gridCol w:w="3600"/>
        <w:gridCol w:w="2279"/>
        <w:gridCol w:w="3402"/>
      </w:tblGrid>
      <w:tr w:rsidR="00CC6E71" w:rsidRPr="00E44352" w14:paraId="4BE00D12" w14:textId="77777777" w:rsidTr="005D7CAE">
        <w:trPr>
          <w:trHeight w:val="300"/>
        </w:trPr>
        <w:tc>
          <w:tcPr>
            <w:tcW w:w="9281" w:type="dxa"/>
            <w:gridSpan w:val="3"/>
            <w:tcBorders>
              <w:top w:val="single" w:sz="8" w:space="0" w:color="auto"/>
              <w:left w:val="single" w:sz="8" w:space="0" w:color="auto"/>
              <w:bottom w:val="single" w:sz="4" w:space="0" w:color="auto"/>
              <w:right w:val="single" w:sz="8" w:space="0" w:color="auto"/>
            </w:tcBorders>
            <w:shd w:val="clear" w:color="auto" w:fill="1F3864" w:themeFill="accent1" w:themeFillShade="80"/>
            <w:noWrap/>
            <w:vAlign w:val="bottom"/>
            <w:hideMark/>
          </w:tcPr>
          <w:p w14:paraId="6A8A049E" w14:textId="77777777" w:rsidR="00CC6E71" w:rsidRPr="00CC6E71" w:rsidRDefault="00CC6E71" w:rsidP="00CC6E71">
            <w:pPr>
              <w:spacing w:line="360" w:lineRule="auto"/>
              <w:jc w:val="center"/>
              <w:rPr>
                <w:rFonts w:eastAsia="Calibri" w:cs="Times New Roman"/>
                <w:b/>
                <w:bCs/>
                <w:color w:val="767171"/>
                <w:szCs w:val="24"/>
                <w:lang w:val="es-DO"/>
              </w:rPr>
            </w:pPr>
            <w:r w:rsidRPr="00CC6E71">
              <w:rPr>
                <w:rFonts w:eastAsia="Calibri" w:cs="Times New Roman"/>
                <w:b/>
                <w:bCs/>
                <w:color w:val="767171"/>
                <w:szCs w:val="24"/>
                <w:lang w:val="es-DO"/>
              </w:rPr>
              <w:t>REPORTE DE ACCIDENTE LABORAL E INCAPACIDAD TEMPORAL.</w:t>
            </w:r>
          </w:p>
        </w:tc>
      </w:tr>
      <w:tr w:rsidR="00CC6E71" w:rsidRPr="00CC6E71" w14:paraId="17F11045" w14:textId="77777777" w:rsidTr="005D7CAE">
        <w:trPr>
          <w:trHeight w:val="386"/>
        </w:trPr>
        <w:tc>
          <w:tcPr>
            <w:tcW w:w="3600" w:type="dxa"/>
            <w:tcBorders>
              <w:top w:val="nil"/>
              <w:left w:val="single" w:sz="8" w:space="0" w:color="auto"/>
              <w:bottom w:val="single" w:sz="8" w:space="0" w:color="auto"/>
              <w:right w:val="single" w:sz="4" w:space="0" w:color="auto"/>
            </w:tcBorders>
            <w:shd w:val="clear" w:color="auto" w:fill="auto"/>
            <w:noWrap/>
            <w:vAlign w:val="bottom"/>
            <w:hideMark/>
          </w:tcPr>
          <w:p w14:paraId="6D62460D" w14:textId="77777777" w:rsidR="00CC6E71" w:rsidRPr="00CC6E71" w:rsidRDefault="00CC6E71" w:rsidP="00CC6E71">
            <w:pPr>
              <w:spacing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 xml:space="preserve">DESCRIPCIÓN </w:t>
            </w:r>
          </w:p>
        </w:tc>
        <w:tc>
          <w:tcPr>
            <w:tcW w:w="2279" w:type="dxa"/>
            <w:tcBorders>
              <w:top w:val="nil"/>
              <w:left w:val="nil"/>
              <w:bottom w:val="single" w:sz="8" w:space="0" w:color="auto"/>
              <w:right w:val="single" w:sz="4" w:space="0" w:color="auto"/>
            </w:tcBorders>
            <w:shd w:val="clear" w:color="auto" w:fill="auto"/>
            <w:noWrap/>
            <w:vAlign w:val="bottom"/>
            <w:hideMark/>
          </w:tcPr>
          <w:p w14:paraId="6E264ABE" w14:textId="77777777" w:rsidR="00CC6E71" w:rsidRPr="00CC6E71" w:rsidRDefault="00CC6E71" w:rsidP="00CC6E71">
            <w:pPr>
              <w:spacing w:line="360" w:lineRule="auto"/>
              <w:jc w:val="center"/>
              <w:rPr>
                <w:rFonts w:eastAsia="Calibri" w:cs="Times New Roman"/>
                <w:b/>
                <w:bCs/>
                <w:color w:val="767171"/>
                <w:szCs w:val="24"/>
                <w:lang w:val="es-DO"/>
              </w:rPr>
            </w:pPr>
            <w:r w:rsidRPr="00CC6E71">
              <w:rPr>
                <w:rFonts w:eastAsia="Calibri" w:cs="Times New Roman"/>
                <w:b/>
                <w:bCs/>
                <w:color w:val="767171"/>
                <w:szCs w:val="24"/>
                <w:lang w:val="es-DO"/>
              </w:rPr>
              <w:t>NO. REPORTES</w:t>
            </w:r>
          </w:p>
        </w:tc>
        <w:tc>
          <w:tcPr>
            <w:tcW w:w="3402" w:type="dxa"/>
            <w:tcBorders>
              <w:top w:val="nil"/>
              <w:left w:val="nil"/>
              <w:bottom w:val="single" w:sz="8" w:space="0" w:color="auto"/>
              <w:right w:val="single" w:sz="8" w:space="0" w:color="auto"/>
            </w:tcBorders>
            <w:shd w:val="clear" w:color="auto" w:fill="auto"/>
            <w:noWrap/>
            <w:vAlign w:val="bottom"/>
            <w:hideMark/>
          </w:tcPr>
          <w:p w14:paraId="4E0E5C20" w14:textId="77777777" w:rsidR="00CC6E71" w:rsidRPr="00CC6E71" w:rsidRDefault="00CC6E71" w:rsidP="00CC6E71">
            <w:pPr>
              <w:spacing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 xml:space="preserve">MONTO PAGADO </w:t>
            </w:r>
          </w:p>
        </w:tc>
      </w:tr>
      <w:tr w:rsidR="00CC6E71" w:rsidRPr="00CC6E71" w14:paraId="527CFBF2" w14:textId="77777777" w:rsidTr="005D7CAE">
        <w:trPr>
          <w:trHeight w:val="421"/>
        </w:trPr>
        <w:tc>
          <w:tcPr>
            <w:tcW w:w="3600" w:type="dxa"/>
            <w:tcBorders>
              <w:top w:val="nil"/>
              <w:left w:val="single" w:sz="8" w:space="0" w:color="auto"/>
              <w:bottom w:val="single" w:sz="4" w:space="0" w:color="auto"/>
              <w:right w:val="single" w:sz="4" w:space="0" w:color="auto"/>
            </w:tcBorders>
            <w:shd w:val="clear" w:color="auto" w:fill="auto"/>
            <w:noWrap/>
            <w:vAlign w:val="bottom"/>
            <w:hideMark/>
          </w:tcPr>
          <w:p w14:paraId="1609D5F9" w14:textId="77777777" w:rsidR="00CC6E71" w:rsidRPr="00CC6E71" w:rsidRDefault="00CC6E71" w:rsidP="00CC6E71">
            <w:pPr>
              <w:spacing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ACCIDENTE LABORAL </w:t>
            </w:r>
          </w:p>
        </w:tc>
        <w:tc>
          <w:tcPr>
            <w:tcW w:w="2279" w:type="dxa"/>
            <w:tcBorders>
              <w:top w:val="nil"/>
              <w:left w:val="nil"/>
              <w:bottom w:val="single" w:sz="4" w:space="0" w:color="auto"/>
              <w:right w:val="single" w:sz="4" w:space="0" w:color="auto"/>
            </w:tcBorders>
            <w:shd w:val="clear" w:color="auto" w:fill="auto"/>
            <w:noWrap/>
            <w:vAlign w:val="bottom"/>
            <w:hideMark/>
          </w:tcPr>
          <w:p w14:paraId="1262800F" w14:textId="77777777" w:rsidR="00CC6E71" w:rsidRPr="00CC6E71" w:rsidRDefault="00CC6E71" w:rsidP="00CC6E71">
            <w:pPr>
              <w:spacing w:line="360" w:lineRule="auto"/>
              <w:jc w:val="center"/>
              <w:rPr>
                <w:rFonts w:eastAsia="Calibri" w:cs="Times New Roman"/>
                <w:color w:val="767171"/>
                <w:szCs w:val="24"/>
                <w:lang w:val="es-DO"/>
              </w:rPr>
            </w:pPr>
            <w:r w:rsidRPr="00CC6E71">
              <w:rPr>
                <w:rFonts w:eastAsia="Calibri" w:cs="Times New Roman"/>
                <w:color w:val="767171"/>
                <w:szCs w:val="24"/>
                <w:lang w:val="es-DO"/>
              </w:rPr>
              <w:t>12</w:t>
            </w:r>
          </w:p>
        </w:tc>
        <w:tc>
          <w:tcPr>
            <w:tcW w:w="3402" w:type="dxa"/>
            <w:tcBorders>
              <w:top w:val="nil"/>
              <w:left w:val="nil"/>
              <w:bottom w:val="single" w:sz="4" w:space="0" w:color="auto"/>
              <w:right w:val="single" w:sz="8" w:space="0" w:color="auto"/>
            </w:tcBorders>
            <w:shd w:val="clear" w:color="auto" w:fill="auto"/>
            <w:noWrap/>
            <w:vAlign w:val="bottom"/>
            <w:hideMark/>
          </w:tcPr>
          <w:p w14:paraId="67D787AE" w14:textId="77777777" w:rsidR="00CC6E71" w:rsidRPr="00CC6E71" w:rsidRDefault="00CC6E71" w:rsidP="00CC6E71">
            <w:pPr>
              <w:spacing w:line="360" w:lineRule="auto"/>
              <w:jc w:val="both"/>
              <w:rPr>
                <w:rFonts w:eastAsia="Calibri" w:cs="Times New Roman"/>
                <w:color w:val="767171"/>
                <w:szCs w:val="24"/>
                <w:lang w:val="es-DO"/>
              </w:rPr>
            </w:pPr>
          </w:p>
        </w:tc>
      </w:tr>
      <w:tr w:rsidR="00CC6E71" w:rsidRPr="00CC6E71" w14:paraId="58F3CB7F" w14:textId="77777777" w:rsidTr="005D7CAE">
        <w:trPr>
          <w:trHeight w:val="377"/>
        </w:trPr>
        <w:tc>
          <w:tcPr>
            <w:tcW w:w="3600" w:type="dxa"/>
            <w:tcBorders>
              <w:top w:val="nil"/>
              <w:left w:val="single" w:sz="8" w:space="0" w:color="auto"/>
              <w:bottom w:val="single" w:sz="8" w:space="0" w:color="auto"/>
              <w:right w:val="single" w:sz="4" w:space="0" w:color="auto"/>
            </w:tcBorders>
            <w:shd w:val="clear" w:color="auto" w:fill="auto"/>
            <w:noWrap/>
            <w:vAlign w:val="bottom"/>
            <w:hideMark/>
          </w:tcPr>
          <w:p w14:paraId="1FDA55AC" w14:textId="77777777" w:rsidR="00CC6E71" w:rsidRPr="00CC6E71" w:rsidRDefault="00CC6E71" w:rsidP="00CC6E71">
            <w:pPr>
              <w:spacing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INCAPACIDAD TEMPORAL </w:t>
            </w:r>
          </w:p>
        </w:tc>
        <w:tc>
          <w:tcPr>
            <w:tcW w:w="2279" w:type="dxa"/>
            <w:tcBorders>
              <w:top w:val="nil"/>
              <w:left w:val="nil"/>
              <w:bottom w:val="single" w:sz="8" w:space="0" w:color="auto"/>
              <w:right w:val="single" w:sz="4" w:space="0" w:color="auto"/>
            </w:tcBorders>
            <w:shd w:val="clear" w:color="auto" w:fill="auto"/>
            <w:noWrap/>
            <w:vAlign w:val="bottom"/>
            <w:hideMark/>
          </w:tcPr>
          <w:p w14:paraId="16156A66" w14:textId="77777777" w:rsidR="00CC6E71" w:rsidRPr="00CC6E71" w:rsidRDefault="00CC6E71" w:rsidP="00CC6E71">
            <w:pPr>
              <w:spacing w:line="360" w:lineRule="auto"/>
              <w:jc w:val="center"/>
              <w:rPr>
                <w:rFonts w:eastAsia="Calibri" w:cs="Times New Roman"/>
                <w:color w:val="767171"/>
                <w:szCs w:val="24"/>
                <w:lang w:val="es-DO"/>
              </w:rPr>
            </w:pPr>
            <w:r w:rsidRPr="00CC6E71">
              <w:rPr>
                <w:rFonts w:eastAsia="Calibri" w:cs="Times New Roman"/>
                <w:color w:val="767171"/>
                <w:szCs w:val="24"/>
                <w:lang w:val="es-DO"/>
              </w:rPr>
              <w:t>47</w:t>
            </w:r>
          </w:p>
        </w:tc>
        <w:tc>
          <w:tcPr>
            <w:tcW w:w="3402" w:type="dxa"/>
            <w:tcBorders>
              <w:top w:val="nil"/>
              <w:left w:val="nil"/>
              <w:bottom w:val="single" w:sz="8" w:space="0" w:color="auto"/>
              <w:right w:val="single" w:sz="8" w:space="0" w:color="auto"/>
            </w:tcBorders>
            <w:shd w:val="clear" w:color="auto" w:fill="auto"/>
            <w:noWrap/>
            <w:vAlign w:val="bottom"/>
            <w:hideMark/>
          </w:tcPr>
          <w:p w14:paraId="4E9F8666" w14:textId="77777777" w:rsidR="00CC6E71" w:rsidRPr="00CC6E71" w:rsidRDefault="00CC6E71" w:rsidP="00CC6E71">
            <w:pPr>
              <w:spacing w:line="360" w:lineRule="auto"/>
              <w:jc w:val="both"/>
              <w:rPr>
                <w:rFonts w:eastAsia="Calibri" w:cs="Times New Roman"/>
                <w:color w:val="767171"/>
                <w:szCs w:val="24"/>
                <w:lang w:val="es-DO"/>
              </w:rPr>
            </w:pPr>
            <w:r w:rsidRPr="00CC6E71">
              <w:rPr>
                <w:rFonts w:eastAsia="Calibri" w:cs="Times New Roman"/>
                <w:color w:val="767171"/>
                <w:szCs w:val="24"/>
                <w:lang w:val="es-ES"/>
              </w:rPr>
              <w:t>RD$603,825.00</w:t>
            </w:r>
          </w:p>
        </w:tc>
      </w:tr>
    </w:tbl>
    <w:p w14:paraId="1BD2BC2D" w14:textId="77777777" w:rsidR="00CC6E71" w:rsidRPr="00CC6E71" w:rsidRDefault="00CC6E71" w:rsidP="00CC6E71">
      <w:pPr>
        <w:spacing w:after="0" w:line="360" w:lineRule="auto"/>
        <w:jc w:val="both"/>
        <w:rPr>
          <w:rFonts w:eastAsia="Calibri" w:cs="Times New Roman"/>
          <w:color w:val="767171"/>
          <w:szCs w:val="24"/>
          <w:lang w:val="es-DO"/>
        </w:rPr>
      </w:pPr>
      <w:r w:rsidRPr="00CC6E71">
        <w:rPr>
          <w:rFonts w:eastAsia="Calibri" w:cs="Times New Roman"/>
          <w:b/>
          <w:color w:val="767171"/>
          <w:szCs w:val="24"/>
          <w:lang w:val="es-DO"/>
        </w:rPr>
        <w:t>Ayuda Económica por Fallecimiento de Familiar Directo, Enero – Noviembre año 2021.</w:t>
      </w:r>
    </w:p>
    <w:p w14:paraId="7E89D98B" w14:textId="77777777" w:rsidR="00CC6E71" w:rsidRPr="00CC6E71" w:rsidRDefault="00CC6E71" w:rsidP="00CC6E71">
      <w:pPr>
        <w:spacing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Fueron solicitadas y autorizadas 41 donaciones de ayuda económica por un monto de RD$ 20,000.00 por fallecimiento de familiar directo y $30,000.00 pesos para </w:t>
      </w:r>
      <w:r w:rsidRPr="00CC6E71">
        <w:rPr>
          <w:rFonts w:eastAsia="Calibri" w:cs="Times New Roman"/>
          <w:color w:val="767171"/>
          <w:szCs w:val="24"/>
          <w:lang w:val="es-ES"/>
        </w:rPr>
        <w:lastRenderedPageBreak/>
        <w:t>ayuda por enfermedad, esto lo hacemos con el fin de que los familiares puedan cubrir parte de los gastos o necesidades que se generan en dicha situación.</w:t>
      </w:r>
    </w:p>
    <w:tbl>
      <w:tblPr>
        <w:tblStyle w:val="Tablaconcuadrcula"/>
        <w:tblW w:w="8275" w:type="dxa"/>
        <w:tblInd w:w="-5" w:type="dxa"/>
        <w:tblLook w:val="04A0" w:firstRow="1" w:lastRow="0" w:firstColumn="1" w:lastColumn="0" w:noHBand="0" w:noVBand="1"/>
      </w:tblPr>
      <w:tblGrid>
        <w:gridCol w:w="2063"/>
        <w:gridCol w:w="3449"/>
        <w:gridCol w:w="2763"/>
      </w:tblGrid>
      <w:tr w:rsidR="00CC6E71" w:rsidRPr="00CC6E71" w14:paraId="5A7F737D" w14:textId="77777777" w:rsidTr="005D7CAE">
        <w:trPr>
          <w:trHeight w:val="313"/>
        </w:trPr>
        <w:tc>
          <w:tcPr>
            <w:tcW w:w="2063" w:type="dxa"/>
            <w:tcBorders>
              <w:top w:val="single" w:sz="8" w:space="0" w:color="auto"/>
              <w:left w:val="single" w:sz="8" w:space="0" w:color="auto"/>
              <w:bottom w:val="single" w:sz="8" w:space="0" w:color="auto"/>
              <w:right w:val="single" w:sz="4" w:space="0" w:color="auto"/>
            </w:tcBorders>
            <w:shd w:val="clear" w:color="auto" w:fill="1F3864" w:themeFill="accent1" w:themeFillShade="80"/>
            <w:vAlign w:val="bottom"/>
          </w:tcPr>
          <w:p w14:paraId="096BA97A" w14:textId="77777777" w:rsidR="00CC6E71" w:rsidRPr="00CC6E71" w:rsidRDefault="00CC6E71" w:rsidP="00CC6E71">
            <w:pPr>
              <w:spacing w:line="360" w:lineRule="auto"/>
              <w:jc w:val="center"/>
              <w:rPr>
                <w:rFonts w:eastAsia="Times New Roman"/>
                <w:b/>
                <w:bCs/>
                <w:color w:val="767171"/>
                <w:szCs w:val="24"/>
                <w:lang w:val="es-ES" w:eastAsia="es-DO"/>
              </w:rPr>
            </w:pPr>
            <w:r w:rsidRPr="00CC6E71">
              <w:rPr>
                <w:rFonts w:eastAsia="Times New Roman"/>
                <w:b/>
                <w:bCs/>
                <w:color w:val="767171"/>
                <w:szCs w:val="24"/>
                <w:lang w:val="es-ES" w:eastAsia="es-DO"/>
              </w:rPr>
              <w:t>MES</w:t>
            </w:r>
          </w:p>
        </w:tc>
        <w:tc>
          <w:tcPr>
            <w:tcW w:w="3449" w:type="dxa"/>
            <w:tcBorders>
              <w:top w:val="single" w:sz="8" w:space="0" w:color="auto"/>
              <w:left w:val="nil"/>
              <w:bottom w:val="single" w:sz="8" w:space="0" w:color="auto"/>
              <w:right w:val="nil"/>
            </w:tcBorders>
            <w:shd w:val="clear" w:color="auto" w:fill="1F3864" w:themeFill="accent1" w:themeFillShade="80"/>
            <w:vAlign w:val="bottom"/>
          </w:tcPr>
          <w:p w14:paraId="02516A17" w14:textId="77777777" w:rsidR="00CC6E71" w:rsidRPr="00CC6E71" w:rsidRDefault="00CC6E71" w:rsidP="00CC6E71">
            <w:pPr>
              <w:spacing w:line="360" w:lineRule="auto"/>
              <w:jc w:val="both"/>
              <w:rPr>
                <w:rFonts w:eastAsia="Times New Roman"/>
                <w:b/>
                <w:bCs/>
                <w:color w:val="767171"/>
                <w:szCs w:val="24"/>
                <w:lang w:val="es-ES" w:eastAsia="es-DO"/>
              </w:rPr>
            </w:pPr>
            <w:r w:rsidRPr="00CC6E71">
              <w:rPr>
                <w:rFonts w:eastAsia="Times New Roman"/>
                <w:b/>
                <w:bCs/>
                <w:color w:val="767171"/>
                <w:szCs w:val="24"/>
                <w:lang w:val="es-ES" w:eastAsia="es-DO"/>
              </w:rPr>
              <w:t>PERSONAS BENEFICIADAS</w:t>
            </w:r>
          </w:p>
        </w:tc>
        <w:tc>
          <w:tcPr>
            <w:tcW w:w="2763"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085FB3C0" w14:textId="77777777" w:rsidR="00CC6E71" w:rsidRPr="00CC6E71" w:rsidRDefault="00CC6E71" w:rsidP="00CC6E71">
            <w:pPr>
              <w:spacing w:line="360" w:lineRule="auto"/>
              <w:jc w:val="center"/>
              <w:rPr>
                <w:rFonts w:eastAsia="Times New Roman"/>
                <w:b/>
                <w:bCs/>
                <w:color w:val="767171"/>
                <w:szCs w:val="24"/>
                <w:lang w:val="es-ES" w:eastAsia="es-DO"/>
              </w:rPr>
            </w:pPr>
            <w:r w:rsidRPr="00CC6E71">
              <w:rPr>
                <w:rFonts w:eastAsia="Times New Roman"/>
                <w:b/>
                <w:bCs/>
                <w:color w:val="767171"/>
                <w:szCs w:val="24"/>
                <w:lang w:val="es-ES" w:eastAsia="es-DO"/>
              </w:rPr>
              <w:t xml:space="preserve">MONTO PAGADOS </w:t>
            </w:r>
          </w:p>
        </w:tc>
      </w:tr>
      <w:tr w:rsidR="00CC6E71" w:rsidRPr="00CC6E71" w14:paraId="77348BD5" w14:textId="77777777" w:rsidTr="005D7CAE">
        <w:tc>
          <w:tcPr>
            <w:tcW w:w="2063" w:type="dxa"/>
          </w:tcPr>
          <w:p w14:paraId="667E6FB8"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ENERO</w:t>
            </w:r>
          </w:p>
        </w:tc>
        <w:tc>
          <w:tcPr>
            <w:tcW w:w="3449" w:type="dxa"/>
          </w:tcPr>
          <w:p w14:paraId="1B90D74A"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01</w:t>
            </w:r>
          </w:p>
        </w:tc>
        <w:tc>
          <w:tcPr>
            <w:tcW w:w="2763" w:type="dxa"/>
          </w:tcPr>
          <w:p w14:paraId="1E9FE583"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RD$ 20,000.00</w:t>
            </w:r>
          </w:p>
        </w:tc>
      </w:tr>
      <w:tr w:rsidR="00CC6E71" w:rsidRPr="00CC6E71" w14:paraId="636DCAE1" w14:textId="77777777" w:rsidTr="005D7CAE">
        <w:tc>
          <w:tcPr>
            <w:tcW w:w="2063" w:type="dxa"/>
          </w:tcPr>
          <w:p w14:paraId="35E561E4"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FEBRERO</w:t>
            </w:r>
          </w:p>
        </w:tc>
        <w:tc>
          <w:tcPr>
            <w:tcW w:w="3449" w:type="dxa"/>
          </w:tcPr>
          <w:p w14:paraId="3BE936E1"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05</w:t>
            </w:r>
          </w:p>
        </w:tc>
        <w:tc>
          <w:tcPr>
            <w:tcW w:w="2763" w:type="dxa"/>
          </w:tcPr>
          <w:p w14:paraId="7CEB216A"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RD$100,000 00</w:t>
            </w:r>
          </w:p>
        </w:tc>
      </w:tr>
      <w:tr w:rsidR="00CC6E71" w:rsidRPr="00CC6E71" w14:paraId="346C9BE8" w14:textId="77777777" w:rsidTr="005D7CAE">
        <w:trPr>
          <w:trHeight w:val="240"/>
        </w:trPr>
        <w:tc>
          <w:tcPr>
            <w:tcW w:w="2063" w:type="dxa"/>
          </w:tcPr>
          <w:p w14:paraId="060CFED2"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MARZO</w:t>
            </w:r>
          </w:p>
        </w:tc>
        <w:tc>
          <w:tcPr>
            <w:tcW w:w="3449" w:type="dxa"/>
          </w:tcPr>
          <w:p w14:paraId="3B98730A"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04</w:t>
            </w:r>
          </w:p>
        </w:tc>
        <w:tc>
          <w:tcPr>
            <w:tcW w:w="2763" w:type="dxa"/>
          </w:tcPr>
          <w:p w14:paraId="62821BAD"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RD$ 80,000.00</w:t>
            </w:r>
          </w:p>
        </w:tc>
      </w:tr>
      <w:tr w:rsidR="00CC6E71" w:rsidRPr="00CC6E71" w14:paraId="515A2703" w14:textId="77777777" w:rsidTr="005D7CAE">
        <w:trPr>
          <w:trHeight w:val="255"/>
        </w:trPr>
        <w:tc>
          <w:tcPr>
            <w:tcW w:w="2063" w:type="dxa"/>
          </w:tcPr>
          <w:p w14:paraId="45A5E7E0"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ABRIL</w:t>
            </w:r>
          </w:p>
        </w:tc>
        <w:tc>
          <w:tcPr>
            <w:tcW w:w="3449" w:type="dxa"/>
          </w:tcPr>
          <w:p w14:paraId="08BD58FD"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00</w:t>
            </w:r>
          </w:p>
        </w:tc>
        <w:tc>
          <w:tcPr>
            <w:tcW w:w="2763" w:type="dxa"/>
          </w:tcPr>
          <w:p w14:paraId="630BA8DE"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RD$00</w:t>
            </w:r>
          </w:p>
        </w:tc>
      </w:tr>
      <w:tr w:rsidR="00CC6E71" w:rsidRPr="00CC6E71" w14:paraId="44EFE968" w14:textId="77777777" w:rsidTr="005D7CAE">
        <w:trPr>
          <w:trHeight w:val="240"/>
        </w:trPr>
        <w:tc>
          <w:tcPr>
            <w:tcW w:w="2063" w:type="dxa"/>
          </w:tcPr>
          <w:p w14:paraId="0A977A2E"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MAYO</w:t>
            </w:r>
          </w:p>
        </w:tc>
        <w:tc>
          <w:tcPr>
            <w:tcW w:w="3449" w:type="dxa"/>
          </w:tcPr>
          <w:p w14:paraId="7036F340"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02</w:t>
            </w:r>
          </w:p>
        </w:tc>
        <w:tc>
          <w:tcPr>
            <w:tcW w:w="2763" w:type="dxa"/>
          </w:tcPr>
          <w:p w14:paraId="071ED577"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RD$ 40,000.00</w:t>
            </w:r>
          </w:p>
        </w:tc>
      </w:tr>
      <w:tr w:rsidR="00CC6E71" w:rsidRPr="00CC6E71" w14:paraId="5DD690FD" w14:textId="77777777" w:rsidTr="005D7CAE">
        <w:trPr>
          <w:trHeight w:val="300"/>
        </w:trPr>
        <w:tc>
          <w:tcPr>
            <w:tcW w:w="2063" w:type="dxa"/>
          </w:tcPr>
          <w:p w14:paraId="42DA16F1"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JUNIO</w:t>
            </w:r>
          </w:p>
        </w:tc>
        <w:tc>
          <w:tcPr>
            <w:tcW w:w="3449" w:type="dxa"/>
          </w:tcPr>
          <w:p w14:paraId="43AF056D"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12</w:t>
            </w:r>
          </w:p>
        </w:tc>
        <w:tc>
          <w:tcPr>
            <w:tcW w:w="2763" w:type="dxa"/>
          </w:tcPr>
          <w:p w14:paraId="2C6FF353"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RD$ 240,000.00</w:t>
            </w:r>
          </w:p>
        </w:tc>
      </w:tr>
      <w:tr w:rsidR="00CC6E71" w:rsidRPr="00CC6E71" w14:paraId="7F96E010" w14:textId="77777777" w:rsidTr="005D7CAE">
        <w:trPr>
          <w:trHeight w:val="300"/>
        </w:trPr>
        <w:tc>
          <w:tcPr>
            <w:tcW w:w="2063" w:type="dxa"/>
          </w:tcPr>
          <w:p w14:paraId="0B8531F3"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 xml:space="preserve">JULIO </w:t>
            </w:r>
          </w:p>
        </w:tc>
        <w:tc>
          <w:tcPr>
            <w:tcW w:w="3449" w:type="dxa"/>
          </w:tcPr>
          <w:p w14:paraId="0FD9EA4F"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09</w:t>
            </w:r>
          </w:p>
        </w:tc>
        <w:tc>
          <w:tcPr>
            <w:tcW w:w="2763" w:type="dxa"/>
          </w:tcPr>
          <w:p w14:paraId="35FE8090"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RD$ 180,000.00</w:t>
            </w:r>
          </w:p>
        </w:tc>
      </w:tr>
      <w:tr w:rsidR="00CC6E71" w:rsidRPr="00CC6E71" w14:paraId="032D17F4" w14:textId="77777777" w:rsidTr="005D7CAE">
        <w:trPr>
          <w:trHeight w:val="300"/>
        </w:trPr>
        <w:tc>
          <w:tcPr>
            <w:tcW w:w="2063" w:type="dxa"/>
          </w:tcPr>
          <w:p w14:paraId="5A1EB827"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 xml:space="preserve">AGOSTO </w:t>
            </w:r>
          </w:p>
        </w:tc>
        <w:tc>
          <w:tcPr>
            <w:tcW w:w="3449" w:type="dxa"/>
          </w:tcPr>
          <w:p w14:paraId="678B9133"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02</w:t>
            </w:r>
          </w:p>
        </w:tc>
        <w:tc>
          <w:tcPr>
            <w:tcW w:w="2763" w:type="dxa"/>
          </w:tcPr>
          <w:p w14:paraId="704E33FB"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RD$ 40,000.00</w:t>
            </w:r>
          </w:p>
        </w:tc>
      </w:tr>
      <w:tr w:rsidR="00CC6E71" w:rsidRPr="00CC6E71" w14:paraId="2228D9A4" w14:textId="77777777" w:rsidTr="005D7CAE">
        <w:trPr>
          <w:trHeight w:val="260"/>
        </w:trPr>
        <w:tc>
          <w:tcPr>
            <w:tcW w:w="2063" w:type="dxa"/>
          </w:tcPr>
          <w:p w14:paraId="73FC912D"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 xml:space="preserve">SEPTIEMBRE </w:t>
            </w:r>
          </w:p>
        </w:tc>
        <w:tc>
          <w:tcPr>
            <w:tcW w:w="3449" w:type="dxa"/>
          </w:tcPr>
          <w:p w14:paraId="3B5A6BA1"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06</w:t>
            </w:r>
          </w:p>
        </w:tc>
        <w:tc>
          <w:tcPr>
            <w:tcW w:w="2763" w:type="dxa"/>
          </w:tcPr>
          <w:p w14:paraId="16DFC8D9"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RD$ 130,000.00</w:t>
            </w:r>
          </w:p>
        </w:tc>
      </w:tr>
      <w:tr w:rsidR="00CC6E71" w:rsidRPr="00CC6E71" w14:paraId="4168585B" w14:textId="77777777" w:rsidTr="005D7CAE">
        <w:trPr>
          <w:trHeight w:val="300"/>
        </w:trPr>
        <w:tc>
          <w:tcPr>
            <w:tcW w:w="2063" w:type="dxa"/>
            <w:tcBorders>
              <w:bottom w:val="single" w:sz="4" w:space="0" w:color="auto"/>
            </w:tcBorders>
          </w:tcPr>
          <w:p w14:paraId="143233E2"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 xml:space="preserve">OCTUBRE </w:t>
            </w:r>
          </w:p>
        </w:tc>
        <w:tc>
          <w:tcPr>
            <w:tcW w:w="3449" w:type="dxa"/>
            <w:tcBorders>
              <w:bottom w:val="single" w:sz="4" w:space="0" w:color="auto"/>
            </w:tcBorders>
          </w:tcPr>
          <w:p w14:paraId="64FD2DA1"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01</w:t>
            </w:r>
          </w:p>
        </w:tc>
        <w:tc>
          <w:tcPr>
            <w:tcW w:w="2763" w:type="dxa"/>
          </w:tcPr>
          <w:p w14:paraId="5FCC7318"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RD$30,000.00</w:t>
            </w:r>
          </w:p>
        </w:tc>
      </w:tr>
      <w:tr w:rsidR="00CC6E71" w:rsidRPr="00CC6E71" w14:paraId="7B2D9A2C" w14:textId="77777777" w:rsidTr="005D7CAE">
        <w:trPr>
          <w:trHeight w:val="350"/>
        </w:trPr>
        <w:tc>
          <w:tcPr>
            <w:tcW w:w="2063" w:type="dxa"/>
            <w:tcBorders>
              <w:bottom w:val="single" w:sz="4" w:space="0" w:color="auto"/>
            </w:tcBorders>
          </w:tcPr>
          <w:p w14:paraId="5B125F78" w14:textId="77777777" w:rsidR="00CC6E71" w:rsidRPr="00367EC3" w:rsidRDefault="00CC6E71" w:rsidP="00CC6E71">
            <w:pPr>
              <w:spacing w:line="360" w:lineRule="auto"/>
              <w:jc w:val="both"/>
              <w:rPr>
                <w:color w:val="767171" w:themeColor="background2" w:themeShade="80"/>
                <w:lang w:val="es-ES"/>
              </w:rPr>
            </w:pPr>
            <w:r w:rsidRPr="00367EC3">
              <w:rPr>
                <w:color w:val="767171" w:themeColor="background2" w:themeShade="80"/>
                <w:lang w:val="es-ES"/>
              </w:rPr>
              <w:t>NOVIEMBRE</w:t>
            </w:r>
          </w:p>
        </w:tc>
        <w:tc>
          <w:tcPr>
            <w:tcW w:w="3449" w:type="dxa"/>
            <w:tcBorders>
              <w:bottom w:val="single" w:sz="4" w:space="0" w:color="auto"/>
            </w:tcBorders>
          </w:tcPr>
          <w:p w14:paraId="6AE55236" w14:textId="77777777" w:rsidR="00CC6E71" w:rsidRPr="00367EC3" w:rsidRDefault="00CC6E71" w:rsidP="00CC6E71">
            <w:pPr>
              <w:spacing w:line="360" w:lineRule="auto"/>
              <w:jc w:val="center"/>
              <w:rPr>
                <w:b/>
                <w:color w:val="767171" w:themeColor="background2" w:themeShade="80"/>
                <w:lang w:val="es-ES"/>
              </w:rPr>
            </w:pPr>
            <w:r w:rsidRPr="00367EC3">
              <w:rPr>
                <w:color w:val="767171" w:themeColor="background2" w:themeShade="80"/>
                <w:lang w:val="es-ES"/>
              </w:rPr>
              <w:t>00</w:t>
            </w:r>
          </w:p>
        </w:tc>
        <w:tc>
          <w:tcPr>
            <w:tcW w:w="2763" w:type="dxa"/>
            <w:tcBorders>
              <w:bottom w:val="single" w:sz="4" w:space="0" w:color="auto"/>
            </w:tcBorders>
          </w:tcPr>
          <w:p w14:paraId="7A8FD6BA" w14:textId="77777777" w:rsidR="00CC6E71" w:rsidRPr="00367EC3" w:rsidRDefault="00CC6E71" w:rsidP="00CC6E71">
            <w:pPr>
              <w:spacing w:line="360" w:lineRule="auto"/>
              <w:jc w:val="center"/>
              <w:rPr>
                <w:color w:val="767171" w:themeColor="background2" w:themeShade="80"/>
                <w:lang w:val="es-ES"/>
              </w:rPr>
            </w:pPr>
            <w:r w:rsidRPr="00367EC3">
              <w:rPr>
                <w:color w:val="767171" w:themeColor="background2" w:themeShade="80"/>
                <w:lang w:val="es-ES"/>
              </w:rPr>
              <w:t>RD$0</w:t>
            </w:r>
          </w:p>
        </w:tc>
      </w:tr>
      <w:tr w:rsidR="00CC6E71" w:rsidRPr="00CC6E71" w14:paraId="03804080" w14:textId="77777777" w:rsidTr="005D7CAE">
        <w:tblPrEx>
          <w:tblCellMar>
            <w:left w:w="70" w:type="dxa"/>
            <w:right w:w="70" w:type="dxa"/>
          </w:tblCellMar>
          <w:tblLook w:val="0000" w:firstRow="0" w:lastRow="0" w:firstColumn="0" w:lastColumn="0" w:noHBand="0" w:noVBand="0"/>
        </w:tblPrEx>
        <w:trPr>
          <w:trHeight w:val="440"/>
        </w:trPr>
        <w:tc>
          <w:tcPr>
            <w:tcW w:w="5512" w:type="dxa"/>
            <w:gridSpan w:val="2"/>
          </w:tcPr>
          <w:p w14:paraId="1F808CE3" w14:textId="77777777" w:rsidR="00CC6E71" w:rsidRPr="00367EC3" w:rsidRDefault="00CC6E71" w:rsidP="00CC6E71">
            <w:pPr>
              <w:spacing w:line="360" w:lineRule="auto"/>
              <w:jc w:val="center"/>
              <w:rPr>
                <w:b/>
                <w:color w:val="767171" w:themeColor="background2" w:themeShade="80"/>
                <w:szCs w:val="24"/>
                <w:lang w:val="es-DO"/>
              </w:rPr>
            </w:pPr>
            <w:r w:rsidRPr="00367EC3">
              <w:rPr>
                <w:b/>
                <w:color w:val="767171" w:themeColor="background2" w:themeShade="80"/>
                <w:szCs w:val="24"/>
                <w:lang w:val="es-DO"/>
              </w:rPr>
              <w:t>TOTAL GENERAL</w:t>
            </w:r>
          </w:p>
        </w:tc>
        <w:tc>
          <w:tcPr>
            <w:tcW w:w="2763" w:type="dxa"/>
          </w:tcPr>
          <w:p w14:paraId="21A9A088" w14:textId="77777777" w:rsidR="00CC6E71" w:rsidRPr="00367EC3" w:rsidRDefault="00CC6E71" w:rsidP="00CC6E71">
            <w:pPr>
              <w:spacing w:line="360" w:lineRule="auto"/>
              <w:jc w:val="center"/>
              <w:rPr>
                <w:color w:val="767171" w:themeColor="background2" w:themeShade="80"/>
                <w:szCs w:val="24"/>
                <w:lang w:val="es-DO"/>
              </w:rPr>
            </w:pPr>
            <w:r w:rsidRPr="00367EC3">
              <w:rPr>
                <w:b/>
                <w:color w:val="767171" w:themeColor="background2" w:themeShade="80"/>
                <w:szCs w:val="24"/>
                <w:lang w:val="es-ES"/>
              </w:rPr>
              <w:t>RD$ 860,000.00</w:t>
            </w:r>
          </w:p>
        </w:tc>
      </w:tr>
    </w:tbl>
    <w:p w14:paraId="6A371FBA" w14:textId="77777777" w:rsidR="00CC6E71" w:rsidRPr="00CC6E71" w:rsidRDefault="00CC6E71" w:rsidP="00CC6E71">
      <w:pPr>
        <w:spacing w:after="0" w:line="360" w:lineRule="auto"/>
        <w:jc w:val="both"/>
        <w:rPr>
          <w:rFonts w:eastAsia="Calibri" w:cs="Times New Roman"/>
          <w:color w:val="767171"/>
          <w:szCs w:val="24"/>
          <w:lang w:val="es-DO"/>
        </w:rPr>
      </w:pPr>
    </w:p>
    <w:p w14:paraId="5FC9095F" w14:textId="77777777"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noProof/>
          <w:color w:val="767171"/>
          <w:szCs w:val="24"/>
          <w:lang w:val="es-MX" w:eastAsia="es-MX"/>
        </w:rPr>
        <w:drawing>
          <wp:inline distT="0" distB="0" distL="0" distR="0" wp14:anchorId="5C9A2B04" wp14:editId="21713117">
            <wp:extent cx="5520513" cy="2711303"/>
            <wp:effectExtent l="19050" t="0" r="23037" b="0"/>
            <wp:docPr id="27"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796372" w14:textId="77777777" w:rsidR="00CC6E71" w:rsidRPr="00CC6E71" w:rsidRDefault="00CC6E71" w:rsidP="00CC6E71">
      <w:pPr>
        <w:spacing w:after="0" w:line="360" w:lineRule="auto"/>
        <w:jc w:val="both"/>
        <w:rPr>
          <w:rFonts w:eastAsia="Calibri" w:cs="Times New Roman"/>
          <w:b/>
          <w:color w:val="767171"/>
          <w:szCs w:val="24"/>
          <w:lang w:val="es-DO"/>
        </w:rPr>
      </w:pPr>
    </w:p>
    <w:p w14:paraId="095EFB2C" w14:textId="77777777" w:rsidR="00367EC3" w:rsidRDefault="00367EC3" w:rsidP="00CC6E71">
      <w:pPr>
        <w:spacing w:after="0" w:line="360" w:lineRule="auto"/>
        <w:jc w:val="both"/>
        <w:rPr>
          <w:rFonts w:eastAsia="Calibri" w:cs="Times New Roman"/>
          <w:b/>
          <w:color w:val="767171"/>
          <w:szCs w:val="24"/>
          <w:lang w:val="es-DO"/>
        </w:rPr>
      </w:pPr>
    </w:p>
    <w:p w14:paraId="485EB53D" w14:textId="77777777" w:rsidR="00367EC3" w:rsidRDefault="00367EC3" w:rsidP="00CC6E71">
      <w:pPr>
        <w:spacing w:after="0" w:line="360" w:lineRule="auto"/>
        <w:jc w:val="both"/>
        <w:rPr>
          <w:rFonts w:eastAsia="Calibri" w:cs="Times New Roman"/>
          <w:b/>
          <w:color w:val="767171"/>
          <w:szCs w:val="24"/>
          <w:lang w:val="es-DO"/>
        </w:rPr>
      </w:pPr>
    </w:p>
    <w:p w14:paraId="51E8CF66" w14:textId="409251F3"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lastRenderedPageBreak/>
        <w:t>PENSIONADOS</w:t>
      </w:r>
    </w:p>
    <w:p w14:paraId="6B6964BA" w14:textId="77777777"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color w:val="767171"/>
          <w:szCs w:val="24"/>
          <w:lang w:val="es-DO"/>
        </w:rPr>
        <w:t>En nuestra gestión periodo Enero – noviembre 2020, fueron pensionados 10 empleados.</w:t>
      </w:r>
    </w:p>
    <w:p w14:paraId="454A2A42" w14:textId="77777777" w:rsidR="00CC6E71" w:rsidRPr="00CC6E71" w:rsidRDefault="00CC6E71" w:rsidP="00CC6E71">
      <w:pPr>
        <w:spacing w:after="0" w:line="360" w:lineRule="auto"/>
        <w:jc w:val="both"/>
        <w:rPr>
          <w:rFonts w:eastAsia="Calibri" w:cs="Times New Roman"/>
          <w:b/>
          <w:color w:val="767171"/>
          <w:szCs w:val="24"/>
          <w:lang w:val="es-DO"/>
        </w:rPr>
      </w:pPr>
      <w:r w:rsidRPr="00CC6E71">
        <w:rPr>
          <w:rFonts w:eastAsia="Calibri" w:cs="Times New Roman"/>
          <w:b/>
          <w:color w:val="767171"/>
          <w:szCs w:val="24"/>
          <w:lang w:val="es-DO"/>
        </w:rPr>
        <w:t>Logros de la Dirección de RRHH bajo la ejecución de Relaciones Laborales:</w:t>
      </w:r>
    </w:p>
    <w:p w14:paraId="4943F507" w14:textId="77777777" w:rsidR="00CC6E71" w:rsidRPr="00CC6E71" w:rsidRDefault="00CC6E71" w:rsidP="00CC6E71">
      <w:pPr>
        <w:numPr>
          <w:ilvl w:val="0"/>
          <w:numId w:val="10"/>
        </w:numPr>
        <w:spacing w:after="0" w:line="360" w:lineRule="auto"/>
        <w:ind w:left="357" w:hanging="357"/>
        <w:jc w:val="both"/>
        <w:rPr>
          <w:rFonts w:eastAsia="Calibri" w:cs="Times New Roman"/>
          <w:color w:val="767171"/>
          <w:szCs w:val="24"/>
          <w:lang w:val="es-DO"/>
        </w:rPr>
      </w:pPr>
      <w:r w:rsidRPr="00CC6E71">
        <w:rPr>
          <w:rFonts w:eastAsia="Calibri" w:cs="Times New Roman"/>
          <w:color w:val="767171"/>
          <w:szCs w:val="24"/>
          <w:lang w:val="es-DO"/>
        </w:rPr>
        <w:t xml:space="preserve">Las desvinculaciones basadas en el cumplimiento de las normas y los procesos disciplinarios; detallados en la información general de las memorias anuales. </w:t>
      </w:r>
    </w:p>
    <w:p w14:paraId="4F1BD938" w14:textId="77777777" w:rsidR="00CC6E71" w:rsidRPr="00CC6E71" w:rsidRDefault="00CC6E71" w:rsidP="00CC6E71">
      <w:pPr>
        <w:numPr>
          <w:ilvl w:val="0"/>
          <w:numId w:val="10"/>
        </w:numPr>
        <w:spacing w:after="0" w:line="360" w:lineRule="auto"/>
        <w:ind w:left="357" w:hanging="357"/>
        <w:jc w:val="both"/>
        <w:rPr>
          <w:rFonts w:eastAsia="Calibri" w:cs="Times New Roman"/>
          <w:color w:val="767171"/>
          <w:szCs w:val="24"/>
          <w:lang w:val="es-DO"/>
        </w:rPr>
      </w:pPr>
      <w:r w:rsidRPr="00CC6E71">
        <w:rPr>
          <w:rFonts w:eastAsia="Calibri" w:cs="Times New Roman"/>
          <w:color w:val="767171"/>
          <w:szCs w:val="24"/>
          <w:lang w:val="es-DO"/>
        </w:rPr>
        <w:t xml:space="preserve">Exhibir 0 Comisiones de Personal ante el Ministerio de Administración Pública; atribuido al cumplimiento del Proceso disciplinario,  </w:t>
      </w:r>
    </w:p>
    <w:p w14:paraId="7A6924B6" w14:textId="77777777" w:rsidR="00CC6E71" w:rsidRPr="00CC6E71" w:rsidRDefault="00CC6E71" w:rsidP="00CC6E71">
      <w:pPr>
        <w:numPr>
          <w:ilvl w:val="0"/>
          <w:numId w:val="10"/>
        </w:numPr>
        <w:spacing w:after="0" w:line="360" w:lineRule="auto"/>
        <w:ind w:left="357" w:hanging="357"/>
        <w:contextualSpacing/>
        <w:jc w:val="both"/>
        <w:rPr>
          <w:rFonts w:eastAsia="Calibri" w:cs="Times New Roman"/>
          <w:color w:val="767171"/>
          <w:szCs w:val="24"/>
          <w:lang w:val="es-DO"/>
        </w:rPr>
      </w:pPr>
      <w:r w:rsidRPr="00CC6E71">
        <w:rPr>
          <w:rFonts w:eastAsia="Calibri" w:cs="Times New Roman"/>
          <w:color w:val="767171"/>
          <w:szCs w:val="24"/>
          <w:lang w:val="es-DO"/>
        </w:rPr>
        <w:t>Apertura a conciliación y mediación.</w:t>
      </w:r>
    </w:p>
    <w:p w14:paraId="2EB2657C" w14:textId="77777777" w:rsidR="00CC6E71" w:rsidRPr="00CC6E71" w:rsidRDefault="00CC6E71" w:rsidP="00CC6E71">
      <w:pPr>
        <w:numPr>
          <w:ilvl w:val="0"/>
          <w:numId w:val="10"/>
        </w:numPr>
        <w:spacing w:after="0" w:line="360" w:lineRule="auto"/>
        <w:ind w:left="357" w:hanging="357"/>
        <w:contextualSpacing/>
        <w:jc w:val="both"/>
        <w:rPr>
          <w:rFonts w:eastAsia="Calibri" w:cs="Times New Roman"/>
          <w:color w:val="767171"/>
          <w:szCs w:val="24"/>
          <w:lang w:val="es-DO"/>
        </w:rPr>
      </w:pPr>
      <w:r w:rsidRPr="00CC6E71">
        <w:rPr>
          <w:rFonts w:eastAsia="Calibri" w:cs="Times New Roman"/>
          <w:color w:val="767171"/>
          <w:szCs w:val="24"/>
          <w:lang w:val="es-DO"/>
        </w:rPr>
        <w:t>Gestión de pagos de beneficios laborales, y derechos adquiridos a servidores desvinculados; en el tiempo establecido por la Ley.</w:t>
      </w:r>
    </w:p>
    <w:p w14:paraId="0CEC1A32" w14:textId="77777777" w:rsidR="00CC6E71" w:rsidRPr="00CC6E71" w:rsidRDefault="00CC6E71" w:rsidP="00CC6E71">
      <w:pPr>
        <w:numPr>
          <w:ilvl w:val="0"/>
          <w:numId w:val="10"/>
        </w:numPr>
        <w:spacing w:after="0" w:line="360" w:lineRule="auto"/>
        <w:ind w:left="357" w:hanging="357"/>
        <w:contextualSpacing/>
        <w:jc w:val="both"/>
        <w:rPr>
          <w:rFonts w:eastAsia="Calibri" w:cs="Times New Roman"/>
          <w:color w:val="767171"/>
          <w:szCs w:val="24"/>
          <w:lang w:val="es-DO"/>
        </w:rPr>
      </w:pPr>
      <w:r w:rsidRPr="00CC6E71">
        <w:rPr>
          <w:rFonts w:eastAsia="Calibri" w:cs="Times New Roman"/>
          <w:color w:val="767171"/>
          <w:szCs w:val="24"/>
          <w:lang w:val="es-DO"/>
        </w:rPr>
        <w:t xml:space="preserve">Talleres de Función Pública en las Relaciones Laborales para todo el personal y Directores Departamentales </w:t>
      </w:r>
    </w:p>
    <w:p w14:paraId="58B5A2F7" w14:textId="77777777" w:rsidR="00CC6E71" w:rsidRPr="00CC6E71" w:rsidRDefault="00CC6E71" w:rsidP="00CC6E71">
      <w:pPr>
        <w:numPr>
          <w:ilvl w:val="0"/>
          <w:numId w:val="10"/>
        </w:numPr>
        <w:spacing w:after="0" w:line="360" w:lineRule="auto"/>
        <w:ind w:left="357" w:hanging="357"/>
        <w:contextualSpacing/>
        <w:jc w:val="both"/>
        <w:rPr>
          <w:rFonts w:eastAsia="Calibri" w:cs="Times New Roman"/>
          <w:color w:val="767171"/>
          <w:szCs w:val="24"/>
          <w:lang w:val="es-DO"/>
        </w:rPr>
      </w:pPr>
      <w:r w:rsidRPr="00CC6E71">
        <w:rPr>
          <w:rFonts w:eastAsia="Calibri" w:cs="Times New Roman"/>
          <w:color w:val="767171"/>
          <w:szCs w:val="24"/>
          <w:lang w:val="es-DO"/>
        </w:rPr>
        <w:t>Socialización sobre Ética Pública</w:t>
      </w:r>
    </w:p>
    <w:p w14:paraId="6C0EBBFA"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Desempeño de los procesos jurídicos</w:t>
      </w:r>
    </w:p>
    <w:p w14:paraId="0C4E5146"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El seguimiento a los compromisos y los acuerdos institucionales realizados por Ministro a nivel nacional, principalmente en reparaciones de multiusos, apoyo a diferentes instituciones y los acuerdos institucionales, tenemos para este semestre tenemos 6 acuerdos institucionales y aproximadamente 15 compromisos.  </w:t>
      </w:r>
    </w:p>
    <w:p w14:paraId="33909537"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Dentro de los acuerdos institucionales tenemos con el Ministerio de Educación Superior, Ciencia y Tecnología (MESCYT), la Alcaldía del Distrito Nacional, Dirección General de Minas, Hospital Traumatológico Dr. Ney Arias Lora y OPRET. En este último acuerdo hemos estado recopilando las informaciones requeridas por la OPRET, de todos los atletas y técnicos de las federaciones. </w:t>
      </w:r>
    </w:p>
    <w:p w14:paraId="4CB92DF4"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p>
    <w:p w14:paraId="7724D4B6" w14:textId="77777777" w:rsidR="00CC6E71" w:rsidRPr="00CC6E71" w:rsidRDefault="00CC6E71" w:rsidP="00CC6E71">
      <w:pPr>
        <w:numPr>
          <w:ilvl w:val="0"/>
          <w:numId w:val="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Convenio de colaboración entre el Consejo Nacional Para la Niñez y la Adolescencia (CONANI) y el Ministerio de Deportes y Recreación (MIDEREC) de fecha 16 de abril del 2021.</w:t>
      </w:r>
    </w:p>
    <w:p w14:paraId="5B01399C" w14:textId="77777777" w:rsidR="00CC6E71" w:rsidRPr="00CC6E71" w:rsidRDefault="00CC6E71" w:rsidP="00CC6E71">
      <w:pPr>
        <w:numPr>
          <w:ilvl w:val="0"/>
          <w:numId w:val="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lastRenderedPageBreak/>
        <w:t>Acuerdo de Cooperación Interinstitucional entre Ministerio de Deportes y Recreación (MIDERC) y el Ministerio de Energía y Mina – Servicio Geológico Nacional, de fecha 16 del mes de abril del 2021.</w:t>
      </w:r>
    </w:p>
    <w:p w14:paraId="590BFA4D" w14:textId="77777777" w:rsidR="00CC6E71" w:rsidRPr="00CC6E71" w:rsidRDefault="00CC6E71" w:rsidP="00CC6E71">
      <w:pPr>
        <w:numPr>
          <w:ilvl w:val="0"/>
          <w:numId w:val="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Revisión y Modificación del Convenio de Cooperación Institucional entre el Ministerio de Deportes y recreación (MIDEREC) y Ministerio de Educación Superior, Ciencia y Tecnología (MESCYT), en fecha 2 del mes de marzo del 2021.</w:t>
      </w:r>
    </w:p>
    <w:p w14:paraId="3B8E33A4" w14:textId="77777777" w:rsidR="00CC6E71" w:rsidRPr="00CC6E71" w:rsidRDefault="00CC6E71" w:rsidP="00CC6E71">
      <w:pPr>
        <w:numPr>
          <w:ilvl w:val="0"/>
          <w:numId w:val="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Aprobado Convenio Interinstitucional entre Ministerio de Deportes y Recreación (MIDERC) y Universidad Apec (UNAPEC).</w:t>
      </w:r>
    </w:p>
    <w:p w14:paraId="595FE1FC" w14:textId="77777777" w:rsidR="00CC6E71" w:rsidRPr="00CC6E71" w:rsidRDefault="00CC6E71" w:rsidP="00CC6E71">
      <w:pPr>
        <w:numPr>
          <w:ilvl w:val="0"/>
          <w:numId w:val="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Convenio de Cooperación entre la Federación Dominicana de Baloncesto (FEMDOBAL) y el Ministerio de Deportes y Recreación (MIDEREC) de fecha 12 de noviembre del 2020.</w:t>
      </w:r>
    </w:p>
    <w:p w14:paraId="4E6D5E5B" w14:textId="77777777" w:rsidR="00CC6E71" w:rsidRPr="00CC6E71" w:rsidRDefault="00CC6E71" w:rsidP="00CC6E71">
      <w:pPr>
        <w:spacing w:after="0" w:line="360" w:lineRule="auto"/>
        <w:ind w:left="720"/>
        <w:contextualSpacing/>
        <w:jc w:val="both"/>
        <w:rPr>
          <w:rFonts w:eastAsia="Calibri" w:cs="Times New Roman"/>
          <w:color w:val="767171"/>
          <w:szCs w:val="24"/>
          <w:lang w:val="es-DO"/>
        </w:rPr>
      </w:pPr>
    </w:p>
    <w:p w14:paraId="4C258514"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Desempeño de la tecnología</w:t>
      </w:r>
    </w:p>
    <w:p w14:paraId="566F30B3"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En el transcurso de los primeros 6 meses del año se realizó un levantamiento sobre las políticas de seguridad, mejoras para implementar nuevas normas de seguridad y confiabilidad, y buenas prácticas internacionales. </w:t>
      </w:r>
    </w:p>
    <w:p w14:paraId="02AC141B" w14:textId="77777777" w:rsidR="00CC6E71" w:rsidRPr="00CC6E71" w:rsidRDefault="00CC6E71" w:rsidP="00CC6E71">
      <w:pPr>
        <w:spacing w:after="0" w:line="360" w:lineRule="auto"/>
        <w:jc w:val="both"/>
        <w:rPr>
          <w:rFonts w:eastAsia="Calibri" w:cs="Times New Roman"/>
          <w:color w:val="767171"/>
          <w:szCs w:val="24"/>
          <w:lang w:val="es-ES"/>
        </w:rPr>
      </w:pPr>
    </w:p>
    <w:p w14:paraId="1E8BF174"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Se realizaron todas las evaluaciones e implementaciones para obtener las certificaciones NORTIC A2 Y A3, se establecieron nuevas mejoras de seguridad para nuestro portal web. </w:t>
      </w:r>
    </w:p>
    <w:p w14:paraId="79BAB7F8" w14:textId="77777777" w:rsidR="00CC6E71" w:rsidRPr="00CC6E71" w:rsidRDefault="00CC6E71" w:rsidP="00CC6E71">
      <w:pPr>
        <w:spacing w:after="0" w:line="360" w:lineRule="auto"/>
        <w:jc w:val="both"/>
        <w:rPr>
          <w:rFonts w:eastAsia="Calibri" w:cs="Times New Roman"/>
          <w:color w:val="767171"/>
          <w:szCs w:val="24"/>
          <w:lang w:val="es-ES"/>
        </w:rPr>
      </w:pPr>
    </w:p>
    <w:p w14:paraId="0B30AB38"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Por otra parte, podemos mencionar las mejoras del servicio TIC en el ministerio y sus dependencias optimizando el servicio por la app mesa de ayuda.</w:t>
      </w:r>
    </w:p>
    <w:p w14:paraId="65253C36" w14:textId="77777777" w:rsidR="00CC6E71" w:rsidRPr="00CC6E71" w:rsidRDefault="00CC6E71" w:rsidP="00CC6E71">
      <w:pPr>
        <w:spacing w:after="0" w:line="360" w:lineRule="auto"/>
        <w:jc w:val="both"/>
        <w:rPr>
          <w:rFonts w:eastAsia="Calibri" w:cs="Times New Roman"/>
          <w:color w:val="767171"/>
          <w:szCs w:val="24"/>
          <w:lang w:val="es-ES"/>
        </w:rPr>
      </w:pPr>
    </w:p>
    <w:p w14:paraId="6083DEA6"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Certificación de la norma NORTIC A2</w:t>
      </w:r>
    </w:p>
    <w:p w14:paraId="3E0169E3"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Norma para la creación y administración de portales web del Gobierno dominicano.</w:t>
      </w:r>
    </w:p>
    <w:p w14:paraId="5747EC4D"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color w:val="767171"/>
          <w:szCs w:val="24"/>
          <w:lang w:val="es-ES"/>
        </w:rPr>
        <w:t xml:space="preserve">Esta norma indica las directrices y recomendaciones que debe seguir cada organismo del Gobierno dominicano para la creación y gestión de su portal web, la </w:t>
      </w:r>
      <w:r w:rsidRPr="00CC6E71">
        <w:rPr>
          <w:rFonts w:eastAsia="Calibri" w:cs="Times New Roman"/>
          <w:color w:val="767171"/>
          <w:szCs w:val="24"/>
          <w:lang w:val="es-ES"/>
        </w:rPr>
        <w:lastRenderedPageBreak/>
        <w:t>versión móvil del mismo, y el subportal de transparencia, con el fin de lograr una forma de visual y navegación web homogénea entre toda la administración pública de la República Dominicana. Con estas directrices y recomendaciones se pretende crear un efectivo medio de atención ciudadana, buscando que la experiencia de los usuarios sea más agradable, sencilla e intuitiva al visitar los medios web del organismo, sin importar el dispositivo por donde se acceda a los mismos.</w:t>
      </w:r>
    </w:p>
    <w:p w14:paraId="7D4120B5"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El departamento de tecnología trabajó en el proceso para obtener la certificación NORTIC A2, norma para la creación y administración de portales web del gobierno dominicano, logrando que los ciudadanos puedan encontrar y obtener la información que buscan, como también mantener al ciudadano informado en todo momento de lo que está sucediendo</w:t>
      </w:r>
    </w:p>
    <w:p w14:paraId="4956DCD6"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Mesa de ayuda</w:t>
      </w:r>
    </w:p>
    <w:p w14:paraId="2462E3B9"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El departamento de tecnología del Ministerio de Deportes y Recreación (MIDEREC) desarrolló el </w:t>
      </w:r>
      <w:r w:rsidRPr="00CC6E71">
        <w:rPr>
          <w:rFonts w:eastAsia="Calibri" w:cs="Times New Roman"/>
          <w:b/>
          <w:bCs/>
          <w:color w:val="767171"/>
          <w:szCs w:val="24"/>
          <w:lang w:val="es-ES"/>
        </w:rPr>
        <w:t>servicio de asistencia y soporte para usuarios (Mesa de ayuda)</w:t>
      </w:r>
      <w:r w:rsidRPr="00CC6E71">
        <w:rPr>
          <w:rFonts w:eastAsia="Calibri" w:cs="Times New Roman"/>
          <w:color w:val="767171"/>
          <w:szCs w:val="24"/>
          <w:lang w:val="es-ES"/>
        </w:rPr>
        <w:t xml:space="preserve">, una herramienta para usuario, clientes y consumidores que necesitan resolver problemas técnicos de tecnología de la información y telefonía. Esta mesa de ayuda tiene como objetivo estandarizar un protocolo para gestionar, coordinar y resolver incidentes o requerimientos de manera oportuna que reportan los usuarios. </w:t>
      </w:r>
    </w:p>
    <w:p w14:paraId="00C6EBDB" w14:textId="77777777" w:rsidR="00CC6E71" w:rsidRPr="00CC6E71" w:rsidRDefault="00CC6E71" w:rsidP="00CC6E71">
      <w:pPr>
        <w:spacing w:after="0" w:line="360" w:lineRule="auto"/>
        <w:jc w:val="both"/>
        <w:rPr>
          <w:rFonts w:eastAsia="Calibri" w:cs="Times New Roman"/>
          <w:color w:val="767171"/>
          <w:szCs w:val="24"/>
          <w:lang w:val="es-ES"/>
        </w:rPr>
      </w:pPr>
    </w:p>
    <w:p w14:paraId="6A52D426"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En este primer semestre ha beneficiado a más de 300 usuarios a registrar y dar seguimiento a todas las incidencias de software y hardware reportadas en la institución. También ha permitido evaluar el desempeño de cada uno de los técnicos especializado a dar soporte en sus áreas correspondiente.</w:t>
      </w:r>
    </w:p>
    <w:p w14:paraId="06A19A5D" w14:textId="77777777" w:rsidR="00CC6E71" w:rsidRPr="00CC6E71" w:rsidRDefault="00CC6E71" w:rsidP="00CC6E71">
      <w:pPr>
        <w:spacing w:after="0" w:line="360" w:lineRule="auto"/>
        <w:jc w:val="both"/>
        <w:rPr>
          <w:rFonts w:eastAsia="Calibri" w:cs="Times New Roman"/>
          <w:color w:val="767171"/>
          <w:szCs w:val="24"/>
          <w:lang w:val="es-ES"/>
        </w:rPr>
      </w:pPr>
    </w:p>
    <w:p w14:paraId="00AB9796"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noProof/>
          <w:color w:val="767171"/>
          <w:szCs w:val="24"/>
          <w:lang w:val="es-MX" w:eastAsia="es-MX"/>
        </w:rPr>
        <w:lastRenderedPageBreak/>
        <w:drawing>
          <wp:inline distT="0" distB="0" distL="0" distR="0" wp14:anchorId="0E7503C5" wp14:editId="3A1E49D3">
            <wp:extent cx="5486400" cy="3873500"/>
            <wp:effectExtent l="0" t="0" r="0" b="0"/>
            <wp:docPr id="28" name="Imagen 18" descr="Interfaz de usuario gráfica, Gráfico,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descr="Interfaz de usuario gráfica, Gráfico, Aplicación&#10;&#10;Descripción generada automáticamente"/>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873500"/>
                    </a:xfrm>
                    <a:prstGeom prst="rect">
                      <a:avLst/>
                    </a:prstGeom>
                    <a:noFill/>
                    <a:ln>
                      <a:noFill/>
                    </a:ln>
                  </pic:spPr>
                </pic:pic>
              </a:graphicData>
            </a:graphic>
          </wp:inline>
        </w:drawing>
      </w:r>
    </w:p>
    <w:p w14:paraId="51E31900" w14:textId="77777777" w:rsidR="00CC6E71" w:rsidRPr="00CC6E71" w:rsidRDefault="00CC6E71" w:rsidP="00CC6E71">
      <w:pPr>
        <w:spacing w:after="0" w:line="360" w:lineRule="auto"/>
        <w:jc w:val="both"/>
        <w:rPr>
          <w:rFonts w:eastAsia="Calibri" w:cs="Times New Roman"/>
          <w:b/>
          <w:bCs/>
          <w:color w:val="767171"/>
          <w:szCs w:val="24"/>
          <w:lang w:val="es-ES"/>
        </w:rPr>
      </w:pPr>
    </w:p>
    <w:p w14:paraId="10430818" w14:textId="77777777" w:rsidR="00CC6E71" w:rsidRPr="00CC6E71" w:rsidRDefault="00CC6E71" w:rsidP="00CC6E71">
      <w:pPr>
        <w:spacing w:after="0" w:line="360" w:lineRule="auto"/>
        <w:jc w:val="both"/>
        <w:rPr>
          <w:rFonts w:eastAsia="Calibri" w:cs="Times New Roman"/>
          <w:b/>
          <w:bCs/>
          <w:color w:val="767171"/>
          <w:szCs w:val="24"/>
          <w:lang w:val="es-ES"/>
        </w:rPr>
      </w:pPr>
    </w:p>
    <w:p w14:paraId="769A3FA8"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Responsabilidades en la mesa de ayuda</w:t>
      </w:r>
    </w:p>
    <w:p w14:paraId="1689000D" w14:textId="77777777" w:rsidR="00CC6E71" w:rsidRPr="00CC6E71" w:rsidRDefault="00CC6E71" w:rsidP="00CC6E71">
      <w:pPr>
        <w:numPr>
          <w:ilvl w:val="0"/>
          <w:numId w:val="18"/>
        </w:numPr>
        <w:spacing w:after="0" w:line="360" w:lineRule="auto"/>
        <w:contextualSpacing/>
        <w:jc w:val="both"/>
        <w:rPr>
          <w:rFonts w:eastAsia="Calibri" w:cs="Times New Roman"/>
          <w:b/>
          <w:bCs/>
          <w:color w:val="767171"/>
          <w:szCs w:val="24"/>
          <w:lang w:val="es-DO"/>
        </w:rPr>
      </w:pPr>
      <w:r w:rsidRPr="00CC6E71">
        <w:rPr>
          <w:rFonts w:eastAsia="Calibri" w:cs="Times New Roman"/>
          <w:b/>
          <w:bCs/>
          <w:color w:val="767171"/>
          <w:szCs w:val="24"/>
          <w:lang w:val="es-DO"/>
        </w:rPr>
        <w:t>Usuario</w:t>
      </w:r>
    </w:p>
    <w:p w14:paraId="20D3BB7B" w14:textId="77777777" w:rsidR="00CC6E71" w:rsidRPr="00CC6E71" w:rsidRDefault="00CC6E71" w:rsidP="00CC6E71">
      <w:pPr>
        <w:numPr>
          <w:ilvl w:val="0"/>
          <w:numId w:val="19"/>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Solicitar soporte registrando un ticket mediante el sistema de mesa de ayuda.</w:t>
      </w:r>
    </w:p>
    <w:p w14:paraId="75CC1F78" w14:textId="77777777" w:rsidR="00CC6E71" w:rsidRPr="00CC6E71" w:rsidRDefault="00CC6E71" w:rsidP="00CC6E71">
      <w:pPr>
        <w:numPr>
          <w:ilvl w:val="0"/>
          <w:numId w:val="19"/>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Explicar de forma clara, breve y preciso el tipo de incidencia o requerimiento en el ticket a registrar.</w:t>
      </w:r>
    </w:p>
    <w:p w14:paraId="32E02ADE" w14:textId="77777777" w:rsidR="00CC6E71" w:rsidRPr="00CC6E71" w:rsidRDefault="00CC6E71" w:rsidP="00CC6E71">
      <w:pPr>
        <w:numPr>
          <w:ilvl w:val="0"/>
          <w:numId w:val="19"/>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Evaluar en el sistema el servicio del soporte que el técnico especializado le ha ofrecido.</w:t>
      </w:r>
    </w:p>
    <w:p w14:paraId="5CD94C41" w14:textId="77777777" w:rsidR="00CC6E71" w:rsidRPr="00CC6E71" w:rsidRDefault="00CC6E71" w:rsidP="00CC6E71">
      <w:pPr>
        <w:numPr>
          <w:ilvl w:val="0"/>
          <w:numId w:val="18"/>
        </w:numPr>
        <w:spacing w:after="0" w:line="360" w:lineRule="auto"/>
        <w:contextualSpacing/>
        <w:jc w:val="both"/>
        <w:rPr>
          <w:rFonts w:eastAsia="Calibri" w:cs="Times New Roman"/>
          <w:b/>
          <w:bCs/>
          <w:color w:val="767171"/>
          <w:szCs w:val="24"/>
          <w:lang w:val="es-DO"/>
        </w:rPr>
      </w:pPr>
      <w:r w:rsidRPr="00CC6E71">
        <w:rPr>
          <w:rFonts w:eastAsia="Calibri" w:cs="Times New Roman"/>
          <w:b/>
          <w:bCs/>
          <w:color w:val="767171"/>
          <w:szCs w:val="24"/>
          <w:lang w:val="es-DO"/>
        </w:rPr>
        <w:t>Coordinador</w:t>
      </w:r>
    </w:p>
    <w:p w14:paraId="174F5001" w14:textId="77777777" w:rsidR="00CC6E71" w:rsidRPr="00CC6E71" w:rsidRDefault="00CC6E71" w:rsidP="00CC6E71">
      <w:pPr>
        <w:numPr>
          <w:ilvl w:val="0"/>
          <w:numId w:val="2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Recibir todas las peticiones de soporte que se generan.</w:t>
      </w:r>
    </w:p>
    <w:p w14:paraId="58BCE98A" w14:textId="77777777" w:rsidR="00CC6E71" w:rsidRPr="00CC6E71" w:rsidRDefault="00CC6E71" w:rsidP="00CC6E71">
      <w:pPr>
        <w:numPr>
          <w:ilvl w:val="0"/>
          <w:numId w:val="2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Asignar los tickets a los técnicos, dependiendo el caso.</w:t>
      </w:r>
    </w:p>
    <w:p w14:paraId="62582F4B" w14:textId="77777777" w:rsidR="00CC6E71" w:rsidRPr="00CC6E71" w:rsidRDefault="00CC6E71" w:rsidP="00CC6E71">
      <w:pPr>
        <w:numPr>
          <w:ilvl w:val="0"/>
          <w:numId w:val="2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Dar seguimiento y apoyo por la aplicación, teléfono o correo electrónico de los tickets reportados.</w:t>
      </w:r>
    </w:p>
    <w:p w14:paraId="6C1B3A1E" w14:textId="77777777" w:rsidR="00CC6E71" w:rsidRPr="00CC6E71" w:rsidRDefault="00CC6E71" w:rsidP="00CC6E71">
      <w:pPr>
        <w:numPr>
          <w:ilvl w:val="0"/>
          <w:numId w:val="2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lastRenderedPageBreak/>
        <w:t>Cambiar de estado los tickets reportados. El coordinador es el responsable de cerrar los tickets una vez estos se hallan solucionados.</w:t>
      </w:r>
    </w:p>
    <w:p w14:paraId="6B9183FC" w14:textId="77777777" w:rsidR="00CC6E71" w:rsidRPr="00CC6E71" w:rsidRDefault="00CC6E71" w:rsidP="00CC6E71">
      <w:pPr>
        <w:numPr>
          <w:ilvl w:val="0"/>
          <w:numId w:val="18"/>
        </w:numPr>
        <w:spacing w:after="0" w:line="360" w:lineRule="auto"/>
        <w:contextualSpacing/>
        <w:jc w:val="both"/>
        <w:rPr>
          <w:rFonts w:eastAsia="Calibri" w:cs="Times New Roman"/>
          <w:b/>
          <w:bCs/>
          <w:color w:val="767171"/>
          <w:szCs w:val="24"/>
          <w:lang w:val="es-DO"/>
        </w:rPr>
      </w:pPr>
      <w:r w:rsidRPr="00CC6E71">
        <w:rPr>
          <w:rFonts w:eastAsia="Calibri" w:cs="Times New Roman"/>
          <w:b/>
          <w:bCs/>
          <w:color w:val="767171"/>
          <w:szCs w:val="24"/>
          <w:lang w:val="es-DO"/>
        </w:rPr>
        <w:t>Técnico</w:t>
      </w:r>
    </w:p>
    <w:p w14:paraId="48815AC0" w14:textId="77777777" w:rsidR="00CC6E71" w:rsidRPr="00CC6E71" w:rsidRDefault="00CC6E71" w:rsidP="00CC6E71">
      <w:pPr>
        <w:numPr>
          <w:ilvl w:val="0"/>
          <w:numId w:val="1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Recibir los tickets asignado que se le fueron asignado.</w:t>
      </w:r>
    </w:p>
    <w:p w14:paraId="25834980" w14:textId="77777777" w:rsidR="00CC6E71" w:rsidRPr="00CC6E71" w:rsidRDefault="00CC6E71" w:rsidP="00CC6E71">
      <w:pPr>
        <w:numPr>
          <w:ilvl w:val="0"/>
          <w:numId w:val="1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Realizar visitas para dar el diagnóstico y la correcta solución al problema registrado.</w:t>
      </w:r>
    </w:p>
    <w:p w14:paraId="38A76D7F" w14:textId="77777777" w:rsidR="00CC6E71" w:rsidRPr="00CC6E71" w:rsidRDefault="00CC6E71" w:rsidP="00CC6E71">
      <w:pPr>
        <w:numPr>
          <w:ilvl w:val="0"/>
          <w:numId w:val="1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Documento en el sistema la solución ofrecida.</w:t>
      </w:r>
    </w:p>
    <w:p w14:paraId="0A206B3F" w14:textId="77777777" w:rsidR="00CC6E71" w:rsidRPr="00CC6E71" w:rsidRDefault="00CC6E71" w:rsidP="00CC6E71">
      <w:pPr>
        <w:numPr>
          <w:ilvl w:val="0"/>
          <w:numId w:val="16"/>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Cambiar el estado del ticket a concluido.</w:t>
      </w:r>
    </w:p>
    <w:p w14:paraId="18BEF5A7"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Definiciones</w:t>
      </w:r>
    </w:p>
    <w:p w14:paraId="70E2D01F" w14:textId="77777777" w:rsidR="00CC6E71" w:rsidRPr="00CC6E71" w:rsidRDefault="00CC6E71" w:rsidP="00CC6E71">
      <w:pPr>
        <w:numPr>
          <w:ilvl w:val="0"/>
          <w:numId w:val="17"/>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Ticket</w:t>
      </w:r>
      <w:r w:rsidRPr="00CC6E71">
        <w:rPr>
          <w:rFonts w:eastAsia="Calibri" w:cs="Times New Roman"/>
          <w:color w:val="767171"/>
          <w:szCs w:val="24"/>
          <w:lang w:val="es-DO"/>
        </w:rPr>
        <w:t xml:space="preserve">: Es el registro de una solicitud de servicio generada en el sistema de mesa de ayuda </w:t>
      </w:r>
    </w:p>
    <w:p w14:paraId="485727E7" w14:textId="77777777" w:rsidR="00CC6E71" w:rsidRPr="00CC6E71" w:rsidRDefault="00CC6E71" w:rsidP="00CC6E71">
      <w:pPr>
        <w:numPr>
          <w:ilvl w:val="0"/>
          <w:numId w:val="17"/>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Estado</w:t>
      </w:r>
      <w:r w:rsidRPr="00CC6E71">
        <w:rPr>
          <w:rFonts w:eastAsia="Calibri" w:cs="Times New Roman"/>
          <w:color w:val="767171"/>
          <w:szCs w:val="24"/>
          <w:lang w:val="es-DO"/>
        </w:rPr>
        <w:t xml:space="preserve"> Indica su posición en las fases previas a su finalización de acuerdo a la gestión realizada por el técnico de mesa de ayuda.  Existen los siguientes tipos de estado.</w:t>
      </w:r>
    </w:p>
    <w:p w14:paraId="52A29F76" w14:textId="77777777" w:rsidR="00CC6E71" w:rsidRPr="00CC6E71" w:rsidRDefault="00CC6E71" w:rsidP="00CC6E71">
      <w:pPr>
        <w:spacing w:after="0" w:line="360" w:lineRule="auto"/>
        <w:ind w:left="720"/>
        <w:contextualSpacing/>
        <w:jc w:val="both"/>
        <w:rPr>
          <w:rFonts w:eastAsia="Calibri" w:cs="Times New Roman"/>
          <w:color w:val="767171"/>
          <w:szCs w:val="24"/>
          <w:lang w:val="es-DO"/>
        </w:rPr>
      </w:pPr>
    </w:p>
    <w:p w14:paraId="43CC43D7" w14:textId="77777777" w:rsidR="00CC6E71" w:rsidRPr="00CC6E71" w:rsidRDefault="00CC6E71" w:rsidP="00CC6E71">
      <w:pPr>
        <w:numPr>
          <w:ilvl w:val="1"/>
          <w:numId w:val="17"/>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Abierto: Significa que la solicitud ha llegado al coordinador para que este pueda asignarla a un técnico.</w:t>
      </w:r>
    </w:p>
    <w:p w14:paraId="0E535E02" w14:textId="77777777" w:rsidR="00CC6E71" w:rsidRPr="00CC6E71" w:rsidRDefault="00CC6E71" w:rsidP="00CC6E71">
      <w:pPr>
        <w:numPr>
          <w:ilvl w:val="1"/>
          <w:numId w:val="17"/>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En Proceso: Indica que el ticket fue asignado a un técnico y que el mismo ha comenzado a trabajar la solución. </w:t>
      </w:r>
    </w:p>
    <w:p w14:paraId="2F4A3078" w14:textId="77777777" w:rsidR="00CC6E71" w:rsidRPr="00CC6E71" w:rsidRDefault="00CC6E71" w:rsidP="00CC6E71">
      <w:pPr>
        <w:numPr>
          <w:ilvl w:val="1"/>
          <w:numId w:val="17"/>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Concluido: Significa que el técnico a dado por terminado el servicio ofrecido al usuario.</w:t>
      </w:r>
    </w:p>
    <w:p w14:paraId="4C3238D8" w14:textId="77777777" w:rsidR="00CC6E71" w:rsidRPr="00CC6E71" w:rsidRDefault="00CC6E71" w:rsidP="00CC6E71">
      <w:pPr>
        <w:numPr>
          <w:ilvl w:val="1"/>
          <w:numId w:val="17"/>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Cerrado: Indica que el coordinador dio seguimiento al ticket y verifico que todo ha marchado de forma correcta.</w:t>
      </w:r>
    </w:p>
    <w:p w14:paraId="3DBB9AB9" w14:textId="77777777" w:rsidR="00CC6E71" w:rsidRPr="00CC6E71" w:rsidRDefault="00CC6E71" w:rsidP="00CC6E71">
      <w:pPr>
        <w:spacing w:after="0" w:line="360" w:lineRule="auto"/>
        <w:ind w:left="720"/>
        <w:contextualSpacing/>
        <w:jc w:val="both"/>
        <w:rPr>
          <w:rFonts w:eastAsia="Calibri" w:cs="Times New Roman"/>
          <w:color w:val="767171"/>
          <w:szCs w:val="24"/>
          <w:lang w:val="es-DO"/>
        </w:rPr>
      </w:pPr>
    </w:p>
    <w:p w14:paraId="612B8665" w14:textId="77777777" w:rsidR="00CC6E71" w:rsidRPr="00CC6E71" w:rsidRDefault="00CC6E71" w:rsidP="00CC6E71">
      <w:pPr>
        <w:numPr>
          <w:ilvl w:val="0"/>
          <w:numId w:val="17"/>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Prioridad</w:t>
      </w:r>
      <w:r w:rsidRPr="00CC6E71">
        <w:rPr>
          <w:rFonts w:eastAsia="Calibri" w:cs="Times New Roman"/>
          <w:color w:val="767171"/>
          <w:szCs w:val="24"/>
          <w:lang w:val="es-DO"/>
        </w:rPr>
        <w:t xml:space="preserve"> Preferencia que se le puede otorgar a un ticket por su nivel importancia. Existen las siguientes prioridades (Alta, Media y Baja).</w:t>
      </w:r>
    </w:p>
    <w:p w14:paraId="5DCFACB4" w14:textId="77777777" w:rsidR="00CC6E71" w:rsidRPr="00CC6E71" w:rsidRDefault="00CC6E71" w:rsidP="00CC6E71">
      <w:pPr>
        <w:numPr>
          <w:ilvl w:val="0"/>
          <w:numId w:val="17"/>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Departamento</w:t>
      </w:r>
      <w:r w:rsidRPr="00CC6E71">
        <w:rPr>
          <w:rFonts w:eastAsia="Calibri" w:cs="Times New Roman"/>
          <w:color w:val="767171"/>
          <w:szCs w:val="24"/>
          <w:lang w:val="es-DO"/>
        </w:rPr>
        <w:t>: Sección en que está dividida una institución u organización. Cada usuario pertenece a un departamento</w:t>
      </w:r>
    </w:p>
    <w:p w14:paraId="03215155" w14:textId="77777777" w:rsidR="00CC6E71" w:rsidRPr="00CC6E71" w:rsidRDefault="00CC6E71" w:rsidP="00CC6E71">
      <w:pPr>
        <w:numPr>
          <w:ilvl w:val="0"/>
          <w:numId w:val="17"/>
        </w:numPr>
        <w:spacing w:after="0" w:line="360" w:lineRule="auto"/>
        <w:contextualSpacing/>
        <w:jc w:val="both"/>
        <w:rPr>
          <w:rFonts w:eastAsia="Calibri" w:cs="Times New Roman"/>
          <w:b/>
          <w:bCs/>
          <w:color w:val="767171"/>
          <w:szCs w:val="24"/>
          <w:lang w:val="es-DO"/>
        </w:rPr>
      </w:pPr>
      <w:r w:rsidRPr="00CC6E71">
        <w:rPr>
          <w:rFonts w:eastAsia="Calibri" w:cs="Times New Roman"/>
          <w:b/>
          <w:bCs/>
          <w:color w:val="767171"/>
          <w:szCs w:val="24"/>
          <w:lang w:val="es-DO"/>
        </w:rPr>
        <w:t xml:space="preserve">Portafolio:  </w:t>
      </w:r>
      <w:r w:rsidRPr="00CC6E71">
        <w:rPr>
          <w:rFonts w:eastAsia="Calibri" w:cs="Times New Roman"/>
          <w:color w:val="767171"/>
          <w:szCs w:val="24"/>
          <w:lang w:val="es-DO"/>
        </w:rPr>
        <w:t>Colección de documentos asignado a los tickets</w:t>
      </w:r>
    </w:p>
    <w:p w14:paraId="3039D87C" w14:textId="77777777" w:rsidR="00CC6E71" w:rsidRPr="00CC6E71" w:rsidRDefault="00CC6E71" w:rsidP="00CC6E71">
      <w:pPr>
        <w:numPr>
          <w:ilvl w:val="0"/>
          <w:numId w:val="17"/>
        </w:numPr>
        <w:spacing w:after="0" w:line="360" w:lineRule="auto"/>
        <w:contextualSpacing/>
        <w:jc w:val="both"/>
        <w:rPr>
          <w:rFonts w:eastAsia="Calibri" w:cs="Times New Roman"/>
          <w:b/>
          <w:bCs/>
          <w:color w:val="767171"/>
          <w:szCs w:val="24"/>
          <w:lang w:val="es-DO"/>
        </w:rPr>
      </w:pPr>
      <w:r w:rsidRPr="00CC6E71">
        <w:rPr>
          <w:rFonts w:eastAsia="Calibri" w:cs="Times New Roman"/>
          <w:b/>
          <w:bCs/>
          <w:color w:val="767171"/>
          <w:szCs w:val="24"/>
          <w:lang w:val="es-DO"/>
        </w:rPr>
        <w:lastRenderedPageBreak/>
        <w:t xml:space="preserve">Notificaciones: </w:t>
      </w:r>
      <w:r w:rsidRPr="00CC6E71">
        <w:rPr>
          <w:rFonts w:eastAsia="Calibri" w:cs="Times New Roman"/>
          <w:color w:val="767171"/>
          <w:szCs w:val="24"/>
          <w:lang w:val="es-DO"/>
        </w:rPr>
        <w:t>Registro en el que se notifica o se comunica que un ticket ha sido creado o modificado.</w:t>
      </w:r>
    </w:p>
    <w:p w14:paraId="3632E624" w14:textId="77777777" w:rsidR="00CC6E71" w:rsidRPr="00CC6E71" w:rsidRDefault="00CC6E71" w:rsidP="00CC6E71">
      <w:pPr>
        <w:spacing w:after="0" w:line="360" w:lineRule="auto"/>
        <w:ind w:left="720"/>
        <w:contextualSpacing/>
        <w:rPr>
          <w:rFonts w:eastAsia="Calibri" w:cs="Times New Roman"/>
          <w:b/>
          <w:bCs/>
          <w:color w:val="767171"/>
          <w:szCs w:val="24"/>
          <w:lang w:val="es-DO"/>
        </w:rPr>
      </w:pPr>
    </w:p>
    <w:p w14:paraId="59B3BC6F"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Descripción del procedimiento</w:t>
      </w:r>
    </w:p>
    <w:p w14:paraId="5F50C17E"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Certificación de la norma NORTIC A3</w:t>
      </w:r>
    </w:p>
    <w:p w14:paraId="381BF071"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Norma sobre la publicación de datos abiertos del Gobierno Dominicano.</w:t>
      </w:r>
    </w:p>
    <w:p w14:paraId="22E3E795"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La Norma sobre Publicación de Datos Abiertos del Gobierno Dominicano es un documento que establece el modelo que deben seguir los organismos del Estado para lograr la efectiva publicación de sus datos, de modo que estos estén a disposición para su reutilización por parte de la sociedad civil, las empresas privadas u otros organismos gubernamentales.</w:t>
      </w:r>
    </w:p>
    <w:p w14:paraId="1C381260"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El departamento de tecnología conjunto con el departamento de datos abiertos llevó el proceso para obtener la certificación NORTIC A3 – Norma sobre la publicación de datos abiertos del Gobierno Dominicano, aportando los siguientes beneficios.</w:t>
      </w:r>
    </w:p>
    <w:p w14:paraId="2E25BF26"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Incrementa la transparencia. </w:t>
      </w:r>
    </w:p>
    <w:p w14:paraId="7922D936"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Mejora la credibilidad de las instituciones públicas. </w:t>
      </w:r>
    </w:p>
    <w:p w14:paraId="48F3E69A"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Genera mayor rendición de cuentas (accountability) de la gestión pública. </w:t>
      </w:r>
    </w:p>
    <w:p w14:paraId="4FE270B2"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Aumenta la calidad e integridad de los datos del Gobierno. </w:t>
      </w:r>
    </w:p>
    <w:p w14:paraId="3D0A32D5"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Aumenta la productividad de los servidores públicos. </w:t>
      </w:r>
    </w:p>
    <w:p w14:paraId="4B4CEADF"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Permite a los responsables políticos estar más vinculados y cercanos a las preocupaciones e intereses de sus ciudadanos. </w:t>
      </w:r>
    </w:p>
    <w:p w14:paraId="60DB5084"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Fomenta la participación activa de los ciudadanos. </w:t>
      </w:r>
    </w:p>
    <w:p w14:paraId="58ACBA2F"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Aumenta la eficiencia en la búsqueda de información</w:t>
      </w:r>
    </w:p>
    <w:p w14:paraId="756F7BEE" w14:textId="77777777" w:rsidR="00CC6E71" w:rsidRPr="00CC6E71" w:rsidRDefault="00CC6E71" w:rsidP="00CC6E71">
      <w:pPr>
        <w:numPr>
          <w:ilvl w:val="0"/>
          <w:numId w:val="15"/>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Sistema para la gestión de almuerzo del Ministerio de Deportes y Recreación (MIDEREC)</w:t>
      </w:r>
    </w:p>
    <w:p w14:paraId="50F25804" w14:textId="77777777" w:rsidR="00CC6E71" w:rsidRPr="00CC6E71" w:rsidRDefault="00CC6E71" w:rsidP="00CC6E71">
      <w:pPr>
        <w:spacing w:after="0" w:line="360" w:lineRule="auto"/>
        <w:jc w:val="both"/>
        <w:rPr>
          <w:rFonts w:eastAsia="Calibri" w:cs="Times New Roman"/>
          <w:color w:val="767171"/>
          <w:szCs w:val="24"/>
          <w:lang w:val="es-ES"/>
        </w:rPr>
      </w:pPr>
    </w:p>
    <w:p w14:paraId="7C276359"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El departamento de tecnología ha desarrollado un sistema para gestionar la reservación del almuerzo de los empleados de la institución. Con dicha solución el comedor podrá conocer la cantidad de comida que deberá preparar para el día siguiente, ayudando a reducir el costo de producción de la comida. También los </w:t>
      </w:r>
      <w:r w:rsidRPr="00CC6E71">
        <w:rPr>
          <w:rFonts w:eastAsia="Calibri" w:cs="Times New Roman"/>
          <w:color w:val="767171"/>
          <w:szCs w:val="24"/>
          <w:lang w:val="es-ES"/>
        </w:rPr>
        <w:lastRenderedPageBreak/>
        <w:t>empleados podrán reservar a tiempo la comida de su preferencia según el menú publicado en la aplicación por el comedor.</w:t>
      </w:r>
    </w:p>
    <w:p w14:paraId="0E1B3BA1"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noProof/>
          <w:color w:val="767171"/>
          <w:szCs w:val="24"/>
          <w:lang w:val="es-MX" w:eastAsia="es-MX"/>
        </w:rPr>
        <w:drawing>
          <wp:inline distT="0" distB="0" distL="0" distR="0" wp14:anchorId="3702F267" wp14:editId="071A2F97">
            <wp:extent cx="4943475" cy="2730500"/>
            <wp:effectExtent l="0" t="0" r="9525" b="0"/>
            <wp:docPr id="32" name="Imagen 2" descr="Interfaz de usuario gráfica, Texto,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Interfaz de usuario gráfica, Texto, Aplicación&#10;&#10;Descripción generada automáticamente"/>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43475" cy="2730500"/>
                    </a:xfrm>
                    <a:prstGeom prst="rect">
                      <a:avLst/>
                    </a:prstGeom>
                    <a:noFill/>
                    <a:ln>
                      <a:noFill/>
                    </a:ln>
                  </pic:spPr>
                </pic:pic>
              </a:graphicData>
            </a:graphic>
          </wp:inline>
        </w:drawing>
      </w:r>
    </w:p>
    <w:p w14:paraId="45CB515A"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Objetivo</w:t>
      </w:r>
    </w:p>
    <w:p w14:paraId="23FCB693"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Gestionar, organizar y controlar la producción y los pedidos de comida realizada por la institución.</w:t>
      </w:r>
    </w:p>
    <w:p w14:paraId="30F4E6D1"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Alcance</w:t>
      </w:r>
    </w:p>
    <w:p w14:paraId="3E47A95B" w14:textId="77777777" w:rsidR="00CC6E71" w:rsidRPr="00CC6E71" w:rsidRDefault="00CC6E71" w:rsidP="00CC6E71">
      <w:pPr>
        <w:numPr>
          <w:ilvl w:val="0"/>
          <w:numId w:val="14"/>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Publicar los menús disponibles para reservación.</w:t>
      </w:r>
    </w:p>
    <w:p w14:paraId="5E38E232" w14:textId="77777777" w:rsidR="00CC6E71" w:rsidRPr="00CC6E71" w:rsidRDefault="00CC6E71" w:rsidP="00CC6E71">
      <w:pPr>
        <w:numPr>
          <w:ilvl w:val="0"/>
          <w:numId w:val="14"/>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Permitir al empleado hacer una reservación de comida.</w:t>
      </w:r>
    </w:p>
    <w:p w14:paraId="474A85B6" w14:textId="77777777" w:rsidR="00CC6E71" w:rsidRPr="00CC6E71" w:rsidRDefault="00CC6E71" w:rsidP="00CC6E71">
      <w:pPr>
        <w:numPr>
          <w:ilvl w:val="0"/>
          <w:numId w:val="14"/>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Realizar despacho de comida a los empleados de la institución</w:t>
      </w:r>
    </w:p>
    <w:p w14:paraId="10F86007" w14:textId="77777777" w:rsidR="00CC6E71" w:rsidRPr="00CC6E71" w:rsidRDefault="00CC6E71" w:rsidP="00CC6E71">
      <w:pPr>
        <w:numPr>
          <w:ilvl w:val="0"/>
          <w:numId w:val="14"/>
        </w:numPr>
        <w:tabs>
          <w:tab w:val="left" w:pos="1885"/>
        </w:tabs>
        <w:spacing w:after="0" w:line="360" w:lineRule="auto"/>
        <w:contextualSpacing/>
        <w:jc w:val="both"/>
        <w:rPr>
          <w:rFonts w:eastAsia="Calibri" w:cs="Times New Roman"/>
          <w:b/>
          <w:bCs/>
          <w:noProof/>
          <w:color w:val="767171"/>
          <w:szCs w:val="24"/>
          <w:lang w:val="es-DO"/>
        </w:rPr>
      </w:pPr>
      <w:r w:rsidRPr="00CC6E71">
        <w:rPr>
          <w:rFonts w:eastAsia="Calibri" w:cs="Times New Roman"/>
          <w:color w:val="767171"/>
          <w:szCs w:val="24"/>
          <w:lang w:val="es-DO"/>
        </w:rPr>
        <w:t>Informar al comedor la cantidad de comida que debe prepara para el día siguiente de los diferentes menús disponibles.</w:t>
      </w:r>
    </w:p>
    <w:p w14:paraId="238895E8" w14:textId="77777777" w:rsidR="00CC6E71" w:rsidRPr="00CC6E71" w:rsidRDefault="00CC6E71" w:rsidP="00CC6E71">
      <w:pPr>
        <w:tabs>
          <w:tab w:val="left" w:pos="1885"/>
        </w:tabs>
        <w:spacing w:after="0" w:line="360" w:lineRule="auto"/>
        <w:jc w:val="both"/>
        <w:rPr>
          <w:rFonts w:eastAsia="Calibri" w:cs="Times New Roman"/>
          <w:b/>
          <w:bCs/>
          <w:noProof/>
          <w:color w:val="767171"/>
          <w:szCs w:val="24"/>
          <w:lang w:val="es-DO"/>
        </w:rPr>
      </w:pPr>
    </w:p>
    <w:p w14:paraId="49EBA2F2"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 xml:space="preserve">Módulo de portafolio de carnet empleados de la institución en la página web </w:t>
      </w:r>
    </w:p>
    <w:p w14:paraId="6FD70A8F" w14:textId="77777777" w:rsidR="00CC6E71" w:rsidRPr="00CC6E71" w:rsidRDefault="00CC6E71" w:rsidP="00CC6E71">
      <w:pPr>
        <w:tabs>
          <w:tab w:val="left" w:pos="1885"/>
        </w:tabs>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El departamento de tecnología ha implementado un portafolio de empleado en el portal web de la institución con el objetivo de identificar a los empleados y que lo mismos estén activos.</w:t>
      </w:r>
    </w:p>
    <w:p w14:paraId="27BCF853" w14:textId="77777777" w:rsidR="00CC6E71" w:rsidRPr="00CC6E71" w:rsidRDefault="00CC6E71" w:rsidP="00CC6E71">
      <w:pPr>
        <w:tabs>
          <w:tab w:val="left" w:pos="1885"/>
        </w:tabs>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Para esto se ha implementado un código QR en los carnets de los empleados con el fin de que estos presenten su carnet al entrar a la instrucción y se pueda confirmar </w:t>
      </w:r>
      <w:r w:rsidRPr="00CC6E71">
        <w:rPr>
          <w:rFonts w:eastAsia="Calibri" w:cs="Times New Roman"/>
          <w:color w:val="767171"/>
          <w:szCs w:val="24"/>
          <w:lang w:val="es-ES"/>
        </w:rPr>
        <w:lastRenderedPageBreak/>
        <w:t>en la página web que son empleado de la institución y que están actualmente activos.</w:t>
      </w:r>
    </w:p>
    <w:p w14:paraId="178F630B" w14:textId="77777777" w:rsidR="00CC6E71" w:rsidRPr="00CC6E71" w:rsidRDefault="00CC6E71" w:rsidP="00CC6E71">
      <w:pPr>
        <w:tabs>
          <w:tab w:val="left" w:pos="1885"/>
        </w:tabs>
        <w:spacing w:after="0" w:line="360" w:lineRule="auto"/>
        <w:jc w:val="both"/>
        <w:rPr>
          <w:rFonts w:eastAsia="Calibri" w:cs="Times New Roman"/>
          <w:b/>
          <w:bCs/>
          <w:color w:val="767171"/>
          <w:szCs w:val="24"/>
          <w:lang w:val="es-ES"/>
        </w:rPr>
      </w:pPr>
    </w:p>
    <w:p w14:paraId="72D75D22" w14:textId="77777777" w:rsidR="00CC6E71" w:rsidRPr="00CC6E71" w:rsidRDefault="00CC6E71" w:rsidP="00CC6E71">
      <w:pPr>
        <w:tabs>
          <w:tab w:val="left" w:pos="1885"/>
        </w:tabs>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Sistema para la gestión y control de activos fijos.</w:t>
      </w:r>
    </w:p>
    <w:p w14:paraId="4B1CCDC6" w14:textId="77777777" w:rsidR="00CC6E71" w:rsidRPr="00CC6E71" w:rsidRDefault="00CC6E71" w:rsidP="00CC6E71">
      <w:pPr>
        <w:tabs>
          <w:tab w:val="left" w:pos="1885"/>
        </w:tabs>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El departamento de tecnología se encuentra actualmente desarrollado un sistema para gestionar y control de activos fijos de la institución.  </w:t>
      </w:r>
    </w:p>
    <w:p w14:paraId="2B0EF87A" w14:textId="77777777" w:rsidR="00CC6E71" w:rsidRPr="00CC6E71" w:rsidRDefault="00CC6E71" w:rsidP="00CC6E71">
      <w:pPr>
        <w:tabs>
          <w:tab w:val="left" w:pos="1885"/>
        </w:tabs>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Ofreciendo el conocimiento sobre el valor de cada activo y su respectiva vida útil, ubicación, estado, personal responsable a su cargo, capacidad para tomar mejores decisiones en cuanto a inversión de activos, mayor aprovechamiento de sus activos fijos y conocimiento de los periodos de mantenimiento, transferencias y cualquier movimiento que se haya realizado con cada activo fijo.</w:t>
      </w:r>
    </w:p>
    <w:p w14:paraId="785F2819" w14:textId="77777777" w:rsidR="00CC6E71" w:rsidRPr="00CC6E71" w:rsidRDefault="00CC6E71" w:rsidP="00CC6E71">
      <w:pPr>
        <w:tabs>
          <w:tab w:val="left" w:pos="1885"/>
        </w:tabs>
        <w:spacing w:after="0" w:line="360" w:lineRule="auto"/>
        <w:jc w:val="both"/>
        <w:rPr>
          <w:rFonts w:eastAsia="Calibri" w:cs="Times New Roman"/>
          <w:color w:val="767171"/>
          <w:szCs w:val="24"/>
          <w:lang w:val="es-ES"/>
        </w:rPr>
      </w:pPr>
    </w:p>
    <w:p w14:paraId="759247BB" w14:textId="77777777" w:rsidR="00CC6E71" w:rsidRPr="00CC6E71" w:rsidRDefault="00CC6E71" w:rsidP="00CC6E71">
      <w:pPr>
        <w:tabs>
          <w:tab w:val="left" w:pos="270"/>
        </w:tabs>
        <w:autoSpaceDE w:val="0"/>
        <w:autoSpaceDN w:val="0"/>
        <w:adjustRightInd w:val="0"/>
        <w:spacing w:after="0" w:line="360" w:lineRule="auto"/>
        <w:ind w:right="180"/>
        <w:jc w:val="both"/>
        <w:rPr>
          <w:rFonts w:eastAsia="Calibri" w:cs="Times New Roman"/>
          <w:b/>
          <w:color w:val="767171"/>
          <w:szCs w:val="24"/>
          <w:lang w:val="es-ES"/>
        </w:rPr>
      </w:pPr>
      <w:r w:rsidRPr="00CC6E71">
        <w:rPr>
          <w:rFonts w:eastAsia="Calibri" w:cs="Times New Roman"/>
          <w:b/>
          <w:color w:val="767171"/>
          <w:szCs w:val="24"/>
          <w:lang w:val="es-ES"/>
        </w:rPr>
        <w:t xml:space="preserve">El módulo de Activo Fijo en estará compuesto por: </w:t>
      </w:r>
    </w:p>
    <w:p w14:paraId="07D6CC7E" w14:textId="77777777" w:rsidR="00CC6E71" w:rsidRPr="00CC6E71" w:rsidRDefault="00CC6E71" w:rsidP="00CC6E71">
      <w:pPr>
        <w:numPr>
          <w:ilvl w:val="0"/>
          <w:numId w:val="13"/>
        </w:numPr>
        <w:autoSpaceDE w:val="0"/>
        <w:autoSpaceDN w:val="0"/>
        <w:adjustRightInd w:val="0"/>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Operaciones. Esta nos presenta los principales documentos u opciones con los que vamos a trabajar: Trabajar con Activos Fijos, Movimientos de Activos, Prestamos/Asignación, etc.</w:t>
      </w:r>
    </w:p>
    <w:p w14:paraId="566FC57B" w14:textId="77777777" w:rsidR="00CC6E71" w:rsidRPr="00CC6E71" w:rsidRDefault="00CC6E71" w:rsidP="00CC6E71">
      <w:pPr>
        <w:numPr>
          <w:ilvl w:val="0"/>
          <w:numId w:val="13"/>
        </w:numPr>
        <w:autoSpaceDE w:val="0"/>
        <w:autoSpaceDN w:val="0"/>
        <w:adjustRightInd w:val="0"/>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Consultas. Esta nos presenta la forma de consultar los movimientos y consultas de documentos.</w:t>
      </w:r>
    </w:p>
    <w:p w14:paraId="18F7D302" w14:textId="77777777" w:rsidR="00CC6E71" w:rsidRPr="00CC6E71" w:rsidRDefault="00CC6E71" w:rsidP="00CC6E71">
      <w:pPr>
        <w:numPr>
          <w:ilvl w:val="0"/>
          <w:numId w:val="13"/>
        </w:numPr>
        <w:autoSpaceDE w:val="0"/>
        <w:autoSpaceDN w:val="0"/>
        <w:adjustRightInd w:val="0"/>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Listados. Esta presenta los reportes a través de los cuales podemos ver cada uno de los movimientos de los activos, como la relación de los documentos, entre otros.</w:t>
      </w:r>
    </w:p>
    <w:p w14:paraId="7666A69A" w14:textId="77777777" w:rsidR="00CC6E71" w:rsidRPr="00CC6E71" w:rsidRDefault="00CC6E71" w:rsidP="00CC6E71">
      <w:pPr>
        <w:numPr>
          <w:ilvl w:val="0"/>
          <w:numId w:val="13"/>
        </w:numPr>
        <w:spacing w:after="0" w:line="360" w:lineRule="auto"/>
        <w:jc w:val="both"/>
        <w:rPr>
          <w:rFonts w:eastAsia="Calibri" w:cs="Times New Roman"/>
          <w:b/>
          <w:color w:val="767171"/>
          <w:szCs w:val="24"/>
          <w:lang w:val="es-ES"/>
        </w:rPr>
      </w:pPr>
      <w:r w:rsidRPr="00CC6E71">
        <w:rPr>
          <w:rFonts w:eastAsia="Calibri" w:cs="Times New Roman"/>
          <w:color w:val="767171"/>
          <w:szCs w:val="24"/>
          <w:lang w:val="es-ES"/>
        </w:rPr>
        <w:t>Definición. Aquí podemos trabajar con las categorías, clasificación, departamentos, con opciones predeterminadas de los documentos del módulo y trabaja con la seguridad (dígase la asignación de permisos).</w:t>
      </w:r>
    </w:p>
    <w:p w14:paraId="5B124899" w14:textId="77777777" w:rsidR="00CC6E71" w:rsidRPr="00CC6E71" w:rsidRDefault="00CC6E71" w:rsidP="00CC6E71">
      <w:pPr>
        <w:spacing w:after="0" w:line="360" w:lineRule="auto"/>
        <w:jc w:val="both"/>
        <w:rPr>
          <w:rFonts w:eastAsia="Calibri" w:cs="Times New Roman"/>
          <w:b/>
          <w:bCs/>
          <w:color w:val="767171"/>
          <w:szCs w:val="24"/>
          <w:lang w:val="es-ES"/>
        </w:rPr>
      </w:pPr>
    </w:p>
    <w:p w14:paraId="6777E9B9"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Implementaciones tecnológicas realizadas:</w:t>
      </w:r>
    </w:p>
    <w:p w14:paraId="7E4E5DBB"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IPS (prevención de intrusiones)</w:t>
      </w:r>
      <w:r w:rsidRPr="00CC6E71">
        <w:rPr>
          <w:rFonts w:eastAsia="Calibri" w:cs="Times New Roman"/>
          <w:color w:val="767171"/>
          <w:szCs w:val="24"/>
          <w:lang w:val="es-ES"/>
        </w:rPr>
        <w:t xml:space="preserve">: utilizamos firmas continuamente actualizadas para analizar el tráfico en todos los protocolos principales con el fin de proporcionar protección en tiempo real contra las amenazas de red, incluidos el spyware, los </w:t>
      </w:r>
      <w:r w:rsidRPr="00CC6E71">
        <w:rPr>
          <w:rFonts w:eastAsia="Calibri" w:cs="Times New Roman"/>
          <w:color w:val="767171"/>
          <w:szCs w:val="24"/>
          <w:lang w:val="es-ES"/>
        </w:rPr>
        <w:lastRenderedPageBreak/>
        <w:t>ataques de inyección SQL, secuencias de comandos entre páginas web y el desbordamiento de búfer.</w:t>
      </w:r>
    </w:p>
    <w:p w14:paraId="1F6ED4FC"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Filtrado de direcciones URL</w:t>
      </w:r>
      <w:r w:rsidRPr="00CC6E71">
        <w:rPr>
          <w:rFonts w:eastAsia="Calibri" w:cs="Times New Roman"/>
          <w:color w:val="767171"/>
          <w:szCs w:val="24"/>
          <w:lang w:val="es-ES"/>
        </w:rPr>
        <w:t>: bloqueo automático de sitios maliciosos conocidos, nuestro firewall ofrece contenido pormenorizado y herramientas de filtrado de direcciones URL para bloquear contenido inapropiado, conservar el ancho de banda de la red y aumentar la productividad de los colaboradores.</w:t>
      </w:r>
    </w:p>
    <w:p w14:paraId="79ED795F"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Gateway Antivirus</w:t>
      </w:r>
      <w:r w:rsidRPr="00CC6E71">
        <w:rPr>
          <w:rFonts w:eastAsia="Calibri" w:cs="Times New Roman"/>
          <w:color w:val="767171"/>
          <w:szCs w:val="24"/>
          <w:lang w:val="es-ES"/>
        </w:rPr>
        <w:t>: con nuestra base de datos de firmas actualizadas en el firewall identificamos y bloqueamos spyware, los virus, los troyanos, los gusanos, los falsos programas de seguridad (rogueware</w:t>
      </w:r>
      <w:r w:rsidRPr="00CC6E71">
        <w:rPr>
          <w:rFonts w:eastAsia="Calibri" w:cs="Times New Roman"/>
          <w:b/>
          <w:color w:val="767171"/>
          <w:szCs w:val="24"/>
          <w:lang w:val="es-ES"/>
        </w:rPr>
        <w:t>)</w:t>
      </w:r>
      <w:r w:rsidRPr="00CC6E71">
        <w:rPr>
          <w:rFonts w:eastAsia="Calibri" w:cs="Times New Roman"/>
          <w:color w:val="767171"/>
          <w:szCs w:val="24"/>
          <w:lang w:val="es-ES"/>
        </w:rPr>
        <w:t xml:space="preserve"> y las amenazas combinadas conocidas, incluidas las nuevas variantes de virus conocidas. Al mismo tiempo, el análisis heurístico rastrea las acciones y construcciones de datos sospechosas para asegurarnos de que los virus desconocidos no pasen inadvertidos.</w:t>
      </w:r>
    </w:p>
    <w:p w14:paraId="265629B3" w14:textId="77777777" w:rsidR="00CC6E71" w:rsidRPr="00CC6E71" w:rsidRDefault="00CC6E71" w:rsidP="00CC6E71">
      <w:pPr>
        <w:spacing w:after="0" w:line="360" w:lineRule="auto"/>
        <w:jc w:val="both"/>
        <w:rPr>
          <w:rFonts w:eastAsia="Calibri" w:cs="Times New Roman"/>
          <w:b/>
          <w:bCs/>
          <w:color w:val="767171"/>
          <w:szCs w:val="24"/>
          <w:lang w:val="es-ES"/>
        </w:rPr>
      </w:pPr>
    </w:p>
    <w:p w14:paraId="528A78FD"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Prevención de amenazas basadas en la reputación</w:t>
      </w:r>
      <w:r w:rsidRPr="00CC6E71">
        <w:rPr>
          <w:rFonts w:eastAsia="Calibri" w:cs="Times New Roman"/>
          <w:color w:val="767171"/>
          <w:szCs w:val="24"/>
          <w:lang w:val="es-ES"/>
        </w:rPr>
        <w:t xml:space="preserve">: servicio de reputaciones web en la nube que agrega datos de múltiples fuentes para proporcionar protección en tiempo real de sitios maliciosos y </w:t>
      </w:r>
      <w:r w:rsidRPr="00CC6E71">
        <w:rPr>
          <w:rFonts w:eastAsia="Calibri" w:cs="Times New Roman"/>
          <w:b/>
          <w:color w:val="767171"/>
          <w:szCs w:val="24"/>
          <w:lang w:val="es-ES"/>
        </w:rPr>
        <w:t>botnets</w:t>
      </w:r>
      <w:r w:rsidRPr="00CC6E71">
        <w:rPr>
          <w:rFonts w:eastAsia="Calibri" w:cs="Times New Roman"/>
          <w:color w:val="767171"/>
          <w:szCs w:val="24"/>
          <w:lang w:val="es-ES"/>
        </w:rPr>
        <w:t>, mientras mejora de manera significativa la sobrecarga por el procesamiento web.</w:t>
      </w:r>
    </w:p>
    <w:p w14:paraId="25506E42" w14:textId="77777777" w:rsidR="00CC6E71" w:rsidRPr="00CC6E71" w:rsidRDefault="00CC6E71" w:rsidP="00CC6E71">
      <w:pPr>
        <w:spacing w:after="0" w:line="360" w:lineRule="auto"/>
        <w:jc w:val="both"/>
        <w:rPr>
          <w:rFonts w:eastAsia="Calibri" w:cs="Times New Roman"/>
          <w:b/>
          <w:bCs/>
          <w:color w:val="767171"/>
          <w:szCs w:val="24"/>
          <w:lang w:val="es-ES"/>
        </w:rPr>
      </w:pPr>
    </w:p>
    <w:p w14:paraId="19A2A67B"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Control de aplicaciones:</w:t>
      </w:r>
      <w:r w:rsidRPr="00CC6E71">
        <w:rPr>
          <w:rFonts w:eastAsia="Calibri" w:cs="Times New Roman"/>
          <w:color w:val="767171"/>
          <w:szCs w:val="24"/>
          <w:lang w:val="es-ES"/>
        </w:rPr>
        <w:t xml:space="preserve"> Permitimos, bloqueamos y restringimos el acceso basado en niveles de accesos a internet con grupos previamente configurado en el servidor de </w:t>
      </w:r>
      <w:r w:rsidRPr="00CC6E71">
        <w:rPr>
          <w:rFonts w:eastAsia="Calibri" w:cs="Times New Roman"/>
          <w:b/>
          <w:color w:val="767171"/>
          <w:szCs w:val="24"/>
          <w:lang w:val="es-ES"/>
        </w:rPr>
        <w:t>active directory</w:t>
      </w:r>
      <w:r w:rsidRPr="00CC6E71">
        <w:rPr>
          <w:rFonts w:eastAsia="Calibri" w:cs="Times New Roman"/>
          <w:color w:val="767171"/>
          <w:szCs w:val="24"/>
          <w:lang w:val="es-ES"/>
        </w:rPr>
        <w:t>.</w:t>
      </w:r>
    </w:p>
    <w:p w14:paraId="0FD9819F"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Bloqueador APT (Avanced Persistent Threat):</w:t>
      </w:r>
      <w:r w:rsidRPr="00CC6E71">
        <w:rPr>
          <w:rFonts w:eastAsia="Calibri" w:cs="Times New Roman"/>
          <w:color w:val="767171"/>
          <w:szCs w:val="24"/>
          <w:lang w:val="es-ES"/>
        </w:rPr>
        <w:t xml:space="preserve"> protección contra malware avanzados y ataques de día cero, con esta característica de seguridad nos enfocamos en el análisis del comportamiento para determinar si un archivo es malicioso. El bloqueador de APT identifica y envía los archivos sospechosos a un espacio de última generación basado en la nube </w:t>
      </w:r>
      <w:r w:rsidRPr="00CC6E71">
        <w:rPr>
          <w:rFonts w:eastAsia="Calibri" w:cs="Times New Roman"/>
          <w:b/>
          <w:color w:val="767171"/>
          <w:szCs w:val="24"/>
          <w:lang w:val="es-ES"/>
        </w:rPr>
        <w:t>(WatchGuard</w:t>
      </w:r>
      <w:r w:rsidRPr="00CC6E71">
        <w:rPr>
          <w:rFonts w:eastAsia="Calibri" w:cs="Times New Roman"/>
          <w:color w:val="767171"/>
          <w:szCs w:val="24"/>
          <w:lang w:val="es-ES"/>
        </w:rPr>
        <w:t>), un entorno virtual en el que el código se analiza, se emula y se ejecuta para determinar su potencial de amenaza.</w:t>
      </w:r>
    </w:p>
    <w:p w14:paraId="264E686F"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DNSWatch:</w:t>
      </w:r>
      <w:r w:rsidRPr="00CC6E71">
        <w:rPr>
          <w:rFonts w:eastAsia="Calibri" w:cs="Times New Roman"/>
          <w:color w:val="767171"/>
          <w:szCs w:val="24"/>
          <w:lang w:val="es-ES"/>
        </w:rPr>
        <w:t xml:space="preserve"> es un servicio basado en la nube que ofrece filtros en el nivel de DNS para detectar y bloquear conexiones potencialmente peligrosas y para proteger a las redes y los colaboradores de ataques perjudiciales.</w:t>
      </w:r>
    </w:p>
    <w:p w14:paraId="29094297"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lastRenderedPageBreak/>
        <w:t>Thear Detection &amp; Response (TDR):</w:t>
      </w:r>
      <w:r w:rsidRPr="00CC6E71">
        <w:rPr>
          <w:rFonts w:eastAsia="Calibri" w:cs="Times New Roman"/>
          <w:color w:val="767171"/>
          <w:szCs w:val="24"/>
          <w:lang w:val="es-ES"/>
        </w:rPr>
        <w:t xml:space="preserve"> con este servicio correlacionamos y priorizamos los datos de eventos generados por el sensor en los hosts, además de que poseemos controles automáticos para las infecciones cuando se identifica una amenaza. Aislando equipos en la red automáticamente en caso de ser necesario.</w:t>
      </w:r>
    </w:p>
    <w:p w14:paraId="634C73A5"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Kaspersky Endpoint Security Cloud:</w:t>
      </w:r>
      <w:r w:rsidRPr="00CC6E71">
        <w:rPr>
          <w:rFonts w:eastAsia="Calibri" w:cs="Times New Roman"/>
          <w:color w:val="767171"/>
          <w:szCs w:val="24"/>
          <w:lang w:val="es-ES"/>
        </w:rPr>
        <w:t xml:space="preserve"> Nuestra solución de antivirus con un enfoque basado en la nube permite que nuestros colaboradores puedan trabajar a salvo en cualquier dispositivo y colaborar de forma segura en línea, en el trabajo o en casa, desde oficinas remotas y en terreno. Además, nuestra consola basada en la nube permite administrar la seguridad desde cualquier lugar y en cualquier momento.</w:t>
      </w:r>
    </w:p>
    <w:p w14:paraId="06FD6426"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Con esta consola en la nube poseemos las siguientes funciones de seguridad:</w:t>
      </w:r>
    </w:p>
    <w:p w14:paraId="41F7CC2A" w14:textId="77777777" w:rsidR="00CC6E71" w:rsidRPr="00CC6E71" w:rsidRDefault="00CC6E71" w:rsidP="00CC6E71">
      <w:pPr>
        <w:numPr>
          <w:ilvl w:val="0"/>
          <w:numId w:val="1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Protección contra amenazas Web, de archivos y de correo</w:t>
      </w:r>
    </w:p>
    <w:p w14:paraId="5A60303D" w14:textId="77777777" w:rsidR="00CC6E71" w:rsidRPr="00CC6E71" w:rsidRDefault="00CC6E71" w:rsidP="00CC6E71">
      <w:pPr>
        <w:numPr>
          <w:ilvl w:val="0"/>
          <w:numId w:val="1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Bloqueador de ataques de red </w:t>
      </w:r>
    </w:p>
    <w:p w14:paraId="37276ADA" w14:textId="77777777" w:rsidR="00CC6E71" w:rsidRPr="00CC6E71" w:rsidRDefault="00CC6E71" w:rsidP="00CC6E71">
      <w:pPr>
        <w:numPr>
          <w:ilvl w:val="0"/>
          <w:numId w:val="1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Prevención de </w:t>
      </w:r>
      <w:r w:rsidRPr="00CC6E71">
        <w:rPr>
          <w:rFonts w:eastAsia="Calibri" w:cs="Times New Roman"/>
          <w:b/>
          <w:color w:val="767171"/>
          <w:szCs w:val="24"/>
          <w:lang w:val="es-DO"/>
        </w:rPr>
        <w:t>ransomware</w:t>
      </w:r>
      <w:r w:rsidRPr="00CC6E71">
        <w:rPr>
          <w:rFonts w:eastAsia="Calibri" w:cs="Times New Roman"/>
          <w:color w:val="767171"/>
          <w:szCs w:val="24"/>
          <w:lang w:val="es-DO"/>
        </w:rPr>
        <w:t xml:space="preserve"> y </w:t>
      </w:r>
      <w:r w:rsidRPr="00CC6E71">
        <w:rPr>
          <w:rFonts w:eastAsia="Calibri" w:cs="Times New Roman"/>
          <w:b/>
          <w:color w:val="767171"/>
          <w:szCs w:val="24"/>
          <w:lang w:val="es-DO"/>
        </w:rPr>
        <w:t xml:space="preserve">exploits </w:t>
      </w:r>
    </w:p>
    <w:p w14:paraId="7E3B0D1A" w14:textId="77777777" w:rsidR="00CC6E71" w:rsidRPr="00CC6E71" w:rsidRDefault="00CC6E71" w:rsidP="00CC6E71">
      <w:pPr>
        <w:numPr>
          <w:ilvl w:val="0"/>
          <w:numId w:val="1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Análisis de vulnerabilidades </w:t>
      </w:r>
    </w:p>
    <w:p w14:paraId="3A728B77" w14:textId="77777777" w:rsidR="00CC6E71" w:rsidRPr="00CC6E71" w:rsidRDefault="00CC6E71" w:rsidP="00CC6E71">
      <w:pPr>
        <w:numPr>
          <w:ilvl w:val="0"/>
          <w:numId w:val="1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Cloud Discovery</w:t>
      </w:r>
    </w:p>
    <w:p w14:paraId="575D3928" w14:textId="77777777" w:rsidR="00CC6E71" w:rsidRPr="00CC6E71" w:rsidRDefault="00CC6E71" w:rsidP="00CC6E71">
      <w:pPr>
        <w:spacing w:after="0" w:line="360" w:lineRule="auto"/>
        <w:jc w:val="both"/>
        <w:rPr>
          <w:rFonts w:eastAsia="Calibri" w:cs="Times New Roman"/>
          <w:b/>
          <w:bCs/>
          <w:color w:val="767171"/>
          <w:szCs w:val="24"/>
          <w:lang w:val="es-ES"/>
        </w:rPr>
      </w:pPr>
    </w:p>
    <w:p w14:paraId="2E66A712"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Cifrado de disco duro:</w:t>
      </w:r>
      <w:r w:rsidRPr="00CC6E71">
        <w:rPr>
          <w:rFonts w:eastAsia="Calibri" w:cs="Times New Roman"/>
          <w:color w:val="767171"/>
          <w:szCs w:val="24"/>
          <w:lang w:val="es-ES"/>
        </w:rPr>
        <w:t xml:space="preserve"> Poseemos una característica de seguridad que “cifra” o “codifica” los datos de un equipo informático para hacer frente a amenazas como el robo de datos o la exposición en caso de pérdida. Protegiendo nuestro disco duro de “</w:t>
      </w:r>
      <w:r w:rsidRPr="00CC6E71">
        <w:rPr>
          <w:rFonts w:eastAsia="Calibri" w:cs="Times New Roman"/>
          <w:b/>
          <w:color w:val="767171"/>
          <w:szCs w:val="24"/>
          <w:lang w:val="es-ES"/>
        </w:rPr>
        <w:t>offline attack</w:t>
      </w:r>
      <w:r w:rsidRPr="00CC6E71">
        <w:rPr>
          <w:rFonts w:eastAsia="Calibri" w:cs="Times New Roman"/>
          <w:color w:val="767171"/>
          <w:szCs w:val="24"/>
          <w:lang w:val="es-ES"/>
        </w:rPr>
        <w:t>”, aquellos tipos de ataque en donde un colaborador malintencionado toma el disco duro de nuestro equipo y lo conecta en otro para obtener datos. También nos protege en caso de que dicho usuario intente arranca el equipo desde un sistema operativo alternativo.</w:t>
      </w:r>
    </w:p>
    <w:p w14:paraId="33243AD3"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b/>
          <w:bCs/>
          <w:color w:val="767171"/>
          <w:szCs w:val="24"/>
          <w:lang w:val="es-ES"/>
        </w:rPr>
        <w:t xml:space="preserve">Bloqueo de puertos USB: </w:t>
      </w:r>
      <w:r w:rsidRPr="00CC6E71">
        <w:rPr>
          <w:rFonts w:eastAsia="Calibri" w:cs="Times New Roman"/>
          <w:color w:val="767171"/>
          <w:szCs w:val="24"/>
          <w:lang w:val="es-ES"/>
        </w:rPr>
        <w:t>implementamos bloqueo de puerto USB y bloqueo de ejecución de programa desde dispositivos de almacenamiento extraíble, con el objetivo de evitar la propagación de virus en la red a través de estos dispositivos, además de protegernos sobre el robo de información confidencial desde los equipos de la institución</w:t>
      </w:r>
    </w:p>
    <w:p w14:paraId="0FF18FF7"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 xml:space="preserve">Logros </w:t>
      </w:r>
    </w:p>
    <w:p w14:paraId="412CAC01"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lastRenderedPageBreak/>
        <w:t>Se han aprovisionados de todas las características de seguridad 336 equipos de este ministerio cubriendo en un 100% toda la institución. Se gestionan las plataformas de seguridad con el objetivo de proteger la red institucional evitando los ciberataques, a través de herramientas de protección y estableciendo estándares de seguridad que en su desarrollo proporcionan:</w:t>
      </w:r>
    </w:p>
    <w:p w14:paraId="69CF81D2" w14:textId="77777777" w:rsidR="00CC6E71" w:rsidRPr="00CC6E71" w:rsidRDefault="00CC6E71" w:rsidP="00CC6E71">
      <w:pPr>
        <w:spacing w:after="0" w:line="360" w:lineRule="auto"/>
        <w:jc w:val="both"/>
        <w:rPr>
          <w:rFonts w:eastAsia="Calibri" w:cs="Times New Roman"/>
          <w:color w:val="767171"/>
          <w:szCs w:val="24"/>
          <w:lang w:val="es-ES"/>
        </w:rPr>
      </w:pPr>
    </w:p>
    <w:p w14:paraId="58B43EDD"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Privacidad:</w:t>
      </w:r>
      <w:r w:rsidRPr="00CC6E71">
        <w:rPr>
          <w:rFonts w:eastAsia="Calibri" w:cs="Times New Roman"/>
          <w:color w:val="767171"/>
          <w:szCs w:val="24"/>
          <w:lang w:val="es-DO"/>
        </w:rPr>
        <w:t xml:space="preserve"> conservar de forma efectiva los datos privados de empleados y clientes.</w:t>
      </w:r>
    </w:p>
    <w:p w14:paraId="15DC7B81"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Protección:</w:t>
      </w:r>
      <w:r w:rsidRPr="00CC6E71">
        <w:rPr>
          <w:rFonts w:eastAsia="Calibri" w:cs="Times New Roman"/>
          <w:color w:val="767171"/>
          <w:szCs w:val="24"/>
          <w:lang w:val="es-DO"/>
        </w:rPr>
        <w:t xml:space="preserve"> equipos dotados de seguridad al software y al hardware, manteniendo y prolongando el buen funcionamiento.</w:t>
      </w:r>
    </w:p>
    <w:p w14:paraId="467AC7D3"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Integridad:</w:t>
      </w:r>
      <w:r w:rsidRPr="00CC6E71">
        <w:rPr>
          <w:rFonts w:eastAsia="Calibri" w:cs="Times New Roman"/>
          <w:color w:val="767171"/>
          <w:szCs w:val="24"/>
          <w:lang w:val="es-DO"/>
        </w:rPr>
        <w:t xml:space="preserve"> del almacenamiento de datos del equipo con aplicaciones de antivirus colaborando en proteger de forma íntegra los datos y los equipos. De ese modo evitando la manipulación de datos y garantizando que la información sea verdadera y precisa.</w:t>
      </w:r>
    </w:p>
    <w:p w14:paraId="6F50B9D3"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Prevención:</w:t>
      </w:r>
      <w:r w:rsidRPr="00CC6E71">
        <w:rPr>
          <w:rFonts w:eastAsia="Calibri" w:cs="Times New Roman"/>
          <w:color w:val="767171"/>
          <w:szCs w:val="24"/>
          <w:lang w:val="es-DO"/>
        </w:rPr>
        <w:t xml:space="preserve"> con estas medias de seguridad, nos permiten prevenir y evitar riesgos.</w:t>
      </w:r>
    </w:p>
    <w:p w14:paraId="06F5BB22"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Autenticación:</w:t>
      </w:r>
      <w:r w:rsidRPr="00CC6E71">
        <w:rPr>
          <w:rFonts w:eastAsia="Calibri" w:cs="Times New Roman"/>
          <w:color w:val="767171"/>
          <w:szCs w:val="24"/>
          <w:lang w:val="es-DO"/>
        </w:rPr>
        <w:t xml:space="preserve"> dotamos de acceso a la información a los usuarios autorizados mediante políticas de </w:t>
      </w:r>
      <w:r w:rsidRPr="00CC6E71">
        <w:rPr>
          <w:rFonts w:eastAsia="Calibri" w:cs="Times New Roman"/>
          <w:b/>
          <w:color w:val="767171"/>
          <w:szCs w:val="24"/>
          <w:lang w:val="es-DO"/>
        </w:rPr>
        <w:t>active directory</w:t>
      </w:r>
      <w:r w:rsidRPr="00CC6E71">
        <w:rPr>
          <w:rFonts w:eastAsia="Calibri" w:cs="Times New Roman"/>
          <w:color w:val="767171"/>
          <w:szCs w:val="24"/>
          <w:lang w:val="es-DO"/>
        </w:rPr>
        <w:t>.</w:t>
      </w:r>
    </w:p>
    <w:p w14:paraId="1C18B4FC"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Productividad:</w:t>
      </w:r>
      <w:r w:rsidRPr="00CC6E71">
        <w:rPr>
          <w:rFonts w:eastAsia="Calibri" w:cs="Times New Roman"/>
          <w:color w:val="767171"/>
          <w:szCs w:val="24"/>
          <w:lang w:val="es-DO"/>
        </w:rPr>
        <w:t xml:space="preserve"> garantizamos el trabajo continuo, evitando detener las operaciones.</w:t>
      </w:r>
    </w:p>
    <w:p w14:paraId="7AE3F2C6"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 xml:space="preserve">Control: </w:t>
      </w:r>
      <w:r w:rsidRPr="00CC6E71">
        <w:rPr>
          <w:rFonts w:eastAsia="Calibri" w:cs="Times New Roman"/>
          <w:color w:val="767171"/>
          <w:szCs w:val="24"/>
          <w:lang w:val="es-DO"/>
        </w:rPr>
        <w:t>comprobaciones internas mediante inspecciones de las amenazas periódicamente.</w:t>
      </w:r>
    </w:p>
    <w:p w14:paraId="15E57DDC" w14:textId="77777777" w:rsidR="00CC6E71" w:rsidRPr="00CC6E71" w:rsidRDefault="00CC6E71" w:rsidP="00CC6E71">
      <w:pPr>
        <w:numPr>
          <w:ilvl w:val="0"/>
          <w:numId w:val="12"/>
        </w:numPr>
        <w:spacing w:after="0" w:line="360" w:lineRule="auto"/>
        <w:contextualSpacing/>
        <w:jc w:val="both"/>
        <w:rPr>
          <w:rFonts w:eastAsia="Calibri" w:cs="Times New Roman"/>
          <w:color w:val="767171"/>
          <w:szCs w:val="24"/>
          <w:lang w:val="es-DO"/>
        </w:rPr>
      </w:pPr>
      <w:r w:rsidRPr="00CC6E71">
        <w:rPr>
          <w:rFonts w:eastAsia="Calibri" w:cs="Times New Roman"/>
          <w:b/>
          <w:bCs/>
          <w:color w:val="767171"/>
          <w:szCs w:val="24"/>
          <w:lang w:val="es-DO"/>
        </w:rPr>
        <w:t xml:space="preserve">Accesibilidad: </w:t>
      </w:r>
      <w:r w:rsidRPr="00CC6E71">
        <w:rPr>
          <w:rFonts w:eastAsia="Calibri" w:cs="Times New Roman"/>
          <w:color w:val="767171"/>
          <w:szCs w:val="24"/>
          <w:lang w:val="es-DO"/>
        </w:rPr>
        <w:t>hacemos posible que los usuarios autorizados tengan acceso constante a los datos haciendo uso de la información siempre que lo necesiten sin riesgos.</w:t>
      </w:r>
    </w:p>
    <w:p w14:paraId="201A1201" w14:textId="77777777" w:rsidR="00CC6E71" w:rsidRPr="00CC6E71" w:rsidRDefault="00CC6E71" w:rsidP="00CC6E71">
      <w:pPr>
        <w:spacing w:after="0" w:line="360" w:lineRule="auto"/>
        <w:jc w:val="both"/>
        <w:rPr>
          <w:rFonts w:eastAsia="Calibri" w:cs="Times New Roman"/>
          <w:color w:val="767171"/>
          <w:szCs w:val="24"/>
          <w:lang w:val="es-ES"/>
        </w:rPr>
      </w:pPr>
    </w:p>
    <w:p w14:paraId="233162DE"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DO"/>
        </w:rPr>
        <w:t xml:space="preserve">Desempeño del sistema de planificación y </w:t>
      </w:r>
      <w:r w:rsidRPr="00CC6E71">
        <w:rPr>
          <w:rFonts w:eastAsia="Calibri" w:cs="Times New Roman"/>
          <w:b/>
          <w:bCs/>
          <w:color w:val="767171"/>
          <w:szCs w:val="24"/>
          <w:lang w:val="es-ES"/>
        </w:rPr>
        <w:t>Desarrollo</w:t>
      </w:r>
      <w:r w:rsidRPr="00CC6E71">
        <w:rPr>
          <w:rFonts w:eastAsia="Calibri" w:cs="Times New Roman"/>
          <w:b/>
          <w:bCs/>
          <w:color w:val="767171"/>
          <w:szCs w:val="24"/>
          <w:lang w:val="es-DO"/>
        </w:rPr>
        <w:t xml:space="preserve"> institucional</w:t>
      </w:r>
    </w:p>
    <w:p w14:paraId="38AAA276"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t>1.-Modelo de Estructura Organizativa de las Unidades Institucionales de Planificación y Desarrollo (UIPyD):</w:t>
      </w:r>
    </w:p>
    <w:p w14:paraId="05274B1C" w14:textId="77777777" w:rsidR="00CC6E71" w:rsidRPr="00CC6E71" w:rsidRDefault="00CC6E71" w:rsidP="00CC6E71">
      <w:pPr>
        <w:numPr>
          <w:ilvl w:val="0"/>
          <w:numId w:val="3"/>
        </w:numPr>
        <w:spacing w:after="0" w:line="360" w:lineRule="auto"/>
        <w:jc w:val="both"/>
        <w:rPr>
          <w:rFonts w:eastAsia="MS Mincho" w:cs="Times New Roman"/>
          <w:b/>
          <w:color w:val="767171"/>
          <w:szCs w:val="24"/>
          <w:lang w:val="es-DO"/>
        </w:rPr>
      </w:pPr>
      <w:r w:rsidRPr="00CC6E71">
        <w:rPr>
          <w:rFonts w:eastAsia="MS Mincho" w:cs="Times New Roman"/>
          <w:color w:val="767171"/>
          <w:szCs w:val="24"/>
          <w:lang w:val="es-DO"/>
        </w:rPr>
        <w:lastRenderedPageBreak/>
        <w:t xml:space="preserve">La estructura organizativa de la Dirección de Planificación y Desarrollo del MIDEREC, se encuentra alineada a lo establecido en la Resolución Núm.  14-2013.  A tales fines hemos adoptado el </w:t>
      </w:r>
      <w:r w:rsidRPr="00CC6E71">
        <w:rPr>
          <w:rFonts w:eastAsia="MS Mincho" w:cs="Times New Roman"/>
          <w:b/>
          <w:color w:val="767171"/>
          <w:szCs w:val="24"/>
          <w:lang w:val="es-DO"/>
        </w:rPr>
        <w:t xml:space="preserve">Modelo A, </w:t>
      </w:r>
      <w:r w:rsidRPr="00CC6E71">
        <w:rPr>
          <w:rFonts w:eastAsia="MS Mincho" w:cs="Times New Roman"/>
          <w:color w:val="767171"/>
          <w:szCs w:val="24"/>
          <w:lang w:val="es-DO"/>
        </w:rPr>
        <w:t>según se indica a continuación</w:t>
      </w:r>
      <w:r w:rsidRPr="00CC6E71">
        <w:rPr>
          <w:rFonts w:eastAsia="MS Mincho" w:cs="Times New Roman"/>
          <w:b/>
          <w:color w:val="767171"/>
          <w:szCs w:val="24"/>
          <w:lang w:val="es-DO"/>
        </w:rPr>
        <w:t>:</w:t>
      </w:r>
    </w:p>
    <w:p w14:paraId="4F79142A" w14:textId="77777777" w:rsidR="00CC6E71" w:rsidRPr="00CC6E71" w:rsidRDefault="00CC6E71" w:rsidP="00CC6E71">
      <w:pPr>
        <w:spacing w:after="0" w:line="360" w:lineRule="auto"/>
        <w:ind w:left="720"/>
        <w:jc w:val="both"/>
        <w:rPr>
          <w:rFonts w:eastAsia="MS Mincho" w:cs="Times New Roman"/>
          <w:b/>
          <w:color w:val="767171"/>
          <w:szCs w:val="24"/>
          <w:lang w:val="es-DO"/>
        </w:rPr>
      </w:pPr>
    </w:p>
    <w:p w14:paraId="7307626D" w14:textId="77777777" w:rsidR="00CC6E71" w:rsidRPr="00CC6E71" w:rsidRDefault="00CC6E71" w:rsidP="00CC6E71">
      <w:pPr>
        <w:numPr>
          <w:ilvl w:val="0"/>
          <w:numId w:val="4"/>
        </w:num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t>Dirección de Planificación y Desarrollo con:</w:t>
      </w:r>
    </w:p>
    <w:p w14:paraId="7D57E143"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Departamento de Formulación, Monitoreo y Evaluación de Planes y Proyectos</w:t>
      </w:r>
    </w:p>
    <w:p w14:paraId="2F69B64F"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Departamento de Desarrollo Institucional</w:t>
      </w:r>
    </w:p>
    <w:p w14:paraId="0583CEFE"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Departamento de Calidad en la Gestión</w:t>
      </w:r>
    </w:p>
    <w:p w14:paraId="2CA89508"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 xml:space="preserve">Departamento de Cooperación Internacional (validado por el MAP en nuestra </w:t>
      </w:r>
    </w:p>
    <w:p w14:paraId="5A6A1491" w14:textId="77777777" w:rsidR="00CC6E71" w:rsidRPr="00CC6E71" w:rsidRDefault="00CC6E71" w:rsidP="00CC6E71">
      <w:pPr>
        <w:spacing w:after="0" w:line="360" w:lineRule="auto"/>
        <w:rPr>
          <w:rFonts w:eastAsia="MS Mincho" w:cs="Times New Roman"/>
          <w:color w:val="767171"/>
          <w:szCs w:val="24"/>
          <w:lang w:val="es-DO"/>
        </w:rPr>
      </w:pPr>
      <w:r w:rsidRPr="00CC6E71">
        <w:rPr>
          <w:rFonts w:eastAsia="MS Mincho" w:cs="Times New Roman"/>
          <w:color w:val="767171"/>
          <w:szCs w:val="24"/>
          <w:lang w:val="es-DO"/>
        </w:rPr>
        <w:t xml:space="preserve">Última propuesta de modificación de estructura organizativa)     </w:t>
      </w:r>
    </w:p>
    <w:p w14:paraId="32A3F583" w14:textId="77777777" w:rsidR="00CC6E71" w:rsidRPr="00CC6E71" w:rsidRDefault="00CC6E71" w:rsidP="00CC6E71">
      <w:pPr>
        <w:spacing w:after="0" w:line="360" w:lineRule="auto"/>
        <w:rPr>
          <w:rFonts w:eastAsia="MS Mincho" w:cs="Times New Roman"/>
          <w:color w:val="767171"/>
          <w:szCs w:val="24"/>
          <w:lang w:val="es-DO"/>
        </w:rPr>
      </w:pPr>
    </w:p>
    <w:p w14:paraId="570E7F93" w14:textId="77777777" w:rsidR="00CC6E71" w:rsidRPr="00CC6E71" w:rsidRDefault="00CC6E71" w:rsidP="00CC6E71">
      <w:pPr>
        <w:spacing w:after="0" w:line="360" w:lineRule="auto"/>
        <w:rPr>
          <w:rFonts w:eastAsia="MS Mincho" w:cs="Times New Roman"/>
          <w:b/>
          <w:color w:val="767171"/>
          <w:szCs w:val="24"/>
          <w:lang w:val="es-DO"/>
        </w:rPr>
      </w:pPr>
      <w:r w:rsidRPr="00CC6E71">
        <w:rPr>
          <w:rFonts w:eastAsia="MS Mincho" w:cs="Times New Roman"/>
          <w:b/>
          <w:color w:val="767171"/>
          <w:szCs w:val="24"/>
          <w:lang w:val="es-DO"/>
        </w:rPr>
        <w:t>2.-Informacion sobre buenas prácticas de Dirección de Proyectos u Oficinas de Proyectos (PMO).</w:t>
      </w:r>
    </w:p>
    <w:p w14:paraId="62411433" w14:textId="77777777" w:rsidR="00CC6E71" w:rsidRPr="00CC6E71" w:rsidRDefault="00CC6E71" w:rsidP="00CC6E71">
      <w:pPr>
        <w:numPr>
          <w:ilvl w:val="0"/>
          <w:numId w:val="3"/>
        </w:numPr>
        <w:spacing w:after="0" w:line="360" w:lineRule="auto"/>
        <w:jc w:val="both"/>
        <w:rPr>
          <w:rFonts w:eastAsia="MS Mincho" w:cs="Times New Roman"/>
          <w:b/>
          <w:color w:val="767171"/>
          <w:szCs w:val="24"/>
          <w:lang w:val="es-DO"/>
        </w:rPr>
      </w:pPr>
      <w:r w:rsidRPr="00CC6E71">
        <w:rPr>
          <w:rFonts w:eastAsia="MS Mincho" w:cs="Times New Roman"/>
          <w:color w:val="767171"/>
          <w:szCs w:val="24"/>
          <w:lang w:val="es-DO"/>
        </w:rPr>
        <w:t>En el Ministerio de Deportes y Recreación y por ende en la Dirección de Planificación y Desarrollo no existe una Dirección de Proyectos de la dimensión de un PMO.</w:t>
      </w:r>
    </w:p>
    <w:p w14:paraId="75B0D4A5" w14:textId="77777777" w:rsidR="00CC6E71" w:rsidRPr="00CC6E71" w:rsidRDefault="00CC6E71" w:rsidP="00CC6E71">
      <w:pPr>
        <w:spacing w:after="0" w:line="360" w:lineRule="auto"/>
        <w:jc w:val="both"/>
        <w:rPr>
          <w:rFonts w:eastAsia="MS Mincho" w:cs="Times New Roman"/>
          <w:color w:val="767171"/>
          <w:szCs w:val="24"/>
          <w:lang w:val="es-DO"/>
        </w:rPr>
      </w:pPr>
    </w:p>
    <w:p w14:paraId="1BDAC244"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t>3.-Resultados de Encuestas de Satisfacción a nivel Interno y Externo, análisis de Estadísticas, Planes de Acción para mejora y porcentaje de ejecución a la fecha.</w:t>
      </w:r>
    </w:p>
    <w:p w14:paraId="325B7C27" w14:textId="77777777" w:rsidR="00CC6E71" w:rsidRPr="00CC6E71" w:rsidRDefault="00CC6E71" w:rsidP="00CC6E71">
      <w:pPr>
        <w:spacing w:after="0" w:line="360" w:lineRule="auto"/>
        <w:jc w:val="both"/>
        <w:rPr>
          <w:rFonts w:eastAsia="MS Mincho" w:cs="Times New Roman"/>
          <w:b/>
          <w:color w:val="767171"/>
          <w:szCs w:val="24"/>
          <w:lang w:val="es-DO"/>
        </w:rPr>
      </w:pPr>
    </w:p>
    <w:p w14:paraId="7AB6A8A6" w14:textId="77777777" w:rsidR="00CC6E71" w:rsidRPr="00CC6E71" w:rsidRDefault="00CC6E71" w:rsidP="00CC6E71">
      <w:pPr>
        <w:numPr>
          <w:ilvl w:val="0"/>
          <w:numId w:val="5"/>
        </w:numPr>
        <w:spacing w:after="0" w:line="360" w:lineRule="auto"/>
        <w:jc w:val="both"/>
        <w:rPr>
          <w:rFonts w:eastAsia="MS Mincho" w:cs="Times New Roman"/>
          <w:b/>
          <w:color w:val="767171"/>
          <w:szCs w:val="24"/>
          <w:lang w:val="es-DO"/>
        </w:rPr>
      </w:pPr>
      <w:r w:rsidRPr="00CC6E71">
        <w:rPr>
          <w:rFonts w:eastAsia="MS Mincho" w:cs="Times New Roman"/>
          <w:color w:val="767171"/>
          <w:szCs w:val="24"/>
          <w:lang w:val="es-DO"/>
        </w:rPr>
        <w:t>La aplicación de encuestas de satisfacción en el Ministerio de Deportes y Recreación, se encuentra en el proceso de completar la ficha técnica para la aprobación del Ministerio de Administración Pública (MAP), por tal razón no podemos presentar resultados de mediciones, planes de acción para la mejora ni porcentaje de ejecución a la fecha.</w:t>
      </w:r>
    </w:p>
    <w:p w14:paraId="4C70E941" w14:textId="73CA8E9D" w:rsidR="00CC6E71" w:rsidRDefault="00CC6E71" w:rsidP="00CC6E71">
      <w:pPr>
        <w:spacing w:after="0" w:line="360" w:lineRule="auto"/>
        <w:jc w:val="both"/>
        <w:rPr>
          <w:rFonts w:eastAsia="MS Mincho" w:cs="Times New Roman"/>
          <w:color w:val="767171"/>
          <w:szCs w:val="24"/>
          <w:lang w:val="es-DO"/>
        </w:rPr>
      </w:pPr>
    </w:p>
    <w:p w14:paraId="3CCE0363" w14:textId="2367DC40" w:rsidR="00367EC3" w:rsidRDefault="00367EC3" w:rsidP="00CC6E71">
      <w:pPr>
        <w:spacing w:after="0" w:line="360" w:lineRule="auto"/>
        <w:jc w:val="both"/>
        <w:rPr>
          <w:rFonts w:eastAsia="MS Mincho" w:cs="Times New Roman"/>
          <w:color w:val="767171"/>
          <w:szCs w:val="24"/>
          <w:lang w:val="es-DO"/>
        </w:rPr>
      </w:pPr>
    </w:p>
    <w:p w14:paraId="62794962" w14:textId="2BEDE95F" w:rsidR="00367EC3" w:rsidRDefault="00367EC3" w:rsidP="00CC6E71">
      <w:pPr>
        <w:spacing w:after="0" w:line="360" w:lineRule="auto"/>
        <w:jc w:val="both"/>
        <w:rPr>
          <w:rFonts w:eastAsia="MS Mincho" w:cs="Times New Roman"/>
          <w:color w:val="767171"/>
          <w:szCs w:val="24"/>
          <w:lang w:val="es-DO"/>
        </w:rPr>
      </w:pPr>
    </w:p>
    <w:p w14:paraId="611EB548" w14:textId="77777777" w:rsidR="00367EC3" w:rsidRPr="00CC6E71" w:rsidRDefault="00367EC3" w:rsidP="00CC6E71">
      <w:pPr>
        <w:spacing w:after="0" w:line="360" w:lineRule="auto"/>
        <w:jc w:val="both"/>
        <w:rPr>
          <w:rFonts w:eastAsia="MS Mincho" w:cs="Times New Roman"/>
          <w:color w:val="767171"/>
          <w:szCs w:val="24"/>
          <w:lang w:val="es-DO"/>
        </w:rPr>
      </w:pPr>
    </w:p>
    <w:p w14:paraId="22B153AF"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DO"/>
        </w:rPr>
        <w:t>a)</w:t>
      </w:r>
      <w:r w:rsidRPr="00CC6E71">
        <w:rPr>
          <w:rFonts w:eastAsia="Calibri" w:cs="Times New Roman"/>
          <w:b/>
          <w:bCs/>
          <w:color w:val="767171"/>
          <w:szCs w:val="24"/>
          <w:lang w:val="es-ES"/>
        </w:rPr>
        <w:t xml:space="preserve"> Resultados de las Normas Básicas de Control </w:t>
      </w:r>
      <w:r w:rsidRPr="00CC6E71">
        <w:rPr>
          <w:rFonts w:eastAsia="Calibri" w:cs="Times New Roman"/>
          <w:b/>
          <w:bCs/>
          <w:color w:val="767171"/>
          <w:szCs w:val="24"/>
          <w:lang w:val="es-DO"/>
        </w:rPr>
        <w:t>Interno (NOBACI)</w:t>
      </w:r>
    </w:p>
    <w:p w14:paraId="07E417BA"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Avances del indicador de NOBACI en el Sistema de Medición y Monitoreo de la Gestión Pública durante el año.</w:t>
      </w:r>
    </w:p>
    <w:p w14:paraId="546EE20E"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Con respecto a este indicador por disposición de la contraloría general fue puesto en cero, ya que tenemos un 72% y decidieron una restauración de la matriz para volver empezar de cero.</w:t>
      </w:r>
    </w:p>
    <w:p w14:paraId="3CE328B9"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Justificación en caso de incumplimiento: </w:t>
      </w:r>
    </w:p>
    <w:p w14:paraId="719E21C9" w14:textId="77777777" w:rsidR="00CC6E71" w:rsidRPr="00CC6E71" w:rsidRDefault="00CC6E71" w:rsidP="00CC6E71">
      <w:pPr>
        <w:spacing w:after="0" w:line="360" w:lineRule="auto"/>
        <w:jc w:val="both"/>
        <w:rPr>
          <w:rFonts w:eastAsia="MS Mincho" w:cs="Times New Roman"/>
          <w:color w:val="767171"/>
          <w:szCs w:val="24"/>
          <w:lang w:val="es-DO"/>
        </w:rPr>
      </w:pPr>
    </w:p>
    <w:p w14:paraId="5A832164"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Por instrucción de la contraloría General estamos empezando de cero porque lo que estaba en el sistema fue eliminado y quiere retomemos de nuevo a partir de cero, ya que lo que estaba sigue siendo los mismos procesos, ahora hay que volver insertar lo mismo. </w:t>
      </w:r>
    </w:p>
    <w:p w14:paraId="73A4DF74" w14:textId="77777777" w:rsidR="00CC6E71" w:rsidRPr="00CC6E71" w:rsidRDefault="00CC6E71" w:rsidP="00CC6E71">
      <w:pPr>
        <w:spacing w:after="0" w:line="360" w:lineRule="auto"/>
        <w:jc w:val="both"/>
        <w:rPr>
          <w:rFonts w:eastAsia="MS Mincho" w:cs="Times New Roman"/>
          <w:color w:val="767171"/>
          <w:szCs w:val="24"/>
          <w:lang w:val="es-DO"/>
        </w:rPr>
      </w:pPr>
    </w:p>
    <w:p w14:paraId="171D5516"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b) Resultados de los Sistemas de Calidad</w:t>
      </w:r>
    </w:p>
    <w:p w14:paraId="5B55EEDA"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El 5 de marzo se realizó el primer taller para la capacitación para los miembros del primer Comité de calidad del Ministerio de Deportes, del Autodiagnóstico CAF y el Plan de Mejora Institucional. Después de tomar el taller se distribuyeron las tareas del autodiagnóstico a los miembros del comité de calidad que estaban vinculadas a su función.  </w:t>
      </w:r>
    </w:p>
    <w:p w14:paraId="0AB91470"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El 8 de abril fue reestructurado el comité de calidad de MIDEREC y el 22 de abril se realizó el segundo taller Autodiagnóstico CAF y el Plan de Mejora Institucional impartido al nuevo comité de calidad por la analista II del Ministerio de Administración Pública. </w:t>
      </w:r>
    </w:p>
    <w:p w14:paraId="7951CE19"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t>Taller de Socialización de la Resolución No. 03-2019, que ordena el proceso de elaboración de encuestas de satisfacción ciudadana de cada institución, bajo el ámbito de aplicación de Ley de Función Pública, para cumplir con los sub-indicadores 01.6 "Monitoreo de la Calidad de los Servicios ofrecidos" y 01.7 "índice de Satisfacción Ciudadana" </w:t>
      </w:r>
    </w:p>
    <w:p w14:paraId="525C84E0" w14:textId="77777777" w:rsidR="00CC6E71" w:rsidRPr="00CC6E71" w:rsidRDefault="00CC6E71" w:rsidP="00CC6E71">
      <w:pPr>
        <w:shd w:val="clear" w:color="auto" w:fill="FFFFFF"/>
        <w:spacing w:after="0" w:line="360" w:lineRule="auto"/>
        <w:jc w:val="both"/>
        <w:rPr>
          <w:rFonts w:eastAsia="Times New Roman" w:cs="Times New Roman"/>
          <w:color w:val="767171"/>
          <w:szCs w:val="24"/>
          <w:lang w:val="es-DO" w:eastAsia="es-DO"/>
        </w:rPr>
      </w:pPr>
      <w:r w:rsidRPr="00CC6E71">
        <w:rPr>
          <w:rFonts w:eastAsia="Times New Roman" w:cs="Times New Roman"/>
          <w:color w:val="767171"/>
          <w:szCs w:val="24"/>
          <w:lang w:val="es-DO" w:eastAsia="es-DO"/>
        </w:rPr>
        <w:lastRenderedPageBreak/>
        <w:t>Estos indicadores serán activados en el mes de junio, el índice de satisfacción ciudadana debe de estar contemplado en el Plan Operativo Anual (POA) del Ministerio de Deportes, para poder empezar las debidas encuestas, no obstante, estamos trabajando con la ficha técnica de las encuestas. </w:t>
      </w:r>
    </w:p>
    <w:p w14:paraId="42625F84"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Resultados de la evaluación mediante la aplicación del Marco Común de Evaluación (CAF). </w:t>
      </w:r>
    </w:p>
    <w:p w14:paraId="52F71222"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En cuanto a este punto estamos ya trabajando lo que es el CAF de nuestra Institución Ministerio de Deporte (MIDEREC).</w:t>
      </w:r>
    </w:p>
    <w:p w14:paraId="6B7F919E"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Para el caso de instituciones que han obtenido certificaciones de calidad, hacer una síntesis del estado actual del sistema de calidad y los beneficios o contribución de este a los procesos de la institución.</w:t>
      </w:r>
    </w:p>
    <w:p w14:paraId="1802507D"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No hemos tenidos puntuación por esta en revisión en estos meses por el Comité de Calidad. </w:t>
      </w:r>
    </w:p>
    <w:p w14:paraId="2BD68914"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Puede ser un resumen de último informe de revisión por la dirección o de la última auditoría, la información más reciente.</w:t>
      </w:r>
    </w:p>
    <w:p w14:paraId="60558A8C"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Ya tuvimos una auditaría en cuanto al CAF para ser enviado al MAP para su revisión. </w:t>
      </w:r>
    </w:p>
    <w:p w14:paraId="4CB1053C" w14:textId="77777777" w:rsidR="00CC6E71" w:rsidRPr="00CC6E71" w:rsidRDefault="00CC6E71" w:rsidP="00CC6E71">
      <w:pPr>
        <w:spacing w:after="0" w:line="360" w:lineRule="auto"/>
        <w:jc w:val="both"/>
        <w:rPr>
          <w:rFonts w:eastAsia="MS Mincho" w:cs="Times New Roman"/>
          <w:color w:val="767171"/>
          <w:szCs w:val="24"/>
          <w:lang w:val="es-DO"/>
        </w:rPr>
      </w:pPr>
    </w:p>
    <w:p w14:paraId="6DD2F16B"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c) Acciones para el fortalecimiento institucional</w:t>
      </w:r>
    </w:p>
    <w:p w14:paraId="50848091" w14:textId="77777777" w:rsidR="00CC6E71" w:rsidRPr="00CC6E71" w:rsidRDefault="00CC6E71" w:rsidP="00CC6E71">
      <w:pPr>
        <w:numPr>
          <w:ilvl w:val="0"/>
          <w:numId w:val="7"/>
        </w:numPr>
        <w:spacing w:after="0" w:line="360" w:lineRule="auto"/>
        <w:contextualSpacing/>
        <w:jc w:val="both"/>
        <w:rPr>
          <w:rFonts w:eastAsia="Calibri" w:cs="Times New Roman"/>
          <w:bCs/>
          <w:color w:val="767171"/>
          <w:szCs w:val="24"/>
          <w:lang w:val="es-DO"/>
        </w:rPr>
      </w:pPr>
      <w:r w:rsidRPr="00CC6E71">
        <w:rPr>
          <w:rFonts w:eastAsia="Calibri" w:cs="Times New Roman"/>
          <w:bCs/>
          <w:color w:val="767171"/>
          <w:szCs w:val="24"/>
          <w:lang w:val="es-DO"/>
        </w:rPr>
        <w:t>Hemos tenido avances en el Indicador de la Evaluación del portal de transparencia.</w:t>
      </w:r>
    </w:p>
    <w:p w14:paraId="06452DB2" w14:textId="77777777" w:rsidR="00CC6E71" w:rsidRPr="00CC6E71" w:rsidRDefault="00CC6E71" w:rsidP="00CC6E71">
      <w:pPr>
        <w:numPr>
          <w:ilvl w:val="0"/>
          <w:numId w:val="7"/>
        </w:numPr>
        <w:spacing w:after="0" w:line="360" w:lineRule="auto"/>
        <w:contextualSpacing/>
        <w:jc w:val="both"/>
        <w:rPr>
          <w:rFonts w:eastAsia="Calibri" w:cs="Times New Roman"/>
          <w:bCs/>
          <w:color w:val="767171"/>
          <w:szCs w:val="24"/>
          <w:lang w:val="es-DO"/>
        </w:rPr>
      </w:pPr>
      <w:r w:rsidRPr="00CC6E71">
        <w:rPr>
          <w:rFonts w:eastAsia="Calibri" w:cs="Times New Roman"/>
          <w:bCs/>
          <w:color w:val="767171"/>
          <w:szCs w:val="24"/>
          <w:lang w:val="es-DO"/>
        </w:rPr>
        <w:t>Hemos tenido avances en el indicador Sistema de Monitorio de la Administración Pública.</w:t>
      </w:r>
    </w:p>
    <w:p w14:paraId="26F6B22C" w14:textId="77777777" w:rsidR="00CC6E71" w:rsidRPr="00CC6E71" w:rsidRDefault="00CC6E71" w:rsidP="00CC6E71">
      <w:pPr>
        <w:numPr>
          <w:ilvl w:val="0"/>
          <w:numId w:val="7"/>
        </w:numPr>
        <w:spacing w:after="0" w:line="360" w:lineRule="auto"/>
        <w:contextualSpacing/>
        <w:jc w:val="both"/>
        <w:rPr>
          <w:rFonts w:eastAsia="Calibri" w:cs="Times New Roman"/>
          <w:bCs/>
          <w:color w:val="767171"/>
          <w:szCs w:val="24"/>
          <w:lang w:val="es-DO"/>
        </w:rPr>
      </w:pPr>
      <w:r w:rsidRPr="00CC6E71">
        <w:rPr>
          <w:rFonts w:eastAsia="Calibri" w:cs="Times New Roman"/>
          <w:bCs/>
          <w:color w:val="767171"/>
          <w:szCs w:val="24"/>
          <w:lang w:val="es-DO"/>
        </w:rPr>
        <w:t>Se crea la Mesa de Renovación Organizacional del MIDEREC, con el objetivo de iniciar de evaluaciones de las distintas áreas que soportan la estructura orgánica del MIDEREC.</w:t>
      </w:r>
    </w:p>
    <w:p w14:paraId="611E17C7" w14:textId="77777777" w:rsidR="00CC6E71" w:rsidRPr="00CC6E71" w:rsidRDefault="00CC6E71" w:rsidP="00CC6E71">
      <w:pPr>
        <w:numPr>
          <w:ilvl w:val="0"/>
          <w:numId w:val="7"/>
        </w:numPr>
        <w:spacing w:after="0" w:line="360" w:lineRule="auto"/>
        <w:contextualSpacing/>
        <w:jc w:val="both"/>
        <w:rPr>
          <w:rFonts w:eastAsia="Calibri" w:cs="Times New Roman"/>
          <w:color w:val="767171"/>
          <w:szCs w:val="24"/>
          <w:lang w:val="es-ES_tradnl"/>
        </w:rPr>
      </w:pPr>
      <w:r w:rsidRPr="00CC6E71">
        <w:rPr>
          <w:rFonts w:eastAsia="Calibri" w:cs="Times New Roman"/>
          <w:color w:val="767171"/>
          <w:szCs w:val="24"/>
          <w:lang w:val="es-ES_tradnl"/>
        </w:rPr>
        <w:t>Taller del Plan Estratégico, Plan Operativo Anual (POA), Inducción del Comité de Calidad, NOBACI</w:t>
      </w:r>
    </w:p>
    <w:p w14:paraId="5A83064E" w14:textId="77777777" w:rsidR="00CC6E71" w:rsidRPr="00CC6E71" w:rsidRDefault="00CC6E71" w:rsidP="00CC6E71">
      <w:pPr>
        <w:numPr>
          <w:ilvl w:val="0"/>
          <w:numId w:val="7"/>
        </w:numPr>
        <w:spacing w:after="0" w:line="360" w:lineRule="auto"/>
        <w:contextualSpacing/>
        <w:jc w:val="both"/>
        <w:rPr>
          <w:rFonts w:eastAsia="Calibri" w:cs="Times New Roman"/>
          <w:color w:val="767171"/>
          <w:szCs w:val="24"/>
          <w:lang w:val="es-ES_tradnl"/>
        </w:rPr>
      </w:pPr>
      <w:r w:rsidRPr="00CC6E71">
        <w:rPr>
          <w:rFonts w:eastAsia="Calibri" w:cs="Times New Roman"/>
          <w:color w:val="767171"/>
          <w:szCs w:val="24"/>
          <w:lang w:val="es-ES_tradnl"/>
        </w:rPr>
        <w:t>Se presentó la nueva estructura organizacional del MIDEREC al MAP</w:t>
      </w:r>
    </w:p>
    <w:p w14:paraId="6F95D672" w14:textId="77777777" w:rsidR="00CC6E71" w:rsidRPr="00CC6E71" w:rsidRDefault="00CC6E71" w:rsidP="00CC6E71">
      <w:pPr>
        <w:numPr>
          <w:ilvl w:val="0"/>
          <w:numId w:val="7"/>
        </w:numPr>
        <w:spacing w:after="0" w:line="360" w:lineRule="auto"/>
        <w:contextualSpacing/>
        <w:jc w:val="both"/>
        <w:rPr>
          <w:rFonts w:eastAsia="Calibri" w:cs="Times New Roman"/>
          <w:color w:val="767171"/>
          <w:szCs w:val="24"/>
          <w:lang w:val="es-ES_tradnl"/>
        </w:rPr>
      </w:pPr>
      <w:r w:rsidRPr="00CC6E71">
        <w:rPr>
          <w:rFonts w:eastAsia="Calibri" w:cs="Times New Roman"/>
          <w:color w:val="767171"/>
          <w:szCs w:val="24"/>
          <w:lang w:val="es-ES_tradnl"/>
        </w:rPr>
        <w:t>Se firmó la carta compromiso</w:t>
      </w:r>
    </w:p>
    <w:p w14:paraId="6250B3C5" w14:textId="77777777" w:rsidR="00CC6E71" w:rsidRPr="00CC6E71" w:rsidRDefault="00CC6E71" w:rsidP="00CC6E71">
      <w:pPr>
        <w:numPr>
          <w:ilvl w:val="0"/>
          <w:numId w:val="7"/>
        </w:numPr>
        <w:spacing w:after="0" w:line="360" w:lineRule="auto"/>
        <w:contextualSpacing/>
        <w:jc w:val="both"/>
        <w:rPr>
          <w:rFonts w:eastAsia="Calibri" w:cs="Times New Roman"/>
          <w:color w:val="767171"/>
          <w:szCs w:val="24"/>
          <w:lang w:val="es-ES_tradnl"/>
        </w:rPr>
      </w:pPr>
      <w:r w:rsidRPr="00CC6E71">
        <w:rPr>
          <w:rFonts w:eastAsia="Calibri" w:cs="Times New Roman"/>
          <w:color w:val="767171"/>
          <w:szCs w:val="24"/>
          <w:lang w:val="es-ES_tradnl"/>
        </w:rPr>
        <w:lastRenderedPageBreak/>
        <w:t>Se socializó el Plan Estratégico de la institución con todos los Viceministros, Directores Generales y Encargado Departamentales.</w:t>
      </w:r>
    </w:p>
    <w:p w14:paraId="4D0D7D2F" w14:textId="77777777" w:rsidR="00CC6E71" w:rsidRPr="00CC6E71" w:rsidRDefault="00CC6E71" w:rsidP="00CC6E71">
      <w:pPr>
        <w:spacing w:after="0" w:line="360" w:lineRule="auto"/>
        <w:ind w:left="720"/>
        <w:contextualSpacing/>
        <w:jc w:val="both"/>
        <w:rPr>
          <w:rFonts w:eastAsia="Calibri" w:cs="Times New Roman"/>
          <w:color w:val="767171"/>
          <w:szCs w:val="24"/>
          <w:lang w:val="es-ES_tradnl"/>
        </w:rPr>
      </w:pPr>
    </w:p>
    <w:p w14:paraId="19884E24"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Desempeño del Área de Comunicaciones</w:t>
      </w:r>
    </w:p>
    <w:p w14:paraId="1D2A7B4B"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Durante el presente año, el Departamento de Comunicaciones y Relaciones Públicas del Ministerio de Deportes y Recreación (MIDEREC) cumplió con una intensa agenda de actividades. </w:t>
      </w:r>
    </w:p>
    <w:p w14:paraId="01C8B947"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Se dio cobertura mediática a los eventos del Ministerio y se pusieron en marcha campañas para dar a conocer las ejecutorias de la cartera y sus planes.</w:t>
      </w:r>
    </w:p>
    <w:p w14:paraId="0C7881C8"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La cobertura incluyó un amplio trabajo fotográfico y fílmico en medios de prensa, televisión, radio y redes sociales. </w:t>
      </w:r>
    </w:p>
    <w:p w14:paraId="061796DA"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Se coordinaron Media Tours con el ministro en diferentes programas televisivos, radiales y a través de las redes, para dar a conocer las ejecutorias y planes de la cartera.</w:t>
      </w:r>
    </w:p>
    <w:p w14:paraId="5202CE5A"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Se organizaron actos de entrega de instalaciones, aportes a federaciones y atletas, así como ruedas de prensa cuando los temas a tratar así lo requerían.</w:t>
      </w:r>
    </w:p>
    <w:p w14:paraId="50B320DF" w14:textId="77777777" w:rsidR="00CC6E71" w:rsidRPr="00CC6E71" w:rsidRDefault="00CC6E71" w:rsidP="00CC6E71">
      <w:pPr>
        <w:spacing w:after="0" w:line="360" w:lineRule="auto"/>
        <w:jc w:val="both"/>
        <w:rPr>
          <w:rFonts w:eastAsia="MS Mincho" w:cs="Times New Roman"/>
          <w:color w:val="767171"/>
          <w:szCs w:val="24"/>
          <w:lang w:val="es-DO"/>
        </w:rPr>
      </w:pPr>
    </w:p>
    <w:p w14:paraId="0300FD95"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Se desplegaron campañas de relaciones públicas para dar a conocer las nuevas políticas del Ministerio de puertas abiertas, deporte con rostro humano, acuerdos con otras instituciones y alianzas público-privada para beneficios de los atletas en cuestiones de salud, educación y transporte, así como reparación y construcción de instalaciones. </w:t>
      </w:r>
    </w:p>
    <w:p w14:paraId="580CE630"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Se programaron encuentros del ministro con diferentes personalidades del deporte y las asociaciones de periodistas deportivos de Santo Domingo y Santiago.</w:t>
      </w:r>
    </w:p>
    <w:p w14:paraId="01E7ADF7"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El plan de comunicación institucional desplegado por el Departamento de Comunicaciones y Relaciones Públicas ha tenido y tiene como objetivo establecer relaciones instituciones armoniosas con los medios y proyectar una buena imagen de la institución ante la opinión pública.</w:t>
      </w:r>
    </w:p>
    <w:p w14:paraId="30097DC6"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lastRenderedPageBreak/>
        <w:t>El resultado ha sido positivo, debido a que se ha logrado establecer una comunicación respetuosa con los medios y una valoración positiva por parte de los ciudadanos, de acuerdo con sondeos y encuestas.</w:t>
      </w:r>
    </w:p>
    <w:p w14:paraId="772AF2BD"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Los mensajes del ministro a través de los medios tradicionales de comunicación y las redes sociales han hecho posible que el funcionario mantenga un contacto estrecho con el público.</w:t>
      </w:r>
    </w:p>
    <w:p w14:paraId="45AF3D63"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Las campañas con eslóganes cortos y puntuales han alcanzado una gran aceptación: </w:t>
      </w:r>
    </w:p>
    <w:p w14:paraId="6ED2DB33" w14:textId="77777777" w:rsidR="00CC6E71" w:rsidRPr="00CC6E71" w:rsidRDefault="00CC6E71" w:rsidP="00CC6E71">
      <w:pPr>
        <w:numPr>
          <w:ilvl w:val="0"/>
          <w:numId w:val="25"/>
        </w:num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En el Ministerio de Deportes trabajamos en beneficio de la salud de nuestros atletas, su educación y por mejorar sus condiciones de vida…En el MIDEREC invertimos en la gente…</w:t>
      </w:r>
    </w:p>
    <w:p w14:paraId="2A30245F" w14:textId="77777777" w:rsidR="00CC6E71" w:rsidRPr="00CC6E71" w:rsidRDefault="00CC6E71" w:rsidP="00CC6E71">
      <w:pPr>
        <w:numPr>
          <w:ilvl w:val="0"/>
          <w:numId w:val="25"/>
        </w:num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En el MIDEREC estamos rescatando las canchas y complejos deportivos del país, pues sin instalaciones adecuadas y confortables no puede haber desarrollo en el deporte…</w:t>
      </w:r>
    </w:p>
    <w:p w14:paraId="13F01945" w14:textId="77777777" w:rsidR="00CC6E71" w:rsidRPr="00CC6E71" w:rsidRDefault="00CC6E71" w:rsidP="00CC6E71">
      <w:pPr>
        <w:numPr>
          <w:ilvl w:val="0"/>
          <w:numId w:val="25"/>
        </w:num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Un joven que practica deporte es un joven que arrancamos al vicio y la delincuencia…En el MIDEREC trabajamos para que nuestra juventud se desarrolle en la sana práctica deportiva… </w:t>
      </w:r>
    </w:p>
    <w:p w14:paraId="7D062DDA" w14:textId="77777777" w:rsidR="00CC6E71" w:rsidRPr="00CC6E71" w:rsidRDefault="00CC6E71" w:rsidP="00CC6E71">
      <w:pPr>
        <w:spacing w:after="0" w:line="360" w:lineRule="auto"/>
        <w:jc w:val="both"/>
        <w:rPr>
          <w:rFonts w:eastAsia="MS Mincho" w:cs="Times New Roman"/>
          <w:color w:val="767171"/>
          <w:szCs w:val="24"/>
          <w:lang w:val="es-DO"/>
        </w:rPr>
      </w:pPr>
    </w:p>
    <w:p w14:paraId="7119F077"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La meta principal de las estrategias de comunicación, desplegadas durante el primer semestre del 2021, fue la de garantizar la difusión oportuna, transparente y eficaz de los mensajes e informaciones del Ministerio de Deportes y Recreación.</w:t>
      </w:r>
    </w:p>
    <w:p w14:paraId="0B2AF135"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Asimismo, asesoría en comunicación para la movilización, el relacionamiento y las acciones de divulgación y sensibilización, con el propósito de entregar insumos para la toma de decisiones y contribuir al posicionamiento y mejora de las políticas deportivas de la República Dominicana, cumplimiento al mismo tiempo con las metas trazadas por el Gobierno Central, el Plan Operativo Anual (POA) y los objetivos del plan de comunicación institucional, que detallaremos a continuación: </w:t>
      </w:r>
    </w:p>
    <w:p w14:paraId="097427FE" w14:textId="64F9B5F3" w:rsidR="00CC6E71" w:rsidRDefault="00CC6E71" w:rsidP="00CC6E71">
      <w:pPr>
        <w:spacing w:after="0" w:line="360" w:lineRule="auto"/>
        <w:jc w:val="both"/>
        <w:rPr>
          <w:rFonts w:eastAsia="Calibri" w:cs="Times New Roman"/>
          <w:color w:val="767171"/>
          <w:szCs w:val="24"/>
          <w:lang w:val="es-DO"/>
        </w:rPr>
      </w:pPr>
    </w:p>
    <w:p w14:paraId="5AC61D77" w14:textId="52FEA2DC" w:rsidR="005954BF" w:rsidRDefault="005954BF" w:rsidP="00CC6E71">
      <w:pPr>
        <w:spacing w:after="0" w:line="360" w:lineRule="auto"/>
        <w:jc w:val="both"/>
        <w:rPr>
          <w:rFonts w:eastAsia="Calibri" w:cs="Times New Roman"/>
          <w:color w:val="767171"/>
          <w:szCs w:val="24"/>
          <w:lang w:val="es-DO"/>
        </w:rPr>
      </w:pPr>
    </w:p>
    <w:p w14:paraId="0DBAA35F" w14:textId="5AE5CA03" w:rsidR="005954BF" w:rsidRDefault="005954BF" w:rsidP="00CC6E71">
      <w:pPr>
        <w:spacing w:after="0" w:line="360" w:lineRule="auto"/>
        <w:jc w:val="both"/>
        <w:rPr>
          <w:rFonts w:eastAsia="Calibri" w:cs="Times New Roman"/>
          <w:color w:val="767171"/>
          <w:szCs w:val="24"/>
          <w:lang w:val="es-DO"/>
        </w:rPr>
      </w:pPr>
    </w:p>
    <w:p w14:paraId="3C83C8B4" w14:textId="73BD17D1" w:rsidR="005954BF" w:rsidRDefault="005954BF" w:rsidP="00CC6E71">
      <w:pPr>
        <w:spacing w:after="0" w:line="360" w:lineRule="auto"/>
        <w:jc w:val="both"/>
        <w:rPr>
          <w:rFonts w:eastAsia="Calibri" w:cs="Times New Roman"/>
          <w:color w:val="767171"/>
          <w:szCs w:val="24"/>
          <w:lang w:val="es-DO"/>
        </w:rPr>
      </w:pPr>
    </w:p>
    <w:p w14:paraId="38479D52" w14:textId="77777777" w:rsidR="005954BF" w:rsidRPr="00CC6E71" w:rsidRDefault="005954BF" w:rsidP="00CC6E71">
      <w:pPr>
        <w:spacing w:after="0" w:line="360" w:lineRule="auto"/>
        <w:jc w:val="both"/>
        <w:rPr>
          <w:rFonts w:eastAsia="Calibri" w:cs="Times New Roman"/>
          <w:color w:val="767171"/>
          <w:szCs w:val="24"/>
          <w:lang w:val="es-DO"/>
        </w:rPr>
      </w:pPr>
    </w:p>
    <w:p w14:paraId="482EF56B" w14:textId="77777777"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b/>
          <w:color w:val="767171"/>
          <w:szCs w:val="24"/>
          <w:lang w:val="es-ES"/>
        </w:rPr>
        <w:t>Objetivo General</w:t>
      </w:r>
    </w:p>
    <w:p w14:paraId="4C89E1E9"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Mejorar los índices de valoración y consolidar el posicionamiento del Ministerio de Deportes y Recreación, así como potencializar la visibilidady prestigio de la marca personal del ministro Francisco Camacho.</w:t>
      </w:r>
    </w:p>
    <w:p w14:paraId="60AC91E4" w14:textId="77777777" w:rsidR="00CC6E71" w:rsidRPr="00CC6E71" w:rsidRDefault="00CC6E71" w:rsidP="00CC6E71">
      <w:pPr>
        <w:spacing w:after="0" w:line="360" w:lineRule="auto"/>
        <w:jc w:val="both"/>
        <w:rPr>
          <w:rFonts w:eastAsia="Calibri" w:cs="Times New Roman"/>
          <w:color w:val="767171"/>
          <w:szCs w:val="24"/>
          <w:lang w:val="es-ES"/>
        </w:rPr>
      </w:pPr>
    </w:p>
    <w:p w14:paraId="5765C765"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 xml:space="preserve">Objetivos Específicos </w:t>
      </w:r>
    </w:p>
    <w:p w14:paraId="769F5949"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Aumentar la presencia institucional del MIDEREC en los medios de comunicación y espacios relacionados con el sector deportes.</w:t>
      </w:r>
    </w:p>
    <w:p w14:paraId="5A313F6D"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Realizar diagnósticos sobre la identidad corporativa interna y externa del Ministerio.</w:t>
      </w:r>
    </w:p>
    <w:p w14:paraId="2E5B26D2"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Aportar datos cualitativos y cuantitativos para facilitar la toma de decisiones y asesorar las áreas técnicas de la institución en materia de comunicación.</w:t>
      </w:r>
    </w:p>
    <w:p w14:paraId="79ED012E"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Establecer una política de comunicación que informe, sensibilice y apoye la movilización de los actores en la dirección de contribuir al desarrollo y cumplimiento de las políticas deportivas y hacer más eficaz la gestión institucional.</w:t>
      </w:r>
    </w:p>
    <w:p w14:paraId="14533913"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Promover relaciones armoniosas y de colaboración con los medios de comunicación. </w:t>
      </w:r>
    </w:p>
    <w:p w14:paraId="57C14F04"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Fortalecer la marca del Ministerio y la imagen personal del ministro de Deportes y Recreación.</w:t>
      </w:r>
    </w:p>
    <w:p w14:paraId="2E012060"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Establecer un canal efectivo, directo y bidireccional con los medios de comunicación.</w:t>
      </w:r>
    </w:p>
    <w:p w14:paraId="7C43C722" w14:textId="77777777" w:rsidR="00CC6E71" w:rsidRPr="00CC6E71" w:rsidRDefault="00CC6E71" w:rsidP="00CC6E71">
      <w:pPr>
        <w:numPr>
          <w:ilvl w:val="0"/>
          <w:numId w:val="30"/>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Integrar a los dirigentes deportivos nacionales como corresponsales de sus respectivas provincias. </w:t>
      </w:r>
    </w:p>
    <w:p w14:paraId="4F3B4F66" w14:textId="77777777" w:rsidR="00CC6E71" w:rsidRPr="00CC6E71" w:rsidRDefault="00CC6E71" w:rsidP="00CC6E71">
      <w:pPr>
        <w:numPr>
          <w:ilvl w:val="0"/>
          <w:numId w:val="30"/>
        </w:numPr>
        <w:autoSpaceDE w:val="0"/>
        <w:autoSpaceDN w:val="0"/>
        <w:adjustRightInd w:val="0"/>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Establecer canales de información y rendición de cuentas a través de las redes sociales, con los públicos externos.</w:t>
      </w:r>
    </w:p>
    <w:p w14:paraId="3161D333" w14:textId="77777777" w:rsidR="00CC6E71" w:rsidRPr="00CC6E71" w:rsidRDefault="00CC6E71" w:rsidP="00CC6E71">
      <w:pPr>
        <w:numPr>
          <w:ilvl w:val="0"/>
          <w:numId w:val="30"/>
        </w:numPr>
        <w:autoSpaceDE w:val="0"/>
        <w:autoSpaceDN w:val="0"/>
        <w:adjustRightInd w:val="0"/>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Aumento de seguidores en Redes Sociales y pagina web. </w:t>
      </w:r>
    </w:p>
    <w:p w14:paraId="10F00886" w14:textId="77777777" w:rsidR="00CC6E71" w:rsidRPr="00CC6E71" w:rsidRDefault="00CC6E71" w:rsidP="00CC6E71">
      <w:pPr>
        <w:spacing w:after="0" w:line="360" w:lineRule="auto"/>
        <w:jc w:val="both"/>
        <w:rPr>
          <w:rFonts w:eastAsia="Calibri" w:cs="Times New Roman"/>
          <w:bCs/>
          <w:color w:val="767171"/>
          <w:szCs w:val="24"/>
          <w:lang w:val="es-ES"/>
        </w:rPr>
      </w:pPr>
      <w:r w:rsidRPr="00CC6E71">
        <w:rPr>
          <w:rFonts w:eastAsia="Calibri" w:cs="Times New Roman"/>
          <w:bCs/>
          <w:color w:val="767171"/>
          <w:szCs w:val="24"/>
          <w:lang w:val="es-ES"/>
        </w:rPr>
        <w:t>Un total de siete de estos 10 objetivos específicos han sido implementados, a través de estratégica bien definida.</w:t>
      </w:r>
    </w:p>
    <w:p w14:paraId="6383AA9C" w14:textId="77777777" w:rsidR="00CC6E71" w:rsidRPr="00CC6E71" w:rsidRDefault="00CC6E71" w:rsidP="00CC6E71">
      <w:pPr>
        <w:spacing w:after="0" w:line="360" w:lineRule="auto"/>
        <w:jc w:val="both"/>
        <w:rPr>
          <w:rFonts w:eastAsia="Calibri" w:cs="Times New Roman"/>
          <w:b/>
          <w:bCs/>
          <w:color w:val="767171"/>
          <w:szCs w:val="24"/>
          <w:lang w:val="es-ES"/>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6210"/>
      </w:tblGrid>
      <w:tr w:rsidR="00CC6E71" w:rsidRPr="00CC6E71" w14:paraId="4647BD60" w14:textId="77777777" w:rsidTr="005D7CAE">
        <w:trPr>
          <w:trHeight w:val="163"/>
          <w:jc w:val="center"/>
        </w:trPr>
        <w:tc>
          <w:tcPr>
            <w:tcW w:w="3690" w:type="dxa"/>
          </w:tcPr>
          <w:p w14:paraId="4D3509C6"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Objetivo</w:t>
            </w:r>
          </w:p>
        </w:tc>
        <w:tc>
          <w:tcPr>
            <w:tcW w:w="6210" w:type="dxa"/>
          </w:tcPr>
          <w:p w14:paraId="06C4C860"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Estrategia</w:t>
            </w:r>
          </w:p>
        </w:tc>
      </w:tr>
      <w:tr w:rsidR="00CC6E71" w:rsidRPr="00E44352" w14:paraId="2E351E31" w14:textId="77777777" w:rsidTr="005D7CAE">
        <w:trPr>
          <w:trHeight w:val="1538"/>
          <w:jc w:val="center"/>
        </w:trPr>
        <w:tc>
          <w:tcPr>
            <w:tcW w:w="3690" w:type="dxa"/>
          </w:tcPr>
          <w:p w14:paraId="4938F60C"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Aumentar la presencia institucional del Miderec en los medios de comunicación y espacios relacionados con el sector deportes</w:t>
            </w:r>
          </w:p>
        </w:tc>
        <w:tc>
          <w:tcPr>
            <w:tcW w:w="6210" w:type="dxa"/>
          </w:tcPr>
          <w:p w14:paraId="294412F6"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Diseño de piezas comunicativas (infografías, videos, artes, Gif).</w:t>
            </w:r>
          </w:p>
          <w:p w14:paraId="339830B9"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Llevar a Francisco Camacho a los barrios y a las instalaciones deportivas. (Cristo Rey, Guachupita, Los Mina, Ensanche la Fe)</w:t>
            </w:r>
          </w:p>
          <w:p w14:paraId="7091FC60"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Integración de las vallas publicitarias en las campañas del Ministerio.</w:t>
            </w:r>
          </w:p>
          <w:p w14:paraId="2B8BE08B"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Realizar ruedas de prensa en las instalaciones deportivas afectadas o beneficiadas, con el objetivo de integrar medios tradicionales y digitales.</w:t>
            </w:r>
          </w:p>
          <w:p w14:paraId="3031FD1A"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Habilitar capitulo publicitario. </w:t>
            </w:r>
          </w:p>
          <w:p w14:paraId="08C7A8AA"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Integración de un sistema de monitoreo de publicidad institucional. </w:t>
            </w:r>
          </w:p>
          <w:p w14:paraId="6E9E298B"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Inclusión de dirigentes nacionales como corresponsales del Ministerio para facilitar el flujo y manejo de las informaciones desde el interior del país. </w:t>
            </w:r>
          </w:p>
          <w:p w14:paraId="44ACA4A5"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Elaboración de una revista para el primer año.</w:t>
            </w:r>
          </w:p>
        </w:tc>
      </w:tr>
      <w:tr w:rsidR="00CC6E71" w:rsidRPr="00E44352" w14:paraId="6FBCB2A7" w14:textId="77777777" w:rsidTr="005D7CAE">
        <w:trPr>
          <w:trHeight w:val="699"/>
          <w:jc w:val="center"/>
        </w:trPr>
        <w:tc>
          <w:tcPr>
            <w:tcW w:w="3690" w:type="dxa"/>
          </w:tcPr>
          <w:p w14:paraId="46D405E2"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Promover relaciones armoniosas y de colaboración con los medios de comunicación. </w:t>
            </w:r>
          </w:p>
          <w:p w14:paraId="4EF27EE6"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
              </w:rPr>
            </w:pPr>
          </w:p>
        </w:tc>
        <w:tc>
          <w:tcPr>
            <w:tcW w:w="6210" w:type="dxa"/>
          </w:tcPr>
          <w:p w14:paraId="47FB288D"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Reuniones con los editores de medios de comunicación y los gremios que agrupan a los cronistas deportivos.</w:t>
            </w:r>
          </w:p>
          <w:p w14:paraId="094F91C0"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Estudios hemerográficos de los medios de comunicación. </w:t>
            </w:r>
          </w:p>
          <w:p w14:paraId="4C973523"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Aumento de la cantidad de ruedas de prensa, incluyendo una a la semana con la presencia ministro. </w:t>
            </w:r>
          </w:p>
          <w:p w14:paraId="5FDE5701"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Envío de varios comunicados de prensa al día. </w:t>
            </w:r>
          </w:p>
        </w:tc>
      </w:tr>
      <w:tr w:rsidR="00CC6E71" w:rsidRPr="00E44352" w14:paraId="1332309C" w14:textId="77777777" w:rsidTr="005D7CAE">
        <w:trPr>
          <w:trHeight w:val="735"/>
          <w:jc w:val="center"/>
        </w:trPr>
        <w:tc>
          <w:tcPr>
            <w:tcW w:w="3690" w:type="dxa"/>
          </w:tcPr>
          <w:p w14:paraId="351EA316"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Aportar datos cualitativos y cuantitativos para facilitar la toma de decisiones y asesorar las áreas técnicas de la institución en materia de comunicación.</w:t>
            </w:r>
          </w:p>
          <w:p w14:paraId="7363448D"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
              </w:rPr>
            </w:pPr>
          </w:p>
        </w:tc>
        <w:tc>
          <w:tcPr>
            <w:tcW w:w="6210" w:type="dxa"/>
          </w:tcPr>
          <w:p w14:paraId="4249D2F4"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lastRenderedPageBreak/>
              <w:t xml:space="preserve">Creación de una base de datos con los contenidos manejados por la institución. </w:t>
            </w:r>
          </w:p>
          <w:p w14:paraId="252EACB0"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Estudios hemerográficos de los medios impresos. </w:t>
            </w:r>
          </w:p>
          <w:p w14:paraId="0AA3B1CF"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Resúmenes informativos diarios a los diferentes departamentos del Miderec.</w:t>
            </w:r>
          </w:p>
          <w:p w14:paraId="44E90BD2"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lastRenderedPageBreak/>
              <w:t>Resumen audiovisual con las actividades más relevantes de la semana.</w:t>
            </w:r>
          </w:p>
          <w:p w14:paraId="3B7744EA"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Asignación de personal específico para ser enlace con medios de comunicaciones. </w:t>
            </w:r>
          </w:p>
          <w:p w14:paraId="699BA5BD"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Cursos de capacitación de marketing deportivos y redes sociales, dirigido a los empleados internos y al público en general. </w:t>
            </w:r>
          </w:p>
        </w:tc>
      </w:tr>
      <w:tr w:rsidR="00CC6E71" w:rsidRPr="00E44352" w14:paraId="583CBFF2" w14:textId="77777777" w:rsidTr="005D7CAE">
        <w:trPr>
          <w:trHeight w:val="2690"/>
          <w:jc w:val="center"/>
        </w:trPr>
        <w:tc>
          <w:tcPr>
            <w:tcW w:w="3690" w:type="dxa"/>
          </w:tcPr>
          <w:p w14:paraId="077F8833"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lastRenderedPageBreak/>
              <w:t>Establecer una política de comunicación que informe, sensibilice y apoye la movilización de los actores en la dirección de contribuir al desarrollo y cumplimiento de las políticas deportivas y hacer más eficaz la gestión institucional.</w:t>
            </w:r>
          </w:p>
        </w:tc>
        <w:tc>
          <w:tcPr>
            <w:tcW w:w="6210" w:type="dxa"/>
          </w:tcPr>
          <w:p w14:paraId="4298B07E"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Creación de campañas educativas y de incentivo a las prácticas deportivas.</w:t>
            </w:r>
          </w:p>
          <w:p w14:paraId="76B7B2CD"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Diseño de piezas comunicativas.</w:t>
            </w:r>
          </w:p>
          <w:p w14:paraId="00536B4C"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Aumento de la presencia del Ministerio en los medios.</w:t>
            </w:r>
          </w:p>
          <w:p w14:paraId="1B47E9CD"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Manejo ético de los medios de comunicación propiedad del Ministerio.</w:t>
            </w:r>
          </w:p>
          <w:p w14:paraId="30E110E0"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Comunicación continúa con los enlaces de los medios de comunicación.</w:t>
            </w:r>
          </w:p>
          <w:p w14:paraId="45513A77"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Rápida respuesta a las solicitudes de usuarios y clientes internos.</w:t>
            </w:r>
          </w:p>
        </w:tc>
      </w:tr>
      <w:tr w:rsidR="00CC6E71" w:rsidRPr="00E44352" w14:paraId="5B957009" w14:textId="77777777" w:rsidTr="005D7CAE">
        <w:trPr>
          <w:trHeight w:val="699"/>
          <w:jc w:val="center"/>
        </w:trPr>
        <w:tc>
          <w:tcPr>
            <w:tcW w:w="3690" w:type="dxa"/>
          </w:tcPr>
          <w:p w14:paraId="2D9C8327"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Fortalecer la marca del Ministerio y la imagen personal del ministro de Deportes y Recreación.</w:t>
            </w:r>
          </w:p>
          <w:p w14:paraId="686039A5" w14:textId="77777777" w:rsidR="00CC6E71" w:rsidRPr="00CC6E71" w:rsidRDefault="00CC6E71" w:rsidP="00CC6E71">
            <w:pPr>
              <w:spacing w:after="0" w:line="360" w:lineRule="auto"/>
              <w:jc w:val="both"/>
              <w:rPr>
                <w:rFonts w:eastAsia="Calibri" w:cs="Times New Roman"/>
                <w:color w:val="767171"/>
                <w:szCs w:val="24"/>
                <w:lang w:val="es-ES"/>
              </w:rPr>
            </w:pPr>
          </w:p>
        </w:tc>
        <w:tc>
          <w:tcPr>
            <w:tcW w:w="6210" w:type="dxa"/>
          </w:tcPr>
          <w:p w14:paraId="4E905DE9"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Rápida respuesta a las solicitudes de usuarios y clientes internos.</w:t>
            </w:r>
          </w:p>
          <w:p w14:paraId="136F8DDC"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Diseño de piezas comunicativas diarias. </w:t>
            </w:r>
          </w:p>
          <w:p w14:paraId="39A1FF13"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Acercamientos de los directores departamentales, provinciales y del ministro de Deportes con dirigentes y atletas que presenten solicitudes o posibles situaciones que puedan derivar en crisis.</w:t>
            </w:r>
          </w:p>
          <w:p w14:paraId="16C340B0"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Creación de campañas con el objetivo de mostrar el rostro humano del Deporte y los programas que implementa el Ministerio para su masificación.</w:t>
            </w:r>
          </w:p>
        </w:tc>
      </w:tr>
      <w:tr w:rsidR="00CC6E71" w:rsidRPr="00E44352" w14:paraId="48CBAE81" w14:textId="77777777" w:rsidTr="005D7CAE">
        <w:trPr>
          <w:trHeight w:val="699"/>
          <w:jc w:val="center"/>
        </w:trPr>
        <w:tc>
          <w:tcPr>
            <w:tcW w:w="3690" w:type="dxa"/>
          </w:tcPr>
          <w:p w14:paraId="0EF7E9C8"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Establecer un canal efectivo, directo y bidireccional con los medios de comunicación.</w:t>
            </w:r>
          </w:p>
          <w:p w14:paraId="57D04F55"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
              </w:rPr>
            </w:pPr>
          </w:p>
          <w:p w14:paraId="6D805A20"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
              </w:rPr>
            </w:pPr>
          </w:p>
        </w:tc>
        <w:tc>
          <w:tcPr>
            <w:tcW w:w="6210" w:type="dxa"/>
          </w:tcPr>
          <w:p w14:paraId="700E6D31"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lastRenderedPageBreak/>
              <w:t>Asignación de personal que se encargue de aclarar inquietudes y gestionar reuniones, encuentros o entrevistas con los representantes de los diversos medios.</w:t>
            </w:r>
          </w:p>
          <w:p w14:paraId="747FDC78"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lastRenderedPageBreak/>
              <w:t>Reuniones con los editores de medios de comunicación.</w:t>
            </w:r>
          </w:p>
          <w:p w14:paraId="6839E88B"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Media Tours con los directivos de la institución. </w:t>
            </w:r>
          </w:p>
          <w:p w14:paraId="109B0D91"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Resumen informativo de la semana, enviado todos los viernes, 42 hasta la fecha.</w:t>
            </w:r>
          </w:p>
          <w:p w14:paraId="27642AD3"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Envío de múltiples comunicados de prensa al día.  </w:t>
            </w:r>
          </w:p>
        </w:tc>
      </w:tr>
      <w:tr w:rsidR="00CC6E71" w:rsidRPr="00E44352" w14:paraId="3D7E3F81" w14:textId="77777777" w:rsidTr="005D7CAE">
        <w:trPr>
          <w:trHeight w:val="699"/>
          <w:jc w:val="center"/>
        </w:trPr>
        <w:tc>
          <w:tcPr>
            <w:tcW w:w="3690" w:type="dxa"/>
          </w:tcPr>
          <w:p w14:paraId="48F25A23"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lastRenderedPageBreak/>
              <w:t>Aumento de seguidores en Redes Sociales y pagina web.</w:t>
            </w:r>
          </w:p>
          <w:p w14:paraId="1478D14D" w14:textId="77777777" w:rsidR="00CC6E71" w:rsidRPr="00CC6E71" w:rsidRDefault="00CC6E71" w:rsidP="00CC6E71">
            <w:pPr>
              <w:spacing w:after="0" w:line="360" w:lineRule="auto"/>
              <w:jc w:val="both"/>
              <w:rPr>
                <w:rFonts w:eastAsia="Calibri" w:cs="Times New Roman"/>
                <w:color w:val="767171"/>
                <w:szCs w:val="24"/>
                <w:lang w:val="es-ES"/>
              </w:rPr>
            </w:pPr>
          </w:p>
          <w:p w14:paraId="7A022F9D" w14:textId="77777777" w:rsidR="00CC6E71" w:rsidRPr="00CC6E71" w:rsidRDefault="00CC6E71" w:rsidP="00CC6E71">
            <w:pPr>
              <w:spacing w:after="0" w:line="360" w:lineRule="auto"/>
              <w:jc w:val="both"/>
              <w:rPr>
                <w:rFonts w:eastAsia="Calibri" w:cs="Times New Roman"/>
                <w:color w:val="767171"/>
                <w:szCs w:val="24"/>
                <w:lang w:val="es-ES"/>
              </w:rPr>
            </w:pPr>
          </w:p>
        </w:tc>
        <w:tc>
          <w:tcPr>
            <w:tcW w:w="6210" w:type="dxa"/>
          </w:tcPr>
          <w:p w14:paraId="40E9A687"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Además de las informaciones del Ministerio, suministramos informaciones del ámbito deportivo, que sean de interés para el público en general.</w:t>
            </w:r>
          </w:p>
          <w:p w14:paraId="5EA652B2"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Campañas promocionales para fechas especiales, como el día de las madres, día internacional de lucha contra el cáncer, etc.</w:t>
            </w:r>
          </w:p>
          <w:p w14:paraId="2DBF65B6"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Materiales audiovisuales compactos y uso de muchos artes atractivos, pero poco cargados.</w:t>
            </w:r>
          </w:p>
          <w:p w14:paraId="22ADB1F0"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Pago de campañas publicitarias, 1,200 dólares hasta la fecha.</w:t>
            </w:r>
          </w:p>
          <w:p w14:paraId="7C900E37" w14:textId="77777777" w:rsidR="00CC6E71" w:rsidRPr="00CC6E71" w:rsidRDefault="00CC6E71" w:rsidP="00CC6E71">
            <w:pPr>
              <w:numPr>
                <w:ilvl w:val="0"/>
                <w:numId w:val="32"/>
              </w:numPr>
              <w:autoSpaceDE w:val="0"/>
              <w:autoSpaceDN w:val="0"/>
              <w:adjustRightInd w:val="0"/>
              <w:spacing w:after="0" w:line="360" w:lineRule="auto"/>
              <w:ind w:left="256" w:hanging="256"/>
              <w:jc w:val="both"/>
              <w:rPr>
                <w:rFonts w:eastAsia="Calibri" w:cs="Times New Roman"/>
                <w:color w:val="767171"/>
                <w:szCs w:val="24"/>
                <w:lang w:val="es-DO"/>
              </w:rPr>
            </w:pPr>
            <w:r w:rsidRPr="00CC6E71">
              <w:rPr>
                <w:rFonts w:eastAsia="Calibri" w:cs="Times New Roman"/>
                <w:color w:val="767171"/>
                <w:szCs w:val="24"/>
                <w:lang w:val="es-DO"/>
              </w:rPr>
              <w:t xml:space="preserve">Jueves de TBT con atletas y hazañas memorables del deporte mundial. </w:t>
            </w:r>
          </w:p>
        </w:tc>
      </w:tr>
    </w:tbl>
    <w:p w14:paraId="2F570484" w14:textId="77777777" w:rsidR="00CC6E71" w:rsidRPr="00CC6E71" w:rsidRDefault="00CC6E71" w:rsidP="00CC6E71">
      <w:pPr>
        <w:spacing w:after="0" w:line="360" w:lineRule="auto"/>
        <w:jc w:val="both"/>
        <w:rPr>
          <w:rFonts w:eastAsia="Calibri" w:cs="Times New Roman"/>
          <w:b/>
          <w:bCs/>
          <w:color w:val="767171"/>
          <w:szCs w:val="24"/>
          <w:lang w:val="es-ES"/>
        </w:rPr>
      </w:pPr>
    </w:p>
    <w:p w14:paraId="38550ED3" w14:textId="77777777" w:rsidR="00CC6E71" w:rsidRPr="00CC6E71" w:rsidRDefault="00CC6E71" w:rsidP="00CC6E71">
      <w:pPr>
        <w:spacing w:after="0" w:line="360" w:lineRule="auto"/>
        <w:ind w:left="-180"/>
        <w:jc w:val="both"/>
        <w:rPr>
          <w:rFonts w:eastAsia="Calibri" w:cs="Times New Roman"/>
          <w:b/>
          <w:bCs/>
          <w:color w:val="767171"/>
          <w:szCs w:val="24"/>
          <w:lang w:val="es-ES"/>
        </w:rPr>
      </w:pPr>
      <w:r w:rsidRPr="00CC6E71">
        <w:rPr>
          <w:rFonts w:eastAsia="Calibri" w:cs="Times New Roman"/>
          <w:b/>
          <w:bCs/>
          <w:color w:val="767171"/>
          <w:szCs w:val="24"/>
          <w:lang w:val="es-ES"/>
        </w:rPr>
        <w:t xml:space="preserve">Líneas estratégicas. </w:t>
      </w:r>
    </w:p>
    <w:p w14:paraId="32268A72" w14:textId="77777777" w:rsidR="00CC6E71" w:rsidRPr="00CC6E71" w:rsidRDefault="00CC6E71" w:rsidP="00CC6E71">
      <w:pPr>
        <w:widowControl w:val="0"/>
        <w:autoSpaceDE w:val="0"/>
        <w:autoSpaceDN w:val="0"/>
        <w:spacing w:after="0" w:line="360" w:lineRule="auto"/>
        <w:ind w:left="-142" w:right="-1" w:hanging="35"/>
        <w:jc w:val="both"/>
        <w:rPr>
          <w:rFonts w:eastAsia="Calibri" w:cs="Times New Roman"/>
          <w:color w:val="767171"/>
          <w:szCs w:val="24"/>
          <w:lang w:val="es-DO"/>
        </w:rPr>
      </w:pPr>
      <w:r w:rsidRPr="00CC6E71">
        <w:rPr>
          <w:rFonts w:eastAsia="Calibri" w:cs="Times New Roman"/>
          <w:color w:val="767171"/>
          <w:szCs w:val="24"/>
          <w:lang w:val="es-DO"/>
        </w:rPr>
        <w:t xml:space="preserve">Para conseguir nuestros objetivos, delimitamos dos líneas estratégicas que han resultado de mucho provecho para el desarrollo paralelo de una misma estrategia comunicacional. </w:t>
      </w:r>
    </w:p>
    <w:p w14:paraId="0B9A106F" w14:textId="77777777" w:rsidR="00CC6E71" w:rsidRPr="00CC6E71" w:rsidRDefault="00CC6E71" w:rsidP="00CC6E71">
      <w:pPr>
        <w:widowControl w:val="0"/>
        <w:numPr>
          <w:ilvl w:val="0"/>
          <w:numId w:val="33"/>
        </w:numPr>
        <w:autoSpaceDE w:val="0"/>
        <w:autoSpaceDN w:val="0"/>
        <w:spacing w:after="0" w:line="360" w:lineRule="auto"/>
        <w:ind w:right="-1"/>
        <w:jc w:val="both"/>
        <w:rPr>
          <w:rFonts w:eastAsia="Calibri" w:cs="Times New Roman"/>
          <w:color w:val="767171"/>
          <w:szCs w:val="24"/>
          <w:lang w:val="es-DO"/>
        </w:rPr>
      </w:pPr>
      <w:r w:rsidRPr="00CC6E71">
        <w:rPr>
          <w:rFonts w:eastAsia="Calibri" w:cs="Times New Roman"/>
          <w:color w:val="767171"/>
          <w:szCs w:val="24"/>
          <w:lang w:val="es-DO"/>
        </w:rPr>
        <w:t>El departamento de Prensa y Relaciones Publicas ejercen la función de intermediario con los medios de comunicación, local e internacional, mediante la distribución continua de contenidos noticiosos relacionados con el deporte dominicano.</w:t>
      </w:r>
    </w:p>
    <w:p w14:paraId="30751DB5" w14:textId="77777777" w:rsidR="00CC6E71" w:rsidRPr="00CC6E71" w:rsidRDefault="00CC6E71" w:rsidP="00CC6E71">
      <w:pPr>
        <w:widowControl w:val="0"/>
        <w:numPr>
          <w:ilvl w:val="0"/>
          <w:numId w:val="33"/>
        </w:numPr>
        <w:autoSpaceDE w:val="0"/>
        <w:autoSpaceDN w:val="0"/>
        <w:spacing w:after="0" w:line="360" w:lineRule="auto"/>
        <w:ind w:right="-1"/>
        <w:jc w:val="both"/>
        <w:rPr>
          <w:rFonts w:eastAsia="Calibri" w:cs="Times New Roman"/>
          <w:color w:val="767171"/>
          <w:szCs w:val="24"/>
          <w:lang w:val="es-DO"/>
        </w:rPr>
      </w:pPr>
      <w:r w:rsidRPr="00CC6E71">
        <w:rPr>
          <w:rFonts w:eastAsia="Calibri" w:cs="Times New Roman"/>
          <w:color w:val="767171"/>
          <w:szCs w:val="24"/>
          <w:lang w:val="es-DO"/>
        </w:rPr>
        <w:t>Reforzar las actividades en las Redes Sociales y el canal de Youtube, favoreciendo la participación de los diferentes públicos en las estrategias de comunicación y apostando por una vía de comunicación directa, eficaz, flexible, multidireccional y abierta a toda la ciudadanía.</w:t>
      </w:r>
    </w:p>
    <w:p w14:paraId="1801891D" w14:textId="77777777" w:rsidR="00CC6E71" w:rsidRPr="00CC6E71" w:rsidRDefault="00CC6E71" w:rsidP="00CC6E71">
      <w:pPr>
        <w:widowControl w:val="0"/>
        <w:autoSpaceDE w:val="0"/>
        <w:autoSpaceDN w:val="0"/>
        <w:spacing w:after="0" w:line="360" w:lineRule="auto"/>
        <w:ind w:left="-142" w:right="-1" w:hanging="35"/>
        <w:jc w:val="both"/>
        <w:rPr>
          <w:rFonts w:eastAsia="Calibri" w:cs="Times New Roman"/>
          <w:color w:val="767171"/>
          <w:szCs w:val="24"/>
          <w:lang w:val="es-DO"/>
        </w:rPr>
      </w:pPr>
    </w:p>
    <w:p w14:paraId="0DF5E7A5"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lastRenderedPageBreak/>
        <w:t>Campañas Promocionales.</w:t>
      </w:r>
    </w:p>
    <w:p w14:paraId="2DC44AB5"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A pesar de las dificultades que ha generado la pandemia del coronavirus para el movimiento deportivo, nuestro departamento de comunicación ha desarrollado múltiples campañas para dar a conocer actividades y ejecutorias del Ministerio, como son:</w:t>
      </w:r>
    </w:p>
    <w:p w14:paraId="5E72CA35"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Campaña de concientización sobre El Día Mundial Contra el Cáncer de Mama, la cual consistió en la creación de historias audios visuales con protagonistas de diferentes disciplinas deportivas, invitando a la población a realizarse el autoexamen de mama.</w:t>
      </w:r>
    </w:p>
    <w:p w14:paraId="74C445E4"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Campañas de orientación para motivar la práctica deportiva con los ex peloteros de Grandes Ligas Vladimir Guerrero y Bartolo Colón, dirigidas a niños y jóvenes de centros educativos y deportivos del país.</w:t>
      </w:r>
    </w:p>
    <w:p w14:paraId="28BA3896"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 xml:space="preserve">Jornadas de capacitaciones a nivel nacional, en las modalidades virtual y presencial, dirigidas a monitores, entrenadores, personal de la institución y federados, a través de la dirección técnica, con el objetivo de ampliar y actualizar los conocimientos de los actores en diferentes deportes. </w:t>
      </w:r>
    </w:p>
    <w:p w14:paraId="0B19969B"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p>
    <w:p w14:paraId="6FB3700D"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 xml:space="preserve">Ocho seminarios enmarketing deportivo para empleados del Miderec. </w:t>
      </w:r>
    </w:p>
    <w:p w14:paraId="51DEA852"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Campaña enredes sociales, en la que atletas de diferentes disciplinas describieron la forma en que el deporte ha influido en su vida personal.Fueron parte de este proyecto los medallistas olímpicos FélixDíaz, LuguelinSantos y Luis Pie, así como las Reinas del Caribe, las selecciones nacionales de boxeo, taekwondo y gimnasia.</w:t>
      </w:r>
    </w:p>
    <w:p w14:paraId="65EC2688"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Inauguración simultánea de 13 instalaciones deportivas en Puerto Plata, dentro de las que se encuentra el polideportivo Fabio Rafael Gonzales, realizamos una campaña que duró 30 días, en la que creábamos expectativas basadas en los avances de la construcción y la fecha de entrega de las obras remozadas.</w:t>
      </w:r>
    </w:p>
    <w:p w14:paraId="2F8F19F5"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En coordinación con la dirección de Género del Miderec, se preparó un Zumbatón contra la violencia de género con la etiqueta No Más Violencia. En este evento participaron alrededor de 300 mujeres, servidoras de la institución y asiduas visitantes al Centro Olímpico Juan Pablo Duarte.</w:t>
      </w:r>
    </w:p>
    <w:p w14:paraId="1FE38AB9"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lastRenderedPageBreak/>
        <w:t>Bajo el lema "El covid no nos detendrá", nuestros atletas enviaron sus rutinas de entrenamientos con miras a los Juegos de Tokio 2020.</w:t>
      </w:r>
    </w:p>
    <w:p w14:paraId="774D8FF4"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Resaltando que el Miderec es un Ministerio inclusivo y bajo el lema ‘Un Día Para Todos’, se celebró el Día Internacional de las Personas con Discapacidad, con una caminata y ofrenda floral, además de videos-testimonios de los mismos atletas, donde exponían que sus limitaciones no les impedían hacer deportes.</w:t>
      </w:r>
    </w:p>
    <w:p w14:paraId="75987F0B"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En Semana Santa, desarrollamos una campaña con atletas para incentivar a los ciudadanos a que se queden en casa.</w:t>
      </w:r>
    </w:p>
    <w:p w14:paraId="764ECF7D"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Apoyo al torneo de la Liga Dominicana de Fútbol, el Campeonato de Béisbol otoño-invernal, funciones de artes marciales mixtas y sendas carteleras de boxeo profesional con nuestros mejores exponentes.</w:t>
      </w:r>
    </w:p>
    <w:p w14:paraId="487AF069"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p>
    <w:p w14:paraId="2F65CBAE"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_tradnl"/>
        </w:rPr>
      </w:pPr>
      <w:r w:rsidRPr="00CC6E71">
        <w:rPr>
          <w:rFonts w:eastAsia="Calibri" w:cs="Times New Roman"/>
          <w:b/>
          <w:bCs/>
          <w:color w:val="767171"/>
          <w:szCs w:val="24"/>
          <w:lang w:val="es-ES_tradnl"/>
        </w:rPr>
        <w:t>Campañas #RumboATokio y “YoTeAmo".</w:t>
      </w:r>
    </w:p>
    <w:p w14:paraId="6F439C63"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En junio nos unimos a la campaña de la Presidencia de la República y el Gabinete de Salud sobre la jornada ‘VacúnateYa’, con mensajes de exhortación a la inoculación, transmitidos por nuestras redes sociales.</w:t>
      </w:r>
    </w:p>
    <w:p w14:paraId="0FD37B6D"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p>
    <w:p w14:paraId="3F32C902"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_tradnl"/>
        </w:rPr>
      </w:pPr>
      <w:r w:rsidRPr="00CC6E71">
        <w:rPr>
          <w:rFonts w:eastAsia="Calibri" w:cs="Times New Roman"/>
          <w:color w:val="767171"/>
          <w:szCs w:val="24"/>
          <w:lang w:val="es-ES_tradnl"/>
        </w:rPr>
        <w:t>En este momento seguimos en acción, comprometidos con nuestros seguidores a informarles de manera continua sobre las actuaciones de los atletas dominicanos que participan en los Juegos Olímpicos de Tokio 2020 y motivándoles bajo las etiquetas #CreemosEnUstedes #Juegos Olímpicos #Tokio2020 y #VamosConToRD.</w:t>
      </w:r>
    </w:p>
    <w:p w14:paraId="1A562559" w14:textId="77777777" w:rsidR="00CC6E71" w:rsidRPr="00CC6E71" w:rsidRDefault="00CC6E71" w:rsidP="00CC6E71">
      <w:pPr>
        <w:spacing w:after="0" w:line="360" w:lineRule="auto"/>
        <w:jc w:val="both"/>
        <w:rPr>
          <w:rFonts w:eastAsia="Calibri" w:cs="Times New Roman"/>
          <w:color w:val="767171"/>
          <w:szCs w:val="24"/>
          <w:lang w:val="es-ES"/>
        </w:rPr>
      </w:pPr>
    </w:p>
    <w:p w14:paraId="75E39614" w14:textId="77777777" w:rsidR="00CC6E71" w:rsidRPr="00CC6E71" w:rsidRDefault="00CC6E71" w:rsidP="00CC6E71">
      <w:pPr>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ES"/>
        </w:rPr>
        <w:t>Alcance del plan de comunicaciones.</w:t>
      </w:r>
    </w:p>
    <w:p w14:paraId="370179CC" w14:textId="77777777" w:rsidR="00CC6E71" w:rsidRPr="00CC6E71" w:rsidRDefault="00CC6E71" w:rsidP="00CC6E71">
      <w:pPr>
        <w:spacing w:after="0" w:line="360" w:lineRule="auto"/>
        <w:jc w:val="both"/>
        <w:rPr>
          <w:rFonts w:eastAsia="Calibri" w:cs="Times New Roman"/>
          <w:color w:val="767171"/>
          <w:szCs w:val="24"/>
          <w:lang w:val="es-ES"/>
        </w:rPr>
      </w:pPr>
    </w:p>
    <w:p w14:paraId="4EAA5CC0" w14:textId="77777777" w:rsidR="00CC6E71" w:rsidRPr="00CC6E71" w:rsidRDefault="00CC6E71" w:rsidP="00CC6E71">
      <w:pPr>
        <w:numPr>
          <w:ilvl w:val="0"/>
          <w:numId w:val="34"/>
        </w:numPr>
        <w:spacing w:after="0" w:line="360" w:lineRule="auto"/>
        <w:contextualSpacing/>
        <w:jc w:val="both"/>
        <w:rPr>
          <w:rFonts w:eastAsia="Calibri" w:cs="Times New Roman"/>
          <w:b/>
          <w:bCs/>
          <w:color w:val="767171"/>
          <w:szCs w:val="24"/>
          <w:u w:val="single"/>
          <w:lang w:val="es-DO"/>
        </w:rPr>
      </w:pPr>
      <w:r w:rsidRPr="00CC6E71">
        <w:rPr>
          <w:rFonts w:eastAsia="Calibri" w:cs="Times New Roman"/>
          <w:b/>
          <w:bCs/>
          <w:color w:val="767171"/>
          <w:szCs w:val="24"/>
          <w:u w:val="single"/>
          <w:lang w:val="es-DO"/>
        </w:rPr>
        <w:t>Comunicación con los públicos externos:</w:t>
      </w:r>
    </w:p>
    <w:p w14:paraId="78B52330" w14:textId="77777777" w:rsidR="00CC6E71" w:rsidRPr="00CC6E71" w:rsidRDefault="00CC6E71" w:rsidP="00CC6E71">
      <w:pPr>
        <w:spacing w:after="0" w:line="360" w:lineRule="auto"/>
        <w:jc w:val="both"/>
        <w:rPr>
          <w:rFonts w:eastAsia="Calibri" w:cs="Times New Roman"/>
          <w:color w:val="767171"/>
          <w:szCs w:val="24"/>
          <w:lang w:val="es-ES"/>
        </w:rPr>
      </w:pPr>
    </w:p>
    <w:p w14:paraId="5813E8CA"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El Miderec utiliza estrategias online y offline para mantener informado a sus públicos de interés sobre políticas, objetivos, resultados, decisiones, programas y </w:t>
      </w:r>
      <w:r w:rsidRPr="00CC6E71">
        <w:rPr>
          <w:rFonts w:eastAsia="Calibri" w:cs="Times New Roman"/>
          <w:color w:val="767171"/>
          <w:szCs w:val="24"/>
          <w:lang w:val="es-ES"/>
        </w:rPr>
        <w:lastRenderedPageBreak/>
        <w:t>proyectos, mediante contenidos que guardan coherencia con nuestra misión institucional.</w:t>
      </w:r>
    </w:p>
    <w:p w14:paraId="0ED66D12" w14:textId="77777777" w:rsidR="00CC6E71" w:rsidRPr="00CC6E71" w:rsidRDefault="00CC6E71" w:rsidP="00CC6E71">
      <w:pPr>
        <w:numPr>
          <w:ilvl w:val="0"/>
          <w:numId w:val="35"/>
        </w:numPr>
        <w:spacing w:after="0" w:line="360" w:lineRule="auto"/>
        <w:contextualSpacing/>
        <w:jc w:val="both"/>
        <w:rPr>
          <w:rFonts w:eastAsia="Calibri" w:cs="Times New Roman"/>
          <w:b/>
          <w:bCs/>
          <w:color w:val="767171"/>
          <w:szCs w:val="24"/>
          <w:lang w:val="es-DO"/>
        </w:rPr>
      </w:pPr>
      <w:r w:rsidRPr="00CC6E71">
        <w:rPr>
          <w:rFonts w:eastAsia="Calibri" w:cs="Times New Roman"/>
          <w:b/>
          <w:bCs/>
          <w:color w:val="767171"/>
          <w:szCs w:val="24"/>
          <w:lang w:val="es-DO"/>
        </w:rPr>
        <w:t xml:space="preserve">Segmentación de públicos externos. </w:t>
      </w:r>
    </w:p>
    <w:p w14:paraId="5322FD4A" w14:textId="77777777" w:rsidR="00CC6E71" w:rsidRPr="00CC6E71" w:rsidRDefault="00CC6E71" w:rsidP="00CC6E71">
      <w:pPr>
        <w:numPr>
          <w:ilvl w:val="0"/>
          <w:numId w:val="24"/>
        </w:numPr>
        <w:spacing w:after="0" w:line="360" w:lineRule="auto"/>
        <w:contextualSpacing/>
        <w:jc w:val="both"/>
        <w:rPr>
          <w:rFonts w:eastAsia="Calibri" w:cs="Times New Roman"/>
          <w:color w:val="767171"/>
          <w:szCs w:val="24"/>
          <w:lang w:val="es-DO"/>
        </w:rPr>
      </w:pPr>
      <w:r w:rsidRPr="00CC6E71">
        <w:rPr>
          <w:rFonts w:eastAsia="Calibri" w:cs="Times New Roman"/>
          <w:b/>
          <w:color w:val="767171"/>
          <w:szCs w:val="24"/>
          <w:lang w:val="es-DO"/>
        </w:rPr>
        <w:t>Medios de comunicación</w:t>
      </w:r>
      <w:r w:rsidRPr="00CC6E71">
        <w:rPr>
          <w:rFonts w:eastAsia="Calibri" w:cs="Times New Roman"/>
          <w:color w:val="767171"/>
          <w:szCs w:val="24"/>
          <w:lang w:val="es-DO"/>
        </w:rPr>
        <w:t>, Online y tradicionales.</w:t>
      </w:r>
    </w:p>
    <w:p w14:paraId="005BF11B" w14:textId="77777777" w:rsidR="00CC6E71" w:rsidRPr="00CC6E71" w:rsidRDefault="00CC6E71" w:rsidP="00CC6E71">
      <w:pPr>
        <w:numPr>
          <w:ilvl w:val="0"/>
          <w:numId w:val="24"/>
        </w:numP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Deportistas y Atletas.</w:t>
      </w:r>
    </w:p>
    <w:p w14:paraId="623D3787" w14:textId="77777777" w:rsidR="00CC6E71" w:rsidRPr="00CC6E71" w:rsidRDefault="00CC6E71" w:rsidP="00CC6E71">
      <w:pPr>
        <w:numPr>
          <w:ilvl w:val="0"/>
          <w:numId w:val="24"/>
        </w:numP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Ciudadanía.</w:t>
      </w:r>
    </w:p>
    <w:p w14:paraId="61882204" w14:textId="77777777" w:rsidR="00CC6E71" w:rsidRPr="00CC6E71" w:rsidRDefault="00CC6E71" w:rsidP="00CC6E71">
      <w:pPr>
        <w:numPr>
          <w:ilvl w:val="0"/>
          <w:numId w:val="24"/>
        </w:numP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Gobierno Central.</w:t>
      </w:r>
    </w:p>
    <w:p w14:paraId="3E8DD1DD" w14:textId="77777777" w:rsidR="00CC6E71" w:rsidRPr="00CC6E71" w:rsidRDefault="00CC6E71" w:rsidP="00CC6E71">
      <w:pPr>
        <w:numPr>
          <w:ilvl w:val="0"/>
          <w:numId w:val="24"/>
        </w:numP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Instituciones de los sectores público y privado y organismos de control.</w:t>
      </w:r>
    </w:p>
    <w:p w14:paraId="61B8E007" w14:textId="77777777" w:rsidR="00CC6E71" w:rsidRPr="00CC6E71" w:rsidRDefault="00CC6E71" w:rsidP="00CC6E71">
      <w:pPr>
        <w:numPr>
          <w:ilvl w:val="0"/>
          <w:numId w:val="24"/>
        </w:numP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 xml:space="preserve">Contratistas y proveedores. </w:t>
      </w:r>
    </w:p>
    <w:p w14:paraId="0C775718" w14:textId="77777777" w:rsidR="00CC6E71" w:rsidRPr="00CC6E71" w:rsidRDefault="00CC6E71" w:rsidP="00CC6E71">
      <w:pPr>
        <w:numPr>
          <w:ilvl w:val="0"/>
          <w:numId w:val="36"/>
        </w:numPr>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A</w:t>
      </w:r>
      <w:r w:rsidRPr="00CC6E71">
        <w:rPr>
          <w:rFonts w:eastAsia="Calibri" w:cs="Times New Roman"/>
          <w:b/>
          <w:bCs/>
          <w:color w:val="767171"/>
          <w:szCs w:val="24"/>
          <w:lang w:val="es-DO"/>
        </w:rPr>
        <w:t xml:space="preserve">lcance </w:t>
      </w:r>
    </w:p>
    <w:p w14:paraId="5954F26F"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Desde la llegada de este equipo de comunicación al Miderec, los mecanismos de seguimiento y monitoreo de los contenidos emitidos por el departamento fueron mejorados y nos arrojan los siguientes resultados.</w:t>
      </w:r>
    </w:p>
    <w:p w14:paraId="2AE56770" w14:textId="77777777" w:rsidR="00CC6E71" w:rsidRPr="00CC6E71" w:rsidRDefault="00CC6E71" w:rsidP="00CC6E71">
      <w:pPr>
        <w:numPr>
          <w:ilvl w:val="0"/>
          <w:numId w:val="31"/>
        </w:numPr>
        <w:spacing w:after="0" w:line="360" w:lineRule="auto"/>
        <w:contextualSpacing/>
        <w:jc w:val="both"/>
        <w:rPr>
          <w:rFonts w:eastAsia="Calibri" w:cs="Times New Roman"/>
          <w:color w:val="767171"/>
          <w:szCs w:val="24"/>
          <w:lang w:val="es-DO"/>
        </w:rPr>
      </w:pPr>
      <w:r w:rsidRPr="00CC6E71">
        <w:rPr>
          <w:rFonts w:eastAsia="Calibri" w:cs="Times New Roman"/>
          <w:b/>
          <w:color w:val="767171"/>
          <w:szCs w:val="24"/>
          <w:lang w:val="es-DO"/>
        </w:rPr>
        <w:t>Medios de comunicación</w:t>
      </w:r>
    </w:p>
    <w:p w14:paraId="3DBE08BB" w14:textId="77777777" w:rsidR="00CC6E71" w:rsidRPr="00CC6E71" w:rsidRDefault="00CC6E71" w:rsidP="00CC6E71">
      <w:pPr>
        <w:numPr>
          <w:ilvl w:val="1"/>
          <w:numId w:val="31"/>
        </w:numPr>
        <w:spacing w:after="0" w:line="360" w:lineRule="auto"/>
        <w:contextualSpacing/>
        <w:jc w:val="both"/>
        <w:rPr>
          <w:rFonts w:eastAsia="Calibri" w:cs="Times New Roman"/>
          <w:color w:val="767171"/>
          <w:szCs w:val="24"/>
          <w:lang w:val="es-DO"/>
        </w:rPr>
      </w:pPr>
      <w:r w:rsidRPr="00CC6E71">
        <w:rPr>
          <w:rFonts w:eastAsia="Calibri" w:cs="Times New Roman"/>
          <w:b/>
          <w:color w:val="767171"/>
          <w:szCs w:val="24"/>
          <w:lang w:val="es-DO"/>
        </w:rPr>
        <w:t xml:space="preserve">Tradicionales: </w:t>
      </w:r>
    </w:p>
    <w:p w14:paraId="3E61CDFE" w14:textId="77777777" w:rsidR="00CC6E71" w:rsidRPr="00CC6E71" w:rsidRDefault="00CC6E71" w:rsidP="00CC6E71">
      <w:pPr>
        <w:numPr>
          <w:ilvl w:val="2"/>
          <w:numId w:val="3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 xml:space="preserve">Tenemos una presencia significativa en todos los medios impresos nacionales, con más de 2,460 publicaciones en los periódicos Nuevo Diario, el Día, El Caribe, el Nacional, Hoy, Diario Libre, la Información, entre otros. </w:t>
      </w:r>
    </w:p>
    <w:p w14:paraId="49285DDE" w14:textId="77777777" w:rsidR="00CC6E71" w:rsidRPr="00CC6E71" w:rsidRDefault="00CC6E71" w:rsidP="00CC6E71">
      <w:pPr>
        <w:numPr>
          <w:ilvl w:val="2"/>
          <w:numId w:val="31"/>
        </w:numPr>
        <w:spacing w:after="0" w:line="360" w:lineRule="auto"/>
        <w:contextualSpacing/>
        <w:jc w:val="both"/>
        <w:rPr>
          <w:rFonts w:eastAsia="Calibri" w:cs="Times New Roman"/>
          <w:color w:val="767171"/>
          <w:szCs w:val="24"/>
          <w:lang w:val="es-DO"/>
        </w:rPr>
      </w:pPr>
      <w:r w:rsidRPr="00CC6E71">
        <w:rPr>
          <w:rFonts w:eastAsia="Calibri" w:cs="Times New Roman"/>
          <w:color w:val="767171"/>
          <w:szCs w:val="24"/>
          <w:lang w:val="es-DO"/>
        </w:rPr>
        <w:t>De igual forma en los medios radiales y televisivos, entre los que se encuentran los canales, 2-4-5-6-7-9-10-11-12-13-15-17-21-25-27-29-33-37-39-45, entre otros.</w:t>
      </w:r>
    </w:p>
    <w:p w14:paraId="2CA5EA43" w14:textId="77777777" w:rsidR="00CC6E71" w:rsidRPr="00CC6E71" w:rsidRDefault="00CC6E71" w:rsidP="00CC6E71">
      <w:pPr>
        <w:spacing w:after="0" w:line="360" w:lineRule="auto"/>
        <w:ind w:left="1416" w:firstLine="708"/>
        <w:jc w:val="both"/>
        <w:rPr>
          <w:rFonts w:eastAsia="Calibri" w:cs="Times New Roman"/>
          <w:color w:val="767171"/>
          <w:szCs w:val="24"/>
          <w:lang w:val="es-ES"/>
        </w:rPr>
      </w:pPr>
      <w:r w:rsidRPr="00CC6E71">
        <w:rPr>
          <w:rFonts w:eastAsia="Calibri" w:cs="Times New Roman"/>
          <w:color w:val="767171"/>
          <w:szCs w:val="24"/>
          <w:lang w:val="es-ES"/>
        </w:rPr>
        <w:t xml:space="preserve">Nota: Adjuntamos evidencias de algunas publicaciones en medios tradicionales. </w:t>
      </w:r>
      <w:hyperlink r:id="rId30" w:tgtFrame="_blank" w:history="1">
        <w:r w:rsidRPr="00CC6E71">
          <w:rPr>
            <w:rFonts w:eastAsia="Calibri" w:cs="Times New Roman"/>
            <w:color w:val="767171"/>
            <w:szCs w:val="24"/>
            <w:u w:val="single"/>
            <w:shd w:val="clear" w:color="auto" w:fill="FFFFFF"/>
            <w:lang w:val="es-ES"/>
          </w:rPr>
          <w:t>https://we.tl/t-Kjz9sghjol</w:t>
        </w:r>
      </w:hyperlink>
    </w:p>
    <w:p w14:paraId="7418D34B" w14:textId="77777777" w:rsidR="00CC6E71" w:rsidRPr="00CC6E71" w:rsidRDefault="00CC6E71" w:rsidP="00CC6E71">
      <w:pPr>
        <w:spacing w:after="0" w:line="360" w:lineRule="auto"/>
        <w:ind w:left="1980"/>
        <w:jc w:val="both"/>
        <w:rPr>
          <w:rFonts w:eastAsia="Calibri" w:cs="Times New Roman"/>
          <w:color w:val="767171"/>
          <w:szCs w:val="24"/>
          <w:lang w:val="es-ES"/>
        </w:rPr>
      </w:pPr>
    </w:p>
    <w:p w14:paraId="776EE4F8" w14:textId="77777777" w:rsidR="00CC6E71" w:rsidRPr="00CC6E71" w:rsidRDefault="00CC6E71" w:rsidP="00CC6E71">
      <w:pPr>
        <w:spacing w:after="0" w:line="360" w:lineRule="auto"/>
        <w:ind w:left="708"/>
        <w:jc w:val="both"/>
        <w:rPr>
          <w:rFonts w:eastAsia="Calibri" w:cs="Times New Roman"/>
          <w:color w:val="767171"/>
          <w:szCs w:val="24"/>
          <w:lang w:val="es-ES"/>
        </w:rPr>
      </w:pPr>
      <w:r w:rsidRPr="00CC6E71">
        <w:rPr>
          <w:rFonts w:eastAsia="Calibri" w:cs="Times New Roman"/>
          <w:color w:val="767171"/>
          <w:szCs w:val="24"/>
          <w:lang w:val="es-ES"/>
        </w:rPr>
        <w:t xml:space="preserve">     B.</w:t>
      </w:r>
      <w:r w:rsidRPr="00CC6E71">
        <w:rPr>
          <w:rFonts w:eastAsia="Calibri" w:cs="Times New Roman"/>
          <w:color w:val="767171"/>
          <w:szCs w:val="24"/>
          <w:lang w:val="es-ES"/>
        </w:rPr>
        <w:tab/>
      </w:r>
      <w:r w:rsidRPr="00CC6E71">
        <w:rPr>
          <w:rFonts w:eastAsia="Calibri" w:cs="Times New Roman"/>
          <w:b/>
          <w:color w:val="767171"/>
          <w:szCs w:val="24"/>
          <w:lang w:val="es-ES"/>
        </w:rPr>
        <w:t>Digitales.</w:t>
      </w:r>
      <w:r w:rsidRPr="00CC6E71">
        <w:rPr>
          <w:rFonts w:eastAsia="Calibri" w:cs="Times New Roman"/>
          <w:color w:val="767171"/>
          <w:szCs w:val="24"/>
          <w:lang w:val="es-ES"/>
        </w:rPr>
        <w:tab/>
      </w:r>
    </w:p>
    <w:p w14:paraId="745300B1" w14:textId="77777777" w:rsidR="00CC6E71" w:rsidRPr="00CC6E71" w:rsidRDefault="00CC6E71" w:rsidP="00CC6E71">
      <w:pPr>
        <w:spacing w:after="0" w:line="360" w:lineRule="auto"/>
        <w:ind w:left="2124" w:hanging="708"/>
        <w:jc w:val="both"/>
        <w:rPr>
          <w:rFonts w:eastAsia="Calibri" w:cs="Times New Roman"/>
          <w:color w:val="767171"/>
          <w:szCs w:val="24"/>
          <w:lang w:val="es-ES"/>
        </w:rPr>
      </w:pPr>
      <w:r w:rsidRPr="00CC6E71">
        <w:rPr>
          <w:rFonts w:eastAsia="Calibri" w:cs="Times New Roman"/>
          <w:color w:val="767171"/>
          <w:szCs w:val="24"/>
          <w:lang w:val="es-ES"/>
        </w:rPr>
        <w:t>I</w:t>
      </w:r>
      <w:r w:rsidRPr="00CC6E71">
        <w:rPr>
          <w:rFonts w:eastAsia="Calibri" w:cs="Times New Roman"/>
          <w:color w:val="767171"/>
          <w:szCs w:val="24"/>
          <w:lang w:val="es-ES"/>
        </w:rPr>
        <w:tab/>
        <w:t xml:space="preserve">Los medios digitales han resultado ser el canal más efectivo de hacer llegar las informaciones a nuestro público objetivo, en especial los que tienen como base un medio de comunicación tradicional, como el Diario Libre, Z-101, el </w:t>
      </w:r>
      <w:r w:rsidRPr="00CC6E71">
        <w:rPr>
          <w:rFonts w:eastAsia="Calibri" w:cs="Times New Roman"/>
          <w:color w:val="767171"/>
          <w:szCs w:val="24"/>
          <w:lang w:val="es-ES"/>
        </w:rPr>
        <w:lastRenderedPageBreak/>
        <w:t>Nuevo Diario, etc. En estos medios hemos recibido por encima de 12,500 publicaciones relacionadas con la institución, en los primeros 6 meses del año 2021.</w:t>
      </w:r>
    </w:p>
    <w:p w14:paraId="2F4E7738" w14:textId="77777777" w:rsidR="00CC6E71" w:rsidRPr="00CC6E71" w:rsidRDefault="00CC6E71" w:rsidP="00CC6E71">
      <w:pPr>
        <w:spacing w:after="0" w:line="360" w:lineRule="auto"/>
        <w:ind w:left="2124" w:hanging="708"/>
        <w:jc w:val="both"/>
        <w:rPr>
          <w:rFonts w:eastAsia="Calibri" w:cs="Times New Roman"/>
          <w:color w:val="767171"/>
          <w:szCs w:val="24"/>
          <w:lang w:val="es-ES"/>
        </w:rPr>
      </w:pPr>
      <w:r w:rsidRPr="00CC6E71">
        <w:rPr>
          <w:rFonts w:eastAsia="Calibri" w:cs="Times New Roman"/>
          <w:color w:val="767171"/>
          <w:szCs w:val="24"/>
          <w:lang w:val="es-ES"/>
        </w:rPr>
        <w:t>II</w:t>
      </w:r>
      <w:r w:rsidRPr="00CC6E71">
        <w:rPr>
          <w:rFonts w:eastAsia="Calibri" w:cs="Times New Roman"/>
          <w:color w:val="767171"/>
          <w:szCs w:val="24"/>
          <w:lang w:val="es-ES"/>
        </w:rPr>
        <w:tab/>
        <w:t xml:space="preserve">Nuestras </w:t>
      </w:r>
      <w:r w:rsidRPr="00CC6E71">
        <w:rPr>
          <w:rFonts w:eastAsia="Calibri" w:cs="Times New Roman"/>
          <w:b/>
          <w:bCs/>
          <w:color w:val="767171"/>
          <w:szCs w:val="24"/>
          <w:u w:val="single"/>
          <w:lang w:val="es-ES"/>
        </w:rPr>
        <w:t>redes sociales</w:t>
      </w:r>
      <w:r w:rsidRPr="00CC6E71">
        <w:rPr>
          <w:rFonts w:eastAsia="Calibri" w:cs="Times New Roman"/>
          <w:color w:val="767171"/>
          <w:szCs w:val="24"/>
          <w:lang w:val="es-ES"/>
        </w:rPr>
        <w:t xml:space="preserve"> también han presentado un crecimiento significativo durante estos meses.</w:t>
      </w:r>
    </w:p>
    <w:p w14:paraId="70406EFD" w14:textId="77777777" w:rsidR="00CC6E71" w:rsidRPr="00CC6E71" w:rsidRDefault="00CC6E71" w:rsidP="00CC6E71">
      <w:pPr>
        <w:spacing w:after="0" w:line="360" w:lineRule="auto"/>
        <w:ind w:left="2124" w:hanging="708"/>
        <w:jc w:val="both"/>
        <w:rPr>
          <w:rFonts w:eastAsia="Calibri" w:cs="Times New Roman"/>
          <w:color w:val="767171"/>
          <w:szCs w:val="24"/>
          <w:lang w:val="es-ES"/>
        </w:rPr>
      </w:pPr>
    </w:p>
    <w:tbl>
      <w:tblPr>
        <w:tblW w:w="7662" w:type="dxa"/>
        <w:jc w:val="center"/>
        <w:tblCellMar>
          <w:left w:w="70" w:type="dxa"/>
          <w:right w:w="70" w:type="dxa"/>
        </w:tblCellMar>
        <w:tblLook w:val="04A0" w:firstRow="1" w:lastRow="0" w:firstColumn="1" w:lastColumn="0" w:noHBand="0" w:noVBand="1"/>
      </w:tblPr>
      <w:tblGrid>
        <w:gridCol w:w="1207"/>
        <w:gridCol w:w="1261"/>
        <w:gridCol w:w="1261"/>
        <w:gridCol w:w="1407"/>
        <w:gridCol w:w="1200"/>
        <w:gridCol w:w="1396"/>
      </w:tblGrid>
      <w:tr w:rsidR="00CC6E71" w:rsidRPr="00CC6E71" w14:paraId="4A391EE7" w14:textId="77777777" w:rsidTr="005D7CAE">
        <w:trPr>
          <w:trHeight w:val="315"/>
          <w:jc w:val="center"/>
        </w:trPr>
        <w:tc>
          <w:tcPr>
            <w:tcW w:w="1200" w:type="dxa"/>
            <w:tcBorders>
              <w:top w:val="single" w:sz="8" w:space="0" w:color="4F81BD"/>
              <w:left w:val="single" w:sz="8" w:space="0" w:color="4F81BD"/>
              <w:bottom w:val="single" w:sz="12" w:space="0" w:color="4F81BD"/>
              <w:right w:val="single" w:sz="8" w:space="0" w:color="4F81BD"/>
            </w:tcBorders>
            <w:shd w:val="clear" w:color="auto" w:fill="auto"/>
            <w:noWrap/>
            <w:hideMark/>
          </w:tcPr>
          <w:p w14:paraId="72EEE355"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Red Social</w:t>
            </w:r>
          </w:p>
        </w:tc>
        <w:tc>
          <w:tcPr>
            <w:tcW w:w="1258" w:type="dxa"/>
            <w:tcBorders>
              <w:top w:val="single" w:sz="8" w:space="0" w:color="4F81BD"/>
              <w:left w:val="nil"/>
              <w:bottom w:val="single" w:sz="12" w:space="0" w:color="4F81BD"/>
              <w:right w:val="single" w:sz="8" w:space="0" w:color="4F81BD"/>
            </w:tcBorders>
            <w:shd w:val="clear" w:color="auto" w:fill="auto"/>
            <w:noWrap/>
            <w:hideMark/>
          </w:tcPr>
          <w:p w14:paraId="519424CC"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Seguidores Enero</w:t>
            </w:r>
          </w:p>
        </w:tc>
        <w:tc>
          <w:tcPr>
            <w:tcW w:w="1258" w:type="dxa"/>
            <w:tcBorders>
              <w:top w:val="single" w:sz="8" w:space="0" w:color="4F81BD"/>
              <w:left w:val="nil"/>
              <w:bottom w:val="single" w:sz="12" w:space="0" w:color="4F81BD"/>
              <w:right w:val="single" w:sz="8" w:space="0" w:color="4F81BD"/>
            </w:tcBorders>
            <w:shd w:val="clear" w:color="auto" w:fill="auto"/>
            <w:noWrap/>
            <w:hideMark/>
          </w:tcPr>
          <w:p w14:paraId="3B5475C2"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Seguidores Junio</w:t>
            </w:r>
          </w:p>
        </w:tc>
        <w:tc>
          <w:tcPr>
            <w:tcW w:w="1350" w:type="dxa"/>
            <w:tcBorders>
              <w:top w:val="single" w:sz="8" w:space="0" w:color="4F81BD"/>
              <w:left w:val="nil"/>
              <w:bottom w:val="single" w:sz="12" w:space="0" w:color="4F81BD"/>
              <w:right w:val="single" w:sz="8" w:space="0" w:color="4F81BD"/>
            </w:tcBorders>
            <w:shd w:val="clear" w:color="auto" w:fill="auto"/>
            <w:noWrap/>
            <w:hideMark/>
          </w:tcPr>
          <w:p w14:paraId="3236708A"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Crecimiento</w:t>
            </w:r>
          </w:p>
        </w:tc>
        <w:tc>
          <w:tcPr>
            <w:tcW w:w="1200" w:type="dxa"/>
            <w:tcBorders>
              <w:top w:val="single" w:sz="8" w:space="0" w:color="4F81BD"/>
              <w:left w:val="nil"/>
              <w:bottom w:val="single" w:sz="12" w:space="0" w:color="4F81BD"/>
              <w:right w:val="single" w:sz="8" w:space="0" w:color="4F81BD"/>
            </w:tcBorders>
            <w:shd w:val="clear" w:color="auto" w:fill="auto"/>
            <w:noWrap/>
            <w:hideMark/>
          </w:tcPr>
          <w:p w14:paraId="6D882889"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Visitas</w:t>
            </w:r>
          </w:p>
        </w:tc>
        <w:tc>
          <w:tcPr>
            <w:tcW w:w="1396" w:type="dxa"/>
            <w:tcBorders>
              <w:top w:val="single" w:sz="8" w:space="0" w:color="4F81BD"/>
              <w:left w:val="nil"/>
              <w:bottom w:val="single" w:sz="12" w:space="0" w:color="4F81BD"/>
              <w:right w:val="single" w:sz="8" w:space="0" w:color="4F81BD"/>
            </w:tcBorders>
            <w:shd w:val="clear" w:color="auto" w:fill="auto"/>
            <w:noWrap/>
            <w:hideMark/>
          </w:tcPr>
          <w:p w14:paraId="1B87F7C6"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Impresiones</w:t>
            </w:r>
          </w:p>
        </w:tc>
      </w:tr>
      <w:tr w:rsidR="00CC6E71" w:rsidRPr="00CC6E71" w14:paraId="037202CB" w14:textId="77777777" w:rsidTr="005D7CAE">
        <w:trPr>
          <w:trHeight w:val="330"/>
          <w:jc w:val="center"/>
        </w:trPr>
        <w:tc>
          <w:tcPr>
            <w:tcW w:w="1200" w:type="dxa"/>
            <w:tcBorders>
              <w:top w:val="nil"/>
              <w:left w:val="single" w:sz="8" w:space="0" w:color="4F81BD"/>
              <w:bottom w:val="single" w:sz="8" w:space="0" w:color="4F81BD"/>
              <w:right w:val="single" w:sz="8" w:space="0" w:color="4F81BD"/>
            </w:tcBorders>
            <w:shd w:val="clear" w:color="auto" w:fill="auto"/>
            <w:noWrap/>
            <w:hideMark/>
          </w:tcPr>
          <w:p w14:paraId="0C6351B2"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Instagram</w:t>
            </w:r>
          </w:p>
        </w:tc>
        <w:tc>
          <w:tcPr>
            <w:tcW w:w="1258" w:type="dxa"/>
            <w:tcBorders>
              <w:top w:val="nil"/>
              <w:left w:val="nil"/>
              <w:bottom w:val="single" w:sz="8" w:space="0" w:color="4F81BD"/>
              <w:right w:val="single" w:sz="8" w:space="0" w:color="4F81BD"/>
            </w:tcBorders>
            <w:shd w:val="clear" w:color="auto" w:fill="auto"/>
            <w:noWrap/>
            <w:hideMark/>
          </w:tcPr>
          <w:p w14:paraId="5941E1F8"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25575</w:t>
            </w:r>
          </w:p>
        </w:tc>
        <w:tc>
          <w:tcPr>
            <w:tcW w:w="1258" w:type="dxa"/>
            <w:tcBorders>
              <w:top w:val="nil"/>
              <w:left w:val="nil"/>
              <w:bottom w:val="single" w:sz="8" w:space="0" w:color="4F81BD"/>
              <w:right w:val="single" w:sz="8" w:space="0" w:color="4F81BD"/>
            </w:tcBorders>
            <w:shd w:val="clear" w:color="auto" w:fill="auto"/>
            <w:noWrap/>
            <w:hideMark/>
          </w:tcPr>
          <w:p w14:paraId="4F86CBCC"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31,568</w:t>
            </w:r>
          </w:p>
        </w:tc>
        <w:tc>
          <w:tcPr>
            <w:tcW w:w="1350" w:type="dxa"/>
            <w:tcBorders>
              <w:top w:val="nil"/>
              <w:left w:val="nil"/>
              <w:bottom w:val="single" w:sz="8" w:space="0" w:color="4F81BD"/>
              <w:right w:val="single" w:sz="8" w:space="0" w:color="4F81BD"/>
            </w:tcBorders>
            <w:shd w:val="clear" w:color="auto" w:fill="auto"/>
            <w:noWrap/>
            <w:hideMark/>
          </w:tcPr>
          <w:p w14:paraId="01452FBF"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2177</w:t>
            </w:r>
          </w:p>
        </w:tc>
        <w:tc>
          <w:tcPr>
            <w:tcW w:w="1200" w:type="dxa"/>
            <w:tcBorders>
              <w:top w:val="nil"/>
              <w:left w:val="nil"/>
              <w:bottom w:val="single" w:sz="8" w:space="0" w:color="4F81BD"/>
              <w:right w:val="single" w:sz="8" w:space="0" w:color="4F81BD"/>
            </w:tcBorders>
            <w:shd w:val="clear" w:color="auto" w:fill="auto"/>
            <w:noWrap/>
            <w:hideMark/>
          </w:tcPr>
          <w:p w14:paraId="564575AC"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1,750,000</w:t>
            </w:r>
          </w:p>
        </w:tc>
        <w:tc>
          <w:tcPr>
            <w:tcW w:w="1396" w:type="dxa"/>
            <w:tcBorders>
              <w:top w:val="nil"/>
              <w:left w:val="nil"/>
              <w:bottom w:val="single" w:sz="8" w:space="0" w:color="4F81BD"/>
              <w:right w:val="single" w:sz="8" w:space="0" w:color="4F81BD"/>
            </w:tcBorders>
            <w:shd w:val="clear" w:color="auto" w:fill="auto"/>
            <w:noWrap/>
            <w:hideMark/>
          </w:tcPr>
          <w:p w14:paraId="41C025AC"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2,900,000</w:t>
            </w:r>
          </w:p>
        </w:tc>
      </w:tr>
      <w:tr w:rsidR="00CC6E71" w:rsidRPr="00CC6E71" w14:paraId="68432B21" w14:textId="77777777" w:rsidTr="005D7CAE">
        <w:trPr>
          <w:trHeight w:val="315"/>
          <w:jc w:val="center"/>
        </w:trPr>
        <w:tc>
          <w:tcPr>
            <w:tcW w:w="1200" w:type="dxa"/>
            <w:tcBorders>
              <w:top w:val="nil"/>
              <w:left w:val="single" w:sz="8" w:space="0" w:color="4F81BD"/>
              <w:bottom w:val="single" w:sz="8" w:space="0" w:color="4F81BD"/>
              <w:right w:val="single" w:sz="8" w:space="0" w:color="4F81BD"/>
            </w:tcBorders>
            <w:shd w:val="clear" w:color="auto" w:fill="auto"/>
            <w:noWrap/>
            <w:hideMark/>
          </w:tcPr>
          <w:p w14:paraId="47E1C7EA"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Twitter</w:t>
            </w:r>
          </w:p>
        </w:tc>
        <w:tc>
          <w:tcPr>
            <w:tcW w:w="1258" w:type="dxa"/>
            <w:tcBorders>
              <w:top w:val="nil"/>
              <w:left w:val="nil"/>
              <w:bottom w:val="single" w:sz="8" w:space="0" w:color="4F81BD"/>
              <w:right w:val="single" w:sz="8" w:space="0" w:color="4F81BD"/>
            </w:tcBorders>
            <w:shd w:val="clear" w:color="auto" w:fill="auto"/>
            <w:noWrap/>
            <w:hideMark/>
          </w:tcPr>
          <w:p w14:paraId="3BBF2F41"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18108</w:t>
            </w:r>
          </w:p>
        </w:tc>
        <w:tc>
          <w:tcPr>
            <w:tcW w:w="1258" w:type="dxa"/>
            <w:tcBorders>
              <w:top w:val="nil"/>
              <w:left w:val="nil"/>
              <w:bottom w:val="single" w:sz="8" w:space="0" w:color="4F81BD"/>
              <w:right w:val="single" w:sz="8" w:space="0" w:color="4F81BD"/>
            </w:tcBorders>
            <w:shd w:val="clear" w:color="auto" w:fill="auto"/>
            <w:noWrap/>
            <w:hideMark/>
          </w:tcPr>
          <w:p w14:paraId="3084A2E3"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20285</w:t>
            </w:r>
          </w:p>
        </w:tc>
        <w:tc>
          <w:tcPr>
            <w:tcW w:w="1350" w:type="dxa"/>
            <w:tcBorders>
              <w:top w:val="nil"/>
              <w:left w:val="nil"/>
              <w:bottom w:val="single" w:sz="8" w:space="0" w:color="4F81BD"/>
              <w:right w:val="single" w:sz="8" w:space="0" w:color="4F81BD"/>
            </w:tcBorders>
            <w:shd w:val="clear" w:color="auto" w:fill="auto"/>
            <w:noWrap/>
            <w:hideMark/>
          </w:tcPr>
          <w:p w14:paraId="6B69A2DF"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5543</w:t>
            </w:r>
          </w:p>
        </w:tc>
        <w:tc>
          <w:tcPr>
            <w:tcW w:w="1200" w:type="dxa"/>
            <w:tcBorders>
              <w:top w:val="nil"/>
              <w:left w:val="nil"/>
              <w:bottom w:val="single" w:sz="8" w:space="0" w:color="4F81BD"/>
              <w:right w:val="single" w:sz="8" w:space="0" w:color="4F81BD"/>
            </w:tcBorders>
            <w:shd w:val="clear" w:color="auto" w:fill="auto"/>
            <w:noWrap/>
            <w:hideMark/>
          </w:tcPr>
          <w:p w14:paraId="4E9A3EFF"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57,000</w:t>
            </w:r>
          </w:p>
        </w:tc>
        <w:tc>
          <w:tcPr>
            <w:tcW w:w="1396" w:type="dxa"/>
            <w:tcBorders>
              <w:top w:val="nil"/>
              <w:left w:val="nil"/>
              <w:bottom w:val="single" w:sz="8" w:space="0" w:color="4F81BD"/>
              <w:right w:val="single" w:sz="8" w:space="0" w:color="4F81BD"/>
            </w:tcBorders>
            <w:shd w:val="clear" w:color="auto" w:fill="auto"/>
            <w:noWrap/>
            <w:hideMark/>
          </w:tcPr>
          <w:p w14:paraId="0E6F8B64"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2,158,000</w:t>
            </w:r>
          </w:p>
        </w:tc>
      </w:tr>
      <w:tr w:rsidR="00CC6E71" w:rsidRPr="00CC6E71" w14:paraId="06715102" w14:textId="77777777" w:rsidTr="005D7CAE">
        <w:trPr>
          <w:trHeight w:val="315"/>
          <w:jc w:val="center"/>
        </w:trPr>
        <w:tc>
          <w:tcPr>
            <w:tcW w:w="1200" w:type="dxa"/>
            <w:tcBorders>
              <w:top w:val="nil"/>
              <w:left w:val="single" w:sz="8" w:space="0" w:color="4F81BD"/>
              <w:bottom w:val="single" w:sz="8" w:space="0" w:color="4F81BD"/>
              <w:right w:val="single" w:sz="8" w:space="0" w:color="4F81BD"/>
            </w:tcBorders>
            <w:shd w:val="clear" w:color="auto" w:fill="auto"/>
            <w:noWrap/>
            <w:hideMark/>
          </w:tcPr>
          <w:p w14:paraId="73DA8CD8"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Facebook</w:t>
            </w:r>
          </w:p>
        </w:tc>
        <w:tc>
          <w:tcPr>
            <w:tcW w:w="1258" w:type="dxa"/>
            <w:tcBorders>
              <w:top w:val="nil"/>
              <w:left w:val="nil"/>
              <w:bottom w:val="single" w:sz="8" w:space="0" w:color="4F81BD"/>
              <w:right w:val="single" w:sz="8" w:space="0" w:color="4F81BD"/>
            </w:tcBorders>
            <w:shd w:val="clear" w:color="auto" w:fill="auto"/>
            <w:noWrap/>
            <w:hideMark/>
          </w:tcPr>
          <w:p w14:paraId="225A1DFA"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41978</w:t>
            </w:r>
          </w:p>
        </w:tc>
        <w:tc>
          <w:tcPr>
            <w:tcW w:w="1258" w:type="dxa"/>
            <w:tcBorders>
              <w:top w:val="nil"/>
              <w:left w:val="nil"/>
              <w:bottom w:val="single" w:sz="8" w:space="0" w:color="4F81BD"/>
              <w:right w:val="single" w:sz="8" w:space="0" w:color="4F81BD"/>
            </w:tcBorders>
            <w:shd w:val="clear" w:color="auto" w:fill="auto"/>
            <w:noWrap/>
            <w:hideMark/>
          </w:tcPr>
          <w:p w14:paraId="763CBBAF"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44194</w:t>
            </w:r>
          </w:p>
        </w:tc>
        <w:tc>
          <w:tcPr>
            <w:tcW w:w="1350" w:type="dxa"/>
            <w:tcBorders>
              <w:top w:val="nil"/>
              <w:left w:val="nil"/>
              <w:bottom w:val="single" w:sz="8" w:space="0" w:color="4F81BD"/>
              <w:right w:val="single" w:sz="8" w:space="0" w:color="4F81BD"/>
            </w:tcBorders>
            <w:shd w:val="clear" w:color="auto" w:fill="auto"/>
            <w:noWrap/>
            <w:hideMark/>
          </w:tcPr>
          <w:p w14:paraId="12F92DCD"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2216</w:t>
            </w:r>
          </w:p>
        </w:tc>
        <w:tc>
          <w:tcPr>
            <w:tcW w:w="1200" w:type="dxa"/>
            <w:tcBorders>
              <w:top w:val="nil"/>
              <w:left w:val="nil"/>
              <w:bottom w:val="single" w:sz="8" w:space="0" w:color="4F81BD"/>
              <w:right w:val="single" w:sz="8" w:space="0" w:color="4F81BD"/>
            </w:tcBorders>
            <w:shd w:val="clear" w:color="auto" w:fill="auto"/>
            <w:noWrap/>
            <w:hideMark/>
          </w:tcPr>
          <w:p w14:paraId="7C5EC372"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164,000</w:t>
            </w:r>
          </w:p>
        </w:tc>
        <w:tc>
          <w:tcPr>
            <w:tcW w:w="1396" w:type="dxa"/>
            <w:tcBorders>
              <w:top w:val="nil"/>
              <w:left w:val="nil"/>
              <w:bottom w:val="single" w:sz="8" w:space="0" w:color="4F81BD"/>
              <w:right w:val="single" w:sz="8" w:space="0" w:color="4F81BD"/>
            </w:tcBorders>
            <w:shd w:val="clear" w:color="auto" w:fill="auto"/>
            <w:noWrap/>
            <w:hideMark/>
          </w:tcPr>
          <w:p w14:paraId="5A7CF289"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1,008,000</w:t>
            </w:r>
          </w:p>
        </w:tc>
      </w:tr>
      <w:tr w:rsidR="00CC6E71" w:rsidRPr="00CC6E71" w14:paraId="6EA042E9" w14:textId="77777777" w:rsidTr="005D7CAE">
        <w:trPr>
          <w:trHeight w:val="300"/>
          <w:jc w:val="center"/>
        </w:trPr>
        <w:tc>
          <w:tcPr>
            <w:tcW w:w="1200" w:type="dxa"/>
            <w:tcBorders>
              <w:top w:val="nil"/>
              <w:left w:val="single" w:sz="8" w:space="0" w:color="4F81BD"/>
              <w:bottom w:val="nil"/>
              <w:right w:val="single" w:sz="8" w:space="0" w:color="4F81BD"/>
            </w:tcBorders>
            <w:shd w:val="clear" w:color="auto" w:fill="auto"/>
            <w:noWrap/>
            <w:hideMark/>
          </w:tcPr>
          <w:p w14:paraId="443D6808"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Youtube</w:t>
            </w:r>
          </w:p>
        </w:tc>
        <w:tc>
          <w:tcPr>
            <w:tcW w:w="1258" w:type="dxa"/>
            <w:tcBorders>
              <w:top w:val="nil"/>
              <w:left w:val="nil"/>
              <w:bottom w:val="nil"/>
              <w:right w:val="single" w:sz="8" w:space="0" w:color="4F81BD"/>
            </w:tcBorders>
            <w:shd w:val="clear" w:color="auto" w:fill="auto"/>
            <w:noWrap/>
            <w:hideMark/>
          </w:tcPr>
          <w:p w14:paraId="02CCDE7D"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258" w:type="dxa"/>
            <w:tcBorders>
              <w:top w:val="nil"/>
              <w:left w:val="nil"/>
              <w:bottom w:val="nil"/>
              <w:right w:val="single" w:sz="8" w:space="0" w:color="4F81BD"/>
            </w:tcBorders>
            <w:shd w:val="clear" w:color="auto" w:fill="auto"/>
            <w:noWrap/>
            <w:hideMark/>
          </w:tcPr>
          <w:p w14:paraId="08802440"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3470</w:t>
            </w:r>
          </w:p>
        </w:tc>
        <w:tc>
          <w:tcPr>
            <w:tcW w:w="1350" w:type="dxa"/>
            <w:tcBorders>
              <w:top w:val="nil"/>
              <w:left w:val="nil"/>
              <w:bottom w:val="nil"/>
              <w:right w:val="single" w:sz="8" w:space="0" w:color="4F81BD"/>
            </w:tcBorders>
            <w:shd w:val="clear" w:color="auto" w:fill="auto"/>
            <w:noWrap/>
            <w:hideMark/>
          </w:tcPr>
          <w:p w14:paraId="36FB5FA1"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3471</w:t>
            </w:r>
          </w:p>
        </w:tc>
        <w:tc>
          <w:tcPr>
            <w:tcW w:w="1200" w:type="dxa"/>
            <w:tcBorders>
              <w:top w:val="nil"/>
              <w:left w:val="nil"/>
              <w:bottom w:val="nil"/>
              <w:right w:val="single" w:sz="8" w:space="0" w:color="4F81BD"/>
            </w:tcBorders>
            <w:shd w:val="clear" w:color="auto" w:fill="auto"/>
            <w:noWrap/>
            <w:hideMark/>
          </w:tcPr>
          <w:p w14:paraId="64906CAF"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396" w:type="dxa"/>
            <w:tcBorders>
              <w:top w:val="nil"/>
              <w:left w:val="nil"/>
              <w:bottom w:val="nil"/>
              <w:right w:val="single" w:sz="8" w:space="0" w:color="4F81BD"/>
            </w:tcBorders>
            <w:shd w:val="clear" w:color="auto" w:fill="auto"/>
            <w:noWrap/>
            <w:hideMark/>
          </w:tcPr>
          <w:p w14:paraId="13A651E4"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r>
      <w:tr w:rsidR="00CC6E71" w:rsidRPr="00CC6E71" w14:paraId="4D4F63EE" w14:textId="77777777" w:rsidTr="005D7CAE">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3CF7F"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7FABEF82"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14:paraId="02104D29"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466CC5FB"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5F40ED8"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14:paraId="0EEA4B17"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r>
      <w:tr w:rsidR="00CC6E71" w:rsidRPr="00CC6E71" w14:paraId="3AF5EA2C" w14:textId="77777777" w:rsidTr="005D7CA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9B99299"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Total</w:t>
            </w:r>
          </w:p>
        </w:tc>
        <w:tc>
          <w:tcPr>
            <w:tcW w:w="1258" w:type="dxa"/>
            <w:tcBorders>
              <w:top w:val="nil"/>
              <w:left w:val="nil"/>
              <w:bottom w:val="single" w:sz="4" w:space="0" w:color="auto"/>
              <w:right w:val="single" w:sz="4" w:space="0" w:color="auto"/>
            </w:tcBorders>
            <w:shd w:val="clear" w:color="auto" w:fill="auto"/>
            <w:noWrap/>
            <w:vAlign w:val="bottom"/>
            <w:hideMark/>
          </w:tcPr>
          <w:p w14:paraId="5F3A026C" w14:textId="77777777" w:rsidR="00CC6E71" w:rsidRPr="00CC6E71" w:rsidRDefault="00CC6E71" w:rsidP="00CC6E71">
            <w:pPr>
              <w:spacing w:after="0" w:line="360" w:lineRule="auto"/>
              <w:jc w:val="both"/>
              <w:rPr>
                <w:rFonts w:eastAsia="Calibri" w:cs="Times New Roman"/>
                <w:color w:val="767171"/>
                <w:szCs w:val="24"/>
                <w:lang w:val="es-ES" w:eastAsia="es-DO"/>
              </w:rPr>
            </w:pPr>
            <w:r w:rsidRPr="00CC6E71">
              <w:rPr>
                <w:rFonts w:eastAsia="Calibri" w:cs="Times New Roman"/>
                <w:color w:val="767171"/>
                <w:szCs w:val="24"/>
                <w:lang w:val="es-ES" w:eastAsia="es-DO"/>
              </w:rPr>
              <w:t> </w:t>
            </w:r>
          </w:p>
        </w:tc>
        <w:tc>
          <w:tcPr>
            <w:tcW w:w="1258" w:type="dxa"/>
            <w:tcBorders>
              <w:top w:val="nil"/>
              <w:left w:val="nil"/>
              <w:bottom w:val="single" w:sz="4" w:space="0" w:color="auto"/>
              <w:right w:val="single" w:sz="4" w:space="0" w:color="auto"/>
            </w:tcBorders>
            <w:shd w:val="clear" w:color="auto" w:fill="auto"/>
            <w:noWrap/>
            <w:vAlign w:val="bottom"/>
            <w:hideMark/>
          </w:tcPr>
          <w:p w14:paraId="4F7BD967"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99,517</w:t>
            </w:r>
          </w:p>
        </w:tc>
        <w:tc>
          <w:tcPr>
            <w:tcW w:w="1350" w:type="dxa"/>
            <w:tcBorders>
              <w:top w:val="nil"/>
              <w:left w:val="nil"/>
              <w:bottom w:val="single" w:sz="4" w:space="0" w:color="auto"/>
              <w:right w:val="single" w:sz="4" w:space="0" w:color="auto"/>
            </w:tcBorders>
            <w:shd w:val="clear" w:color="auto" w:fill="auto"/>
            <w:noWrap/>
            <w:vAlign w:val="bottom"/>
            <w:hideMark/>
          </w:tcPr>
          <w:p w14:paraId="5D501B09"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13407</w:t>
            </w:r>
          </w:p>
        </w:tc>
        <w:tc>
          <w:tcPr>
            <w:tcW w:w="1200" w:type="dxa"/>
            <w:tcBorders>
              <w:top w:val="nil"/>
              <w:left w:val="nil"/>
              <w:bottom w:val="single" w:sz="4" w:space="0" w:color="auto"/>
              <w:right w:val="single" w:sz="4" w:space="0" w:color="auto"/>
            </w:tcBorders>
            <w:shd w:val="clear" w:color="auto" w:fill="auto"/>
            <w:noWrap/>
            <w:vAlign w:val="bottom"/>
            <w:hideMark/>
          </w:tcPr>
          <w:p w14:paraId="652A0135"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1,971,000</w:t>
            </w:r>
          </w:p>
        </w:tc>
        <w:tc>
          <w:tcPr>
            <w:tcW w:w="1396" w:type="dxa"/>
            <w:tcBorders>
              <w:top w:val="nil"/>
              <w:left w:val="nil"/>
              <w:bottom w:val="single" w:sz="4" w:space="0" w:color="auto"/>
              <w:right w:val="single" w:sz="4" w:space="0" w:color="auto"/>
            </w:tcBorders>
            <w:shd w:val="clear" w:color="auto" w:fill="auto"/>
            <w:noWrap/>
            <w:vAlign w:val="bottom"/>
            <w:hideMark/>
          </w:tcPr>
          <w:p w14:paraId="177D3F66" w14:textId="77777777" w:rsidR="00CC6E71" w:rsidRPr="00CC6E71" w:rsidRDefault="00CC6E71" w:rsidP="00CC6E71">
            <w:pPr>
              <w:spacing w:after="0" w:line="360" w:lineRule="auto"/>
              <w:jc w:val="both"/>
              <w:rPr>
                <w:rFonts w:eastAsia="Calibri" w:cs="Times New Roman"/>
                <w:b/>
                <w:bCs/>
                <w:color w:val="767171"/>
                <w:szCs w:val="24"/>
                <w:lang w:val="es-ES" w:eastAsia="es-DO"/>
              </w:rPr>
            </w:pPr>
            <w:r w:rsidRPr="00CC6E71">
              <w:rPr>
                <w:rFonts w:eastAsia="Calibri" w:cs="Times New Roman"/>
                <w:b/>
                <w:bCs/>
                <w:color w:val="767171"/>
                <w:szCs w:val="24"/>
                <w:lang w:val="es-ES" w:eastAsia="es-DO"/>
              </w:rPr>
              <w:t>6,066,000</w:t>
            </w:r>
          </w:p>
        </w:tc>
      </w:tr>
    </w:tbl>
    <w:p w14:paraId="072563B8" w14:textId="77777777" w:rsidR="00CC6E71" w:rsidRPr="00CC6E71" w:rsidRDefault="00CC6E71" w:rsidP="00CC6E71">
      <w:pPr>
        <w:spacing w:after="0" w:line="360" w:lineRule="auto"/>
        <w:contextualSpacing/>
        <w:jc w:val="both"/>
        <w:rPr>
          <w:rFonts w:eastAsia="Calibri" w:cs="Times New Roman"/>
          <w:color w:val="767171"/>
          <w:szCs w:val="24"/>
          <w:lang w:val="es-DO"/>
        </w:rPr>
      </w:pPr>
    </w:p>
    <w:p w14:paraId="406F3321" w14:textId="77777777" w:rsidR="00CC6E71" w:rsidRPr="00CC6E71" w:rsidRDefault="00CC6E71" w:rsidP="00CC6E71">
      <w:pPr>
        <w:numPr>
          <w:ilvl w:val="0"/>
          <w:numId w:val="34"/>
        </w:numPr>
        <w:spacing w:after="0" w:line="360" w:lineRule="auto"/>
        <w:contextualSpacing/>
        <w:jc w:val="both"/>
        <w:rPr>
          <w:rFonts w:eastAsia="Calibri" w:cs="Times New Roman"/>
          <w:b/>
          <w:bCs/>
          <w:color w:val="767171"/>
          <w:szCs w:val="24"/>
          <w:u w:val="single"/>
          <w:lang w:val="es-DO"/>
        </w:rPr>
      </w:pPr>
      <w:r w:rsidRPr="00CC6E71">
        <w:rPr>
          <w:rFonts w:eastAsia="Calibri" w:cs="Times New Roman"/>
          <w:b/>
          <w:bCs/>
          <w:color w:val="767171"/>
          <w:szCs w:val="24"/>
          <w:u w:val="single"/>
          <w:lang w:val="es-DO"/>
        </w:rPr>
        <w:t>Comunicación con los Públicos Internos.</w:t>
      </w:r>
    </w:p>
    <w:p w14:paraId="0509560E" w14:textId="77777777" w:rsidR="00CC6E71" w:rsidRPr="00CC6E71" w:rsidRDefault="00CC6E71" w:rsidP="00CC6E71">
      <w:pPr>
        <w:spacing w:after="0" w:line="360" w:lineRule="auto"/>
        <w:ind w:left="720"/>
        <w:contextualSpacing/>
        <w:jc w:val="both"/>
        <w:rPr>
          <w:rFonts w:eastAsia="Calibri" w:cs="Times New Roman"/>
          <w:color w:val="767171"/>
          <w:szCs w:val="24"/>
          <w:lang w:val="es-DO"/>
        </w:rPr>
      </w:pPr>
    </w:p>
    <w:p w14:paraId="5236FB20"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La comunicación del Miderec con los clientes internos tiene como objetivo fundamental facilitar y promover la construcción y consolidación de una cultura organizacional sólida, por medio de diversos espacios de interlocución y de difusión de mensajes. La comunicación interna procura incentivar la interacción de los diferentes departamentos de la institución, la apertura y la visibilidad como elemento central para el adecuado proceso de circulación de la información. </w:t>
      </w:r>
    </w:p>
    <w:p w14:paraId="224CE2A1"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Hasta el momento, estimamos que el alcance del manejo general de las informaciones internas de la institución tiene un 85% y las informaciones que por obligación se suministran por la vía presencial, un 100%</w:t>
      </w:r>
    </w:p>
    <w:p w14:paraId="7A9EF275" w14:textId="77777777" w:rsidR="00CC6E71" w:rsidRPr="00CC6E71" w:rsidRDefault="00CC6E71" w:rsidP="00CC6E71">
      <w:pPr>
        <w:tabs>
          <w:tab w:val="left" w:pos="3690"/>
        </w:tabs>
        <w:spacing w:after="0" w:line="360" w:lineRule="auto"/>
        <w:jc w:val="both"/>
        <w:rPr>
          <w:rFonts w:eastAsia="Calibri" w:cs="Times New Roman"/>
          <w:b/>
          <w:color w:val="767171"/>
          <w:szCs w:val="24"/>
          <w:lang w:val="es-ES"/>
        </w:rPr>
      </w:pPr>
    </w:p>
    <w:p w14:paraId="3EC866A5" w14:textId="77777777"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b/>
          <w:color w:val="767171"/>
          <w:szCs w:val="24"/>
          <w:lang w:val="es-ES"/>
        </w:rPr>
        <w:t>Presupuesto Comunicación</w:t>
      </w:r>
    </w:p>
    <w:p w14:paraId="29169066" w14:textId="77777777" w:rsidR="00CC6E71" w:rsidRPr="00CC6E71" w:rsidRDefault="00CC6E71" w:rsidP="00CC6E71">
      <w:pPr>
        <w:spacing w:after="0" w:line="360" w:lineRule="auto"/>
        <w:jc w:val="both"/>
        <w:rPr>
          <w:rFonts w:eastAsia="Calibri" w:cs="Times New Roman"/>
          <w:b/>
          <w:color w:val="767171"/>
          <w:szCs w:val="24"/>
          <w:lang w:val="es-ES"/>
        </w:rPr>
      </w:pPr>
    </w:p>
    <w:p w14:paraId="61AE6554"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lastRenderedPageBreak/>
        <w:t xml:space="preserve">Hasta el mes de julio, por razones ajenas a al departamento de Comunicaciones, el Miderec solo ha podido ofrecer apoyo publicitario a eventos puntuales y ha renovado un contrato televisivo con Grande en los Deportes. Se espera que a partir del próximo mes de agosto se pueda empezar a agotar el capítulo establecido dentro del presupuesto anual de comunicaciones, el cual asciende a la suma de 12 millones de pesos, los cuales serán utilizados para incentivar las campañas publicitarias creadas por nuestro departamento, tanto en medios digitales, como en los tradicionales, con el objetivo de impulsar, mejorar y posicionar la imagen de nuestro Ministerio y el ministro. </w:t>
      </w:r>
    </w:p>
    <w:p w14:paraId="7A724445" w14:textId="77777777" w:rsidR="00CC6E71" w:rsidRPr="00CC6E71" w:rsidRDefault="00CC6E71" w:rsidP="00CC6E71">
      <w:pPr>
        <w:spacing w:after="0" w:line="360" w:lineRule="auto"/>
        <w:jc w:val="both"/>
        <w:rPr>
          <w:rFonts w:eastAsia="Calibri" w:cs="Times New Roman"/>
          <w:color w:val="767171"/>
          <w:szCs w:val="24"/>
          <w:lang w:val="es-ES"/>
        </w:rPr>
      </w:pPr>
    </w:p>
    <w:p w14:paraId="0CB1F578" w14:textId="77777777" w:rsidR="00CC6E71" w:rsidRPr="00CC6E71" w:rsidRDefault="00CC6E71" w:rsidP="00CC6E71">
      <w:pPr>
        <w:spacing w:after="0" w:line="360" w:lineRule="auto"/>
        <w:jc w:val="both"/>
        <w:rPr>
          <w:rFonts w:eastAsia="Calibri" w:cs="Times New Roman"/>
          <w:color w:val="767171"/>
          <w:szCs w:val="24"/>
          <w:lang w:val="es-ES"/>
        </w:rPr>
      </w:pPr>
    </w:p>
    <w:p w14:paraId="2222AD60" w14:textId="77777777" w:rsidR="00CC6E71" w:rsidRPr="00CC6E71" w:rsidRDefault="00CC6E71" w:rsidP="00CC6E71">
      <w:pPr>
        <w:spacing w:after="0" w:line="360" w:lineRule="auto"/>
        <w:jc w:val="both"/>
        <w:rPr>
          <w:rFonts w:eastAsia="Calibri" w:cs="Times New Roman"/>
          <w:color w:val="767171"/>
          <w:szCs w:val="24"/>
          <w:lang w:val="es-ES"/>
        </w:rPr>
      </w:pPr>
    </w:p>
    <w:p w14:paraId="2761F8DE" w14:textId="77777777" w:rsidR="00CC6E71" w:rsidRPr="00CC6E71" w:rsidRDefault="00CC6E71" w:rsidP="00CC6E71">
      <w:pPr>
        <w:spacing w:after="0" w:line="360" w:lineRule="auto"/>
        <w:jc w:val="both"/>
        <w:rPr>
          <w:rFonts w:eastAsia="Calibri" w:cs="Times New Roman"/>
          <w:color w:val="767171"/>
          <w:szCs w:val="24"/>
          <w:lang w:val="es-ES"/>
        </w:rPr>
      </w:pPr>
    </w:p>
    <w:p w14:paraId="749530F1" w14:textId="77777777" w:rsidR="00CC6E71" w:rsidRPr="00CC6E71" w:rsidRDefault="00CC6E71" w:rsidP="00CC6E71">
      <w:pPr>
        <w:spacing w:after="0" w:line="360" w:lineRule="auto"/>
        <w:jc w:val="both"/>
        <w:rPr>
          <w:rFonts w:eastAsia="Calibri" w:cs="Times New Roman"/>
          <w:color w:val="767171"/>
          <w:szCs w:val="24"/>
          <w:lang w:val="es-ES"/>
        </w:rPr>
      </w:pPr>
    </w:p>
    <w:p w14:paraId="1A8374A8" w14:textId="77777777" w:rsidR="00CC6E71" w:rsidRPr="00CC6E71" w:rsidRDefault="00CC6E71" w:rsidP="00CC6E71">
      <w:pPr>
        <w:spacing w:after="0" w:line="360" w:lineRule="auto"/>
        <w:jc w:val="both"/>
        <w:rPr>
          <w:rFonts w:eastAsia="Calibri" w:cs="Times New Roman"/>
          <w:color w:val="767171"/>
          <w:szCs w:val="24"/>
          <w:lang w:val="es-ES"/>
        </w:rPr>
      </w:pPr>
    </w:p>
    <w:p w14:paraId="401F021C" w14:textId="77777777" w:rsidR="00CC6E71" w:rsidRPr="00CC6E71" w:rsidRDefault="00CC6E71" w:rsidP="00CC6E71">
      <w:pPr>
        <w:spacing w:after="0" w:line="360" w:lineRule="auto"/>
        <w:jc w:val="both"/>
        <w:rPr>
          <w:rFonts w:eastAsia="Calibri" w:cs="Times New Roman"/>
          <w:color w:val="767171"/>
          <w:szCs w:val="24"/>
          <w:lang w:val="es-ES"/>
        </w:rPr>
      </w:pPr>
    </w:p>
    <w:p w14:paraId="00A0C50B" w14:textId="77777777" w:rsidR="00CC6E71" w:rsidRPr="00CC6E71" w:rsidRDefault="00CC6E71" w:rsidP="00CC6E71">
      <w:pPr>
        <w:spacing w:after="0" w:line="360" w:lineRule="auto"/>
        <w:jc w:val="both"/>
        <w:rPr>
          <w:rFonts w:eastAsia="Calibri" w:cs="Times New Roman"/>
          <w:color w:val="767171"/>
          <w:szCs w:val="24"/>
          <w:lang w:val="es-ES"/>
        </w:rPr>
      </w:pPr>
    </w:p>
    <w:p w14:paraId="32B3D472" w14:textId="77777777" w:rsidR="00CC6E71" w:rsidRPr="00CC6E71" w:rsidRDefault="00CC6E71" w:rsidP="00CC6E71">
      <w:pPr>
        <w:spacing w:after="0" w:line="360" w:lineRule="auto"/>
        <w:jc w:val="both"/>
        <w:rPr>
          <w:rFonts w:eastAsia="Calibri" w:cs="Times New Roman"/>
          <w:b/>
          <w:color w:val="767171"/>
          <w:szCs w:val="24"/>
          <w:lang w:val="es-ES"/>
        </w:rPr>
      </w:pPr>
    </w:p>
    <w:p w14:paraId="37E9DBA7" w14:textId="77777777" w:rsidR="00CC6E71" w:rsidRPr="00CC6E71" w:rsidRDefault="00CC6E71" w:rsidP="00CC6E71">
      <w:pPr>
        <w:spacing w:after="0" w:line="360" w:lineRule="auto"/>
        <w:jc w:val="both"/>
        <w:rPr>
          <w:rFonts w:eastAsia="Calibri" w:cs="Times New Roman"/>
          <w:b/>
          <w:color w:val="767171"/>
          <w:szCs w:val="24"/>
          <w:lang w:val="es-ES"/>
        </w:rPr>
      </w:pPr>
    </w:p>
    <w:p w14:paraId="219C6A87" w14:textId="77777777" w:rsidR="00CC6E71" w:rsidRPr="00CC6E71" w:rsidRDefault="00CC6E71" w:rsidP="00CC6E71">
      <w:pPr>
        <w:spacing w:after="0" w:line="360" w:lineRule="auto"/>
        <w:jc w:val="both"/>
        <w:rPr>
          <w:rFonts w:eastAsia="Calibri" w:cs="Times New Roman"/>
          <w:b/>
          <w:color w:val="767171"/>
          <w:szCs w:val="24"/>
          <w:lang w:val="es-ES"/>
        </w:rPr>
      </w:pPr>
    </w:p>
    <w:p w14:paraId="08AF788A" w14:textId="77777777" w:rsidR="00CC6E71" w:rsidRPr="00CC6E71" w:rsidRDefault="00CC6E71" w:rsidP="00CC6E71">
      <w:pPr>
        <w:spacing w:after="0" w:line="360" w:lineRule="auto"/>
        <w:jc w:val="both"/>
        <w:rPr>
          <w:rFonts w:eastAsia="Calibri" w:cs="Times New Roman"/>
          <w:b/>
          <w:color w:val="767171"/>
          <w:szCs w:val="24"/>
          <w:lang w:val="es-ES"/>
        </w:rPr>
      </w:pPr>
      <w:r w:rsidRPr="00CC6E71">
        <w:rPr>
          <w:rFonts w:eastAsia="Calibri" w:cs="Times New Roman"/>
          <w:b/>
          <w:color w:val="767171"/>
          <w:szCs w:val="24"/>
          <w:lang w:val="es-ES"/>
        </w:rPr>
        <w:t>Anexo Redes Sociales.</w:t>
      </w:r>
    </w:p>
    <w:p w14:paraId="4EB00226"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r w:rsidRPr="00CC6E71">
        <w:rPr>
          <w:rFonts w:eastAsia="Arial MT" w:cs="Times New Roman"/>
          <w:b/>
          <w:color w:val="767171"/>
          <w:szCs w:val="24"/>
          <w:lang w:val="es-DO"/>
        </w:rPr>
        <w:t>Reporte de las plataformas digitales del Ministerio de Deportes y Recreación (enero / junio 2021).</w:t>
      </w:r>
    </w:p>
    <w:p w14:paraId="514F589A"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6C06DBE4" w14:textId="77777777" w:rsidR="00CC6E71" w:rsidRPr="00CC6E71" w:rsidRDefault="00CC6E71" w:rsidP="00CC6E71">
      <w:pPr>
        <w:widowControl w:val="0"/>
        <w:autoSpaceDE w:val="0"/>
        <w:autoSpaceDN w:val="0"/>
        <w:spacing w:after="0" w:line="360" w:lineRule="auto"/>
        <w:ind w:left="100"/>
        <w:jc w:val="both"/>
        <w:rPr>
          <w:rFonts w:eastAsia="Arial MT" w:cs="Times New Roman"/>
          <w:color w:val="767171"/>
          <w:szCs w:val="24"/>
          <w:lang w:val="es-DO"/>
        </w:rPr>
      </w:pPr>
      <w:r w:rsidRPr="00CC6E71">
        <w:rPr>
          <w:rFonts w:eastAsia="Arial MT" w:cs="Times New Roman"/>
          <w:color w:val="767171"/>
          <w:szCs w:val="24"/>
          <w:lang w:val="es-DO"/>
        </w:rPr>
        <w:t xml:space="preserve">El Ministerio de Deportes y Recreación tiene presencia en las cuatro plataformas de redes sociales más utilizadas del mundo, que son </w:t>
      </w:r>
      <w:r w:rsidRPr="00CC6E71">
        <w:rPr>
          <w:rFonts w:eastAsia="Arial MT" w:cs="Times New Roman"/>
          <w:b/>
          <w:i/>
          <w:color w:val="767171"/>
          <w:szCs w:val="24"/>
          <w:lang w:val="es-DO"/>
        </w:rPr>
        <w:t xml:space="preserve">Facebook, Twitter, Instagram </w:t>
      </w:r>
      <w:r w:rsidRPr="00CC6E71">
        <w:rPr>
          <w:rFonts w:eastAsia="Arial MT" w:cs="Times New Roman"/>
          <w:bCs/>
          <w:iCs/>
          <w:color w:val="767171"/>
          <w:szCs w:val="24"/>
          <w:lang w:val="es-DO"/>
        </w:rPr>
        <w:t>y</w:t>
      </w:r>
      <w:r w:rsidRPr="00CC6E71">
        <w:rPr>
          <w:rFonts w:eastAsia="Arial MT" w:cs="Times New Roman"/>
          <w:color w:val="767171"/>
          <w:szCs w:val="24"/>
          <w:lang w:val="es-DO"/>
        </w:rPr>
        <w:t xml:space="preserve"> el segundo buscador más importante del mundo que es </w:t>
      </w:r>
      <w:r w:rsidRPr="00CC6E71">
        <w:rPr>
          <w:rFonts w:eastAsia="Arial MT" w:cs="Times New Roman"/>
          <w:b/>
          <w:i/>
          <w:color w:val="767171"/>
          <w:szCs w:val="24"/>
          <w:lang w:val="es-DO"/>
        </w:rPr>
        <w:t>YouTube</w:t>
      </w:r>
      <w:r w:rsidRPr="00CC6E71">
        <w:rPr>
          <w:rFonts w:eastAsia="Arial MT" w:cs="Times New Roman"/>
          <w:color w:val="767171"/>
          <w:szCs w:val="24"/>
          <w:lang w:val="es-DO"/>
        </w:rPr>
        <w:t>.</w:t>
      </w:r>
    </w:p>
    <w:p w14:paraId="5E2EB2C3"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408CC346" w14:textId="77777777" w:rsidR="00CC6E71" w:rsidRPr="00CC6E71" w:rsidRDefault="00CC6E71" w:rsidP="00CC6E71">
      <w:pPr>
        <w:spacing w:after="0" w:line="360" w:lineRule="auto"/>
        <w:ind w:left="100" w:right="113"/>
        <w:jc w:val="both"/>
        <w:rPr>
          <w:rFonts w:eastAsia="Calibri" w:cs="Times New Roman"/>
          <w:b/>
          <w:color w:val="767171"/>
          <w:szCs w:val="24"/>
          <w:lang w:val="es-ES"/>
        </w:rPr>
      </w:pPr>
      <w:r w:rsidRPr="00CC6E71">
        <w:rPr>
          <w:rFonts w:eastAsia="Calibri" w:cs="Times New Roman"/>
          <w:color w:val="767171"/>
          <w:szCs w:val="24"/>
          <w:lang w:val="es-ES"/>
        </w:rPr>
        <w:t xml:space="preserve">A la 1 de la tarde del 25 de junio que se realizó el corte de este reporte, el </w:t>
      </w:r>
      <w:r w:rsidRPr="00CC6E71">
        <w:rPr>
          <w:rFonts w:eastAsia="Calibri" w:cs="Times New Roman"/>
          <w:b/>
          <w:color w:val="767171"/>
          <w:szCs w:val="24"/>
          <w:lang w:val="es-ES"/>
        </w:rPr>
        <w:t xml:space="preserve">MIDEREC </w:t>
      </w:r>
      <w:r w:rsidRPr="00CC6E71">
        <w:rPr>
          <w:rFonts w:eastAsia="Calibri" w:cs="Times New Roman"/>
          <w:color w:val="767171"/>
          <w:szCs w:val="24"/>
          <w:lang w:val="es-ES"/>
        </w:rPr>
        <w:t xml:space="preserve">cuenta con </w:t>
      </w:r>
      <w:r w:rsidRPr="00CC6E71">
        <w:rPr>
          <w:rFonts w:eastAsia="Calibri" w:cs="Times New Roman"/>
          <w:b/>
          <w:color w:val="767171"/>
          <w:szCs w:val="24"/>
          <w:lang w:val="es-ES"/>
        </w:rPr>
        <w:t xml:space="preserve">29,315 seguidores </w:t>
      </w:r>
      <w:r w:rsidRPr="00CC6E71">
        <w:rPr>
          <w:rFonts w:eastAsia="Calibri" w:cs="Times New Roman"/>
          <w:color w:val="767171"/>
          <w:szCs w:val="24"/>
          <w:lang w:val="es-ES"/>
        </w:rPr>
        <w:t xml:space="preserve">en Instagram; </w:t>
      </w:r>
      <w:r w:rsidRPr="00CC6E71">
        <w:rPr>
          <w:rFonts w:eastAsia="Calibri" w:cs="Times New Roman"/>
          <w:b/>
          <w:color w:val="767171"/>
          <w:szCs w:val="24"/>
          <w:lang w:val="es-ES"/>
        </w:rPr>
        <w:t xml:space="preserve">20,242 seguidores </w:t>
      </w:r>
      <w:r w:rsidRPr="00CC6E71">
        <w:rPr>
          <w:rFonts w:eastAsia="Calibri" w:cs="Times New Roman"/>
          <w:color w:val="767171"/>
          <w:szCs w:val="24"/>
          <w:lang w:val="es-ES"/>
        </w:rPr>
        <w:t xml:space="preserve">en </w:t>
      </w:r>
      <w:r w:rsidRPr="00CC6E71">
        <w:rPr>
          <w:rFonts w:eastAsia="Calibri" w:cs="Times New Roman"/>
          <w:color w:val="767171"/>
          <w:szCs w:val="24"/>
          <w:lang w:val="es-ES"/>
        </w:rPr>
        <w:lastRenderedPageBreak/>
        <w:t xml:space="preserve">Twitter; </w:t>
      </w:r>
      <w:r w:rsidRPr="00CC6E71">
        <w:rPr>
          <w:rFonts w:eastAsia="Calibri" w:cs="Times New Roman"/>
          <w:b/>
          <w:color w:val="767171"/>
          <w:szCs w:val="24"/>
          <w:lang w:val="es-ES"/>
        </w:rPr>
        <w:t xml:space="preserve">seguidores </w:t>
      </w:r>
      <w:r w:rsidRPr="00CC6E71">
        <w:rPr>
          <w:rFonts w:eastAsia="Calibri" w:cs="Times New Roman"/>
          <w:color w:val="767171"/>
          <w:szCs w:val="24"/>
          <w:lang w:val="es-ES"/>
        </w:rPr>
        <w:t xml:space="preserve">y </w:t>
      </w:r>
      <w:r w:rsidRPr="00CC6E71">
        <w:rPr>
          <w:rFonts w:eastAsia="Calibri" w:cs="Times New Roman"/>
          <w:b/>
          <w:color w:val="767171"/>
          <w:szCs w:val="24"/>
          <w:lang w:val="es-ES"/>
        </w:rPr>
        <w:t>¨Me gusta</w:t>
      </w:r>
      <w:r w:rsidRPr="00CC6E71">
        <w:rPr>
          <w:rFonts w:eastAsia="Calibri" w:cs="Times New Roman"/>
          <w:color w:val="767171"/>
          <w:szCs w:val="24"/>
          <w:lang w:val="es-ES"/>
        </w:rPr>
        <w:t xml:space="preserve">¨ en Facebook </w:t>
      </w:r>
      <w:r w:rsidRPr="00CC6E71">
        <w:rPr>
          <w:rFonts w:eastAsia="Calibri" w:cs="Times New Roman"/>
          <w:color w:val="767171"/>
          <w:szCs w:val="24"/>
          <w:shd w:val="clear" w:color="auto" w:fill="FFFFFF"/>
          <w:lang w:val="es-ES"/>
        </w:rPr>
        <w:t>46.511</w:t>
      </w:r>
      <w:r w:rsidRPr="00CC6E71">
        <w:rPr>
          <w:rFonts w:eastAsia="Calibri" w:cs="Times New Roman"/>
          <w:color w:val="767171"/>
          <w:szCs w:val="24"/>
          <w:lang w:val="es-ES"/>
        </w:rPr>
        <w:t xml:space="preserve">, y en el canal de YouTube cuenta con </w:t>
      </w:r>
      <w:r w:rsidRPr="00CC6E71">
        <w:rPr>
          <w:rFonts w:eastAsia="Calibri" w:cs="Times New Roman"/>
          <w:b/>
          <w:color w:val="767171"/>
          <w:szCs w:val="24"/>
          <w:lang w:val="es-ES"/>
        </w:rPr>
        <w:t>3,471 suscriptores y 111 videos.</w:t>
      </w:r>
    </w:p>
    <w:p w14:paraId="732C2580"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7FA78DDE"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Las analíticas contenidas en el siguiente informe son correspondientes al periodo enero/junio del 2021.</w:t>
      </w:r>
    </w:p>
    <w:p w14:paraId="59FA6CEA"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7731432B"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37EAB39F" w14:textId="77777777" w:rsidR="00CC6E71" w:rsidRPr="00CC6E71" w:rsidRDefault="00CC6E71" w:rsidP="00CC6E71">
      <w:pPr>
        <w:keepNext/>
        <w:keepLines/>
        <w:spacing w:after="0" w:line="360" w:lineRule="auto"/>
        <w:ind w:left="3254"/>
        <w:jc w:val="both"/>
        <w:outlineLvl w:val="0"/>
        <w:rPr>
          <w:rFonts w:eastAsia="Times New Roman" w:cs="Times New Roman"/>
          <w:color w:val="767171"/>
          <w:szCs w:val="24"/>
          <w:lang w:val="es-DO"/>
        </w:rPr>
      </w:pPr>
      <w:r w:rsidRPr="00CC6E71">
        <w:rPr>
          <w:rFonts w:eastAsia="Times New Roman" w:cs="Times New Roman"/>
          <w:noProof/>
          <w:color w:val="767171"/>
          <w:szCs w:val="24"/>
          <w:lang w:val="es-MX" w:eastAsia="es-MX"/>
        </w:rPr>
        <w:drawing>
          <wp:anchor distT="0" distB="0" distL="0" distR="0" simplePos="0" relativeHeight="251687936" behindDoc="0" locked="0" layoutInCell="1" allowOverlap="1" wp14:anchorId="12A062FD" wp14:editId="2E02410E">
            <wp:simplePos x="0" y="0"/>
            <wp:positionH relativeFrom="page">
              <wp:posOffset>4391660</wp:posOffset>
            </wp:positionH>
            <wp:positionV relativeFrom="paragraph">
              <wp:posOffset>78105</wp:posOffset>
            </wp:positionV>
            <wp:extent cx="311150" cy="153035"/>
            <wp:effectExtent l="0" t="0" r="0" b="0"/>
            <wp:wrapNone/>
            <wp:docPr id="35" name="image2.png" descr="C:\Users\Paola\Desktop\RNN\unnam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C:\Users\Paola\Desktop\RNN\unnamed.png"/>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1150" cy="153035"/>
                    </a:xfrm>
                    <a:prstGeom prst="rect">
                      <a:avLst/>
                    </a:prstGeom>
                    <a:noFill/>
                    <a:ln>
                      <a:noFill/>
                    </a:ln>
                  </pic:spPr>
                </pic:pic>
              </a:graphicData>
            </a:graphic>
          </wp:anchor>
        </w:drawing>
      </w:r>
      <w:r w:rsidRPr="00CC6E71">
        <w:rPr>
          <w:rFonts w:eastAsia="Times New Roman" w:cs="Times New Roman"/>
          <w:color w:val="767171"/>
          <w:szCs w:val="24"/>
          <w:lang w:val="es-DO"/>
        </w:rPr>
        <w:t>YouTube</w:t>
      </w:r>
    </w:p>
    <w:p w14:paraId="41F99CEC"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2005F27D"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1F345657"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r w:rsidRPr="00CC6E71">
        <w:rPr>
          <w:rFonts w:eastAsia="Arial MT" w:cs="Times New Roman"/>
          <w:b/>
          <w:color w:val="767171"/>
          <w:szCs w:val="24"/>
          <w:lang w:val="es-DO"/>
        </w:rPr>
        <w:t>Comunicaciones Miderec</w:t>
      </w:r>
      <w:r w:rsidRPr="00CC6E71">
        <w:rPr>
          <w:rFonts w:eastAsia="Arial MT" w:cs="Times New Roman"/>
          <w:color w:val="767171"/>
          <w:szCs w:val="24"/>
          <w:lang w:val="es-DO"/>
        </w:rPr>
        <w:t xml:space="preserve">, tiene cuenta con </w:t>
      </w:r>
      <w:r w:rsidRPr="00CC6E71">
        <w:rPr>
          <w:rFonts w:eastAsia="Arial MT" w:cs="Times New Roman"/>
          <w:b/>
          <w:color w:val="767171"/>
          <w:szCs w:val="24"/>
          <w:lang w:val="es-DO"/>
        </w:rPr>
        <w:t>3471 SEGUIDORES</w:t>
      </w:r>
    </w:p>
    <w:p w14:paraId="35E11289" w14:textId="77777777" w:rsidR="00CC6E71" w:rsidRPr="00CC6E71" w:rsidRDefault="00CC6E71" w:rsidP="00CC6E71">
      <w:pPr>
        <w:widowControl w:val="0"/>
        <w:autoSpaceDE w:val="0"/>
        <w:autoSpaceDN w:val="0"/>
        <w:spacing w:after="0" w:line="360" w:lineRule="auto"/>
        <w:ind w:left="100"/>
        <w:jc w:val="both"/>
        <w:rPr>
          <w:rFonts w:eastAsia="Arial MT" w:cs="Times New Roman"/>
          <w:color w:val="767171"/>
          <w:szCs w:val="24"/>
          <w:lang w:val="es-DO"/>
        </w:rPr>
      </w:pPr>
    </w:p>
    <w:p w14:paraId="1690DDD3"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 xml:space="preserve">Desde el mes de enero hasta la fecha se han publicado 192 videos en el canal de YouTube, destacándose los resúmenes semanales y las declaraciones del ministro Camacho en las actividades oficiales del ministerio, así como las ruedas de prensa donde nuestro departamento de comunicaciones se ha involucrado. El objetivo principal de esta plataforma es servir de apoyo a los contenidos digitales y a los canales de televisión. Aquí colgamos materiales en crudo para que los usuarios puedan descargarlos completos y tengan la posibilidad de escoger los cortes más convenientes para su trabajo final.  </w:t>
      </w:r>
    </w:p>
    <w:p w14:paraId="4E9AA924"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Los vídeos que tuvieron mayor cantidad de reproducciones durante este período son los siguientes:</w:t>
      </w:r>
    </w:p>
    <w:p w14:paraId="1E579A7B" w14:textId="77777777" w:rsidR="00CC6E71" w:rsidRPr="00CC6E71" w:rsidRDefault="00CC6E71" w:rsidP="00CC6E71">
      <w:pPr>
        <w:widowControl w:val="0"/>
        <w:numPr>
          <w:ilvl w:val="0"/>
          <w:numId w:val="28"/>
        </w:numPr>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Visita del Ministerio de Deportes a la funeraria Blandino, (4,299 visitas)</w:t>
      </w:r>
    </w:p>
    <w:p w14:paraId="21CE1057" w14:textId="77777777" w:rsidR="00CC6E71" w:rsidRPr="00CC6E71" w:rsidRDefault="00CC6E71" w:rsidP="00CC6E71">
      <w:pPr>
        <w:widowControl w:val="0"/>
        <w:numPr>
          <w:ilvl w:val="0"/>
          <w:numId w:val="28"/>
        </w:numPr>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Deportes y Salud Pública establecen protocolo para Lidia de Gallos (798 visitas)</w:t>
      </w:r>
    </w:p>
    <w:p w14:paraId="7955A129" w14:textId="77777777" w:rsidR="00CC6E71" w:rsidRPr="00CC6E71" w:rsidRDefault="00CC6E71" w:rsidP="00CC6E71">
      <w:pPr>
        <w:widowControl w:val="0"/>
        <w:numPr>
          <w:ilvl w:val="0"/>
          <w:numId w:val="28"/>
        </w:numPr>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Visita al recién remodelado polideportivo Fabio Rafael Gonzales. (333 visitar)</w:t>
      </w:r>
    </w:p>
    <w:p w14:paraId="65148DA4" w14:textId="77777777" w:rsidR="00CC6E71" w:rsidRPr="00CC6E71" w:rsidRDefault="00CC6E71" w:rsidP="00CC6E71">
      <w:pPr>
        <w:widowControl w:val="0"/>
        <w:autoSpaceDE w:val="0"/>
        <w:autoSpaceDN w:val="0"/>
        <w:spacing w:after="0" w:line="360" w:lineRule="auto"/>
        <w:ind w:left="100"/>
        <w:jc w:val="both"/>
        <w:rPr>
          <w:rFonts w:eastAsia="Arial MT" w:cs="Times New Roman"/>
          <w:color w:val="767171"/>
          <w:szCs w:val="24"/>
          <w:lang w:val="es-DO"/>
        </w:rPr>
      </w:pPr>
    </w:p>
    <w:p w14:paraId="608AAE35" w14:textId="77777777" w:rsidR="00CC6E71" w:rsidRPr="00CC6E71" w:rsidRDefault="00CC6E71" w:rsidP="00CC6E71">
      <w:pPr>
        <w:keepNext/>
        <w:spacing w:after="0" w:line="360" w:lineRule="auto"/>
        <w:jc w:val="both"/>
        <w:outlineLvl w:val="1"/>
        <w:rPr>
          <w:rFonts w:eastAsia="Times New Roman" w:cs="Times New Roman"/>
          <w:b/>
          <w:bCs/>
          <w:i/>
          <w:iCs/>
          <w:color w:val="767171"/>
          <w:szCs w:val="24"/>
          <w:lang w:val="es-DO"/>
        </w:rPr>
      </w:pPr>
      <w:r w:rsidRPr="00CC6E71">
        <w:rPr>
          <w:rFonts w:eastAsia="Times New Roman" w:cs="Times New Roman"/>
          <w:b/>
          <w:bCs/>
          <w:i/>
          <w:iCs/>
          <w:color w:val="767171"/>
          <w:szCs w:val="24"/>
          <w:u w:val="thick" w:color="FF0000"/>
          <w:lang w:val="es-DO"/>
        </w:rPr>
        <w:t>Observaciones:</w:t>
      </w:r>
    </w:p>
    <w:p w14:paraId="434A1B18" w14:textId="77777777" w:rsidR="00CC6E71" w:rsidRPr="00CC6E71" w:rsidRDefault="00CC6E71" w:rsidP="00CC6E71">
      <w:pPr>
        <w:widowControl w:val="0"/>
        <w:numPr>
          <w:ilvl w:val="0"/>
          <w:numId w:val="26"/>
        </w:numPr>
        <w:tabs>
          <w:tab w:val="left" w:pos="820"/>
          <w:tab w:val="left" w:pos="821"/>
        </w:tabs>
        <w:autoSpaceDE w:val="0"/>
        <w:autoSpaceDN w:val="0"/>
        <w:spacing w:after="0" w:line="360" w:lineRule="auto"/>
        <w:ind w:right="159"/>
        <w:jc w:val="both"/>
        <w:rPr>
          <w:rFonts w:eastAsia="Calibri" w:cs="Times New Roman"/>
          <w:color w:val="767171"/>
          <w:szCs w:val="24"/>
          <w:lang w:val="es-DO"/>
        </w:rPr>
      </w:pPr>
      <w:r w:rsidRPr="00CC6E71">
        <w:rPr>
          <w:rFonts w:eastAsia="Calibri" w:cs="Times New Roman"/>
          <w:color w:val="767171"/>
          <w:szCs w:val="24"/>
          <w:lang w:val="es-DO"/>
        </w:rPr>
        <w:t xml:space="preserve">La plataforma de YouTube debe de seguir subiendo contenido de todas las actividades oficiales para que sean posteriormente distribuidas a los </w:t>
      </w:r>
      <w:r w:rsidRPr="00CC6E71">
        <w:rPr>
          <w:rFonts w:eastAsia="Calibri" w:cs="Times New Roman"/>
          <w:color w:val="767171"/>
          <w:szCs w:val="24"/>
          <w:lang w:val="es-DO"/>
        </w:rPr>
        <w:lastRenderedPageBreak/>
        <w:t>distintos medios de comunicación.</w:t>
      </w:r>
    </w:p>
    <w:p w14:paraId="0CFE3A85" w14:textId="77777777" w:rsidR="00CC6E71" w:rsidRPr="00CC6E71" w:rsidRDefault="00CC6E71" w:rsidP="00CC6E71">
      <w:pPr>
        <w:widowControl w:val="0"/>
        <w:numPr>
          <w:ilvl w:val="0"/>
          <w:numId w:val="26"/>
        </w:numPr>
        <w:tabs>
          <w:tab w:val="left" w:pos="820"/>
          <w:tab w:val="left" w:pos="821"/>
        </w:tabs>
        <w:autoSpaceDE w:val="0"/>
        <w:autoSpaceDN w:val="0"/>
        <w:spacing w:after="0" w:line="360" w:lineRule="auto"/>
        <w:ind w:right="159"/>
        <w:jc w:val="both"/>
        <w:rPr>
          <w:rFonts w:eastAsia="Calibri" w:cs="Times New Roman"/>
          <w:color w:val="767171"/>
          <w:szCs w:val="24"/>
          <w:lang w:val="es-DO"/>
        </w:rPr>
      </w:pPr>
      <w:r w:rsidRPr="00CC6E71">
        <w:rPr>
          <w:rFonts w:eastAsia="Calibri" w:cs="Times New Roman"/>
          <w:color w:val="767171"/>
          <w:szCs w:val="24"/>
          <w:lang w:val="es-DO"/>
        </w:rPr>
        <w:t>Hemos creado otra solo para el manejo de las historias de 1 minuto que subimos a redes sociales.</w:t>
      </w:r>
    </w:p>
    <w:p w14:paraId="1017A8C8" w14:textId="77777777" w:rsidR="00CC6E71" w:rsidRPr="00CC6E71" w:rsidRDefault="00CC6E71" w:rsidP="00CC6E71">
      <w:pPr>
        <w:widowControl w:val="0"/>
        <w:numPr>
          <w:ilvl w:val="0"/>
          <w:numId w:val="26"/>
        </w:numPr>
        <w:tabs>
          <w:tab w:val="left" w:pos="820"/>
          <w:tab w:val="left" w:pos="821"/>
        </w:tabs>
        <w:autoSpaceDE w:val="0"/>
        <w:autoSpaceDN w:val="0"/>
        <w:spacing w:after="0" w:line="360" w:lineRule="auto"/>
        <w:ind w:right="159"/>
        <w:jc w:val="both"/>
        <w:rPr>
          <w:rFonts w:eastAsia="Calibri" w:cs="Times New Roman"/>
          <w:color w:val="767171"/>
          <w:szCs w:val="24"/>
          <w:lang w:val="es-DO"/>
        </w:rPr>
      </w:pPr>
      <w:r w:rsidRPr="00CC6E71">
        <w:rPr>
          <w:rFonts w:eastAsia="Calibri" w:cs="Times New Roman"/>
          <w:color w:val="767171"/>
          <w:szCs w:val="24"/>
          <w:lang w:val="es-DO"/>
        </w:rPr>
        <w:t>Actualmente no recibimos ingresos, por el contenido de la plataforma.</w:t>
      </w:r>
    </w:p>
    <w:p w14:paraId="76B2B76D" w14:textId="77777777" w:rsidR="00CC6E71" w:rsidRPr="00CC6E71" w:rsidRDefault="00CC6E71" w:rsidP="00CC6E71">
      <w:pPr>
        <w:widowControl w:val="0"/>
        <w:numPr>
          <w:ilvl w:val="0"/>
          <w:numId w:val="26"/>
        </w:numPr>
        <w:tabs>
          <w:tab w:val="left" w:pos="820"/>
          <w:tab w:val="left" w:pos="821"/>
        </w:tabs>
        <w:autoSpaceDE w:val="0"/>
        <w:autoSpaceDN w:val="0"/>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Permanece la política de no promocionar un contenido a través de la publicidad paga.</w:t>
      </w:r>
    </w:p>
    <w:p w14:paraId="4133C855" w14:textId="77777777" w:rsidR="00CC6E71" w:rsidRPr="00CC6E71" w:rsidRDefault="00CC6E71" w:rsidP="00CC6E71">
      <w:pPr>
        <w:widowControl w:val="0"/>
        <w:tabs>
          <w:tab w:val="left" w:pos="820"/>
          <w:tab w:val="left" w:pos="821"/>
        </w:tabs>
        <w:autoSpaceDE w:val="0"/>
        <w:autoSpaceDN w:val="0"/>
        <w:spacing w:after="0" w:line="360" w:lineRule="auto"/>
        <w:jc w:val="both"/>
        <w:rPr>
          <w:rFonts w:eastAsia="Calibri" w:cs="Times New Roman"/>
          <w:color w:val="767171"/>
          <w:szCs w:val="24"/>
          <w:lang w:val="es-ES"/>
        </w:rPr>
      </w:pPr>
    </w:p>
    <w:p w14:paraId="7A9948E8" w14:textId="77777777" w:rsidR="00CC6E71" w:rsidRPr="00CC6E71" w:rsidRDefault="00CC6E71" w:rsidP="00CC6E71">
      <w:pPr>
        <w:keepNext/>
        <w:keepLines/>
        <w:spacing w:after="0" w:line="360" w:lineRule="auto"/>
        <w:ind w:right="3339"/>
        <w:jc w:val="both"/>
        <w:outlineLvl w:val="0"/>
        <w:rPr>
          <w:rFonts w:eastAsia="Times New Roman" w:cs="Times New Roman"/>
          <w:color w:val="767171"/>
          <w:spacing w:val="-1"/>
          <w:szCs w:val="24"/>
          <w:lang w:val="es-DO"/>
        </w:rPr>
      </w:pPr>
      <w:r w:rsidRPr="00CC6E71">
        <w:rPr>
          <w:rFonts w:eastAsia="Times New Roman" w:cs="Times New Roman"/>
          <w:color w:val="767171"/>
          <w:spacing w:val="-1"/>
          <w:szCs w:val="24"/>
          <w:lang w:val="es-DO"/>
        </w:rPr>
        <w:t xml:space="preserve">Twitter  </w:t>
      </w:r>
      <w:r w:rsidRPr="00CC6E71">
        <w:rPr>
          <w:rFonts w:eastAsia="Times New Roman" w:cs="Times New Roman"/>
          <w:noProof/>
          <w:color w:val="767171"/>
          <w:spacing w:val="28"/>
          <w:szCs w:val="24"/>
          <w:lang w:val="es-MX" w:eastAsia="es-MX"/>
        </w:rPr>
        <w:drawing>
          <wp:inline distT="0" distB="0" distL="0" distR="0" wp14:anchorId="278671F5" wp14:editId="6BCE7C7F">
            <wp:extent cx="330200" cy="215900"/>
            <wp:effectExtent l="0" t="0" r="0" b="0"/>
            <wp:docPr id="36" name="image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jpeg"/>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0200" cy="215900"/>
                    </a:xfrm>
                    <a:prstGeom prst="rect">
                      <a:avLst/>
                    </a:prstGeom>
                    <a:noFill/>
                    <a:ln>
                      <a:noFill/>
                    </a:ln>
                  </pic:spPr>
                </pic:pic>
              </a:graphicData>
            </a:graphic>
          </wp:inline>
        </w:drawing>
      </w:r>
    </w:p>
    <w:p w14:paraId="658ED8ED" w14:textId="77777777" w:rsidR="00CC6E71" w:rsidRPr="00CC6E71" w:rsidRDefault="00CC6E71" w:rsidP="00CC6E71">
      <w:pPr>
        <w:keepNext/>
        <w:keepLines/>
        <w:spacing w:after="0" w:line="360" w:lineRule="auto"/>
        <w:ind w:right="3339"/>
        <w:jc w:val="both"/>
        <w:outlineLvl w:val="0"/>
        <w:rPr>
          <w:rFonts w:eastAsia="Times New Roman" w:cs="Times New Roman"/>
          <w:color w:val="767171"/>
          <w:spacing w:val="-1"/>
          <w:szCs w:val="24"/>
          <w:lang w:val="es-DO"/>
        </w:rPr>
      </w:pPr>
    </w:p>
    <w:p w14:paraId="3424E4A0"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color w:val="767171"/>
          <w:szCs w:val="24"/>
          <w:u w:val="single"/>
          <w:lang w:val="es-DO"/>
        </w:rPr>
        <w:t xml:space="preserve">Junio </w:t>
      </w:r>
    </w:p>
    <w:p w14:paraId="06639084"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Durante el mes de junio la publicación con más alcance fue la relacionada a la rueda de prensa del lunes 14 de junio donde se dieron a conocer los detalles de la entrega de las 100 canchas móviles para la comunidad de Cristo Rey y donde el ministro de Deportes, Francisco Camacho dio su parecer en torno a la situación que generó disturbios mediáticos por los pronunciamientos de Luguelín Santos en el torneo de atletismo celebrado en Monte Plata, el sábado 12 de junio.</w:t>
      </w:r>
    </w:p>
    <w:p w14:paraId="34ABC8E2"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3D465108" w14:textId="77777777" w:rsidR="00CC6E71" w:rsidRPr="00CC6E71" w:rsidRDefault="00CC6E71" w:rsidP="00CC6E71">
      <w:pPr>
        <w:widowControl w:val="0"/>
        <w:autoSpaceDE w:val="0"/>
        <w:autoSpaceDN w:val="0"/>
        <w:spacing w:after="0" w:line="360" w:lineRule="auto"/>
        <w:jc w:val="center"/>
        <w:rPr>
          <w:rFonts w:eastAsia="Arial MT" w:cs="Times New Roman"/>
          <w:b/>
          <w:color w:val="767171"/>
          <w:szCs w:val="24"/>
          <w:lang w:val="es-DO"/>
        </w:rPr>
      </w:pPr>
      <w:r w:rsidRPr="00CC6E71">
        <w:rPr>
          <w:rFonts w:eastAsia="Arial MT" w:cs="Times New Roman"/>
          <w:noProof/>
          <w:color w:val="767171"/>
          <w:szCs w:val="24"/>
          <w:lang w:val="es-MX" w:eastAsia="es-MX"/>
        </w:rPr>
        <w:drawing>
          <wp:inline distT="0" distB="0" distL="0" distR="0" wp14:anchorId="6B8B12B0" wp14:editId="5158E232">
            <wp:extent cx="2800350" cy="1500187"/>
            <wp:effectExtent l="0" t="0" r="0" b="5080"/>
            <wp:docPr id="3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9448" cy="1505061"/>
                    </a:xfrm>
                    <a:prstGeom prst="rect">
                      <a:avLst/>
                    </a:prstGeom>
                    <a:noFill/>
                    <a:ln>
                      <a:noFill/>
                    </a:ln>
                  </pic:spPr>
                </pic:pic>
              </a:graphicData>
            </a:graphic>
          </wp:inline>
        </w:drawing>
      </w:r>
    </w:p>
    <w:p w14:paraId="4D9F6BF5"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77FD7DDA"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r w:rsidRPr="00CC6E71">
        <w:rPr>
          <w:rFonts w:eastAsia="Arial MT" w:cs="Times New Roman"/>
          <w:b/>
          <w:color w:val="767171"/>
          <w:szCs w:val="24"/>
          <w:lang w:val="es-DO"/>
        </w:rPr>
        <w:t>Obtuvimos un total de</w:t>
      </w:r>
      <w:r w:rsidRPr="00CC6E71">
        <w:rPr>
          <w:rFonts w:eastAsia="Arial MT" w:cs="Times New Roman"/>
          <w:b/>
          <w:color w:val="767171"/>
          <w:szCs w:val="24"/>
          <w:u w:val="single"/>
          <w:lang w:val="es-DO"/>
        </w:rPr>
        <w:t>420 mil impresiones</w:t>
      </w:r>
      <w:r w:rsidRPr="00CC6E71">
        <w:rPr>
          <w:rFonts w:eastAsia="Arial MT" w:cs="Times New Roman"/>
          <w:b/>
          <w:color w:val="767171"/>
          <w:szCs w:val="24"/>
          <w:lang w:val="es-DO"/>
        </w:rPr>
        <w:t>durante este mes.</w:t>
      </w:r>
    </w:p>
    <w:p w14:paraId="52D20AF5" w14:textId="77777777" w:rsidR="00CC6E71" w:rsidRPr="00CC6E71" w:rsidRDefault="00CC6E71" w:rsidP="00CC6E71">
      <w:pPr>
        <w:widowControl w:val="0"/>
        <w:numPr>
          <w:ilvl w:val="0"/>
          <w:numId w:val="27"/>
        </w:numPr>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 xml:space="preserve">La publicación con más interacciones es un video en donde ministro Camacho “dejó claro que el </w:t>
      </w:r>
      <w:hyperlink r:id="rId34" w:tgtFrame="_blank" w:history="1">
        <w:r w:rsidRPr="00CC6E71">
          <w:rPr>
            <w:rFonts w:eastAsia="Arial MT" w:cs="Times New Roman"/>
            <w:color w:val="767171"/>
            <w:szCs w:val="24"/>
            <w:lang w:val="es-DO"/>
          </w:rPr>
          <w:t>#Miderec</w:t>
        </w:r>
      </w:hyperlink>
      <w:r w:rsidRPr="00CC6E71">
        <w:rPr>
          <w:rFonts w:eastAsia="Arial MT" w:cs="Times New Roman"/>
          <w:color w:val="767171"/>
          <w:szCs w:val="24"/>
          <w:lang w:val="es-DO"/>
        </w:rPr>
        <w:t xml:space="preserve"> es una institución comprometida con apoyar enteramente a sus atletas, que se preocupa por su bienestar y el de sus familiares”.</w:t>
      </w:r>
    </w:p>
    <w:p w14:paraId="5EFB2F18"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654AA09B"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color w:val="767171"/>
          <w:szCs w:val="24"/>
          <w:u w:val="single"/>
          <w:lang w:val="es-DO"/>
        </w:rPr>
        <w:lastRenderedPageBreak/>
        <w:t>Mayo</w:t>
      </w:r>
    </w:p>
    <w:p w14:paraId="7B0041EE"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p>
    <w:p w14:paraId="53EE4FAE"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r w:rsidRPr="00CC6E71">
        <w:rPr>
          <w:rFonts w:eastAsia="Arial MT" w:cs="Times New Roman"/>
          <w:b/>
          <w:noProof/>
          <w:color w:val="767171"/>
          <w:szCs w:val="24"/>
          <w:lang w:val="es-MX" w:eastAsia="es-MX"/>
        </w:rPr>
        <w:drawing>
          <wp:inline distT="0" distB="0" distL="0" distR="0" wp14:anchorId="59EA8688" wp14:editId="1537FE9A">
            <wp:extent cx="6426200" cy="2959100"/>
            <wp:effectExtent l="0" t="0" r="0" b="0"/>
            <wp:docPr id="38" name="Imagen 11" descr="C:\Users\crdiaz\Desktop\mayo twitte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C:\Users\crdiaz\Desktop\mayo twitter.png"/>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26200" cy="2959100"/>
                    </a:xfrm>
                    <a:prstGeom prst="rect">
                      <a:avLst/>
                    </a:prstGeom>
                    <a:noFill/>
                    <a:ln>
                      <a:noFill/>
                    </a:ln>
                  </pic:spPr>
                </pic:pic>
              </a:graphicData>
            </a:graphic>
          </wp:inline>
        </w:drawing>
      </w:r>
    </w:p>
    <w:p w14:paraId="7873A8BD"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081D5565"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lang w:val="es-DO"/>
        </w:rPr>
      </w:pPr>
    </w:p>
    <w:p w14:paraId="6861CB8C"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0ACA9B1F"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El post con más alcance durante el mes de mayo fue el relacionado a las clases gratuitas de fútbol y béisbol en el Centro Olímpico Juan Pablo Duarte. La ex ministra de la juventud Kimberly Taveras representó la mención más importante con el #UnTechadoParaLaGuayiga, que impactó de manera positiva ya que la institución se comprometió con esta comunidad a construir la infraestructura.</w:t>
      </w:r>
    </w:p>
    <w:p w14:paraId="19AD9EE6"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34B59E98"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color w:val="767171"/>
          <w:szCs w:val="24"/>
          <w:u w:val="single"/>
          <w:lang w:val="es-DO"/>
        </w:rPr>
        <w:t>Abril</w:t>
      </w:r>
    </w:p>
    <w:p w14:paraId="3691FA2C"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color w:val="767171"/>
          <w:szCs w:val="24"/>
          <w:lang w:val="es-DO"/>
        </w:rPr>
        <w:t>La publicación con más alcance de nuestra cuenta de twitter en el mes deabril fue la relacionada a la apertura de la Liga Dominicana de Fútbol(LDF) con la presencia del presidente de la República Luis Abinader enSantiago, con más de 6,000 impresiones.</w:t>
      </w:r>
    </w:p>
    <w:p w14:paraId="1937325E"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75940574"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r w:rsidRPr="00CC6E71">
        <w:rPr>
          <w:rFonts w:eastAsia="Arial MT" w:cs="Times New Roman"/>
          <w:noProof/>
          <w:color w:val="767171"/>
          <w:szCs w:val="24"/>
          <w:lang w:val="es-MX" w:eastAsia="es-MX"/>
        </w:rPr>
        <w:lastRenderedPageBreak/>
        <w:drawing>
          <wp:inline distT="0" distB="0" distL="0" distR="0" wp14:anchorId="202F22B4" wp14:editId="4B53152D">
            <wp:extent cx="6070600" cy="2514600"/>
            <wp:effectExtent l="0" t="0" r="0" b="0"/>
            <wp:docPr id="39"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70600" cy="2514600"/>
                    </a:xfrm>
                    <a:prstGeom prst="rect">
                      <a:avLst/>
                    </a:prstGeom>
                    <a:noFill/>
                    <a:ln>
                      <a:noFill/>
                    </a:ln>
                  </pic:spPr>
                </pic:pic>
              </a:graphicData>
            </a:graphic>
          </wp:inline>
        </w:drawing>
      </w:r>
    </w:p>
    <w:p w14:paraId="4AA23404"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color w:val="767171"/>
          <w:szCs w:val="24"/>
          <w:u w:val="single"/>
          <w:lang w:val="es-DO"/>
        </w:rPr>
        <w:t>Marzo</w:t>
      </w:r>
    </w:p>
    <w:p w14:paraId="4BB2677A"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La publicación más destacada del mes de marzo fue el anuncio de la entrega del polideportivo de Fabio Rafael Gonzales de Puerto Plata, encabezado por el presidente Luis Abinader y el ministro de Deportes Francisco Camacho. Esta publicación obtuvo </w:t>
      </w:r>
      <w:r w:rsidRPr="00CC6E71">
        <w:rPr>
          <w:rFonts w:eastAsia="Calibri" w:cs="Times New Roman"/>
          <w:b/>
          <w:color w:val="767171"/>
          <w:szCs w:val="24"/>
          <w:lang w:val="es-ES"/>
        </w:rPr>
        <w:t>20,800</w:t>
      </w:r>
      <w:r w:rsidRPr="00CC6E71">
        <w:rPr>
          <w:rFonts w:eastAsia="Calibri" w:cs="Times New Roman"/>
          <w:color w:val="767171"/>
          <w:szCs w:val="24"/>
          <w:lang w:val="es-ES"/>
        </w:rPr>
        <w:t xml:space="preserve">impresiones, </w:t>
      </w:r>
      <w:r w:rsidRPr="00CC6E71">
        <w:rPr>
          <w:rFonts w:eastAsia="Calibri" w:cs="Times New Roman"/>
          <w:b/>
          <w:color w:val="767171"/>
          <w:szCs w:val="24"/>
          <w:lang w:val="es-ES"/>
        </w:rPr>
        <w:t>1,500</w:t>
      </w:r>
      <w:r w:rsidRPr="00CC6E71">
        <w:rPr>
          <w:rFonts w:eastAsia="Calibri" w:cs="Times New Roman"/>
          <w:color w:val="767171"/>
          <w:szCs w:val="24"/>
          <w:lang w:val="es-ES"/>
        </w:rPr>
        <w:t xml:space="preserve">intereacciones, el </w:t>
      </w:r>
      <w:r w:rsidRPr="00CC6E71">
        <w:rPr>
          <w:rFonts w:eastAsia="Calibri" w:cs="Times New Roman"/>
          <w:b/>
          <w:color w:val="767171"/>
          <w:szCs w:val="24"/>
          <w:lang w:val="es-ES"/>
        </w:rPr>
        <w:t xml:space="preserve">3 </w:t>
      </w:r>
      <w:r w:rsidRPr="00CC6E71">
        <w:rPr>
          <w:rFonts w:eastAsia="Calibri" w:cs="Times New Roman"/>
          <w:color w:val="767171"/>
          <w:szCs w:val="24"/>
          <w:lang w:val="es-ES"/>
        </w:rPr>
        <w:t xml:space="preserve">% de las cuentas alcanzadas no seguían la cuenta del ministerio, </w:t>
      </w:r>
      <w:r w:rsidRPr="00CC6E71">
        <w:rPr>
          <w:rFonts w:eastAsia="Calibri" w:cs="Times New Roman"/>
          <w:b/>
          <w:color w:val="767171"/>
          <w:szCs w:val="24"/>
          <w:lang w:val="es-ES"/>
        </w:rPr>
        <w:t>120</w:t>
      </w:r>
      <w:r w:rsidRPr="00CC6E71">
        <w:rPr>
          <w:rFonts w:eastAsia="Calibri" w:cs="Times New Roman"/>
          <w:color w:val="767171"/>
          <w:szCs w:val="24"/>
          <w:lang w:val="es-ES"/>
        </w:rPr>
        <w:t xml:space="preserve">me gusta y </w:t>
      </w:r>
      <w:r w:rsidRPr="00CC6E71">
        <w:rPr>
          <w:rFonts w:eastAsia="Calibri" w:cs="Times New Roman"/>
          <w:b/>
          <w:color w:val="767171"/>
          <w:szCs w:val="24"/>
          <w:lang w:val="es-ES"/>
        </w:rPr>
        <w:t xml:space="preserve">20 </w:t>
      </w:r>
      <w:r w:rsidRPr="00CC6E71">
        <w:rPr>
          <w:rFonts w:eastAsia="Calibri" w:cs="Times New Roman"/>
          <w:color w:val="767171"/>
          <w:szCs w:val="24"/>
          <w:lang w:val="es-ES"/>
        </w:rPr>
        <w:t xml:space="preserve">comentarios. Los usuarios la compartieron </w:t>
      </w:r>
      <w:r w:rsidRPr="00CC6E71">
        <w:rPr>
          <w:rFonts w:eastAsia="Calibri" w:cs="Times New Roman"/>
          <w:b/>
          <w:color w:val="767171"/>
          <w:szCs w:val="24"/>
          <w:lang w:val="es-ES"/>
        </w:rPr>
        <w:t>26</w:t>
      </w:r>
      <w:r w:rsidRPr="00CC6E71">
        <w:rPr>
          <w:rFonts w:eastAsia="Calibri" w:cs="Times New Roman"/>
          <w:color w:val="767171"/>
          <w:szCs w:val="24"/>
          <w:lang w:val="es-ES"/>
        </w:rPr>
        <w:t xml:space="preserve">veces, produjo </w:t>
      </w:r>
      <w:r w:rsidRPr="00CC6E71">
        <w:rPr>
          <w:rFonts w:eastAsia="Calibri" w:cs="Times New Roman"/>
          <w:b/>
          <w:color w:val="767171"/>
          <w:szCs w:val="24"/>
          <w:lang w:val="es-ES"/>
        </w:rPr>
        <w:t xml:space="preserve">41 </w:t>
      </w:r>
      <w:r w:rsidRPr="00CC6E71">
        <w:rPr>
          <w:rFonts w:eastAsia="Calibri" w:cs="Times New Roman"/>
          <w:color w:val="767171"/>
          <w:szCs w:val="24"/>
          <w:lang w:val="es-ES"/>
        </w:rPr>
        <w:t>visitas al perfil.</w:t>
      </w:r>
    </w:p>
    <w:p w14:paraId="16388DFD"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p>
    <w:p w14:paraId="12ABCE26"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noProof/>
          <w:color w:val="767171"/>
          <w:szCs w:val="24"/>
          <w:lang w:val="es-MX" w:eastAsia="es-MX"/>
        </w:rPr>
        <w:drawing>
          <wp:inline distT="0" distB="0" distL="0" distR="0" wp14:anchorId="4D604B9E" wp14:editId="0241D84D">
            <wp:extent cx="5664200" cy="1955800"/>
            <wp:effectExtent l="0" t="0" r="0" b="0"/>
            <wp:docPr id="40"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pic:cNvPicPr>
                      <a:picLocks/>
                    </pic:cNvPicPr>
                  </pic:nvPicPr>
                  <pic:blipFill>
                    <a:blip r:embed="rId37">
                      <a:extLst>
                        <a:ext uri="{28A0092B-C50C-407E-A947-70E740481C1C}">
                          <a14:useLocalDpi xmlns:a14="http://schemas.microsoft.com/office/drawing/2010/main" val="0"/>
                        </a:ext>
                      </a:extLst>
                    </a:blip>
                    <a:srcRect t="20467" r="6694" b="22232"/>
                    <a:stretch>
                      <a:fillRect/>
                    </a:stretch>
                  </pic:blipFill>
                  <pic:spPr bwMode="auto">
                    <a:xfrm>
                      <a:off x="0" y="0"/>
                      <a:ext cx="5664200" cy="1955800"/>
                    </a:xfrm>
                    <a:prstGeom prst="rect">
                      <a:avLst/>
                    </a:prstGeom>
                    <a:noFill/>
                    <a:ln>
                      <a:noFill/>
                    </a:ln>
                  </pic:spPr>
                </pic:pic>
              </a:graphicData>
            </a:graphic>
          </wp:inline>
        </w:drawing>
      </w:r>
    </w:p>
    <w:p w14:paraId="641033DC"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p>
    <w:p w14:paraId="5CA277A1"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color w:val="767171"/>
          <w:szCs w:val="24"/>
          <w:u w:val="single"/>
          <w:lang w:val="es-DO"/>
        </w:rPr>
        <w:t>Febrero</w:t>
      </w:r>
    </w:p>
    <w:p w14:paraId="5FD44D3A"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lastRenderedPageBreak/>
        <w:t xml:space="preserve">El tuit más destacado fue la invitación al </w:t>
      </w:r>
      <w:r w:rsidRPr="00CC6E71">
        <w:rPr>
          <w:rFonts w:eastAsia="Calibri" w:cs="Times New Roman"/>
          <w:color w:val="767171"/>
          <w:szCs w:val="24"/>
          <w:shd w:val="clear" w:color="auto" w:fill="FFFFFF"/>
          <w:lang w:val="es-ES"/>
        </w:rPr>
        <w:t xml:space="preserve">lanzamiento del Pulso como disciplina deportiva, dirigido por la Federación Dominicana de Pulso. </w:t>
      </w:r>
      <w:r w:rsidRPr="00CC6E71">
        <w:rPr>
          <w:rFonts w:eastAsia="Calibri" w:cs="Times New Roman"/>
          <w:color w:val="767171"/>
          <w:szCs w:val="24"/>
          <w:lang w:val="es-ES"/>
        </w:rPr>
        <w:t>Esta publicación obtuvo 34,100 impresiones, 14 retuits, 25 me gusta y 2,349 interacciones.</w:t>
      </w:r>
    </w:p>
    <w:p w14:paraId="6EA39FEE" w14:textId="77777777" w:rsidR="00CC6E71" w:rsidRPr="00CC6E71" w:rsidRDefault="00CC6E71" w:rsidP="00CC6E71">
      <w:pPr>
        <w:spacing w:after="0" w:line="360" w:lineRule="auto"/>
        <w:jc w:val="both"/>
        <w:rPr>
          <w:rFonts w:eastAsia="Calibri" w:cs="Times New Roman"/>
          <w:color w:val="767171"/>
          <w:szCs w:val="24"/>
          <w:lang w:val="es-ES"/>
        </w:rPr>
      </w:pPr>
    </w:p>
    <w:p w14:paraId="163B62F4"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noProof/>
          <w:color w:val="767171"/>
          <w:szCs w:val="24"/>
          <w:lang w:val="es-MX" w:eastAsia="es-MX"/>
        </w:rPr>
        <w:drawing>
          <wp:inline distT="0" distB="0" distL="0" distR="0" wp14:anchorId="3313A4AA" wp14:editId="13A0EB6C">
            <wp:extent cx="6070600" cy="3238500"/>
            <wp:effectExtent l="0" t="0" r="0" b="0"/>
            <wp:docPr id="41"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70600" cy="3238500"/>
                    </a:xfrm>
                    <a:prstGeom prst="rect">
                      <a:avLst/>
                    </a:prstGeom>
                    <a:noFill/>
                    <a:ln>
                      <a:noFill/>
                    </a:ln>
                  </pic:spPr>
                </pic:pic>
              </a:graphicData>
            </a:graphic>
          </wp:inline>
        </w:drawing>
      </w:r>
    </w:p>
    <w:p w14:paraId="7F4FD6EB"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DO"/>
        </w:rPr>
      </w:pPr>
    </w:p>
    <w:p w14:paraId="34F502FD"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color w:val="767171"/>
          <w:szCs w:val="24"/>
          <w:u w:val="single"/>
          <w:lang w:val="es-DO"/>
        </w:rPr>
        <w:t>Enero</w:t>
      </w:r>
    </w:p>
    <w:p w14:paraId="36806313"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p>
    <w:p w14:paraId="7665AE75"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 xml:space="preserve">Durante el primer mes del año el tuit más destacado fue </w:t>
      </w:r>
      <w:r w:rsidRPr="00CC6E71">
        <w:rPr>
          <w:rFonts w:eastAsia="Calibri" w:cs="Times New Roman"/>
          <w:color w:val="767171"/>
          <w:szCs w:val="24"/>
          <w:shd w:val="clear" w:color="auto" w:fill="FFFFFF"/>
          <w:lang w:val="es-ES"/>
        </w:rPr>
        <w:t xml:space="preserve">la ayuda a la atleta Yaritza Castro y la promesa de seguimiento a la situación de esta joven atleta de triatlón moderno. </w:t>
      </w:r>
      <w:r w:rsidRPr="00CC6E71">
        <w:rPr>
          <w:rFonts w:eastAsia="Calibri" w:cs="Times New Roman"/>
          <w:color w:val="767171"/>
          <w:szCs w:val="24"/>
          <w:lang w:val="es-ES"/>
        </w:rPr>
        <w:t>Esta publicación obtuvo 69,300 impresiones, 2 retuits, 138 me gusta y 5,160 interacciones.</w:t>
      </w:r>
    </w:p>
    <w:p w14:paraId="35E2C78C" w14:textId="77777777" w:rsidR="00CC6E71" w:rsidRPr="00CC6E71" w:rsidRDefault="00CC6E71" w:rsidP="00CC6E71">
      <w:pPr>
        <w:widowControl w:val="0"/>
        <w:autoSpaceDE w:val="0"/>
        <w:autoSpaceDN w:val="0"/>
        <w:spacing w:after="0" w:line="360" w:lineRule="auto"/>
        <w:jc w:val="both"/>
        <w:rPr>
          <w:rFonts w:eastAsia="Times New Roman" w:cs="Times New Roman"/>
          <w:color w:val="767171"/>
          <w:szCs w:val="24"/>
          <w:lang w:val="es-DO" w:eastAsia="es-ES_tradnl"/>
        </w:rPr>
      </w:pPr>
      <w:r w:rsidRPr="00CC6E71">
        <w:rPr>
          <w:rFonts w:eastAsia="Times New Roman" w:cs="Times New Roman"/>
          <w:color w:val="767171"/>
          <w:szCs w:val="24"/>
          <w:lang w:val="es-DO" w:eastAsia="es-ES_tradnl"/>
        </w:rPr>
        <w:t>En lo relativo a la principal mención y el contenido multimedia mas reproducido, destaca el relacionado con la muerte del inmortal del Deporte Hugo Cabrera, con 1,123 interacciones y más de 11 mil reproducciones.</w:t>
      </w:r>
    </w:p>
    <w:p w14:paraId="580E283D"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p>
    <w:p w14:paraId="322A98F5"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DO"/>
        </w:rPr>
      </w:pPr>
      <w:r w:rsidRPr="00CC6E71">
        <w:rPr>
          <w:rFonts w:eastAsia="Arial MT" w:cs="Times New Roman"/>
          <w:b/>
          <w:noProof/>
          <w:color w:val="767171"/>
          <w:szCs w:val="24"/>
          <w:u w:val="single"/>
          <w:lang w:val="es-MX" w:eastAsia="es-MX"/>
        </w:rPr>
        <w:lastRenderedPageBreak/>
        <w:drawing>
          <wp:inline distT="0" distB="0" distL="0" distR="0" wp14:anchorId="1F745AAA" wp14:editId="4DC6E9B9">
            <wp:extent cx="6070600" cy="3149600"/>
            <wp:effectExtent l="0" t="0" r="0" b="0"/>
            <wp:docPr id="42"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70600" cy="3149600"/>
                    </a:xfrm>
                    <a:prstGeom prst="rect">
                      <a:avLst/>
                    </a:prstGeom>
                    <a:noFill/>
                    <a:ln>
                      <a:noFill/>
                    </a:ln>
                  </pic:spPr>
                </pic:pic>
              </a:graphicData>
            </a:graphic>
          </wp:inline>
        </w:drawing>
      </w:r>
    </w:p>
    <w:p w14:paraId="273ABEF4" w14:textId="77777777" w:rsidR="00CC6E71" w:rsidRPr="00CC6E71" w:rsidRDefault="00CC6E71" w:rsidP="00CC6E71">
      <w:pPr>
        <w:keepNext/>
        <w:spacing w:after="0" w:line="360" w:lineRule="auto"/>
        <w:jc w:val="both"/>
        <w:outlineLvl w:val="1"/>
        <w:rPr>
          <w:rFonts w:eastAsia="Times New Roman" w:cs="Times New Roman"/>
          <w:b/>
          <w:bCs/>
          <w:i/>
          <w:iCs/>
          <w:color w:val="767171"/>
          <w:szCs w:val="24"/>
          <w:lang w:val="es-DO"/>
        </w:rPr>
      </w:pPr>
      <w:r w:rsidRPr="00CC6E71">
        <w:rPr>
          <w:rFonts w:eastAsia="Times New Roman" w:cs="Times New Roman"/>
          <w:b/>
          <w:bCs/>
          <w:i/>
          <w:iCs/>
          <w:color w:val="767171"/>
          <w:szCs w:val="24"/>
          <w:u w:val="thick" w:color="FF0000"/>
          <w:lang w:val="es-DO"/>
        </w:rPr>
        <w:t>Observaciones:</w:t>
      </w:r>
    </w:p>
    <w:p w14:paraId="13BC6937" w14:textId="77777777" w:rsidR="00CC6E71" w:rsidRPr="00CC6E71" w:rsidRDefault="00CC6E71" w:rsidP="00CC6E71">
      <w:pPr>
        <w:widowControl w:val="0"/>
        <w:numPr>
          <w:ilvl w:val="0"/>
          <w:numId w:val="29"/>
        </w:numPr>
        <w:tabs>
          <w:tab w:val="left" w:pos="820"/>
          <w:tab w:val="left" w:pos="821"/>
        </w:tabs>
        <w:autoSpaceDE w:val="0"/>
        <w:autoSpaceDN w:val="0"/>
        <w:spacing w:after="0" w:line="360" w:lineRule="auto"/>
        <w:ind w:right="703"/>
        <w:jc w:val="both"/>
        <w:rPr>
          <w:rFonts w:eastAsia="Calibri" w:cs="Times New Roman"/>
          <w:color w:val="767171"/>
          <w:szCs w:val="24"/>
          <w:lang w:val="es-DO"/>
        </w:rPr>
      </w:pPr>
      <w:r w:rsidRPr="00CC6E71">
        <w:rPr>
          <w:rFonts w:eastAsia="Calibri" w:cs="Times New Roman"/>
          <w:color w:val="767171"/>
          <w:szCs w:val="24"/>
          <w:lang w:val="es-DO"/>
        </w:rPr>
        <w:t>Alcanzamos un total de 20,285 seguidores, para un crecimiento de 2,177 nuevos adeptos, equivalentes a un 12,02% puntos porcentuales, con más de 57,000 visitas a nuestro perfil y unos 2 millones 158 mil impresiones.</w:t>
      </w:r>
    </w:p>
    <w:p w14:paraId="3E1D1CE7" w14:textId="77777777" w:rsidR="00CC6E71" w:rsidRPr="00CC6E71" w:rsidRDefault="00CC6E71" w:rsidP="00CC6E71">
      <w:pPr>
        <w:widowControl w:val="0"/>
        <w:numPr>
          <w:ilvl w:val="0"/>
          <w:numId w:val="29"/>
        </w:numPr>
        <w:tabs>
          <w:tab w:val="left" w:pos="820"/>
          <w:tab w:val="left" w:pos="821"/>
        </w:tabs>
        <w:autoSpaceDE w:val="0"/>
        <w:autoSpaceDN w:val="0"/>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Nuestros nuevos seguidores fueron totalmente orgánicos.</w:t>
      </w:r>
    </w:p>
    <w:p w14:paraId="7DEA8D0D" w14:textId="77777777" w:rsidR="00CC6E71" w:rsidRPr="00CC6E71" w:rsidRDefault="00CC6E71" w:rsidP="00CC6E71">
      <w:pPr>
        <w:widowControl w:val="0"/>
        <w:numPr>
          <w:ilvl w:val="0"/>
          <w:numId w:val="29"/>
        </w:numPr>
        <w:tabs>
          <w:tab w:val="left" w:pos="820"/>
          <w:tab w:val="left" w:pos="821"/>
        </w:tabs>
        <w:autoSpaceDE w:val="0"/>
        <w:autoSpaceDN w:val="0"/>
        <w:spacing w:after="0" w:line="360" w:lineRule="auto"/>
        <w:jc w:val="both"/>
        <w:rPr>
          <w:rFonts w:eastAsia="Calibri" w:cs="Times New Roman"/>
          <w:color w:val="767171"/>
          <w:szCs w:val="24"/>
          <w:lang w:val="es-DO"/>
        </w:rPr>
      </w:pPr>
      <w:r w:rsidRPr="00CC6E71">
        <w:rPr>
          <w:rFonts w:eastAsia="Calibri" w:cs="Times New Roman"/>
          <w:color w:val="767171"/>
          <w:szCs w:val="24"/>
          <w:lang w:val="es-DO"/>
        </w:rPr>
        <w:t xml:space="preserve">En los últimos 7 días hemos descubierto al menos 90 cuentas falsas que han empezado a seguirnos.    </w:t>
      </w:r>
    </w:p>
    <w:p w14:paraId="2A322256" w14:textId="77777777" w:rsidR="00CC6E71" w:rsidRPr="00CC6E71" w:rsidRDefault="00CC6E71" w:rsidP="00CC6E71">
      <w:pPr>
        <w:spacing w:line="360" w:lineRule="auto"/>
        <w:ind w:left="720"/>
        <w:contextualSpacing/>
        <w:rPr>
          <w:rFonts w:eastAsia="Calibri" w:cs="Times New Roman"/>
          <w:color w:val="767171"/>
          <w:szCs w:val="24"/>
          <w:lang w:val="es-DO"/>
        </w:rPr>
      </w:pPr>
    </w:p>
    <w:p w14:paraId="605C0566" w14:textId="77777777" w:rsidR="00CC6E71" w:rsidRPr="00CC6E71" w:rsidRDefault="00CC6E71" w:rsidP="00CC6E71">
      <w:pPr>
        <w:widowControl w:val="0"/>
        <w:tabs>
          <w:tab w:val="left" w:pos="820"/>
          <w:tab w:val="left" w:pos="821"/>
        </w:tabs>
        <w:autoSpaceDE w:val="0"/>
        <w:autoSpaceDN w:val="0"/>
        <w:spacing w:after="0" w:line="360" w:lineRule="auto"/>
        <w:ind w:left="720"/>
        <w:jc w:val="both"/>
        <w:rPr>
          <w:rFonts w:eastAsia="Calibri" w:cs="Times New Roman"/>
          <w:color w:val="767171"/>
          <w:szCs w:val="24"/>
          <w:lang w:val="es-DO"/>
        </w:rPr>
      </w:pPr>
    </w:p>
    <w:p w14:paraId="4547F0D2" w14:textId="77777777" w:rsidR="00CC6E71" w:rsidRPr="00CC6E71" w:rsidRDefault="00CC6E71" w:rsidP="00CC6E71">
      <w:pPr>
        <w:keepNext/>
        <w:keepLines/>
        <w:spacing w:after="0" w:line="360" w:lineRule="auto"/>
        <w:jc w:val="both"/>
        <w:outlineLvl w:val="0"/>
        <w:rPr>
          <w:rFonts w:eastAsia="Times New Roman" w:cs="Times New Roman"/>
          <w:color w:val="767171"/>
          <w:spacing w:val="-1"/>
          <w:szCs w:val="24"/>
          <w:lang w:val="es-DO"/>
        </w:rPr>
      </w:pPr>
      <w:r w:rsidRPr="00CC6E71">
        <w:rPr>
          <w:rFonts w:eastAsia="Times New Roman" w:cs="Times New Roman"/>
          <w:b/>
          <w:bCs/>
          <w:color w:val="767171"/>
          <w:spacing w:val="-1"/>
          <w:szCs w:val="24"/>
          <w:lang w:val="es-DO"/>
        </w:rPr>
        <w:t>Instagram</w:t>
      </w:r>
      <w:r w:rsidRPr="00CC6E71">
        <w:rPr>
          <w:rFonts w:eastAsia="Times New Roman" w:cs="Times New Roman"/>
          <w:noProof/>
          <w:color w:val="767171"/>
          <w:spacing w:val="28"/>
          <w:szCs w:val="24"/>
          <w:lang w:val="es-MX" w:eastAsia="es-MX"/>
        </w:rPr>
        <w:drawing>
          <wp:inline distT="0" distB="0" distL="0" distR="0" wp14:anchorId="6301405C" wp14:editId="420F07AD">
            <wp:extent cx="266700" cy="228600"/>
            <wp:effectExtent l="0" t="0" r="0" b="0"/>
            <wp:docPr id="43" name="image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jpeg"/>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p w14:paraId="73EE8F2A"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r w:rsidRPr="00CC6E71">
        <w:rPr>
          <w:rFonts w:eastAsia="Arial MT" w:cs="Times New Roman"/>
          <w:b/>
          <w:color w:val="767171"/>
          <w:szCs w:val="24"/>
          <w:lang w:val="es-DO"/>
        </w:rPr>
        <w:t>Enero/Junio</w:t>
      </w:r>
      <w:r w:rsidRPr="00CC6E71">
        <w:rPr>
          <w:rFonts w:eastAsia="Arial MT" w:cs="Times New Roman"/>
          <w:color w:val="767171"/>
          <w:szCs w:val="24"/>
          <w:lang w:val="es-DO"/>
        </w:rPr>
        <w:t xml:space="preserve">: </w:t>
      </w:r>
      <w:r w:rsidRPr="00CC6E71">
        <w:rPr>
          <w:rFonts w:eastAsia="Arial MT" w:cs="Times New Roman"/>
          <w:color w:val="767171"/>
          <w:szCs w:val="24"/>
          <w:lang w:val="es-ES"/>
        </w:rPr>
        <w:t>En la red social de Instagram, las publicaciones de IG Tv, con más de 1 minuto de duración, los videos reportajes de las Reinas del Caribe y la selección nacional de boxeo y la respuesta del ministro Camacho en torno a temas de interés público, son los más destacados en esta red social.</w:t>
      </w:r>
    </w:p>
    <w:p w14:paraId="21F72729"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r w:rsidRPr="00CC6E71">
        <w:rPr>
          <w:rFonts w:eastAsia="Arial MT" w:cs="Times New Roman"/>
          <w:color w:val="767171"/>
          <w:szCs w:val="24"/>
          <w:lang w:val="es-ES"/>
        </w:rPr>
        <w:t xml:space="preserve">En la cúspide de interacciones, los posts relacionados a las actividades deportivas, luego del último decreto presidencial que limita el horario en la </w:t>
      </w:r>
      <w:r w:rsidRPr="00CC6E71">
        <w:rPr>
          <w:rFonts w:eastAsia="Arial MT" w:cs="Times New Roman"/>
          <w:color w:val="767171"/>
          <w:szCs w:val="24"/>
          <w:lang w:val="es-ES"/>
        </w:rPr>
        <w:lastRenderedPageBreak/>
        <w:t>mayoría de las provincias.</w:t>
      </w:r>
    </w:p>
    <w:p w14:paraId="21A60EC3"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r w:rsidRPr="00CC6E71">
        <w:rPr>
          <w:rFonts w:eastAsia="Arial MT" w:cs="Times New Roman"/>
          <w:color w:val="767171"/>
          <w:szCs w:val="24"/>
          <w:lang w:val="es-ES"/>
        </w:rPr>
        <w:t xml:space="preserve">En cuanto, a las </w:t>
      </w:r>
      <w:r w:rsidRPr="00CC6E71">
        <w:rPr>
          <w:rFonts w:eastAsia="Arial MT" w:cs="Times New Roman"/>
          <w:b/>
          <w:color w:val="767171"/>
          <w:szCs w:val="24"/>
          <w:lang w:val="es-ES"/>
        </w:rPr>
        <w:t>reproducciones de nuestros materiales audiovisuales</w:t>
      </w:r>
      <w:r w:rsidRPr="00CC6E71">
        <w:rPr>
          <w:rFonts w:eastAsia="Arial MT" w:cs="Times New Roman"/>
          <w:color w:val="767171"/>
          <w:szCs w:val="24"/>
          <w:lang w:val="es-ES"/>
        </w:rPr>
        <w:t xml:space="preserve"> en Instagram, destaca la vídeo promoción por el día de las madres y las motivaciones de atletas, artistas e influencers en la jornada masiva especial de vacunación contra el Covid-19, las inauguraciones de instalaciones deportivas del presidente Luis Abinader y el ministro Francisco Camacho.</w:t>
      </w:r>
    </w:p>
    <w:p w14:paraId="7A911186"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r w:rsidRPr="00CC6E71">
        <w:rPr>
          <w:rFonts w:eastAsia="Arial MT" w:cs="Times New Roman"/>
          <w:noProof/>
          <w:color w:val="767171"/>
          <w:szCs w:val="24"/>
          <w:lang w:val="es-MX" w:eastAsia="es-MX"/>
        </w:rPr>
        <w:drawing>
          <wp:inline distT="0" distB="0" distL="0" distR="0" wp14:anchorId="55A65429" wp14:editId="68F77A57">
            <wp:extent cx="3898900" cy="3759200"/>
            <wp:effectExtent l="0" t="0" r="0" b="0"/>
            <wp:docPr id="44"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98900" cy="3759200"/>
                    </a:xfrm>
                    <a:prstGeom prst="rect">
                      <a:avLst/>
                    </a:prstGeom>
                    <a:noFill/>
                    <a:ln>
                      <a:noFill/>
                    </a:ln>
                  </pic:spPr>
                </pic:pic>
              </a:graphicData>
            </a:graphic>
          </wp:inline>
        </w:drawing>
      </w:r>
    </w:p>
    <w:p w14:paraId="2A5A34D9"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p>
    <w:p w14:paraId="61AA2359"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r w:rsidRPr="00CC6E71">
        <w:rPr>
          <w:rFonts w:eastAsia="Arial MT" w:cs="Times New Roman"/>
          <w:color w:val="767171"/>
          <w:szCs w:val="24"/>
          <w:lang w:val="es-ES"/>
        </w:rPr>
        <w:t xml:space="preserve">El post con más </w:t>
      </w:r>
      <w:r w:rsidRPr="00CC6E71">
        <w:rPr>
          <w:rFonts w:eastAsia="Arial MT" w:cs="Times New Roman"/>
          <w:b/>
          <w:color w:val="767171"/>
          <w:szCs w:val="24"/>
          <w:lang w:val="es-ES"/>
        </w:rPr>
        <w:t>interacciones totales</w:t>
      </w:r>
      <w:r w:rsidRPr="00CC6E71">
        <w:rPr>
          <w:rFonts w:eastAsia="Arial MT" w:cs="Times New Roman"/>
          <w:color w:val="767171"/>
          <w:szCs w:val="24"/>
          <w:lang w:val="es-ES"/>
        </w:rPr>
        <w:t xml:space="preserve"> fue la comunicación de la suspensión de actividades deportivas y el de la posterior aclaración de las provincias donde si están permitidas las actividades deportivas. Además, de las publicaciones relacionados a los distintos eventos clasificatorios previos a las olimpiadas.</w:t>
      </w:r>
    </w:p>
    <w:p w14:paraId="571B0837" w14:textId="77777777" w:rsidR="00CC6E71" w:rsidRPr="00CC6E71" w:rsidRDefault="00CC6E71" w:rsidP="00CC6E71">
      <w:pPr>
        <w:widowControl w:val="0"/>
        <w:autoSpaceDE w:val="0"/>
        <w:autoSpaceDN w:val="0"/>
        <w:spacing w:after="0" w:line="360" w:lineRule="auto"/>
        <w:ind w:right="211"/>
        <w:jc w:val="both"/>
        <w:rPr>
          <w:rFonts w:eastAsia="Arial MT" w:cs="Times New Roman"/>
          <w:color w:val="767171"/>
          <w:szCs w:val="24"/>
          <w:lang w:val="es-ES"/>
        </w:rPr>
      </w:pPr>
      <w:r w:rsidRPr="00CC6E71">
        <w:rPr>
          <w:rFonts w:eastAsia="Arial MT" w:cs="Times New Roman"/>
          <w:noProof/>
          <w:color w:val="767171"/>
          <w:szCs w:val="24"/>
          <w:lang w:val="es-MX" w:eastAsia="es-MX"/>
        </w:rPr>
        <w:lastRenderedPageBreak/>
        <w:drawing>
          <wp:inline distT="0" distB="0" distL="0" distR="0" wp14:anchorId="791D4673" wp14:editId="7324AABA">
            <wp:extent cx="1557866" cy="2544234"/>
            <wp:effectExtent l="0" t="0" r="4445" b="8890"/>
            <wp:docPr id="45" name="Imagen 16" descr="C:\Users\crdiaz\Downloads\WhatsApp Image 2021-06-25 at 1.35.25 PM (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 descr="C:\Users\crdiaz\Downloads\WhatsApp Image 2021-06-25 at 1.35.25 PM (5).jpeg"/>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4193" cy="2554568"/>
                    </a:xfrm>
                    <a:prstGeom prst="rect">
                      <a:avLst/>
                    </a:prstGeom>
                    <a:noFill/>
                    <a:ln>
                      <a:noFill/>
                    </a:ln>
                  </pic:spPr>
                </pic:pic>
              </a:graphicData>
            </a:graphic>
          </wp:inline>
        </w:drawing>
      </w:r>
      <w:r w:rsidRPr="00CC6E71">
        <w:rPr>
          <w:rFonts w:eastAsia="Arial MT" w:cs="Times New Roman"/>
          <w:noProof/>
          <w:color w:val="767171"/>
          <w:szCs w:val="24"/>
          <w:lang w:val="es-MX" w:eastAsia="es-MX"/>
        </w:rPr>
        <w:drawing>
          <wp:inline distT="0" distB="0" distL="0" distR="0" wp14:anchorId="60B692A3" wp14:editId="572454CD">
            <wp:extent cx="2343150" cy="2628900"/>
            <wp:effectExtent l="0" t="0" r="0" b="0"/>
            <wp:docPr id="46"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59616" cy="2647374"/>
                    </a:xfrm>
                    <a:prstGeom prst="rect">
                      <a:avLst/>
                    </a:prstGeom>
                    <a:noFill/>
                    <a:ln>
                      <a:noFill/>
                    </a:ln>
                  </pic:spPr>
                </pic:pic>
              </a:graphicData>
            </a:graphic>
          </wp:inline>
        </w:drawing>
      </w:r>
    </w:p>
    <w:p w14:paraId="4316FBA0" w14:textId="77777777" w:rsidR="00CC6E71" w:rsidRPr="00CC6E71" w:rsidRDefault="00CC6E71" w:rsidP="00CC6E71">
      <w:pPr>
        <w:widowControl w:val="0"/>
        <w:autoSpaceDE w:val="0"/>
        <w:autoSpaceDN w:val="0"/>
        <w:spacing w:after="0" w:line="360" w:lineRule="auto"/>
        <w:jc w:val="both"/>
        <w:rPr>
          <w:rFonts w:eastAsia="Arial MT" w:cs="Times New Roman"/>
          <w:color w:val="767171"/>
          <w:szCs w:val="24"/>
          <w:lang w:val="es-ES"/>
        </w:rPr>
      </w:pPr>
    </w:p>
    <w:p w14:paraId="63BFF434" w14:textId="77777777" w:rsidR="00CC6E71" w:rsidRPr="00CC6E71" w:rsidRDefault="00CC6E71" w:rsidP="00CC6E71">
      <w:pPr>
        <w:widowControl w:val="0"/>
        <w:autoSpaceDE w:val="0"/>
        <w:autoSpaceDN w:val="0"/>
        <w:spacing w:after="0" w:line="360" w:lineRule="auto"/>
        <w:ind w:right="233"/>
        <w:jc w:val="both"/>
        <w:rPr>
          <w:rFonts w:eastAsia="Arial MT" w:cs="Times New Roman"/>
          <w:color w:val="767171"/>
          <w:szCs w:val="24"/>
          <w:lang w:val="es-ES"/>
        </w:rPr>
      </w:pPr>
      <w:r w:rsidRPr="00CC6E71">
        <w:rPr>
          <w:rFonts w:eastAsia="Arial MT" w:cs="Times New Roman"/>
          <w:color w:val="767171"/>
          <w:szCs w:val="24"/>
          <w:lang w:val="es-ES"/>
        </w:rPr>
        <w:t>Instagram sigue siendo la red social con más interacciones promedio, donde destacan las menciones y los tags de las cuentas:</w:t>
      </w:r>
    </w:p>
    <w:p w14:paraId="560848E1" w14:textId="77777777" w:rsidR="00CC6E71" w:rsidRPr="00CC6E71" w:rsidRDefault="00CC6E71" w:rsidP="00CC6E71">
      <w:pPr>
        <w:widowControl w:val="0"/>
        <w:autoSpaceDE w:val="0"/>
        <w:autoSpaceDN w:val="0"/>
        <w:spacing w:after="0" w:line="360" w:lineRule="auto"/>
        <w:ind w:left="100" w:right="233"/>
        <w:jc w:val="both"/>
        <w:rPr>
          <w:rFonts w:eastAsia="Arial MT" w:cs="Times New Roman"/>
          <w:color w:val="767171"/>
          <w:szCs w:val="24"/>
          <w:lang w:val="es-ES"/>
        </w:rPr>
      </w:pPr>
      <w:r w:rsidRPr="00CC6E71">
        <w:rPr>
          <w:rFonts w:eastAsia="Arial MT" w:cs="Times New Roman"/>
          <w:color w:val="767171"/>
          <w:szCs w:val="24"/>
          <w:lang w:val="es-ES"/>
        </w:rPr>
        <w:t>-RaquelArbaje</w:t>
      </w:r>
    </w:p>
    <w:p w14:paraId="16E0BF5A" w14:textId="77777777" w:rsidR="00CC6E71" w:rsidRPr="00CC6E71" w:rsidRDefault="00CC6E71" w:rsidP="00CC6E71">
      <w:pPr>
        <w:widowControl w:val="0"/>
        <w:autoSpaceDE w:val="0"/>
        <w:autoSpaceDN w:val="0"/>
        <w:spacing w:after="0" w:line="360" w:lineRule="auto"/>
        <w:ind w:left="100" w:right="233"/>
        <w:jc w:val="both"/>
        <w:rPr>
          <w:rFonts w:eastAsia="Arial MT" w:cs="Times New Roman"/>
          <w:color w:val="767171"/>
          <w:szCs w:val="24"/>
          <w:lang w:val="es-ES"/>
        </w:rPr>
      </w:pPr>
      <w:r w:rsidRPr="00CC6E71">
        <w:rPr>
          <w:rFonts w:eastAsia="Arial MT" w:cs="Times New Roman"/>
          <w:color w:val="767171"/>
          <w:szCs w:val="24"/>
          <w:lang w:val="es-ES"/>
        </w:rPr>
        <w:t>-VoleiFmRd</w:t>
      </w:r>
    </w:p>
    <w:p w14:paraId="47198A7B" w14:textId="77777777" w:rsidR="00CC6E71" w:rsidRPr="00CC6E71" w:rsidRDefault="00CC6E71" w:rsidP="00CC6E71">
      <w:pPr>
        <w:widowControl w:val="0"/>
        <w:autoSpaceDE w:val="0"/>
        <w:autoSpaceDN w:val="0"/>
        <w:spacing w:after="0" w:line="360" w:lineRule="auto"/>
        <w:ind w:left="100" w:right="233"/>
        <w:jc w:val="both"/>
        <w:rPr>
          <w:rFonts w:eastAsia="Arial MT" w:cs="Times New Roman"/>
          <w:color w:val="767171"/>
          <w:szCs w:val="24"/>
          <w:lang w:val="es-ES"/>
        </w:rPr>
      </w:pPr>
      <w:r w:rsidRPr="00CC6E71">
        <w:rPr>
          <w:rFonts w:eastAsia="Arial MT" w:cs="Times New Roman"/>
          <w:color w:val="767171"/>
          <w:szCs w:val="24"/>
          <w:lang w:val="es-ES"/>
        </w:rPr>
        <w:t>-ProbeisbolRd</w:t>
      </w:r>
    </w:p>
    <w:p w14:paraId="39E25FA9" w14:textId="77777777" w:rsidR="00CC6E71" w:rsidRPr="00CC6E71" w:rsidRDefault="00CC6E71" w:rsidP="00CC6E71">
      <w:pPr>
        <w:widowControl w:val="0"/>
        <w:autoSpaceDE w:val="0"/>
        <w:autoSpaceDN w:val="0"/>
        <w:spacing w:after="0" w:line="360" w:lineRule="auto"/>
        <w:ind w:left="100" w:right="233"/>
        <w:jc w:val="both"/>
        <w:rPr>
          <w:rFonts w:eastAsia="Arial MT" w:cs="Times New Roman"/>
          <w:color w:val="767171"/>
          <w:szCs w:val="24"/>
          <w:lang w:val="es-ES"/>
        </w:rPr>
      </w:pPr>
    </w:p>
    <w:p w14:paraId="3C7C9B1B"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ES"/>
        </w:rPr>
      </w:pPr>
      <w:r w:rsidRPr="00CC6E71">
        <w:rPr>
          <w:rFonts w:eastAsia="Arial MT" w:cs="Times New Roman"/>
          <w:noProof/>
          <w:color w:val="767171"/>
          <w:szCs w:val="24"/>
          <w:lang w:val="es-MX" w:eastAsia="es-MX"/>
        </w:rPr>
        <w:drawing>
          <wp:inline distT="0" distB="0" distL="0" distR="0" wp14:anchorId="27D6114B" wp14:editId="5A623566">
            <wp:extent cx="2260600" cy="3081867"/>
            <wp:effectExtent l="0" t="0" r="6350" b="4445"/>
            <wp:docPr id="47" name="Imagen 13" descr="C:\Users\crdiaz\Downloads\WhatsApp Image 2021-06-25 at 1.35.25 PM (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C:\Users\crdiaz\Downloads\WhatsApp Image 2021-06-25 at 1.35.25 PM (2).jpeg"/>
                    <pic:cNvPicPr>
                      <a:picLock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79442" cy="3107555"/>
                    </a:xfrm>
                    <a:prstGeom prst="rect">
                      <a:avLst/>
                    </a:prstGeom>
                    <a:noFill/>
                    <a:ln>
                      <a:noFill/>
                    </a:ln>
                  </pic:spPr>
                </pic:pic>
              </a:graphicData>
            </a:graphic>
          </wp:inline>
        </w:drawing>
      </w:r>
      <w:r w:rsidRPr="00CC6E71">
        <w:rPr>
          <w:rFonts w:eastAsia="Arial MT" w:cs="Times New Roman"/>
          <w:noProof/>
          <w:color w:val="767171"/>
          <w:szCs w:val="24"/>
          <w:lang w:val="es-MX" w:eastAsia="es-MX"/>
        </w:rPr>
        <w:drawing>
          <wp:inline distT="0" distB="0" distL="0" distR="0" wp14:anchorId="04A76B04" wp14:editId="25C12D94">
            <wp:extent cx="2641600" cy="3107266"/>
            <wp:effectExtent l="0" t="0" r="6350" b="0"/>
            <wp:docPr id="48" name="Imagen 12" descr="C:\Users\crdiaz\Downloads\WhatsApp Image 2021-06-25 at 1.35.25 PM (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descr="C:\Users\crdiaz\Downloads\WhatsApp Image 2021-06-25 at 1.35.25 PM (4).jpeg"/>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55977" cy="3124177"/>
                    </a:xfrm>
                    <a:prstGeom prst="rect">
                      <a:avLst/>
                    </a:prstGeom>
                    <a:noFill/>
                    <a:ln>
                      <a:noFill/>
                    </a:ln>
                  </pic:spPr>
                </pic:pic>
              </a:graphicData>
            </a:graphic>
          </wp:inline>
        </w:drawing>
      </w:r>
    </w:p>
    <w:p w14:paraId="135723F1"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ES"/>
        </w:rPr>
      </w:pPr>
    </w:p>
    <w:p w14:paraId="110A92D2" w14:textId="77777777" w:rsidR="00CC6E71" w:rsidRPr="00CC6E71" w:rsidRDefault="00CC6E71" w:rsidP="00CC6E71">
      <w:pPr>
        <w:widowControl w:val="0"/>
        <w:autoSpaceDE w:val="0"/>
        <w:autoSpaceDN w:val="0"/>
        <w:spacing w:after="0" w:line="360" w:lineRule="auto"/>
        <w:jc w:val="both"/>
        <w:rPr>
          <w:rFonts w:eastAsia="Arial MT" w:cs="Times New Roman"/>
          <w:b/>
          <w:color w:val="767171"/>
          <w:szCs w:val="24"/>
          <w:u w:val="single"/>
          <w:lang w:val="es-ES"/>
        </w:rPr>
      </w:pPr>
      <w:r w:rsidRPr="00CC6E71">
        <w:rPr>
          <w:rFonts w:eastAsia="Arial MT" w:cs="Times New Roman"/>
          <w:b/>
          <w:color w:val="767171"/>
          <w:szCs w:val="24"/>
          <w:u w:val="single"/>
          <w:lang w:val="es-ES"/>
        </w:rPr>
        <w:lastRenderedPageBreak/>
        <w:t>Observaciones:</w:t>
      </w:r>
    </w:p>
    <w:p w14:paraId="5DAF3397" w14:textId="77777777" w:rsidR="00CC6E71" w:rsidRPr="00CC6E71" w:rsidRDefault="00CC6E71" w:rsidP="00CC6E71">
      <w:pPr>
        <w:tabs>
          <w:tab w:val="left" w:pos="820"/>
          <w:tab w:val="left" w:pos="821"/>
        </w:tabs>
        <w:spacing w:after="0" w:line="360" w:lineRule="auto"/>
        <w:ind w:right="703"/>
        <w:jc w:val="both"/>
        <w:rPr>
          <w:rFonts w:eastAsia="Calibri" w:cs="Times New Roman"/>
          <w:color w:val="767171"/>
          <w:szCs w:val="24"/>
          <w:lang w:val="es-ES"/>
        </w:rPr>
      </w:pPr>
      <w:r w:rsidRPr="00CC6E71">
        <w:rPr>
          <w:rFonts w:eastAsia="Calibri" w:cs="Times New Roman"/>
          <w:color w:val="767171"/>
          <w:szCs w:val="24"/>
          <w:lang w:val="es-ES"/>
        </w:rPr>
        <w:t xml:space="preserve">- Alcanzamos un total de 31,568 seguidores, para un crecimiento de 5,543 nuevos usuarios, equivalentes a un 21,52%, en este semestre. Con más de 1 millón750 mil visitas a nuestro perfil y cerca de 2,9millones impresiones. </w:t>
      </w:r>
    </w:p>
    <w:p w14:paraId="255B15A1"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-Los materiales que involucran directamente resultados negativos o positivos de nuestros atletas resulta con más interacciones.</w:t>
      </w:r>
    </w:p>
    <w:p w14:paraId="325978F0" w14:textId="77777777" w:rsidR="00CC6E71" w:rsidRPr="00CC6E71" w:rsidRDefault="00CC6E71" w:rsidP="00CC6E71">
      <w:pPr>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-Hemos mantenido la línea institucional a la hora de responder ante un tema que involucran al ministro Francisco Camacho. Defender su gestión, sin caer el ribete personal.</w:t>
      </w:r>
    </w:p>
    <w:p w14:paraId="2D81528D" w14:textId="77777777" w:rsidR="00CC6E71" w:rsidRPr="00CC6E71" w:rsidRDefault="00CC6E71" w:rsidP="00CC6E71">
      <w:pPr>
        <w:keepNext/>
        <w:keepLines/>
        <w:spacing w:after="0" w:line="360" w:lineRule="auto"/>
        <w:ind w:left="3882"/>
        <w:jc w:val="both"/>
        <w:outlineLvl w:val="0"/>
        <w:rPr>
          <w:rFonts w:eastAsia="Times New Roman" w:cs="Times New Roman"/>
          <w:color w:val="767171"/>
          <w:spacing w:val="-2"/>
          <w:szCs w:val="24"/>
          <w:lang w:val="es-ES"/>
        </w:rPr>
      </w:pPr>
    </w:p>
    <w:p w14:paraId="5548AA03" w14:textId="77777777" w:rsidR="00CC6E71" w:rsidRPr="00CC6E71" w:rsidRDefault="00CC6E71" w:rsidP="00CC6E71">
      <w:pPr>
        <w:keepNext/>
        <w:keepLines/>
        <w:spacing w:after="0" w:line="360" w:lineRule="auto"/>
        <w:jc w:val="both"/>
        <w:outlineLvl w:val="0"/>
        <w:rPr>
          <w:rFonts w:eastAsia="Times New Roman" w:cs="Times New Roman"/>
          <w:color w:val="767171"/>
          <w:szCs w:val="24"/>
          <w:lang w:val="es-ES"/>
        </w:rPr>
      </w:pPr>
      <w:r w:rsidRPr="00CC6E71">
        <w:rPr>
          <w:rFonts w:eastAsia="Times New Roman" w:cs="Times New Roman"/>
          <w:b/>
          <w:bCs/>
          <w:color w:val="767171"/>
          <w:spacing w:val="-2"/>
          <w:szCs w:val="24"/>
          <w:lang w:val="es-ES"/>
        </w:rPr>
        <w:t>Facebook</w:t>
      </w:r>
      <w:r w:rsidRPr="00CC6E71">
        <w:rPr>
          <w:rFonts w:eastAsia="Times New Roman" w:cs="Times New Roman"/>
          <w:noProof/>
          <w:color w:val="767171"/>
          <w:spacing w:val="31"/>
          <w:position w:val="1"/>
          <w:szCs w:val="24"/>
          <w:lang w:val="es-MX" w:eastAsia="es-MX"/>
        </w:rPr>
        <w:drawing>
          <wp:inline distT="0" distB="0" distL="0" distR="0" wp14:anchorId="7EFE5849" wp14:editId="7E8DDA55">
            <wp:extent cx="215900" cy="203200"/>
            <wp:effectExtent l="0" t="0" r="0" b="0"/>
            <wp:docPr id="49" name="image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jpeg"/>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900" cy="203200"/>
                    </a:xfrm>
                    <a:prstGeom prst="rect">
                      <a:avLst/>
                    </a:prstGeom>
                    <a:noFill/>
                    <a:ln>
                      <a:noFill/>
                    </a:ln>
                  </pic:spPr>
                </pic:pic>
              </a:graphicData>
            </a:graphic>
          </wp:inline>
        </w:drawing>
      </w:r>
    </w:p>
    <w:p w14:paraId="5FAF172B" w14:textId="77777777" w:rsidR="00CC6E71" w:rsidRPr="00CC6E71" w:rsidRDefault="00CC6E71" w:rsidP="00CC6E71">
      <w:pPr>
        <w:widowControl w:val="0"/>
        <w:autoSpaceDE w:val="0"/>
        <w:autoSpaceDN w:val="0"/>
        <w:spacing w:after="0" w:line="360" w:lineRule="auto"/>
        <w:ind w:left="100" w:right="211"/>
        <w:jc w:val="both"/>
        <w:rPr>
          <w:rFonts w:eastAsia="Arial MT" w:cs="Times New Roman"/>
          <w:color w:val="767171"/>
          <w:szCs w:val="24"/>
          <w:lang w:val="es-ES"/>
        </w:rPr>
      </w:pPr>
      <w:r w:rsidRPr="00CC6E71">
        <w:rPr>
          <w:rFonts w:eastAsia="Arial MT" w:cs="Times New Roman"/>
          <w:color w:val="767171"/>
          <w:szCs w:val="24"/>
          <w:lang w:val="es-ES"/>
        </w:rPr>
        <w:t>La red social de Facebook es la que concita la mayor cantidad de seguidores en las redes sociales para el MIDEREC, por ser la red de los dominicanos.  Lo especificamos así porque en el país cuenta con más de 6 millones de usuarios activos y sin limitaciones a la hora de publicar.</w:t>
      </w:r>
    </w:p>
    <w:p w14:paraId="5B18C3E8" w14:textId="77777777" w:rsidR="00CC6E71" w:rsidRPr="00CC6E71" w:rsidRDefault="00CC6E71" w:rsidP="00CC6E71">
      <w:pPr>
        <w:widowControl w:val="0"/>
        <w:autoSpaceDE w:val="0"/>
        <w:autoSpaceDN w:val="0"/>
        <w:spacing w:after="0" w:line="360" w:lineRule="auto"/>
        <w:ind w:left="100" w:right="341"/>
        <w:jc w:val="both"/>
        <w:rPr>
          <w:rFonts w:eastAsia="Arial MT" w:cs="Times New Roman"/>
          <w:color w:val="767171"/>
          <w:szCs w:val="24"/>
          <w:lang w:val="es-ES"/>
        </w:rPr>
      </w:pPr>
      <w:r w:rsidRPr="00CC6E71">
        <w:rPr>
          <w:rFonts w:eastAsia="Arial MT" w:cs="Times New Roman"/>
          <w:color w:val="767171"/>
          <w:szCs w:val="24"/>
          <w:lang w:val="es-ES"/>
        </w:rPr>
        <w:t>El contenido que se publica en esta red es la misma que en las demás plataformas, salvo el hecho de que en esta se realizan transmisiones en vivo, específicamente ruedas de prensa de actividades institucionales. En este 2020 se han realizado nueve transmisiones, entre las que resaltan las inauguraciones del Polideportivo Fabio Rafael Gonzales de Puerto Plata y el palazo de honor del Centro Deportivo y Cultural de Capotillo.</w:t>
      </w:r>
    </w:p>
    <w:p w14:paraId="60207BB6" w14:textId="77777777" w:rsidR="00CC6E71" w:rsidRPr="00CC6E71" w:rsidRDefault="00CC6E71" w:rsidP="00CC6E71">
      <w:pPr>
        <w:widowControl w:val="0"/>
        <w:autoSpaceDE w:val="0"/>
        <w:autoSpaceDN w:val="0"/>
        <w:spacing w:after="0" w:line="360" w:lineRule="auto"/>
        <w:ind w:left="100" w:right="148"/>
        <w:jc w:val="both"/>
        <w:rPr>
          <w:rFonts w:eastAsia="Arial MT" w:cs="Times New Roman"/>
          <w:color w:val="767171"/>
          <w:szCs w:val="24"/>
          <w:lang w:val="es-ES"/>
        </w:rPr>
      </w:pPr>
      <w:r w:rsidRPr="00CC6E71">
        <w:rPr>
          <w:rFonts w:eastAsia="Arial MT" w:cs="Times New Roman"/>
          <w:color w:val="767171"/>
          <w:szCs w:val="24"/>
          <w:lang w:val="es-ES"/>
        </w:rPr>
        <w:t xml:space="preserve">La comunidad virtual de esta red es activa cuando alguna publicación es de su interés y vale destacar que las personas que realizan actividades físicas y recreativas en el Centro Olímpico Juan Pablo Duarte (COJPD), hacen </w:t>
      </w:r>
      <w:r w:rsidRPr="00CC6E71">
        <w:rPr>
          <w:rFonts w:eastAsia="Arial MT" w:cs="Times New Roman"/>
          <w:i/>
          <w:color w:val="767171"/>
          <w:szCs w:val="24"/>
          <w:lang w:val="es-ES"/>
        </w:rPr>
        <w:t xml:space="preserve">check-in </w:t>
      </w:r>
      <w:r w:rsidRPr="00CC6E71">
        <w:rPr>
          <w:rFonts w:eastAsia="Arial MT" w:cs="Times New Roman"/>
          <w:color w:val="767171"/>
          <w:szCs w:val="24"/>
          <w:lang w:val="es-ES"/>
        </w:rPr>
        <w:t>posicionando las instalaciones en las localizaciones de Facebook y de Google.</w:t>
      </w:r>
    </w:p>
    <w:p w14:paraId="5936EC8D"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r w:rsidRPr="00CC6E71">
        <w:rPr>
          <w:rFonts w:eastAsia="Arial MT" w:cs="Times New Roman"/>
          <w:color w:val="767171"/>
          <w:szCs w:val="24"/>
          <w:lang w:val="es-ES"/>
        </w:rPr>
        <w:t>A través de las redes, entrenadores y atletas solicitan información sobre cómo podrían ingresar a trabajar en el ministerio.</w:t>
      </w:r>
    </w:p>
    <w:p w14:paraId="2B1DCB98"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r w:rsidRPr="00CC6E71">
        <w:rPr>
          <w:rFonts w:eastAsia="Arial MT" w:cs="Times New Roman"/>
          <w:color w:val="767171"/>
          <w:szCs w:val="24"/>
          <w:lang w:val="es-ES"/>
        </w:rPr>
        <w:t>Desde enero hasta la fecha, esta plataforma registra un crecimiento positivo de 2 mil 216 seguidores, para un crecimiento porcentual de 4,99 %, con un total de 1,086.400 cuentas alcanzadas (323% más que el periodo anterior</w:t>
      </w:r>
      <w:proofErr w:type="gramStart"/>
      <w:r w:rsidRPr="00CC6E71">
        <w:rPr>
          <w:rFonts w:eastAsia="Arial MT" w:cs="Times New Roman"/>
          <w:color w:val="767171"/>
          <w:szCs w:val="24"/>
          <w:lang w:val="es-ES"/>
        </w:rPr>
        <w:t>),164,000</w:t>
      </w:r>
      <w:proofErr w:type="gramEnd"/>
      <w:r w:rsidRPr="00CC6E71">
        <w:rPr>
          <w:rFonts w:eastAsia="Arial MT" w:cs="Times New Roman"/>
          <w:color w:val="767171"/>
          <w:szCs w:val="24"/>
          <w:lang w:val="es-ES"/>
        </w:rPr>
        <w:t xml:space="preserve"> </w:t>
      </w:r>
      <w:r w:rsidRPr="00CC6E71">
        <w:rPr>
          <w:rFonts w:eastAsia="Arial MT" w:cs="Times New Roman"/>
          <w:color w:val="767171"/>
          <w:szCs w:val="24"/>
          <w:lang w:val="es-ES"/>
        </w:rPr>
        <w:lastRenderedPageBreak/>
        <w:t xml:space="preserve">interacciones, 73,639 reacciones de seguidores y 9,986 publicaciones compartidas. </w:t>
      </w:r>
    </w:p>
    <w:p w14:paraId="31184F0D"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p>
    <w:p w14:paraId="0C9D6E7B"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r w:rsidRPr="00CC6E71">
        <w:rPr>
          <w:rFonts w:eastAsia="Arial MT" w:cs="Times New Roman"/>
          <w:color w:val="767171"/>
          <w:szCs w:val="24"/>
          <w:lang w:val="es-ES"/>
        </w:rPr>
        <w:t>Nuestros archivos multimedia cuentan con 174,639 minutos reproducidos.</w:t>
      </w:r>
    </w:p>
    <w:p w14:paraId="0EA42679"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r w:rsidRPr="00CC6E71">
        <w:rPr>
          <w:rFonts w:eastAsia="Arial MT" w:cs="Times New Roman"/>
          <w:noProof/>
          <w:color w:val="767171"/>
          <w:szCs w:val="24"/>
          <w:lang w:val="es-MX" w:eastAsia="es-MX"/>
        </w:rPr>
        <w:drawing>
          <wp:inline distT="0" distB="0" distL="0" distR="0" wp14:anchorId="22FDEBC9" wp14:editId="024B5012">
            <wp:extent cx="5232400" cy="762000"/>
            <wp:effectExtent l="0" t="0" r="0" b="0"/>
            <wp:docPr id="5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32400" cy="762000"/>
                    </a:xfrm>
                    <a:prstGeom prst="rect">
                      <a:avLst/>
                    </a:prstGeom>
                    <a:noFill/>
                    <a:ln>
                      <a:noFill/>
                    </a:ln>
                  </pic:spPr>
                </pic:pic>
              </a:graphicData>
            </a:graphic>
          </wp:inline>
        </w:drawing>
      </w:r>
    </w:p>
    <w:p w14:paraId="4A64B5DD"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r w:rsidRPr="00CC6E71">
        <w:rPr>
          <w:rFonts w:eastAsia="Arial MT" w:cs="Times New Roman"/>
          <w:noProof/>
          <w:color w:val="767171"/>
          <w:szCs w:val="24"/>
          <w:lang w:val="es-MX" w:eastAsia="es-MX"/>
        </w:rPr>
        <w:drawing>
          <wp:inline distT="0" distB="0" distL="0" distR="0" wp14:anchorId="1E4B720C" wp14:editId="4F62EFFB">
            <wp:extent cx="5372100" cy="622300"/>
            <wp:effectExtent l="0" t="0" r="0" b="0"/>
            <wp:docPr id="51"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72100" cy="622300"/>
                    </a:xfrm>
                    <a:prstGeom prst="rect">
                      <a:avLst/>
                    </a:prstGeom>
                    <a:noFill/>
                    <a:ln>
                      <a:noFill/>
                    </a:ln>
                  </pic:spPr>
                </pic:pic>
              </a:graphicData>
            </a:graphic>
          </wp:inline>
        </w:drawing>
      </w:r>
    </w:p>
    <w:p w14:paraId="14A1CB2F"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p>
    <w:p w14:paraId="1DFC9322"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p>
    <w:p w14:paraId="7DA536A5"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p>
    <w:p w14:paraId="462E5A18" w14:textId="77777777" w:rsidR="00CC6E71" w:rsidRPr="00CC6E71" w:rsidRDefault="00CC6E71" w:rsidP="00CC6E71">
      <w:pPr>
        <w:widowControl w:val="0"/>
        <w:autoSpaceDE w:val="0"/>
        <w:autoSpaceDN w:val="0"/>
        <w:spacing w:after="0" w:line="360" w:lineRule="auto"/>
        <w:ind w:left="100" w:right="144"/>
        <w:jc w:val="both"/>
        <w:rPr>
          <w:rFonts w:eastAsia="Arial MT" w:cs="Times New Roman"/>
          <w:noProof/>
          <w:color w:val="767171"/>
          <w:szCs w:val="24"/>
          <w:lang w:val="es-ES" w:eastAsia="es-DO"/>
        </w:rPr>
      </w:pPr>
    </w:p>
    <w:p w14:paraId="7B4311D3" w14:textId="77777777" w:rsidR="00CC6E71" w:rsidRPr="00CC6E71" w:rsidRDefault="00CC6E71" w:rsidP="00CC6E71">
      <w:pPr>
        <w:widowControl w:val="0"/>
        <w:autoSpaceDE w:val="0"/>
        <w:autoSpaceDN w:val="0"/>
        <w:spacing w:after="0" w:line="360" w:lineRule="auto"/>
        <w:ind w:left="100" w:right="144"/>
        <w:jc w:val="both"/>
        <w:rPr>
          <w:rFonts w:eastAsia="Arial MT" w:cs="Times New Roman"/>
          <w:color w:val="767171"/>
          <w:szCs w:val="24"/>
          <w:lang w:val="es-ES"/>
        </w:rPr>
      </w:pPr>
      <w:r w:rsidRPr="00CC6E71">
        <w:rPr>
          <w:rFonts w:eastAsia="Arial MT" w:cs="Times New Roman"/>
          <w:noProof/>
          <w:color w:val="767171"/>
          <w:szCs w:val="24"/>
          <w:lang w:val="es-MX" w:eastAsia="es-MX"/>
        </w:rPr>
        <w:drawing>
          <wp:inline distT="0" distB="0" distL="0" distR="0" wp14:anchorId="219D54D1" wp14:editId="2BCB873B">
            <wp:extent cx="3869267" cy="2328334"/>
            <wp:effectExtent l="0" t="0" r="0" b="0"/>
            <wp:docPr id="52" name="Imagen 19" descr="C:\Users\crdiaz\Downloads\WhatsApp Image 2021-06-25 at 1.35.25 PM (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 descr="C:\Users\crdiaz\Downloads\WhatsApp Image 2021-06-25 at 1.35.25 PM (3).jpeg"/>
                    <pic:cNvPicPr>
                      <a:picLocks/>
                    </pic:cNvPicPr>
                  </pic:nvPicPr>
                  <pic:blipFill>
                    <a:blip r:embed="rId49">
                      <a:extLst>
                        <a:ext uri="{28A0092B-C50C-407E-A947-70E740481C1C}">
                          <a14:useLocalDpi xmlns:a14="http://schemas.microsoft.com/office/drawing/2010/main" val="0"/>
                        </a:ext>
                      </a:extLst>
                    </a:blip>
                    <a:srcRect l="-627" t="31741" r="627" b="2168"/>
                    <a:stretch>
                      <a:fillRect/>
                    </a:stretch>
                  </pic:blipFill>
                  <pic:spPr bwMode="auto">
                    <a:xfrm>
                      <a:off x="0" y="0"/>
                      <a:ext cx="3872749" cy="2330429"/>
                    </a:xfrm>
                    <a:prstGeom prst="rect">
                      <a:avLst/>
                    </a:prstGeom>
                    <a:noFill/>
                    <a:ln>
                      <a:noFill/>
                    </a:ln>
                  </pic:spPr>
                </pic:pic>
              </a:graphicData>
            </a:graphic>
          </wp:inline>
        </w:drawing>
      </w:r>
    </w:p>
    <w:p w14:paraId="570FB3F4" w14:textId="77777777" w:rsidR="00CC6E71" w:rsidRPr="00CC6E71" w:rsidRDefault="00CC6E71" w:rsidP="00CC6E71">
      <w:pPr>
        <w:keepNext/>
        <w:spacing w:after="0" w:line="360" w:lineRule="auto"/>
        <w:jc w:val="both"/>
        <w:outlineLvl w:val="1"/>
        <w:rPr>
          <w:rFonts w:eastAsia="Times New Roman" w:cs="Times New Roman"/>
          <w:b/>
          <w:bCs/>
          <w:i/>
          <w:iCs/>
          <w:color w:val="767171"/>
          <w:szCs w:val="24"/>
          <w:lang w:val="es-ES"/>
        </w:rPr>
      </w:pPr>
      <w:r w:rsidRPr="00CC6E71">
        <w:rPr>
          <w:rFonts w:eastAsia="Times New Roman" w:cs="Times New Roman"/>
          <w:b/>
          <w:bCs/>
          <w:i/>
          <w:iCs/>
          <w:color w:val="767171"/>
          <w:szCs w:val="24"/>
          <w:u w:val="thick" w:color="FF0000"/>
          <w:lang w:val="es-ES"/>
        </w:rPr>
        <w:t>Observaciones:</w:t>
      </w:r>
    </w:p>
    <w:p w14:paraId="10776B7D" w14:textId="77777777" w:rsidR="00CC6E71" w:rsidRPr="00CC6E71" w:rsidRDefault="00CC6E71" w:rsidP="00CC6E71">
      <w:pPr>
        <w:widowControl w:val="0"/>
        <w:numPr>
          <w:ilvl w:val="0"/>
          <w:numId w:val="26"/>
        </w:numPr>
        <w:tabs>
          <w:tab w:val="left" w:pos="820"/>
          <w:tab w:val="left" w:pos="821"/>
        </w:tabs>
        <w:autoSpaceDE w:val="0"/>
        <w:autoSpaceDN w:val="0"/>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Las publicaciones con más repercusión en esta red social corresponden a los vídeos de nuestros atletas. Facebook es la plataformaque recibe la mayor cantidad de comentarios positivos a la gestión y neutrales cuando se ha tratado de temas que han podido lastimar la imagen del ministro o la institución.</w:t>
      </w:r>
    </w:p>
    <w:p w14:paraId="506357B3" w14:textId="77777777" w:rsidR="00CC6E71" w:rsidRPr="00CC6E71" w:rsidRDefault="00CC6E71" w:rsidP="00CC6E71">
      <w:pPr>
        <w:tabs>
          <w:tab w:val="left" w:pos="820"/>
          <w:tab w:val="left" w:pos="821"/>
        </w:tabs>
        <w:spacing w:after="0" w:line="360" w:lineRule="auto"/>
        <w:ind w:left="720" w:right="135"/>
        <w:contextualSpacing/>
        <w:jc w:val="both"/>
        <w:rPr>
          <w:rFonts w:eastAsia="Calibri" w:cs="Times New Roman"/>
          <w:color w:val="767171"/>
          <w:szCs w:val="24"/>
          <w:lang w:val="es-ES"/>
        </w:rPr>
      </w:pPr>
    </w:p>
    <w:p w14:paraId="0E285E33"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lastRenderedPageBreak/>
        <w:t>Nivel de Satisfacción con el servicio resultado del monitoreo de la Carta Compromiso durante el año.</w:t>
      </w:r>
    </w:p>
    <w:p w14:paraId="3DB27AC8"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color w:val="767171"/>
          <w:szCs w:val="24"/>
          <w:lang w:val="es-DO"/>
        </w:rPr>
        <w:t>No existen mediciones sobre los niveles de satisfacción de los servicios comprometidos, debido a que la Carta Compromiso del MIDEREC se encuentra en su etapa final de elaboración, por tanto, todavía no podemos presentar resultados.</w:t>
      </w:r>
    </w:p>
    <w:p w14:paraId="031D239A" w14:textId="77777777" w:rsidR="00CC6E71" w:rsidRPr="00CC6E71" w:rsidRDefault="00CC6E71" w:rsidP="00CC6E71">
      <w:pPr>
        <w:spacing w:after="0" w:line="360" w:lineRule="auto"/>
        <w:jc w:val="both"/>
        <w:rPr>
          <w:rFonts w:eastAsia="Calibri" w:cs="Times New Roman"/>
          <w:b/>
          <w:bCs/>
          <w:color w:val="767171"/>
          <w:szCs w:val="24"/>
          <w:lang w:val="es-DO"/>
        </w:rPr>
      </w:pPr>
    </w:p>
    <w:p w14:paraId="0FEB6F5D"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Nivel de cumplimiento acceso a la información</w:t>
      </w:r>
    </w:p>
    <w:p w14:paraId="561C00E7"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Conforme al registro de solicitudes de información pública 2021, de la Oficina de Acceso a la Información en el primer semestre del presente año, fueron recibidas 191 solicitudes de información pública, de las cuales 36 corresponden al mes de enero, 46 al mes de febrero, 27 al mes de marzo, 31 al mes de abril, 19 al mes de mayo y 32 al mes de junio. Según el registro de solicitudes de información pública, el 100% de las solicitudes recibidas fueron completadas.</w:t>
      </w:r>
    </w:p>
    <w:p w14:paraId="0B5B7EA7" w14:textId="77777777" w:rsidR="00CC6E71" w:rsidRPr="00CC6E71" w:rsidRDefault="00CC6E71" w:rsidP="00CC6E71">
      <w:pPr>
        <w:spacing w:after="0" w:line="360" w:lineRule="auto"/>
        <w:jc w:val="center"/>
        <w:rPr>
          <w:rFonts w:eastAsia="Calibri" w:cs="Times New Roman"/>
          <w:b/>
          <w:bCs/>
          <w:color w:val="767171"/>
          <w:szCs w:val="24"/>
          <w:lang w:val="es-DO"/>
        </w:rPr>
      </w:pPr>
    </w:p>
    <w:p w14:paraId="0F574D29"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color w:val="767171"/>
          <w:szCs w:val="24"/>
          <w:lang w:val="es-DO"/>
        </w:rPr>
        <w:t>Si comparamos el flujo de solicitudes recibidas en el primer semestre del año 2020 con las tramitadas durante el primer semestre del 2021, podemos notar el incremento en la cantidad de solicitudes recibidas durante el año 2021, con un total de 149 solicitudes al año 2020 y un total de 191solicitudes al 2021.</w:t>
      </w:r>
    </w:p>
    <w:p w14:paraId="2337CC21" w14:textId="77777777" w:rsidR="00CC6E71" w:rsidRPr="00CC6E71" w:rsidRDefault="00CC6E71" w:rsidP="00CC6E71">
      <w:pPr>
        <w:spacing w:after="0" w:line="360" w:lineRule="auto"/>
        <w:jc w:val="both"/>
        <w:rPr>
          <w:rFonts w:eastAsia="Calibri" w:cs="Times New Roman"/>
          <w:b/>
          <w:bCs/>
          <w:color w:val="767171"/>
          <w:szCs w:val="24"/>
          <w:lang w:val="es-DO"/>
        </w:rPr>
      </w:pPr>
    </w:p>
    <w:p w14:paraId="2E9EC43D" w14:textId="77777777" w:rsidR="00CC6E71" w:rsidRPr="00CC6E71" w:rsidRDefault="00CC6E71" w:rsidP="00CC6E71">
      <w:pPr>
        <w:spacing w:after="0" w:line="360" w:lineRule="auto"/>
        <w:jc w:val="center"/>
        <w:rPr>
          <w:rFonts w:eastAsia="Calibri" w:cs="Times New Roman"/>
          <w:b/>
          <w:bCs/>
          <w:color w:val="767171"/>
          <w:szCs w:val="24"/>
          <w:lang w:val="es-DO"/>
        </w:rPr>
      </w:pPr>
      <w:r w:rsidRPr="00CC6E71">
        <w:rPr>
          <w:rFonts w:eastAsia="MS Mincho" w:cs="Times New Roman"/>
          <w:b/>
          <w:bCs/>
          <w:noProof/>
          <w:color w:val="767171"/>
          <w:szCs w:val="24"/>
          <w:lang w:val="es-MX" w:eastAsia="es-MX"/>
        </w:rPr>
        <w:drawing>
          <wp:inline distT="0" distB="0" distL="0" distR="0" wp14:anchorId="68BF4CBB" wp14:editId="0DEF8717">
            <wp:extent cx="3886200" cy="2535767"/>
            <wp:effectExtent l="0" t="0" r="0" b="0"/>
            <wp:docPr id="54"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93695" cy="2540657"/>
                    </a:xfrm>
                    <a:prstGeom prst="rect">
                      <a:avLst/>
                    </a:prstGeom>
                    <a:noFill/>
                    <a:ln>
                      <a:noFill/>
                    </a:ln>
                  </pic:spPr>
                </pic:pic>
              </a:graphicData>
            </a:graphic>
          </wp:inline>
        </w:drawing>
      </w:r>
    </w:p>
    <w:p w14:paraId="1BDB1F1F" w14:textId="77777777" w:rsidR="00CC6E71" w:rsidRPr="00CC6E71" w:rsidRDefault="00CC6E71" w:rsidP="00CC6E71">
      <w:pPr>
        <w:spacing w:after="0" w:line="360" w:lineRule="auto"/>
        <w:jc w:val="both"/>
        <w:rPr>
          <w:rFonts w:eastAsia="Calibri" w:cs="Times New Roman"/>
          <w:b/>
          <w:bCs/>
          <w:color w:val="767171"/>
          <w:szCs w:val="24"/>
          <w:lang w:val="es-DO"/>
        </w:rPr>
      </w:pPr>
    </w:p>
    <w:p w14:paraId="40459C43" w14:textId="77777777" w:rsidR="00CC6E71" w:rsidRPr="00CC6E71" w:rsidRDefault="00CC6E71" w:rsidP="00CC6E71">
      <w:pPr>
        <w:spacing w:after="0" w:line="360" w:lineRule="auto"/>
        <w:jc w:val="both"/>
        <w:rPr>
          <w:rFonts w:eastAsia="Calibri" w:cs="Times New Roman"/>
          <w:b/>
          <w:bCs/>
          <w:color w:val="767171"/>
          <w:szCs w:val="24"/>
          <w:lang w:val="es-DO"/>
        </w:rPr>
      </w:pPr>
    </w:p>
    <w:p w14:paraId="4988926D"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La Oficina de Acceso a la Información tiene la función de tramitar las solicitudes de información pública y entregar estas de manera completa, veraz, adecuada y oportuna. Para ello, la Ley No. 200-04 establece en su artículo 8 que las solicitudes deberán ser respondidas dentro de un plazo no mayor a quince (15) días hábiles u optar por una prórroga de hasta diez (10) días hábiles adicionales en casos que medien circunstancias que hagan difícil reunir la información solicitada. El 99% de las solicitudes del primer semestre del año fueron respondidas dentro del plazo legal. Informamos que una de las solicitudes de información no pudo ser completada en el plazo legal establecido en la Ley 200-04, sin embargo, el solicitante recibió respuesta a su solicitud en la mayor brevedad posible.</w:t>
      </w:r>
    </w:p>
    <w:p w14:paraId="17664281" w14:textId="77777777" w:rsidR="00CC6E71" w:rsidRPr="00CC6E71" w:rsidRDefault="00CC6E71" w:rsidP="00CC6E71">
      <w:pPr>
        <w:spacing w:after="0" w:line="360" w:lineRule="auto"/>
        <w:jc w:val="both"/>
        <w:rPr>
          <w:rFonts w:eastAsia="Calibri" w:cs="Times New Roman"/>
          <w:b/>
          <w:bCs/>
          <w:color w:val="767171"/>
          <w:szCs w:val="24"/>
          <w:lang w:val="es-DO"/>
        </w:rPr>
      </w:pPr>
    </w:p>
    <w:p w14:paraId="49121FB6"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color w:val="767171"/>
          <w:szCs w:val="24"/>
          <w:lang w:val="es-DO"/>
        </w:rPr>
        <w:t>De las 191 solicitudes completadas, el 69% fueron respondidas en un plazo de 0 a 5 días, 15% de 5 a 9 días, 9% de 10 a 15 días y 7% de 16 días o más, tal y como se puede apreciar, el 87% de las solicitudes fueron respondidas en menos de 15 días.</w:t>
      </w:r>
    </w:p>
    <w:p w14:paraId="57576295" w14:textId="77777777" w:rsidR="00CC6E71" w:rsidRPr="00CC6E71" w:rsidRDefault="00CC6E71" w:rsidP="00CC6E71">
      <w:pPr>
        <w:spacing w:after="0" w:line="360" w:lineRule="auto"/>
        <w:jc w:val="both"/>
        <w:rPr>
          <w:rFonts w:eastAsia="Calibri" w:cs="Times New Roman"/>
          <w:b/>
          <w:bCs/>
          <w:color w:val="767171"/>
          <w:szCs w:val="24"/>
          <w:lang w:val="es-DO"/>
        </w:rPr>
      </w:pPr>
    </w:p>
    <w:p w14:paraId="4E6DC352" w14:textId="77777777" w:rsidR="00CC6E71" w:rsidRPr="00CC6E71" w:rsidRDefault="00CC6E71" w:rsidP="00CC6E71">
      <w:pPr>
        <w:spacing w:after="0" w:line="360" w:lineRule="auto"/>
        <w:jc w:val="center"/>
        <w:rPr>
          <w:rFonts w:eastAsia="Calibri" w:cs="Times New Roman"/>
          <w:b/>
          <w:bCs/>
          <w:color w:val="767171"/>
          <w:szCs w:val="24"/>
          <w:lang w:val="es-DO"/>
        </w:rPr>
      </w:pPr>
      <w:r w:rsidRPr="00CC6E71">
        <w:rPr>
          <w:rFonts w:eastAsia="MS Mincho" w:cs="Times New Roman"/>
          <w:b/>
          <w:bCs/>
          <w:noProof/>
          <w:color w:val="767171"/>
          <w:szCs w:val="24"/>
          <w:lang w:val="es-MX" w:eastAsia="es-MX"/>
        </w:rPr>
        <w:drawing>
          <wp:inline distT="0" distB="0" distL="0" distR="0" wp14:anchorId="391E3913" wp14:editId="57805ED3">
            <wp:extent cx="4178300" cy="2768600"/>
            <wp:effectExtent l="0" t="0" r="0" b="0"/>
            <wp:docPr id="55"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78300" cy="2768600"/>
                    </a:xfrm>
                    <a:prstGeom prst="rect">
                      <a:avLst/>
                    </a:prstGeom>
                    <a:noFill/>
                    <a:ln>
                      <a:noFill/>
                    </a:ln>
                  </pic:spPr>
                </pic:pic>
              </a:graphicData>
            </a:graphic>
          </wp:inline>
        </w:drawing>
      </w:r>
    </w:p>
    <w:p w14:paraId="63EB0EC8" w14:textId="77777777" w:rsidR="00CC6E71" w:rsidRPr="00CC6E71" w:rsidRDefault="00CC6E71" w:rsidP="00CC6E71">
      <w:pPr>
        <w:spacing w:after="0" w:line="360" w:lineRule="auto"/>
        <w:jc w:val="both"/>
        <w:rPr>
          <w:rFonts w:eastAsia="Calibri" w:cs="Times New Roman"/>
          <w:b/>
          <w:bCs/>
          <w:color w:val="767171"/>
          <w:szCs w:val="24"/>
          <w:lang w:val="es-DO"/>
        </w:rPr>
      </w:pPr>
    </w:p>
    <w:p w14:paraId="4BA3015F" w14:textId="77777777" w:rsidR="00CC6E71" w:rsidRPr="00CC6E71" w:rsidRDefault="00CC6E71" w:rsidP="00CC6E71">
      <w:pPr>
        <w:spacing w:after="0" w:line="360" w:lineRule="auto"/>
        <w:jc w:val="both"/>
        <w:rPr>
          <w:rFonts w:eastAsia="Calibri" w:cs="Times New Roman"/>
          <w:b/>
          <w:bCs/>
          <w:color w:val="767171"/>
          <w:szCs w:val="24"/>
          <w:lang w:val="es-DO"/>
        </w:rPr>
      </w:pPr>
    </w:p>
    <w:p w14:paraId="477876DF" w14:textId="77777777" w:rsidR="00CC6E71" w:rsidRPr="00CC6E71" w:rsidRDefault="00CC6E71" w:rsidP="00CC6E71">
      <w:pPr>
        <w:spacing w:after="0" w:line="360" w:lineRule="auto"/>
        <w:jc w:val="both"/>
        <w:rPr>
          <w:rFonts w:eastAsia="Calibri" w:cs="Times New Roman"/>
          <w:b/>
          <w:bCs/>
          <w:color w:val="767171"/>
          <w:szCs w:val="24"/>
          <w:lang w:val="es-DO"/>
        </w:rPr>
      </w:pPr>
    </w:p>
    <w:p w14:paraId="73752F49"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lastRenderedPageBreak/>
        <w:t>De las 191 solicitudes completadas hasta la fecha, las siguientes corresponden a las áreas mostradas.</w:t>
      </w:r>
    </w:p>
    <w:p w14:paraId="71A40165" w14:textId="77777777" w:rsidR="00CC6E71" w:rsidRPr="00CC6E71" w:rsidRDefault="00CC6E71" w:rsidP="00CC6E71">
      <w:pPr>
        <w:spacing w:after="0" w:line="360" w:lineRule="auto"/>
        <w:jc w:val="both"/>
        <w:rPr>
          <w:rFonts w:eastAsia="MS Mincho" w:cs="Times New Roman"/>
          <w:color w:val="767171"/>
          <w:szCs w:val="24"/>
          <w:lang w:val="es-DO"/>
        </w:rPr>
      </w:pPr>
    </w:p>
    <w:p w14:paraId="3BD685E3"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noProof/>
          <w:color w:val="767171"/>
          <w:szCs w:val="24"/>
          <w:lang w:val="es-MX" w:eastAsia="es-MX"/>
        </w:rPr>
        <w:drawing>
          <wp:inline distT="0" distB="0" distL="0" distR="0" wp14:anchorId="72C2A515" wp14:editId="30440E11">
            <wp:extent cx="4978400" cy="3327400"/>
            <wp:effectExtent l="0" t="0" r="0" b="0"/>
            <wp:docPr id="56"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78400" cy="3327400"/>
                    </a:xfrm>
                    <a:prstGeom prst="rect">
                      <a:avLst/>
                    </a:prstGeom>
                    <a:noFill/>
                    <a:ln>
                      <a:noFill/>
                    </a:ln>
                  </pic:spPr>
                </pic:pic>
              </a:graphicData>
            </a:graphic>
          </wp:inline>
        </w:drawing>
      </w:r>
    </w:p>
    <w:p w14:paraId="2FDB3B98" w14:textId="77777777" w:rsidR="00CC6E71" w:rsidRPr="00CC6E71" w:rsidRDefault="00CC6E71" w:rsidP="00CC6E71">
      <w:pPr>
        <w:spacing w:after="0" w:line="360" w:lineRule="auto"/>
        <w:jc w:val="both"/>
        <w:rPr>
          <w:rFonts w:eastAsia="MS Mincho" w:cs="Times New Roman"/>
          <w:color w:val="767171"/>
          <w:szCs w:val="24"/>
          <w:lang w:val="es-DO"/>
        </w:rPr>
      </w:pPr>
    </w:p>
    <w:p w14:paraId="0889FFCD" w14:textId="77777777" w:rsidR="00CC6E71" w:rsidRPr="00CC6E71" w:rsidRDefault="00CC6E71" w:rsidP="00CC6E71">
      <w:pPr>
        <w:spacing w:after="0" w:line="360" w:lineRule="auto"/>
        <w:jc w:val="both"/>
        <w:rPr>
          <w:rFonts w:eastAsia="MS Mincho" w:cs="Times New Roman"/>
          <w:b/>
          <w:color w:val="767171"/>
          <w:szCs w:val="24"/>
          <w:lang w:val="es-DO"/>
        </w:rPr>
      </w:pPr>
      <w:r w:rsidRPr="00CC6E71">
        <w:rPr>
          <w:rFonts w:eastAsia="MS Mincho" w:cs="Times New Roman"/>
          <w:b/>
          <w:color w:val="767171"/>
          <w:szCs w:val="24"/>
          <w:lang w:val="es-DO"/>
        </w:rPr>
        <w:t xml:space="preserve">Plan de Mejora del Tiempo de Respuesta </w:t>
      </w:r>
    </w:p>
    <w:p w14:paraId="31271D30"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color w:val="767171"/>
          <w:szCs w:val="24"/>
          <w:lang w:val="es-DO"/>
        </w:rPr>
        <w:t>Concientización sobre la ley 200-04 de Libre Acceso a la Información Pública, en base a los plazos de cumplimiento y entrega de las informaciones solicitadas de manera veraz y oportuna, para la satisfacción ciudadana en base a la entrega de las mismas en mejora de la calidad de los servicios ofrecidos por nuestra institución, dirigido a las áreas con mayor incidencia en el retraso del suministro de información.</w:t>
      </w:r>
    </w:p>
    <w:p w14:paraId="44977961" w14:textId="77777777" w:rsidR="00CC6E71" w:rsidRPr="00CC6E71" w:rsidRDefault="00CC6E71" w:rsidP="00CC6E71">
      <w:pPr>
        <w:spacing w:after="0" w:line="360" w:lineRule="auto"/>
        <w:jc w:val="both"/>
        <w:rPr>
          <w:rFonts w:eastAsia="Calibri" w:cs="Times New Roman"/>
          <w:b/>
          <w:bCs/>
          <w:color w:val="767171"/>
          <w:szCs w:val="24"/>
          <w:lang w:val="es-DO"/>
        </w:rPr>
      </w:pPr>
    </w:p>
    <w:p w14:paraId="021847E6"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b/>
          <w:color w:val="767171"/>
          <w:szCs w:val="24"/>
          <w:lang w:val="es-DO"/>
        </w:rPr>
        <w:t>Portal Único de Solicitud de Acceso a la Información Pública:</w:t>
      </w:r>
    </w:p>
    <w:p w14:paraId="788AE4DE"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color w:val="767171"/>
          <w:szCs w:val="24"/>
          <w:lang w:val="es-DO"/>
        </w:rPr>
        <w:t>Hasta la fecha no se ha registrado incumplimiento en la entrega de informaciones solicitadas a través del SAIP.</w:t>
      </w:r>
    </w:p>
    <w:p w14:paraId="037B2033" w14:textId="77777777" w:rsidR="00CC6E71" w:rsidRPr="00CC6E71" w:rsidRDefault="00CC6E71" w:rsidP="00CC6E71">
      <w:pPr>
        <w:spacing w:after="0" w:line="360" w:lineRule="auto"/>
        <w:jc w:val="both"/>
        <w:rPr>
          <w:rFonts w:eastAsia="Calibri" w:cs="Times New Roman"/>
          <w:b/>
          <w:bCs/>
          <w:color w:val="767171"/>
          <w:szCs w:val="24"/>
          <w:lang w:val="es-DO"/>
        </w:rPr>
      </w:pPr>
    </w:p>
    <w:p w14:paraId="258EFF33" w14:textId="77777777" w:rsidR="00CC6E71" w:rsidRPr="00CC6E71" w:rsidRDefault="00CC6E71" w:rsidP="00CC6E71">
      <w:pPr>
        <w:spacing w:after="0" w:line="360" w:lineRule="auto"/>
        <w:jc w:val="both"/>
        <w:rPr>
          <w:rFonts w:eastAsia="Calibri" w:cs="Times New Roman"/>
          <w:b/>
          <w:bCs/>
          <w:color w:val="767171"/>
          <w:szCs w:val="24"/>
          <w:lang w:val="es-DO"/>
        </w:rPr>
      </w:pPr>
    </w:p>
    <w:p w14:paraId="79E1039E"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b/>
          <w:color w:val="767171"/>
          <w:szCs w:val="24"/>
          <w:lang w:val="es-DO"/>
        </w:rPr>
        <w:lastRenderedPageBreak/>
        <w:t>Sistema de Atención Ciudadana 3-1-1:</w:t>
      </w:r>
    </w:p>
    <w:p w14:paraId="4854B82A"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color w:val="767171"/>
          <w:szCs w:val="24"/>
          <w:lang w:val="es-DO"/>
        </w:rPr>
        <w:t>Hasta la fecha no se ha registrado incumplimiento en la atención de casos sobre quejas, reclamaciones y denuncias.</w:t>
      </w:r>
    </w:p>
    <w:p w14:paraId="7529EF28" w14:textId="77777777" w:rsidR="00CC6E71" w:rsidRPr="00CC6E71" w:rsidRDefault="00CC6E71" w:rsidP="00CC6E71">
      <w:pPr>
        <w:spacing w:after="0" w:line="360" w:lineRule="auto"/>
        <w:jc w:val="both"/>
        <w:rPr>
          <w:rFonts w:eastAsia="Calibri" w:cs="Times New Roman"/>
          <w:b/>
          <w:bCs/>
          <w:color w:val="767171"/>
          <w:szCs w:val="24"/>
          <w:lang w:val="es-DO"/>
        </w:rPr>
      </w:pPr>
    </w:p>
    <w:p w14:paraId="64C8D1CE"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b/>
          <w:color w:val="767171"/>
          <w:szCs w:val="24"/>
          <w:lang w:val="es-DO"/>
        </w:rPr>
        <w:t>Portal de Transparencia Institucional:</w:t>
      </w:r>
    </w:p>
    <w:p w14:paraId="0725CAD8"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xml:space="preserve">Cumplimiento de Transparencia (98%), pendiente de cargar: </w:t>
      </w:r>
    </w:p>
    <w:p w14:paraId="4FE36F60"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 Plan Operativo Anual (POA) - Dirección de Planificación y Desarrollo.</w:t>
      </w:r>
    </w:p>
    <w:p w14:paraId="63348479" w14:textId="77777777" w:rsidR="00CC6E71" w:rsidRPr="00CC6E71" w:rsidRDefault="00CC6E71" w:rsidP="00CC6E71">
      <w:pPr>
        <w:spacing w:after="0" w:line="360" w:lineRule="auto"/>
        <w:jc w:val="both"/>
        <w:rPr>
          <w:rFonts w:eastAsia="Calibri" w:cs="Times New Roman"/>
          <w:b/>
          <w:bCs/>
          <w:color w:val="767171"/>
          <w:szCs w:val="24"/>
          <w:lang w:val="es-DO"/>
        </w:rPr>
      </w:pPr>
      <w:r w:rsidRPr="00CC6E71">
        <w:rPr>
          <w:rFonts w:eastAsia="MS Mincho" w:cs="Times New Roman"/>
          <w:color w:val="767171"/>
          <w:szCs w:val="24"/>
          <w:lang w:val="es-DO"/>
        </w:rPr>
        <w:t xml:space="preserve"> • Certificado de NORTIC A2 - Dirección de Tecnología.</w:t>
      </w:r>
    </w:p>
    <w:p w14:paraId="70CB048C" w14:textId="77777777" w:rsidR="00CC6E71" w:rsidRPr="00CC6E71" w:rsidRDefault="00CC6E71" w:rsidP="00CC6E71">
      <w:pPr>
        <w:spacing w:after="0" w:line="360" w:lineRule="auto"/>
        <w:jc w:val="both"/>
        <w:rPr>
          <w:rFonts w:eastAsia="MS Mincho" w:cs="Times New Roman"/>
          <w:color w:val="767171"/>
          <w:szCs w:val="24"/>
          <w:lang w:val="es-DO"/>
        </w:rPr>
      </w:pPr>
      <w:r w:rsidRPr="00CC6E71">
        <w:rPr>
          <w:rFonts w:eastAsia="MS Mincho" w:cs="Times New Roman"/>
          <w:color w:val="767171"/>
          <w:szCs w:val="24"/>
          <w:lang w:val="es-DO"/>
        </w:rPr>
        <w:t>Reporte de casos registrados en el sistema 3-1-1 de quejas, denuncias, sugerencias y reclamaciones en el período enero-junio 2021. Durante este semestre se registró solo un caso en el sistema, el cual fue atendido por el área correspondiente y se encuentra en estado cerrado debido a que ha sido resuelto en el tiempo establecido.</w:t>
      </w:r>
    </w:p>
    <w:p w14:paraId="377A72F5" w14:textId="77777777" w:rsidR="00CC6E71" w:rsidRPr="00CC6E71" w:rsidRDefault="00CC6E71" w:rsidP="00CC6E71">
      <w:pPr>
        <w:autoSpaceDE w:val="0"/>
        <w:autoSpaceDN w:val="0"/>
        <w:adjustRightInd w:val="0"/>
        <w:spacing w:after="0" w:line="360" w:lineRule="auto"/>
        <w:jc w:val="center"/>
        <w:rPr>
          <w:rFonts w:eastAsia="Calibri" w:cs="Times New Roman"/>
          <w:b/>
          <w:bCs/>
          <w:color w:val="767171"/>
          <w:szCs w:val="24"/>
          <w:lang w:val="es-DO"/>
        </w:rPr>
      </w:pPr>
      <w:r w:rsidRPr="00CC6E71">
        <w:rPr>
          <w:rFonts w:eastAsia="Calibri" w:cs="Times New Roman"/>
          <w:b/>
          <w:bCs/>
          <w:noProof/>
          <w:color w:val="767171"/>
          <w:szCs w:val="24"/>
          <w:lang w:val="es-MX" w:eastAsia="es-MX"/>
        </w:rPr>
        <w:drawing>
          <wp:inline distT="0" distB="0" distL="0" distR="0" wp14:anchorId="3DDC6A55" wp14:editId="4BE815A5">
            <wp:extent cx="5029200" cy="3302000"/>
            <wp:effectExtent l="0" t="0" r="0" b="0"/>
            <wp:docPr id="57"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9200" cy="3302000"/>
                    </a:xfrm>
                    <a:prstGeom prst="rect">
                      <a:avLst/>
                    </a:prstGeom>
                    <a:noFill/>
                    <a:ln>
                      <a:noFill/>
                    </a:ln>
                  </pic:spPr>
                </pic:pic>
              </a:graphicData>
            </a:graphic>
          </wp:inline>
        </w:drawing>
      </w:r>
    </w:p>
    <w:p w14:paraId="6F9903D5"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DO"/>
        </w:rPr>
      </w:pPr>
    </w:p>
    <w:p w14:paraId="5C34F29F"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
        </w:rPr>
      </w:pPr>
      <w:r w:rsidRPr="00CC6E71">
        <w:rPr>
          <w:rFonts w:eastAsia="Calibri" w:cs="Times New Roman"/>
          <w:b/>
          <w:bCs/>
          <w:color w:val="767171"/>
          <w:szCs w:val="24"/>
          <w:lang w:val="es-DO"/>
        </w:rPr>
        <w:t xml:space="preserve">Resultados sistema de quejas, reclamos y </w:t>
      </w:r>
      <w:r w:rsidRPr="00CC6E71">
        <w:rPr>
          <w:rFonts w:eastAsia="Calibri" w:cs="Times New Roman"/>
          <w:b/>
          <w:bCs/>
          <w:color w:val="767171"/>
          <w:szCs w:val="24"/>
          <w:lang w:val="es-ES"/>
        </w:rPr>
        <w:t>Sugerencias</w:t>
      </w:r>
    </w:p>
    <w:p w14:paraId="764C9B7E"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ES"/>
        </w:rPr>
      </w:pPr>
      <w:r w:rsidRPr="00CC6E71">
        <w:rPr>
          <w:rFonts w:eastAsia="Calibri" w:cs="Times New Roman"/>
          <w:color w:val="767171"/>
          <w:szCs w:val="24"/>
          <w:lang w:val="es-ES"/>
        </w:rPr>
        <w:t xml:space="preserve">De las 66 solicitudes completadas, el 82% fueron respondidas en un plazo de 0 a 5 días, 9% de 5 a 9 días, 3% de 10 a 15 días y 6% de 16 días o más, tal y como se puede apreciar, todas las solicitudes fueron satisfechas en el plazo legal establecido </w:t>
      </w:r>
      <w:r w:rsidRPr="00CC6E71">
        <w:rPr>
          <w:rFonts w:eastAsia="Calibri" w:cs="Times New Roman"/>
          <w:color w:val="767171"/>
          <w:szCs w:val="24"/>
          <w:lang w:val="es-ES"/>
        </w:rPr>
        <w:lastRenderedPageBreak/>
        <w:t>en la Ley 200-04 durante este periodo, el 96% de las solicitudes fueron respondidas en menos de 15 días.</w:t>
      </w:r>
    </w:p>
    <w:p w14:paraId="73F639E4"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DO"/>
        </w:rPr>
      </w:pPr>
    </w:p>
    <w:p w14:paraId="4817C941" w14:textId="77777777" w:rsidR="00CC6E71" w:rsidRPr="00CC6E71" w:rsidRDefault="00CC6E71" w:rsidP="00CC6E71">
      <w:pPr>
        <w:autoSpaceDE w:val="0"/>
        <w:autoSpaceDN w:val="0"/>
        <w:adjustRightInd w:val="0"/>
        <w:spacing w:after="0" w:line="360" w:lineRule="auto"/>
        <w:jc w:val="center"/>
        <w:rPr>
          <w:rFonts w:eastAsia="Calibri" w:cs="Times New Roman"/>
          <w:b/>
          <w:bCs/>
          <w:color w:val="767171"/>
          <w:szCs w:val="24"/>
          <w:lang w:val="es-DO"/>
        </w:rPr>
      </w:pPr>
      <w:r w:rsidRPr="00CC6E71">
        <w:rPr>
          <w:rFonts w:eastAsia="Calibri" w:cs="Times New Roman"/>
          <w:color w:val="767171"/>
          <w:szCs w:val="24"/>
          <w:lang w:val="es-ES"/>
        </w:rPr>
        <w:t>Descripción de Caso Registrado en el Sistema 3-1-1</w:t>
      </w:r>
    </w:p>
    <w:p w14:paraId="53908BF8" w14:textId="77777777" w:rsidR="00CC6E71" w:rsidRPr="00CC6E71" w:rsidRDefault="00CC6E71" w:rsidP="00CC6E71">
      <w:pPr>
        <w:autoSpaceDE w:val="0"/>
        <w:autoSpaceDN w:val="0"/>
        <w:adjustRightInd w:val="0"/>
        <w:spacing w:after="0" w:line="360" w:lineRule="auto"/>
        <w:jc w:val="center"/>
        <w:rPr>
          <w:rFonts w:eastAsia="Calibri" w:cs="Times New Roman"/>
          <w:b/>
          <w:bCs/>
          <w:color w:val="767171"/>
          <w:szCs w:val="24"/>
          <w:lang w:val="es-DO"/>
        </w:rPr>
      </w:pPr>
      <w:r w:rsidRPr="00CC6E71">
        <w:rPr>
          <w:rFonts w:eastAsia="Calibri" w:cs="Times New Roman"/>
          <w:b/>
          <w:bCs/>
          <w:noProof/>
          <w:color w:val="767171"/>
          <w:szCs w:val="24"/>
          <w:lang w:val="es-MX" w:eastAsia="es-MX"/>
        </w:rPr>
        <w:drawing>
          <wp:inline distT="0" distB="0" distL="0" distR="0" wp14:anchorId="219341D2" wp14:editId="2950D7D4">
            <wp:extent cx="3610303" cy="3200400"/>
            <wp:effectExtent l="0" t="0" r="9525" b="0"/>
            <wp:docPr id="58"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18127" cy="3207335"/>
                    </a:xfrm>
                    <a:prstGeom prst="rect">
                      <a:avLst/>
                    </a:prstGeom>
                    <a:noFill/>
                    <a:ln>
                      <a:noFill/>
                    </a:ln>
                  </pic:spPr>
                </pic:pic>
              </a:graphicData>
            </a:graphic>
          </wp:inline>
        </w:drawing>
      </w:r>
    </w:p>
    <w:p w14:paraId="6B567C43"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DO"/>
        </w:rPr>
      </w:pPr>
    </w:p>
    <w:p w14:paraId="6FEA0801" w14:textId="77777777" w:rsidR="00CC6E71" w:rsidRPr="00CC6E71" w:rsidRDefault="00CC6E71" w:rsidP="00CC6E71">
      <w:pPr>
        <w:autoSpaceDE w:val="0"/>
        <w:autoSpaceDN w:val="0"/>
        <w:adjustRightInd w:val="0"/>
        <w:spacing w:after="0" w:line="360" w:lineRule="auto"/>
        <w:jc w:val="both"/>
        <w:rPr>
          <w:rFonts w:eastAsia="Calibri" w:cs="Times New Roman"/>
          <w:b/>
          <w:bCs/>
          <w:color w:val="767171"/>
          <w:szCs w:val="24"/>
          <w:lang w:val="es-DO"/>
        </w:rPr>
      </w:pPr>
      <w:r w:rsidRPr="00CC6E71">
        <w:rPr>
          <w:rFonts w:eastAsia="Calibri" w:cs="Times New Roman"/>
          <w:b/>
          <w:bCs/>
          <w:color w:val="767171"/>
          <w:szCs w:val="24"/>
          <w:lang w:val="es-DO"/>
        </w:rPr>
        <w:t>Resultados mediciones del portal de transparencia</w:t>
      </w:r>
    </w:p>
    <w:p w14:paraId="0041FD56"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ES"/>
        </w:rPr>
      </w:pPr>
      <w:r w:rsidRPr="00CC6E71">
        <w:rPr>
          <w:rFonts w:eastAsia="Calibri" w:cs="Times New Roman"/>
          <w:color w:val="767171"/>
          <w:szCs w:val="24"/>
          <w:lang w:val="es-ES"/>
        </w:rPr>
        <w:t>La Oficina de Acceso a la Información tiene la función de tramitar las solicitudes de información pública y entregar estas de manera completa, veraz, adecuada y oportuna. Para ello, la Ley No. 200-04 establece en su artículo 8 que las solicitudes deberán ser respondidas dentro de un plazo no mayor a quince (15) días hábiles u optar por una prórroga de hasta diez (10) días hábiles adicionales en casos que medien circunstancias que hagan difícil reunir la información solicitada. El 100% de las solicitudes del primer trimestre del año fueron respondidas dentro del plazo legal. Mencionamos que dentro de las solicitudes de información pendientes hasta la fecha solo 2 de las mismas se encuentran en un estado de prórroga. Informamos que no se han registrado casos de incumplimiento de la Ley 200-06 en el Ministerio de Deportes y Recreación (MIDEREC).</w:t>
      </w:r>
    </w:p>
    <w:p w14:paraId="7EA0802A" w14:textId="77777777" w:rsidR="00CC6E71" w:rsidRPr="005F1570" w:rsidRDefault="00CC6E71" w:rsidP="00CC6E71">
      <w:pPr>
        <w:autoSpaceDE w:val="0"/>
        <w:autoSpaceDN w:val="0"/>
        <w:adjustRightInd w:val="0"/>
        <w:spacing w:after="0" w:line="360" w:lineRule="auto"/>
        <w:rPr>
          <w:rFonts w:eastAsia="Calibri" w:cs="Times New Roman"/>
          <w:color w:val="767171"/>
          <w:sz w:val="28"/>
          <w:szCs w:val="28"/>
          <w:lang w:val="es-ES"/>
        </w:rPr>
      </w:pPr>
      <w:r w:rsidRPr="005F1570">
        <w:rPr>
          <w:rFonts w:eastAsia="Calibri" w:cs="Times New Roman"/>
          <w:color w:val="767171"/>
          <w:sz w:val="28"/>
          <w:szCs w:val="28"/>
          <w:lang w:val="es-ES"/>
        </w:rPr>
        <w:lastRenderedPageBreak/>
        <w:t>ANEXOS</w:t>
      </w:r>
    </w:p>
    <w:p w14:paraId="6E61C6BD" w14:textId="0433249E" w:rsidR="00CC6E71" w:rsidRDefault="00CC6E71" w:rsidP="00E44352">
      <w:pPr>
        <w:pStyle w:val="Prrafodelista"/>
        <w:numPr>
          <w:ilvl w:val="1"/>
          <w:numId w:val="18"/>
        </w:numPr>
        <w:spacing w:after="0" w:line="360" w:lineRule="auto"/>
        <w:rPr>
          <w:rFonts w:eastAsia="MS Mincho"/>
          <w:b/>
          <w:color w:val="767171"/>
          <w:szCs w:val="24"/>
        </w:rPr>
      </w:pPr>
      <w:r w:rsidRPr="00E44352">
        <w:rPr>
          <w:rFonts w:eastAsia="MS Mincho"/>
          <w:b/>
          <w:color w:val="767171"/>
          <w:szCs w:val="24"/>
        </w:rPr>
        <w:t>Matriz de Principales Indicadores de Gestión por Procesos.</w:t>
      </w:r>
    </w:p>
    <w:p w14:paraId="46E21B53" w14:textId="77777777" w:rsidR="00A42778" w:rsidRPr="00A42778" w:rsidRDefault="00A42778" w:rsidP="00A42778">
      <w:pPr>
        <w:jc w:val="both"/>
        <w:rPr>
          <w:szCs w:val="24"/>
          <w:lang w:val="es-MX"/>
        </w:rPr>
      </w:pPr>
      <w:r w:rsidRPr="00A42778">
        <w:rPr>
          <w:szCs w:val="24"/>
          <w:lang w:val="es-MX"/>
        </w:rPr>
        <w:t>un resumen de la ejecución presupuestaria de este Ministerio del trimestre Enero-</w:t>
      </w:r>
      <w:proofErr w:type="gramStart"/>
      <w:r w:rsidRPr="00A42778">
        <w:rPr>
          <w:szCs w:val="24"/>
          <w:lang w:val="es-MX"/>
        </w:rPr>
        <w:t>Septiembre</w:t>
      </w:r>
      <w:proofErr w:type="gramEnd"/>
      <w:r w:rsidRPr="00A42778">
        <w:rPr>
          <w:szCs w:val="24"/>
          <w:lang w:val="es-MX"/>
        </w:rPr>
        <w:t xml:space="preserve"> 2021, así como una proyección al 31 de Diciembre del 2021, a saber:</w:t>
      </w:r>
    </w:p>
    <w:p w14:paraId="2DCA8D5A" w14:textId="77777777" w:rsidR="00A42778" w:rsidRDefault="00A42778" w:rsidP="00A42778">
      <w:pPr>
        <w:jc w:val="both"/>
        <w:rPr>
          <w:szCs w:val="24"/>
          <w:lang w:val="es-MX"/>
        </w:rPr>
      </w:pPr>
    </w:p>
    <w:p w14:paraId="6D3BCAA0" w14:textId="3D241F1E" w:rsidR="00A42778" w:rsidRPr="00A42778" w:rsidRDefault="00A42778" w:rsidP="00A42778">
      <w:pPr>
        <w:jc w:val="both"/>
        <w:rPr>
          <w:szCs w:val="24"/>
          <w:lang w:val="es-MX"/>
        </w:rPr>
      </w:pPr>
      <w:r w:rsidRPr="00A42778">
        <w:rPr>
          <w:szCs w:val="24"/>
          <w:lang w:val="es-MX"/>
        </w:rPr>
        <w:t>El monto del presupuesto original aprobado para esta Institución en el año actual, fue de RD$2,833.7, que sumado a las modificaciones presupuestarias de RD$305.0 millones, asciende a un monto presupuestado de RD$3,138.8 millones, de los cuales RD$1,848.3 millones han sido ejecutados en los tres trimestres del año en curso hasta el 30 de septiembre, equivalente al 58.89% del presupuesto total.   Por lo que queda pendiente de ejecución hasta el 31 de diciembre la suma de RD$1,290.5 millones, igual a un 41.11%.</w:t>
      </w:r>
    </w:p>
    <w:p w14:paraId="29D9567C" w14:textId="77777777" w:rsidR="00A42778" w:rsidRPr="00A42778" w:rsidRDefault="00A42778" w:rsidP="00A42778">
      <w:pPr>
        <w:jc w:val="both"/>
        <w:rPr>
          <w:szCs w:val="24"/>
          <w:lang w:val="es-MX"/>
        </w:rPr>
      </w:pPr>
    </w:p>
    <w:p w14:paraId="11D79E5A" w14:textId="77777777" w:rsidR="00A42778" w:rsidRPr="00A42778" w:rsidRDefault="00A42778" w:rsidP="00A42778">
      <w:pPr>
        <w:jc w:val="both"/>
        <w:rPr>
          <w:szCs w:val="24"/>
          <w:lang w:val="es-MX"/>
        </w:rPr>
      </w:pPr>
      <w:r w:rsidRPr="00A42778">
        <w:rPr>
          <w:szCs w:val="24"/>
          <w:lang w:val="es-MX"/>
        </w:rPr>
        <w:t>Del presupuesto a ejecutar en el 2021, la suma de RD$516.1 millones, igual al 16.43</w:t>
      </w:r>
      <w:proofErr w:type="gramStart"/>
      <w:r w:rsidRPr="00A42778">
        <w:rPr>
          <w:szCs w:val="24"/>
          <w:lang w:val="es-MX"/>
        </w:rPr>
        <w:t>% ,</w:t>
      </w:r>
      <w:proofErr w:type="gramEnd"/>
      <w:r w:rsidRPr="00A42778">
        <w:rPr>
          <w:szCs w:val="24"/>
          <w:lang w:val="es-MX"/>
        </w:rPr>
        <w:t xml:space="preserve"> corresponde a gastos de capital (objeto 5, 6 y 7), mientras que el restante 83.56% pertenecen a gastos corrientes (objetos 1,2,3,4), es decir, la suma de RD$2,622.7 millones.</w:t>
      </w:r>
    </w:p>
    <w:p w14:paraId="17E2AB3B" w14:textId="77777777" w:rsidR="00A42778" w:rsidRPr="00A42778" w:rsidRDefault="00A42778" w:rsidP="00A42778">
      <w:pPr>
        <w:jc w:val="both"/>
        <w:rPr>
          <w:szCs w:val="24"/>
          <w:lang w:val="es-MX"/>
        </w:rPr>
      </w:pPr>
    </w:p>
    <w:p w14:paraId="6DCFA350" w14:textId="77777777" w:rsidR="00A42778" w:rsidRPr="00A42778" w:rsidRDefault="00A42778" w:rsidP="00A42778">
      <w:pPr>
        <w:jc w:val="both"/>
        <w:rPr>
          <w:szCs w:val="24"/>
          <w:lang w:val="es-MX"/>
        </w:rPr>
      </w:pPr>
      <w:r w:rsidRPr="00A42778">
        <w:rPr>
          <w:szCs w:val="24"/>
          <w:lang w:val="es-MX"/>
        </w:rPr>
        <w:t>La ejecución presupuestaria de RD$3,138.8 millones, que tendremos al cierre de diciembre 2021, será cargado a los objétales siguientes: $1,280.8 millones en remuneraciones y contribuciones (objeto 1), $458.9 millones en contratación de servicios (objeto 2), $203.8 millones en materiales y suministros (objeto 3), $679.2 millones de transferencias corrientes, RD$87. Millones al objeto 5 de transferencias de capital, $105.7 millones de bienes muebles, inmuebles e intangibles (objeto 6), y $323.4 millones en obras deportivas.</w:t>
      </w:r>
    </w:p>
    <w:p w14:paraId="51B92CB2" w14:textId="77777777" w:rsidR="00A42778" w:rsidRPr="00A42778" w:rsidRDefault="00A42778" w:rsidP="00A42778">
      <w:pPr>
        <w:jc w:val="both"/>
        <w:rPr>
          <w:szCs w:val="24"/>
          <w:lang w:val="es-MX"/>
        </w:rPr>
      </w:pPr>
    </w:p>
    <w:p w14:paraId="47F49396" w14:textId="77777777" w:rsidR="00A42778" w:rsidRPr="00A42778" w:rsidRDefault="00A42778" w:rsidP="00A42778">
      <w:pPr>
        <w:jc w:val="both"/>
        <w:rPr>
          <w:szCs w:val="24"/>
          <w:lang w:val="es-MX"/>
        </w:rPr>
      </w:pPr>
    </w:p>
    <w:p w14:paraId="45873AAD" w14:textId="59E170AA" w:rsidR="00A42778" w:rsidRPr="00A42778" w:rsidRDefault="00A42778" w:rsidP="00A42778">
      <w:pPr>
        <w:spacing w:after="0" w:line="360" w:lineRule="auto"/>
        <w:rPr>
          <w:rFonts w:eastAsia="MS Mincho"/>
          <w:b/>
          <w:color w:val="767171"/>
          <w:szCs w:val="24"/>
          <w:lang w:val="es-MX"/>
        </w:rPr>
      </w:pPr>
    </w:p>
    <w:p w14:paraId="38AC0E3D" w14:textId="045CBE7A" w:rsidR="00A42778" w:rsidRPr="00A42778" w:rsidRDefault="00A42778" w:rsidP="00A42778">
      <w:pPr>
        <w:spacing w:after="0" w:line="360" w:lineRule="auto"/>
        <w:rPr>
          <w:rFonts w:eastAsia="MS Mincho"/>
          <w:b/>
          <w:color w:val="767171"/>
          <w:szCs w:val="24"/>
          <w:lang w:val="es-MX"/>
        </w:rPr>
      </w:pPr>
    </w:p>
    <w:p w14:paraId="7503EF36" w14:textId="1AF47532" w:rsidR="00A42778" w:rsidRPr="00A42778" w:rsidRDefault="00A42778" w:rsidP="00A42778">
      <w:pPr>
        <w:spacing w:after="0" w:line="360" w:lineRule="auto"/>
        <w:rPr>
          <w:rFonts w:eastAsia="MS Mincho"/>
          <w:b/>
          <w:color w:val="767171"/>
          <w:szCs w:val="24"/>
          <w:lang w:val="es-MX"/>
        </w:rPr>
      </w:pPr>
    </w:p>
    <w:p w14:paraId="2F40C42D" w14:textId="0386DC0B" w:rsidR="00A42778" w:rsidRPr="00A42778" w:rsidRDefault="00A42778" w:rsidP="00A42778">
      <w:pPr>
        <w:spacing w:after="0" w:line="360" w:lineRule="auto"/>
        <w:rPr>
          <w:rFonts w:eastAsia="MS Mincho"/>
          <w:b/>
          <w:color w:val="767171"/>
          <w:szCs w:val="24"/>
          <w:lang w:val="es-MX"/>
        </w:rPr>
      </w:pPr>
    </w:p>
    <w:p w14:paraId="67B4356F" w14:textId="603E0136" w:rsidR="00A42778" w:rsidRPr="00A42778" w:rsidRDefault="00A42778" w:rsidP="00A42778">
      <w:pPr>
        <w:spacing w:after="0" w:line="360" w:lineRule="auto"/>
        <w:rPr>
          <w:rFonts w:eastAsia="MS Mincho"/>
          <w:b/>
          <w:color w:val="767171"/>
          <w:szCs w:val="24"/>
          <w:lang w:val="es-MX"/>
        </w:rPr>
      </w:pPr>
    </w:p>
    <w:p w14:paraId="45C161B6" w14:textId="016CA35A" w:rsidR="00A42778" w:rsidRPr="00A42778" w:rsidRDefault="00A42778" w:rsidP="00A42778">
      <w:pPr>
        <w:spacing w:after="0" w:line="360" w:lineRule="auto"/>
        <w:rPr>
          <w:rFonts w:eastAsia="MS Mincho"/>
          <w:b/>
          <w:color w:val="767171"/>
          <w:szCs w:val="24"/>
          <w:lang w:val="es-MX"/>
        </w:rPr>
      </w:pPr>
    </w:p>
    <w:p w14:paraId="5979DFC5" w14:textId="44732239" w:rsidR="00E44352" w:rsidRDefault="00E44352" w:rsidP="00E44352">
      <w:pPr>
        <w:spacing w:after="0" w:line="360" w:lineRule="auto"/>
        <w:rPr>
          <w:rFonts w:eastAsia="MS Mincho"/>
          <w:b/>
          <w:color w:val="767171"/>
          <w:szCs w:val="24"/>
        </w:rPr>
      </w:pPr>
      <w:r>
        <w:rPr>
          <w:rFonts w:eastAsia="MS Mincho"/>
          <w:b/>
          <w:color w:val="767171"/>
          <w:szCs w:val="24"/>
        </w:rPr>
        <w:lastRenderedPageBreak/>
        <w:t>Resumen</w:t>
      </w:r>
      <w:bookmarkStart w:id="1" w:name="_GoBack"/>
      <w:bookmarkEnd w:id="1"/>
      <w:r>
        <w:rPr>
          <w:rFonts w:eastAsia="MS Mincho"/>
          <w:b/>
          <w:color w:val="767171"/>
          <w:szCs w:val="24"/>
        </w:rPr>
        <w:t xml:space="preserve"> de Ejecucion Presupustaria </w:t>
      </w:r>
    </w:p>
    <w:p w14:paraId="78839AFD" w14:textId="1288EAE9" w:rsidR="00E44352" w:rsidRDefault="00E44352" w:rsidP="00E44352">
      <w:pPr>
        <w:spacing w:after="0" w:line="360" w:lineRule="auto"/>
        <w:rPr>
          <w:rFonts w:eastAsia="MS Mincho"/>
          <w:b/>
          <w:color w:val="767171"/>
          <w:szCs w:val="24"/>
        </w:rPr>
      </w:pPr>
    </w:p>
    <w:p w14:paraId="29A8AE19" w14:textId="249BB906" w:rsidR="00E44352" w:rsidRDefault="00E44352" w:rsidP="007C0823">
      <w:pPr>
        <w:spacing w:after="0" w:line="360" w:lineRule="auto"/>
        <w:rPr>
          <w:rFonts w:eastAsia="MS Mincho"/>
          <w:b/>
          <w:color w:val="767171"/>
          <w:szCs w:val="24"/>
        </w:rPr>
      </w:pPr>
      <w:r w:rsidRPr="00E44352">
        <w:drawing>
          <wp:inline distT="0" distB="0" distL="0" distR="0" wp14:anchorId="68B88778" wp14:editId="4F58DBFB">
            <wp:extent cx="5388610" cy="6885830"/>
            <wp:effectExtent l="0" t="0" r="254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0423" cy="6926482"/>
                    </a:xfrm>
                    <a:prstGeom prst="rect">
                      <a:avLst/>
                    </a:prstGeom>
                    <a:noFill/>
                    <a:ln>
                      <a:noFill/>
                    </a:ln>
                  </pic:spPr>
                </pic:pic>
              </a:graphicData>
            </a:graphic>
          </wp:inline>
        </w:drawing>
      </w:r>
    </w:p>
    <w:p w14:paraId="0A0D5816" w14:textId="0ED7A56F" w:rsidR="00E44352" w:rsidRDefault="00E44352" w:rsidP="00E44352">
      <w:pPr>
        <w:spacing w:after="0" w:line="360" w:lineRule="auto"/>
        <w:rPr>
          <w:rFonts w:eastAsia="MS Mincho"/>
          <w:b/>
          <w:color w:val="767171"/>
          <w:szCs w:val="24"/>
        </w:rPr>
      </w:pPr>
    </w:p>
    <w:p w14:paraId="01F244C8" w14:textId="50868A32" w:rsidR="00E44352" w:rsidRPr="00A42778" w:rsidRDefault="00A42778" w:rsidP="00E44352">
      <w:pPr>
        <w:spacing w:after="0" w:line="360" w:lineRule="auto"/>
        <w:rPr>
          <w:rFonts w:eastAsia="MS Mincho"/>
          <w:b/>
          <w:color w:val="767171"/>
          <w:szCs w:val="24"/>
          <w:lang w:val="es-MX"/>
        </w:rPr>
      </w:pPr>
      <w:r w:rsidRPr="00A42778">
        <w:lastRenderedPageBreak/>
        <w:drawing>
          <wp:inline distT="0" distB="0" distL="0" distR="0" wp14:anchorId="5A501969" wp14:editId="72D563AC">
            <wp:extent cx="5028485" cy="7195930"/>
            <wp:effectExtent l="0" t="0" r="1270" b="508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3539" cy="7203162"/>
                    </a:xfrm>
                    <a:prstGeom prst="rect">
                      <a:avLst/>
                    </a:prstGeom>
                    <a:noFill/>
                    <a:ln>
                      <a:noFill/>
                    </a:ln>
                  </pic:spPr>
                </pic:pic>
              </a:graphicData>
            </a:graphic>
          </wp:inline>
        </w:drawing>
      </w:r>
    </w:p>
    <w:p w14:paraId="48BED731" w14:textId="40962C7C" w:rsidR="00E44352" w:rsidRPr="00A42778" w:rsidRDefault="00E44352" w:rsidP="00E44352">
      <w:pPr>
        <w:spacing w:after="0" w:line="360" w:lineRule="auto"/>
        <w:rPr>
          <w:rFonts w:eastAsia="MS Mincho"/>
          <w:b/>
          <w:color w:val="767171"/>
          <w:szCs w:val="24"/>
          <w:lang w:val="es-MX"/>
        </w:rPr>
      </w:pPr>
    </w:p>
    <w:p w14:paraId="5C35772C" w14:textId="0C9E0927" w:rsidR="00E44352" w:rsidRPr="00A42778" w:rsidRDefault="00E44352" w:rsidP="00E44352">
      <w:pPr>
        <w:spacing w:after="0" w:line="360" w:lineRule="auto"/>
        <w:rPr>
          <w:rFonts w:eastAsia="MS Mincho"/>
          <w:b/>
          <w:color w:val="767171"/>
          <w:szCs w:val="24"/>
          <w:lang w:val="es-MX"/>
        </w:rPr>
      </w:pPr>
    </w:p>
    <w:p w14:paraId="25D1C601" w14:textId="50D518CA" w:rsidR="00E44352" w:rsidRPr="00A42778" w:rsidRDefault="00E44352" w:rsidP="00E44352">
      <w:pPr>
        <w:spacing w:after="0" w:line="360" w:lineRule="auto"/>
        <w:rPr>
          <w:rFonts w:eastAsia="MS Mincho"/>
          <w:b/>
          <w:color w:val="767171"/>
          <w:szCs w:val="24"/>
          <w:lang w:val="es-MX"/>
        </w:rPr>
      </w:pPr>
    </w:p>
    <w:p w14:paraId="1A24CE9C" w14:textId="60923AFC" w:rsidR="00E44352" w:rsidRPr="00A42778" w:rsidRDefault="00E44352" w:rsidP="00E44352">
      <w:pPr>
        <w:spacing w:after="0" w:line="360" w:lineRule="auto"/>
        <w:rPr>
          <w:rFonts w:eastAsia="MS Mincho"/>
          <w:b/>
          <w:color w:val="767171"/>
          <w:szCs w:val="24"/>
          <w:lang w:val="es-MX"/>
        </w:rPr>
      </w:pPr>
    </w:p>
    <w:p w14:paraId="64EDB2D5" w14:textId="199644ED" w:rsidR="00E44352" w:rsidRPr="00A42778" w:rsidRDefault="00E44352" w:rsidP="00E44352">
      <w:pPr>
        <w:spacing w:after="0" w:line="360" w:lineRule="auto"/>
        <w:rPr>
          <w:rFonts w:eastAsia="MS Mincho"/>
          <w:b/>
          <w:color w:val="767171"/>
          <w:szCs w:val="24"/>
          <w:lang w:val="es-MX"/>
        </w:rPr>
      </w:pPr>
    </w:p>
    <w:p w14:paraId="34DEEC79" w14:textId="098CB285" w:rsidR="00E44352" w:rsidRDefault="00E44352" w:rsidP="00E44352">
      <w:pPr>
        <w:spacing w:after="0" w:line="360" w:lineRule="auto"/>
        <w:rPr>
          <w:rFonts w:eastAsia="MS Mincho"/>
          <w:b/>
          <w:color w:val="767171"/>
          <w:szCs w:val="24"/>
          <w:lang w:val="es-MX"/>
        </w:rPr>
      </w:pPr>
    </w:p>
    <w:p w14:paraId="75A95468" w14:textId="2EEB3E1C" w:rsidR="00A42778" w:rsidRDefault="00A42778" w:rsidP="00E44352">
      <w:pPr>
        <w:spacing w:after="0" w:line="360" w:lineRule="auto"/>
        <w:rPr>
          <w:rFonts w:eastAsia="MS Mincho"/>
          <w:b/>
          <w:color w:val="767171"/>
          <w:szCs w:val="24"/>
          <w:lang w:val="es-MX"/>
        </w:rPr>
      </w:pPr>
      <w:r w:rsidRPr="00A42778">
        <w:lastRenderedPageBreak/>
        <w:drawing>
          <wp:inline distT="0" distB="0" distL="0" distR="0" wp14:anchorId="1168457E" wp14:editId="323C65B3">
            <wp:extent cx="5028565" cy="7076661"/>
            <wp:effectExtent l="0" t="0" r="635"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32810" cy="7082635"/>
                    </a:xfrm>
                    <a:prstGeom prst="rect">
                      <a:avLst/>
                    </a:prstGeom>
                    <a:noFill/>
                    <a:ln>
                      <a:noFill/>
                    </a:ln>
                  </pic:spPr>
                </pic:pic>
              </a:graphicData>
            </a:graphic>
          </wp:inline>
        </w:drawing>
      </w:r>
    </w:p>
    <w:p w14:paraId="5E7A4643" w14:textId="1A327C56" w:rsidR="00A42778" w:rsidRDefault="00A42778" w:rsidP="00E44352">
      <w:pPr>
        <w:spacing w:after="0" w:line="360" w:lineRule="auto"/>
        <w:rPr>
          <w:rFonts w:eastAsia="MS Mincho"/>
          <w:b/>
          <w:color w:val="767171"/>
          <w:szCs w:val="24"/>
          <w:lang w:val="es-MX"/>
        </w:rPr>
      </w:pPr>
    </w:p>
    <w:p w14:paraId="1DD8A09F" w14:textId="045C59BC" w:rsidR="00A42778" w:rsidRDefault="00A42778" w:rsidP="00E44352">
      <w:pPr>
        <w:spacing w:after="0" w:line="360" w:lineRule="auto"/>
        <w:rPr>
          <w:rFonts w:eastAsia="MS Mincho"/>
          <w:b/>
          <w:color w:val="767171"/>
          <w:szCs w:val="24"/>
          <w:lang w:val="es-MX"/>
        </w:rPr>
      </w:pPr>
    </w:p>
    <w:p w14:paraId="65EB220A" w14:textId="120CCF00" w:rsidR="00A42778" w:rsidRDefault="00A42778" w:rsidP="00E44352">
      <w:pPr>
        <w:spacing w:after="0" w:line="360" w:lineRule="auto"/>
        <w:rPr>
          <w:rFonts w:eastAsia="MS Mincho"/>
          <w:b/>
          <w:color w:val="767171"/>
          <w:szCs w:val="24"/>
          <w:lang w:val="es-MX"/>
        </w:rPr>
      </w:pPr>
    </w:p>
    <w:p w14:paraId="106DF7F0" w14:textId="64441C41" w:rsidR="00A42778" w:rsidRDefault="00A42778" w:rsidP="00E44352">
      <w:pPr>
        <w:spacing w:after="0" w:line="360" w:lineRule="auto"/>
        <w:rPr>
          <w:rFonts w:eastAsia="MS Mincho"/>
          <w:b/>
          <w:color w:val="767171"/>
          <w:szCs w:val="24"/>
          <w:lang w:val="es-MX"/>
        </w:rPr>
      </w:pPr>
    </w:p>
    <w:p w14:paraId="23FCC7E0" w14:textId="3DAF4B01" w:rsidR="00A42778" w:rsidRDefault="00A42778" w:rsidP="00E44352">
      <w:pPr>
        <w:spacing w:after="0" w:line="360" w:lineRule="auto"/>
        <w:rPr>
          <w:rFonts w:eastAsia="MS Mincho"/>
          <w:b/>
          <w:color w:val="767171"/>
          <w:szCs w:val="24"/>
          <w:lang w:val="es-MX"/>
        </w:rPr>
      </w:pPr>
    </w:p>
    <w:p w14:paraId="08DD480C" w14:textId="1445C06C" w:rsidR="00A42778" w:rsidRDefault="00A42778" w:rsidP="00E44352">
      <w:pPr>
        <w:spacing w:after="0" w:line="360" w:lineRule="auto"/>
        <w:rPr>
          <w:rFonts w:eastAsia="MS Mincho"/>
          <w:b/>
          <w:color w:val="767171"/>
          <w:szCs w:val="24"/>
          <w:lang w:val="es-MX"/>
        </w:rPr>
      </w:pPr>
    </w:p>
    <w:p w14:paraId="52F3ACC0" w14:textId="4AD68458" w:rsidR="00A42778" w:rsidRDefault="00A42778" w:rsidP="00E44352">
      <w:pPr>
        <w:spacing w:after="0" w:line="360" w:lineRule="auto"/>
        <w:rPr>
          <w:rFonts w:eastAsia="MS Mincho"/>
          <w:b/>
          <w:color w:val="767171"/>
          <w:szCs w:val="24"/>
          <w:lang w:val="es-MX"/>
        </w:rPr>
      </w:pPr>
    </w:p>
    <w:p w14:paraId="229FEF80" w14:textId="7CC993B0" w:rsidR="00A42778" w:rsidRDefault="00A42778" w:rsidP="00E44352">
      <w:pPr>
        <w:spacing w:after="0" w:line="360" w:lineRule="auto"/>
        <w:rPr>
          <w:rFonts w:eastAsia="MS Mincho"/>
          <w:b/>
          <w:color w:val="767171"/>
          <w:szCs w:val="24"/>
          <w:lang w:val="es-MX"/>
        </w:rPr>
      </w:pPr>
    </w:p>
    <w:p w14:paraId="5C33BA67" w14:textId="1BF1C391" w:rsidR="00A42778" w:rsidRDefault="00A42778" w:rsidP="00E44352">
      <w:pPr>
        <w:spacing w:after="0" w:line="360" w:lineRule="auto"/>
        <w:rPr>
          <w:rFonts w:eastAsia="MS Mincho"/>
          <w:b/>
          <w:color w:val="767171"/>
          <w:szCs w:val="24"/>
          <w:lang w:val="es-MX"/>
        </w:rPr>
      </w:pPr>
    </w:p>
    <w:p w14:paraId="24E85CD5" w14:textId="05080677" w:rsidR="00A42778" w:rsidRDefault="002277E0" w:rsidP="00E44352">
      <w:pPr>
        <w:spacing w:after="0" w:line="360" w:lineRule="auto"/>
        <w:rPr>
          <w:rFonts w:eastAsia="MS Mincho"/>
          <w:b/>
          <w:color w:val="767171"/>
          <w:szCs w:val="24"/>
          <w:lang w:val="es-MX"/>
        </w:rPr>
      </w:pPr>
      <w:r w:rsidRPr="002277E0">
        <w:lastRenderedPageBreak/>
        <w:drawing>
          <wp:inline distT="0" distB="0" distL="0" distR="0" wp14:anchorId="523B2618" wp14:editId="7E066772">
            <wp:extent cx="5027930" cy="6432605"/>
            <wp:effectExtent l="0" t="0" r="1270" b="635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35403" cy="6442166"/>
                    </a:xfrm>
                    <a:prstGeom prst="rect">
                      <a:avLst/>
                    </a:prstGeom>
                    <a:noFill/>
                    <a:ln>
                      <a:noFill/>
                    </a:ln>
                  </pic:spPr>
                </pic:pic>
              </a:graphicData>
            </a:graphic>
          </wp:inline>
        </w:drawing>
      </w:r>
    </w:p>
    <w:p w14:paraId="28CF25A8" w14:textId="42D839FA" w:rsidR="002277E0" w:rsidRDefault="002277E0" w:rsidP="00E44352">
      <w:pPr>
        <w:spacing w:after="0" w:line="360" w:lineRule="auto"/>
        <w:rPr>
          <w:rFonts w:eastAsia="MS Mincho"/>
          <w:b/>
          <w:color w:val="767171"/>
          <w:szCs w:val="24"/>
          <w:lang w:val="es-MX"/>
        </w:rPr>
      </w:pPr>
    </w:p>
    <w:p w14:paraId="7C35152B" w14:textId="3CBCDBB8" w:rsidR="002277E0" w:rsidRDefault="002277E0" w:rsidP="00E44352">
      <w:pPr>
        <w:spacing w:after="0" w:line="360" w:lineRule="auto"/>
        <w:rPr>
          <w:rFonts w:eastAsia="MS Mincho"/>
          <w:b/>
          <w:color w:val="767171"/>
          <w:szCs w:val="24"/>
          <w:lang w:val="es-MX"/>
        </w:rPr>
      </w:pPr>
    </w:p>
    <w:p w14:paraId="3445F444" w14:textId="7827C732" w:rsidR="002277E0" w:rsidRDefault="002277E0" w:rsidP="00E44352">
      <w:pPr>
        <w:spacing w:after="0" w:line="360" w:lineRule="auto"/>
        <w:rPr>
          <w:rFonts w:eastAsia="MS Mincho"/>
          <w:b/>
          <w:color w:val="767171"/>
          <w:szCs w:val="24"/>
          <w:lang w:val="es-MX"/>
        </w:rPr>
      </w:pPr>
    </w:p>
    <w:p w14:paraId="2911C433" w14:textId="726B5BA7" w:rsidR="002277E0" w:rsidRDefault="002277E0" w:rsidP="00E44352">
      <w:pPr>
        <w:spacing w:after="0" w:line="360" w:lineRule="auto"/>
        <w:rPr>
          <w:rFonts w:eastAsia="MS Mincho"/>
          <w:b/>
          <w:color w:val="767171"/>
          <w:szCs w:val="24"/>
          <w:lang w:val="es-MX"/>
        </w:rPr>
      </w:pPr>
    </w:p>
    <w:p w14:paraId="1BA80DDB" w14:textId="65BBD238" w:rsidR="002277E0" w:rsidRDefault="002277E0" w:rsidP="00E44352">
      <w:pPr>
        <w:spacing w:after="0" w:line="360" w:lineRule="auto"/>
        <w:rPr>
          <w:rFonts w:eastAsia="MS Mincho"/>
          <w:b/>
          <w:color w:val="767171"/>
          <w:szCs w:val="24"/>
          <w:lang w:val="es-MX"/>
        </w:rPr>
      </w:pPr>
    </w:p>
    <w:p w14:paraId="717C8CE7" w14:textId="1765C102" w:rsidR="002277E0" w:rsidRDefault="002277E0" w:rsidP="00E44352">
      <w:pPr>
        <w:spacing w:after="0" w:line="360" w:lineRule="auto"/>
        <w:rPr>
          <w:rFonts w:eastAsia="MS Mincho"/>
          <w:b/>
          <w:color w:val="767171"/>
          <w:szCs w:val="24"/>
          <w:lang w:val="es-MX"/>
        </w:rPr>
      </w:pPr>
    </w:p>
    <w:p w14:paraId="35AA187C" w14:textId="6E563514" w:rsidR="002277E0" w:rsidRDefault="002277E0" w:rsidP="00E44352">
      <w:pPr>
        <w:spacing w:after="0" w:line="360" w:lineRule="auto"/>
        <w:rPr>
          <w:rFonts w:eastAsia="MS Mincho"/>
          <w:b/>
          <w:color w:val="767171"/>
          <w:szCs w:val="24"/>
          <w:lang w:val="es-MX"/>
        </w:rPr>
      </w:pPr>
    </w:p>
    <w:p w14:paraId="7C3F37EC" w14:textId="4CD5D360" w:rsidR="002277E0" w:rsidRDefault="002277E0" w:rsidP="00E44352">
      <w:pPr>
        <w:spacing w:after="0" w:line="360" w:lineRule="auto"/>
        <w:rPr>
          <w:rFonts w:eastAsia="MS Mincho"/>
          <w:b/>
          <w:color w:val="767171"/>
          <w:szCs w:val="24"/>
          <w:lang w:val="es-MX"/>
        </w:rPr>
      </w:pPr>
    </w:p>
    <w:p w14:paraId="421AF147" w14:textId="79E6E221" w:rsidR="002277E0" w:rsidRDefault="002277E0" w:rsidP="00E44352">
      <w:pPr>
        <w:spacing w:after="0" w:line="360" w:lineRule="auto"/>
        <w:rPr>
          <w:rFonts w:eastAsia="MS Mincho"/>
          <w:b/>
          <w:color w:val="767171"/>
          <w:szCs w:val="24"/>
          <w:lang w:val="es-MX"/>
        </w:rPr>
      </w:pPr>
    </w:p>
    <w:p w14:paraId="297E090C" w14:textId="54369BB3" w:rsidR="002277E0" w:rsidRDefault="002277E0" w:rsidP="00E44352">
      <w:pPr>
        <w:spacing w:after="0" w:line="360" w:lineRule="auto"/>
        <w:rPr>
          <w:rFonts w:eastAsia="MS Mincho"/>
          <w:b/>
          <w:color w:val="767171"/>
          <w:szCs w:val="24"/>
          <w:lang w:val="es-MX"/>
        </w:rPr>
      </w:pPr>
    </w:p>
    <w:p w14:paraId="4E00065B" w14:textId="316AB683" w:rsidR="002277E0" w:rsidRDefault="005F1570" w:rsidP="00E44352">
      <w:pPr>
        <w:spacing w:after="0" w:line="360" w:lineRule="auto"/>
        <w:rPr>
          <w:rFonts w:eastAsia="MS Mincho"/>
          <w:b/>
          <w:color w:val="767171"/>
          <w:szCs w:val="24"/>
          <w:lang w:val="es-MX"/>
        </w:rPr>
      </w:pPr>
      <w:r w:rsidRPr="005F1570">
        <w:lastRenderedPageBreak/>
        <w:drawing>
          <wp:inline distT="0" distB="0" distL="0" distR="0" wp14:anchorId="34333605" wp14:editId="3CAD5EC5">
            <wp:extent cx="5029199" cy="6822219"/>
            <wp:effectExtent l="0" t="0" r="63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32370" cy="6826521"/>
                    </a:xfrm>
                    <a:prstGeom prst="rect">
                      <a:avLst/>
                    </a:prstGeom>
                    <a:noFill/>
                    <a:ln>
                      <a:noFill/>
                    </a:ln>
                  </pic:spPr>
                </pic:pic>
              </a:graphicData>
            </a:graphic>
          </wp:inline>
        </w:drawing>
      </w:r>
    </w:p>
    <w:p w14:paraId="406D89C7" w14:textId="54E86471" w:rsidR="002277E0" w:rsidRDefault="002277E0" w:rsidP="00E44352">
      <w:pPr>
        <w:spacing w:after="0" w:line="360" w:lineRule="auto"/>
        <w:rPr>
          <w:rFonts w:eastAsia="MS Mincho"/>
          <w:b/>
          <w:color w:val="767171"/>
          <w:szCs w:val="24"/>
          <w:lang w:val="es-MX"/>
        </w:rPr>
      </w:pPr>
    </w:p>
    <w:p w14:paraId="726233F7" w14:textId="043B0FF9" w:rsidR="002277E0" w:rsidRDefault="002277E0" w:rsidP="00E44352">
      <w:pPr>
        <w:spacing w:after="0" w:line="360" w:lineRule="auto"/>
        <w:rPr>
          <w:rFonts w:eastAsia="MS Mincho"/>
          <w:b/>
          <w:color w:val="767171"/>
          <w:szCs w:val="24"/>
          <w:lang w:val="es-MX"/>
        </w:rPr>
      </w:pPr>
    </w:p>
    <w:p w14:paraId="68E07AD4" w14:textId="303C58C4" w:rsidR="002277E0" w:rsidRDefault="002277E0" w:rsidP="00E44352">
      <w:pPr>
        <w:spacing w:after="0" w:line="360" w:lineRule="auto"/>
        <w:rPr>
          <w:rFonts w:eastAsia="MS Mincho"/>
          <w:b/>
          <w:color w:val="767171"/>
          <w:szCs w:val="24"/>
          <w:lang w:val="es-MX"/>
        </w:rPr>
      </w:pPr>
    </w:p>
    <w:p w14:paraId="162617F2" w14:textId="6CF02EFB" w:rsidR="002277E0" w:rsidRDefault="002277E0" w:rsidP="00E44352">
      <w:pPr>
        <w:spacing w:after="0" w:line="360" w:lineRule="auto"/>
        <w:rPr>
          <w:rFonts w:eastAsia="MS Mincho"/>
          <w:b/>
          <w:color w:val="767171"/>
          <w:szCs w:val="24"/>
          <w:lang w:val="es-MX"/>
        </w:rPr>
      </w:pPr>
    </w:p>
    <w:p w14:paraId="2EC62133" w14:textId="0B084883" w:rsidR="00E44352" w:rsidRPr="00A42778" w:rsidRDefault="00E44352" w:rsidP="00E44352">
      <w:pPr>
        <w:spacing w:after="0" w:line="360" w:lineRule="auto"/>
        <w:rPr>
          <w:rFonts w:eastAsia="MS Mincho"/>
          <w:b/>
          <w:color w:val="767171"/>
          <w:szCs w:val="24"/>
          <w:lang w:val="es-MX"/>
        </w:rPr>
      </w:pPr>
    </w:p>
    <w:p w14:paraId="38123613" w14:textId="77777777" w:rsidR="00CC6E71" w:rsidRPr="00CC6E71" w:rsidRDefault="00CC6E71" w:rsidP="00CC6E71">
      <w:pPr>
        <w:spacing w:after="0" w:line="360" w:lineRule="auto"/>
        <w:rPr>
          <w:rFonts w:eastAsia="MS Mincho" w:cs="Times New Roman"/>
          <w:b/>
          <w:color w:val="767171"/>
          <w:szCs w:val="24"/>
          <w:lang w:val="es-DO"/>
        </w:rPr>
      </w:pPr>
      <w:r w:rsidRPr="00CC6E71">
        <w:rPr>
          <w:rFonts w:eastAsia="MS Mincho" w:cs="Times New Roman"/>
          <w:b/>
          <w:color w:val="767171"/>
          <w:szCs w:val="24"/>
          <w:lang w:val="es-DO"/>
        </w:rPr>
        <w:t>b. Matriz Índice de Gestión Presupuestaria Anual(IGP).</w:t>
      </w:r>
    </w:p>
    <w:p w14:paraId="2DB142A8" w14:textId="77777777" w:rsidR="00CC6E71" w:rsidRPr="00CC6E71" w:rsidRDefault="00CC6E71" w:rsidP="00CC6E71">
      <w:pPr>
        <w:spacing w:after="0" w:line="360" w:lineRule="auto"/>
        <w:rPr>
          <w:rFonts w:eastAsia="MS Mincho" w:cs="Times New Roman"/>
          <w:b/>
          <w:color w:val="767171"/>
          <w:szCs w:val="24"/>
          <w:lang w:val="es-DO"/>
        </w:rPr>
      </w:pPr>
    </w:p>
    <w:p w14:paraId="0456F303" w14:textId="77777777" w:rsidR="00CC6E71" w:rsidRPr="00CC6E71" w:rsidRDefault="00CC6E71" w:rsidP="00CC6E71">
      <w:pPr>
        <w:spacing w:after="0" w:line="360" w:lineRule="auto"/>
        <w:jc w:val="center"/>
        <w:rPr>
          <w:rFonts w:eastAsia="Calibri" w:cs="Times New Roman"/>
          <w:b/>
          <w:bCs/>
          <w:color w:val="767171"/>
          <w:szCs w:val="24"/>
          <w:u w:val="single"/>
          <w:lang w:val="es-ES"/>
        </w:rPr>
      </w:pPr>
      <w:r w:rsidRPr="00CC6E71">
        <w:rPr>
          <w:rFonts w:eastAsia="Calibri" w:cs="Times New Roman"/>
          <w:b/>
          <w:bCs/>
          <w:color w:val="767171"/>
          <w:szCs w:val="24"/>
          <w:u w:val="single"/>
          <w:lang w:val="es-ES"/>
        </w:rPr>
        <w:t>DESEMPEÑO DE LA PRODUCCIÓN INSTITUCIONAL</w:t>
      </w:r>
    </w:p>
    <w:p w14:paraId="16B5749D" w14:textId="77777777" w:rsidR="00CC6E71" w:rsidRPr="00CC6E71" w:rsidRDefault="00CC6E71" w:rsidP="00CC6E71">
      <w:pPr>
        <w:spacing w:after="0" w:line="360" w:lineRule="auto"/>
        <w:jc w:val="center"/>
        <w:rPr>
          <w:rFonts w:eastAsia="Calibri" w:cs="Times New Roman"/>
          <w:b/>
          <w:bCs/>
          <w:color w:val="767171"/>
          <w:szCs w:val="24"/>
          <w:u w:val="single"/>
          <w:lang w:val="es-ES"/>
        </w:rPr>
      </w:pPr>
    </w:p>
    <w:tbl>
      <w:tblPr>
        <w:tblW w:w="5000" w:type="pct"/>
        <w:jc w:val="center"/>
        <w:tblBorders>
          <w:top w:val="single" w:sz="12" w:space="0" w:color="215868"/>
          <w:left w:val="single" w:sz="12" w:space="0" w:color="215868"/>
          <w:bottom w:val="single" w:sz="12" w:space="0" w:color="215868"/>
          <w:right w:val="single" w:sz="12" w:space="0" w:color="215868"/>
          <w:insideH w:val="single" w:sz="12" w:space="0" w:color="215868"/>
          <w:insideV w:val="single" w:sz="12" w:space="0" w:color="215868"/>
        </w:tblBorders>
        <w:tblLook w:val="04A0" w:firstRow="1" w:lastRow="0" w:firstColumn="1" w:lastColumn="0" w:noHBand="0" w:noVBand="1"/>
      </w:tblPr>
      <w:tblGrid>
        <w:gridCol w:w="1602"/>
        <w:gridCol w:w="1389"/>
        <w:gridCol w:w="1867"/>
        <w:gridCol w:w="1320"/>
        <w:gridCol w:w="1712"/>
      </w:tblGrid>
      <w:tr w:rsidR="00CC6E71" w:rsidRPr="00CC6E71" w14:paraId="2B372DC4" w14:textId="77777777" w:rsidTr="005D7CAE">
        <w:trPr>
          <w:trHeight w:val="156"/>
          <w:jc w:val="center"/>
        </w:trPr>
        <w:tc>
          <w:tcPr>
            <w:tcW w:w="938" w:type="pct"/>
            <w:vMerge w:val="restart"/>
            <w:tcBorders>
              <w:right w:val="single" w:sz="12" w:space="0" w:color="002060"/>
            </w:tcBorders>
            <w:shd w:val="clear" w:color="auto" w:fill="auto"/>
            <w:vAlign w:val="center"/>
          </w:tcPr>
          <w:p w14:paraId="4A475931"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Producto</w:t>
            </w:r>
          </w:p>
        </w:tc>
        <w:tc>
          <w:tcPr>
            <w:tcW w:w="811" w:type="pct"/>
            <w:vMerge w:val="restart"/>
            <w:tcBorders>
              <w:left w:val="single" w:sz="12" w:space="0" w:color="002060"/>
            </w:tcBorders>
            <w:shd w:val="clear" w:color="auto" w:fill="auto"/>
            <w:vAlign w:val="center"/>
          </w:tcPr>
          <w:p w14:paraId="2E358272"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Indicador</w:t>
            </w:r>
          </w:p>
        </w:tc>
        <w:tc>
          <w:tcPr>
            <w:tcW w:w="3251" w:type="pct"/>
            <w:gridSpan w:val="3"/>
            <w:shd w:val="clear" w:color="auto" w:fill="auto"/>
            <w:vAlign w:val="center"/>
          </w:tcPr>
          <w:p w14:paraId="55DA1A7E"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Trimestre enero – marzo</w:t>
            </w:r>
          </w:p>
        </w:tc>
      </w:tr>
      <w:tr w:rsidR="00CC6E71" w:rsidRPr="00CC6E71" w14:paraId="0890D20A" w14:textId="77777777" w:rsidTr="005D7CAE">
        <w:trPr>
          <w:trHeight w:val="288"/>
          <w:jc w:val="center"/>
        </w:trPr>
        <w:tc>
          <w:tcPr>
            <w:tcW w:w="938" w:type="pct"/>
            <w:vMerge/>
            <w:tcBorders>
              <w:right w:val="single" w:sz="12" w:space="0" w:color="002060"/>
            </w:tcBorders>
            <w:shd w:val="clear" w:color="auto" w:fill="auto"/>
            <w:vAlign w:val="center"/>
          </w:tcPr>
          <w:p w14:paraId="7EE37172" w14:textId="77777777" w:rsidR="00CC6E71" w:rsidRPr="00CC6E71" w:rsidRDefault="00CC6E71" w:rsidP="00CC6E71">
            <w:pPr>
              <w:spacing w:after="0" w:line="360" w:lineRule="auto"/>
              <w:jc w:val="both"/>
              <w:rPr>
                <w:rFonts w:eastAsia="Calibri" w:cs="Times New Roman"/>
                <w:b/>
                <w:bCs/>
                <w:color w:val="767171"/>
                <w:szCs w:val="24"/>
                <w:lang w:val="es-ES"/>
              </w:rPr>
            </w:pPr>
          </w:p>
        </w:tc>
        <w:tc>
          <w:tcPr>
            <w:tcW w:w="811" w:type="pct"/>
            <w:vMerge/>
            <w:tcBorders>
              <w:left w:val="single" w:sz="12" w:space="0" w:color="002060"/>
            </w:tcBorders>
            <w:shd w:val="clear" w:color="auto" w:fill="auto"/>
            <w:vAlign w:val="center"/>
          </w:tcPr>
          <w:p w14:paraId="768419EC" w14:textId="77777777" w:rsidR="00CC6E71" w:rsidRPr="00CC6E71" w:rsidRDefault="00CC6E71" w:rsidP="00CC6E71">
            <w:pPr>
              <w:spacing w:after="0" w:line="360" w:lineRule="auto"/>
              <w:jc w:val="both"/>
              <w:rPr>
                <w:rFonts w:eastAsia="Calibri" w:cs="Times New Roman"/>
                <w:b/>
                <w:bCs/>
                <w:color w:val="767171"/>
                <w:szCs w:val="24"/>
                <w:lang w:val="es-ES"/>
              </w:rPr>
            </w:pPr>
          </w:p>
        </w:tc>
        <w:tc>
          <w:tcPr>
            <w:tcW w:w="1232" w:type="pct"/>
            <w:shd w:val="clear" w:color="auto" w:fill="auto"/>
            <w:vAlign w:val="center"/>
          </w:tcPr>
          <w:p w14:paraId="44E36826"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Programación</w:t>
            </w:r>
          </w:p>
          <w:p w14:paraId="631F458E"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Física</w:t>
            </w:r>
          </w:p>
        </w:tc>
        <w:tc>
          <w:tcPr>
            <w:tcW w:w="885" w:type="pct"/>
            <w:shd w:val="clear" w:color="auto" w:fill="auto"/>
            <w:vAlign w:val="center"/>
          </w:tcPr>
          <w:p w14:paraId="41BC4AED"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Ejecución</w:t>
            </w:r>
          </w:p>
          <w:p w14:paraId="6F9346FA"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Física</w:t>
            </w:r>
          </w:p>
        </w:tc>
        <w:tc>
          <w:tcPr>
            <w:tcW w:w="1134" w:type="pct"/>
            <w:shd w:val="clear" w:color="auto" w:fill="auto"/>
            <w:vAlign w:val="center"/>
          </w:tcPr>
          <w:p w14:paraId="0016DFB5" w14:textId="04163A65"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Sub</w:t>
            </w:r>
            <w:r w:rsidR="007C0823">
              <w:rPr>
                <w:rFonts w:eastAsia="Calibri" w:cs="Times New Roman"/>
                <w:b/>
                <w:bCs/>
                <w:color w:val="767171"/>
                <w:szCs w:val="24"/>
                <w:lang w:val="es-ES"/>
              </w:rPr>
              <w:t xml:space="preserve"> </w:t>
            </w:r>
            <w:r w:rsidRPr="00CC6E71">
              <w:rPr>
                <w:rFonts w:eastAsia="Calibri" w:cs="Times New Roman"/>
                <w:b/>
                <w:bCs/>
                <w:color w:val="767171"/>
                <w:szCs w:val="24"/>
                <w:lang w:val="es-ES"/>
              </w:rPr>
              <w:t>indicador de eficacia</w:t>
            </w:r>
          </w:p>
        </w:tc>
      </w:tr>
      <w:tr w:rsidR="00CC6E71" w:rsidRPr="00CC6E71" w14:paraId="1E803E5A" w14:textId="77777777" w:rsidTr="005D7CAE">
        <w:trPr>
          <w:jc w:val="center"/>
        </w:trPr>
        <w:tc>
          <w:tcPr>
            <w:tcW w:w="938" w:type="pct"/>
            <w:shd w:val="clear" w:color="auto" w:fill="auto"/>
            <w:vAlign w:val="center"/>
          </w:tcPr>
          <w:p w14:paraId="36D66E5A"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Apoyo a los atletas para la alta competencia</w:t>
            </w:r>
          </w:p>
        </w:tc>
        <w:tc>
          <w:tcPr>
            <w:tcW w:w="811" w:type="pct"/>
            <w:shd w:val="clear" w:color="auto" w:fill="auto"/>
            <w:vAlign w:val="center"/>
          </w:tcPr>
          <w:p w14:paraId="5B5433FA"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Atletas de élite y nuevos valores apoyados</w:t>
            </w:r>
          </w:p>
        </w:tc>
        <w:tc>
          <w:tcPr>
            <w:tcW w:w="1232" w:type="pct"/>
            <w:shd w:val="clear" w:color="auto" w:fill="auto"/>
            <w:vAlign w:val="center"/>
          </w:tcPr>
          <w:p w14:paraId="485AD7CF" w14:textId="77777777" w:rsidR="00CC6E71" w:rsidRPr="00CC6E71" w:rsidRDefault="00CC6E71" w:rsidP="00CC6E71">
            <w:pPr>
              <w:spacing w:after="0" w:line="360" w:lineRule="auto"/>
              <w:jc w:val="center"/>
              <w:rPr>
                <w:rFonts w:eastAsia="MS Mincho" w:cs="Times New Roman"/>
                <w:color w:val="767171"/>
                <w:szCs w:val="24"/>
                <w:lang w:val="es-ES"/>
              </w:rPr>
            </w:pPr>
            <w:r w:rsidRPr="00CC6E71">
              <w:rPr>
                <w:rFonts w:eastAsia="MS Mincho" w:cs="Times New Roman"/>
                <w:color w:val="767171"/>
                <w:szCs w:val="24"/>
                <w:lang w:val="es-ES"/>
              </w:rPr>
              <w:t>472</w:t>
            </w:r>
          </w:p>
        </w:tc>
        <w:tc>
          <w:tcPr>
            <w:tcW w:w="885" w:type="pct"/>
            <w:shd w:val="clear" w:color="auto" w:fill="auto"/>
          </w:tcPr>
          <w:p w14:paraId="6015FFCE" w14:textId="77777777" w:rsidR="00CC6E71" w:rsidRPr="00CC6E71" w:rsidRDefault="00CC6E71" w:rsidP="00CC6E71">
            <w:pPr>
              <w:spacing w:after="0" w:line="360" w:lineRule="auto"/>
              <w:jc w:val="center"/>
              <w:rPr>
                <w:rFonts w:eastAsia="Calibri" w:cs="Times New Roman"/>
                <w:color w:val="767171"/>
                <w:szCs w:val="24"/>
                <w:lang w:val="es-ES"/>
              </w:rPr>
            </w:pPr>
          </w:p>
          <w:p w14:paraId="47037959"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134" w:type="pct"/>
            <w:shd w:val="clear" w:color="auto" w:fill="auto"/>
          </w:tcPr>
          <w:p w14:paraId="6B531A4E" w14:textId="77777777" w:rsidR="00CC6E71" w:rsidRPr="00CC6E71" w:rsidRDefault="00CC6E71" w:rsidP="00CC6E71">
            <w:pPr>
              <w:spacing w:after="0" w:line="360" w:lineRule="auto"/>
              <w:jc w:val="center"/>
              <w:rPr>
                <w:rFonts w:eastAsia="Calibri" w:cs="Times New Roman"/>
                <w:color w:val="767171"/>
                <w:szCs w:val="24"/>
                <w:lang w:val="es-ES"/>
              </w:rPr>
            </w:pPr>
          </w:p>
          <w:p w14:paraId="6E250D68"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5931814F" w14:textId="77777777" w:rsidTr="005D7CAE">
        <w:trPr>
          <w:jc w:val="center"/>
        </w:trPr>
        <w:tc>
          <w:tcPr>
            <w:tcW w:w="938" w:type="pct"/>
            <w:shd w:val="clear" w:color="auto" w:fill="auto"/>
            <w:vAlign w:val="center"/>
          </w:tcPr>
          <w:p w14:paraId="38E4C801"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 xml:space="preserve">Capacitación de los recursos humanos especializados en las diferentes disciplinas del deporte </w:t>
            </w:r>
          </w:p>
        </w:tc>
        <w:tc>
          <w:tcPr>
            <w:tcW w:w="811" w:type="pct"/>
            <w:shd w:val="clear" w:color="auto" w:fill="auto"/>
            <w:vAlign w:val="center"/>
          </w:tcPr>
          <w:p w14:paraId="3BD9A8E1"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 xml:space="preserve">Recursos Humanos Capacitados </w:t>
            </w:r>
          </w:p>
        </w:tc>
        <w:tc>
          <w:tcPr>
            <w:tcW w:w="1232" w:type="pct"/>
            <w:shd w:val="clear" w:color="auto" w:fill="auto"/>
            <w:vAlign w:val="center"/>
          </w:tcPr>
          <w:p w14:paraId="28308366" w14:textId="77777777" w:rsidR="00CC6E71" w:rsidRPr="00CC6E71" w:rsidRDefault="00CC6E71" w:rsidP="00CC6E71">
            <w:pPr>
              <w:spacing w:after="0" w:line="360" w:lineRule="auto"/>
              <w:jc w:val="center"/>
              <w:rPr>
                <w:rFonts w:eastAsia="MS Mincho" w:cs="Times New Roman"/>
                <w:color w:val="767171"/>
                <w:szCs w:val="24"/>
                <w:lang w:val="es-ES"/>
              </w:rPr>
            </w:pPr>
            <w:r w:rsidRPr="00CC6E71">
              <w:rPr>
                <w:rFonts w:eastAsia="MS Mincho" w:cs="Times New Roman"/>
                <w:color w:val="767171"/>
                <w:szCs w:val="24"/>
                <w:lang w:val="es-ES"/>
              </w:rPr>
              <w:t>0</w:t>
            </w:r>
          </w:p>
        </w:tc>
        <w:tc>
          <w:tcPr>
            <w:tcW w:w="885" w:type="pct"/>
            <w:shd w:val="clear" w:color="auto" w:fill="auto"/>
          </w:tcPr>
          <w:p w14:paraId="682DBAB7" w14:textId="77777777" w:rsidR="00CC6E71" w:rsidRPr="00CC6E71" w:rsidRDefault="00CC6E71" w:rsidP="00CC6E71">
            <w:pPr>
              <w:spacing w:after="0" w:line="360" w:lineRule="auto"/>
              <w:jc w:val="center"/>
              <w:rPr>
                <w:rFonts w:eastAsia="Calibri" w:cs="Times New Roman"/>
                <w:color w:val="767171"/>
                <w:szCs w:val="24"/>
                <w:lang w:val="es-ES"/>
              </w:rPr>
            </w:pPr>
          </w:p>
          <w:p w14:paraId="3D60F671" w14:textId="77777777" w:rsidR="00CC6E71" w:rsidRPr="00CC6E71" w:rsidRDefault="00CC6E71" w:rsidP="00CC6E71">
            <w:pPr>
              <w:spacing w:after="0" w:line="360" w:lineRule="auto"/>
              <w:jc w:val="center"/>
              <w:rPr>
                <w:rFonts w:eastAsia="Calibri" w:cs="Times New Roman"/>
                <w:color w:val="767171"/>
                <w:szCs w:val="24"/>
                <w:lang w:val="es-ES"/>
              </w:rPr>
            </w:pPr>
          </w:p>
          <w:p w14:paraId="4BDB1F79"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134" w:type="pct"/>
            <w:shd w:val="clear" w:color="auto" w:fill="auto"/>
          </w:tcPr>
          <w:p w14:paraId="3053374E" w14:textId="77777777" w:rsidR="00CC6E71" w:rsidRPr="00CC6E71" w:rsidRDefault="00CC6E71" w:rsidP="00CC6E71">
            <w:pPr>
              <w:spacing w:after="0" w:line="360" w:lineRule="auto"/>
              <w:jc w:val="center"/>
              <w:rPr>
                <w:rFonts w:eastAsia="Calibri" w:cs="Times New Roman"/>
                <w:color w:val="767171"/>
                <w:szCs w:val="24"/>
                <w:lang w:val="es-ES"/>
              </w:rPr>
            </w:pPr>
          </w:p>
          <w:p w14:paraId="037D76B8" w14:textId="77777777" w:rsidR="00CC6E71" w:rsidRPr="00CC6E71" w:rsidRDefault="00CC6E71" w:rsidP="00CC6E71">
            <w:pPr>
              <w:spacing w:after="0" w:line="360" w:lineRule="auto"/>
              <w:jc w:val="center"/>
              <w:rPr>
                <w:rFonts w:eastAsia="Calibri" w:cs="Times New Roman"/>
                <w:color w:val="767171"/>
                <w:szCs w:val="24"/>
                <w:lang w:val="es-ES"/>
              </w:rPr>
            </w:pPr>
          </w:p>
          <w:p w14:paraId="7F4019FA"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7CD57392" w14:textId="77777777" w:rsidTr="005D7CAE">
        <w:trPr>
          <w:jc w:val="center"/>
        </w:trPr>
        <w:tc>
          <w:tcPr>
            <w:tcW w:w="938" w:type="pct"/>
            <w:shd w:val="clear" w:color="auto" w:fill="auto"/>
            <w:vAlign w:val="center"/>
          </w:tcPr>
          <w:p w14:paraId="5B3A8658"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Integración de los estudiantes escolares y universitarios a programas de deporte</w:t>
            </w:r>
          </w:p>
        </w:tc>
        <w:tc>
          <w:tcPr>
            <w:tcW w:w="811" w:type="pct"/>
            <w:shd w:val="clear" w:color="auto" w:fill="auto"/>
            <w:vAlign w:val="center"/>
          </w:tcPr>
          <w:p w14:paraId="6F40C538"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Número de estudiantes integrados</w:t>
            </w:r>
          </w:p>
        </w:tc>
        <w:tc>
          <w:tcPr>
            <w:tcW w:w="1232" w:type="pct"/>
            <w:shd w:val="clear" w:color="auto" w:fill="auto"/>
            <w:vAlign w:val="center"/>
          </w:tcPr>
          <w:p w14:paraId="22DADAB9"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5,794</w:t>
            </w:r>
          </w:p>
        </w:tc>
        <w:tc>
          <w:tcPr>
            <w:tcW w:w="885" w:type="pct"/>
            <w:shd w:val="clear" w:color="auto" w:fill="auto"/>
          </w:tcPr>
          <w:p w14:paraId="4105BBE8" w14:textId="77777777" w:rsidR="00CC6E71" w:rsidRPr="00CC6E71" w:rsidRDefault="00CC6E71" w:rsidP="00CC6E71">
            <w:pPr>
              <w:spacing w:after="0" w:line="360" w:lineRule="auto"/>
              <w:jc w:val="center"/>
              <w:rPr>
                <w:rFonts w:eastAsia="Calibri" w:cs="Times New Roman"/>
                <w:color w:val="767171"/>
                <w:szCs w:val="24"/>
                <w:lang w:val="es-ES"/>
              </w:rPr>
            </w:pPr>
          </w:p>
          <w:p w14:paraId="14067ED0" w14:textId="77777777" w:rsidR="00CC6E71" w:rsidRPr="00CC6E71" w:rsidRDefault="00CC6E71" w:rsidP="00CC6E71">
            <w:pPr>
              <w:spacing w:after="0" w:line="360" w:lineRule="auto"/>
              <w:jc w:val="center"/>
              <w:rPr>
                <w:rFonts w:eastAsia="Calibri" w:cs="Times New Roman"/>
                <w:color w:val="767171"/>
                <w:szCs w:val="24"/>
                <w:lang w:val="es-ES"/>
              </w:rPr>
            </w:pPr>
          </w:p>
          <w:p w14:paraId="583BA8A2"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134" w:type="pct"/>
            <w:shd w:val="clear" w:color="auto" w:fill="auto"/>
          </w:tcPr>
          <w:p w14:paraId="03C13C1A" w14:textId="77777777" w:rsidR="00CC6E71" w:rsidRPr="00CC6E71" w:rsidRDefault="00CC6E71" w:rsidP="00CC6E71">
            <w:pPr>
              <w:spacing w:after="0" w:line="360" w:lineRule="auto"/>
              <w:jc w:val="center"/>
              <w:rPr>
                <w:rFonts w:eastAsia="Calibri" w:cs="Times New Roman"/>
                <w:color w:val="767171"/>
                <w:szCs w:val="24"/>
                <w:lang w:val="es-ES"/>
              </w:rPr>
            </w:pPr>
          </w:p>
          <w:p w14:paraId="272B5E7B" w14:textId="77777777" w:rsidR="00CC6E71" w:rsidRPr="00CC6E71" w:rsidRDefault="00CC6E71" w:rsidP="00CC6E71">
            <w:pPr>
              <w:spacing w:after="0" w:line="360" w:lineRule="auto"/>
              <w:jc w:val="center"/>
              <w:rPr>
                <w:rFonts w:eastAsia="Calibri" w:cs="Times New Roman"/>
                <w:color w:val="767171"/>
                <w:szCs w:val="24"/>
                <w:lang w:val="es-ES"/>
              </w:rPr>
            </w:pPr>
          </w:p>
          <w:p w14:paraId="45D44E87"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09454D6B" w14:textId="77777777" w:rsidTr="005D7CAE">
        <w:trPr>
          <w:jc w:val="center"/>
        </w:trPr>
        <w:tc>
          <w:tcPr>
            <w:tcW w:w="938" w:type="pct"/>
            <w:shd w:val="clear" w:color="auto" w:fill="auto"/>
            <w:vAlign w:val="center"/>
          </w:tcPr>
          <w:p w14:paraId="23BFA2C6"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lastRenderedPageBreak/>
              <w:t>Deporte para el uso del tiempo libre</w:t>
            </w:r>
          </w:p>
        </w:tc>
        <w:tc>
          <w:tcPr>
            <w:tcW w:w="811" w:type="pct"/>
            <w:shd w:val="clear" w:color="auto" w:fill="auto"/>
            <w:vAlign w:val="center"/>
          </w:tcPr>
          <w:p w14:paraId="09D44DCA"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Personas integradas a las actividades deportivas</w:t>
            </w:r>
          </w:p>
        </w:tc>
        <w:tc>
          <w:tcPr>
            <w:tcW w:w="1232" w:type="pct"/>
            <w:shd w:val="clear" w:color="auto" w:fill="auto"/>
            <w:vAlign w:val="center"/>
          </w:tcPr>
          <w:p w14:paraId="30B8F947"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850</w:t>
            </w:r>
          </w:p>
        </w:tc>
        <w:tc>
          <w:tcPr>
            <w:tcW w:w="885" w:type="pct"/>
            <w:shd w:val="clear" w:color="auto" w:fill="auto"/>
          </w:tcPr>
          <w:p w14:paraId="433FE9CA" w14:textId="77777777" w:rsidR="00CC6E71" w:rsidRPr="00CC6E71" w:rsidRDefault="00CC6E71" w:rsidP="00CC6E71">
            <w:pPr>
              <w:spacing w:after="0" w:line="360" w:lineRule="auto"/>
              <w:jc w:val="center"/>
              <w:rPr>
                <w:rFonts w:eastAsia="Calibri" w:cs="Times New Roman"/>
                <w:color w:val="767171"/>
                <w:szCs w:val="24"/>
                <w:lang w:val="es-ES"/>
              </w:rPr>
            </w:pPr>
          </w:p>
          <w:p w14:paraId="05F8D1CA"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134" w:type="pct"/>
            <w:shd w:val="clear" w:color="auto" w:fill="auto"/>
          </w:tcPr>
          <w:p w14:paraId="3594D8F9" w14:textId="77777777" w:rsidR="00CC6E71" w:rsidRPr="00CC6E71" w:rsidRDefault="00CC6E71" w:rsidP="00CC6E71">
            <w:pPr>
              <w:spacing w:after="0" w:line="360" w:lineRule="auto"/>
              <w:jc w:val="center"/>
              <w:rPr>
                <w:rFonts w:eastAsia="Calibri" w:cs="Times New Roman"/>
                <w:color w:val="767171"/>
                <w:szCs w:val="24"/>
                <w:lang w:val="es-ES"/>
              </w:rPr>
            </w:pPr>
          </w:p>
          <w:p w14:paraId="2A5490D7"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285EA382" w14:textId="77777777" w:rsidTr="005D7CAE">
        <w:trPr>
          <w:jc w:val="center"/>
        </w:trPr>
        <w:tc>
          <w:tcPr>
            <w:tcW w:w="938" w:type="pct"/>
            <w:shd w:val="clear" w:color="auto" w:fill="auto"/>
            <w:vAlign w:val="center"/>
          </w:tcPr>
          <w:p w14:paraId="42B7B605"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Recreación y actividades físicas para mantener la salud y la cohesión social</w:t>
            </w:r>
          </w:p>
        </w:tc>
        <w:tc>
          <w:tcPr>
            <w:tcW w:w="811" w:type="pct"/>
            <w:shd w:val="clear" w:color="auto" w:fill="auto"/>
            <w:vAlign w:val="center"/>
          </w:tcPr>
          <w:p w14:paraId="1CCEC7D8"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Personas integradas a las actividades recreativas</w:t>
            </w:r>
          </w:p>
        </w:tc>
        <w:tc>
          <w:tcPr>
            <w:tcW w:w="1232" w:type="pct"/>
            <w:shd w:val="clear" w:color="auto" w:fill="auto"/>
            <w:vAlign w:val="center"/>
          </w:tcPr>
          <w:p w14:paraId="43D55DC5"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1,500</w:t>
            </w:r>
          </w:p>
        </w:tc>
        <w:tc>
          <w:tcPr>
            <w:tcW w:w="885" w:type="pct"/>
            <w:shd w:val="clear" w:color="auto" w:fill="auto"/>
          </w:tcPr>
          <w:p w14:paraId="6B7B2029" w14:textId="77777777" w:rsidR="00CC6E71" w:rsidRPr="00CC6E71" w:rsidRDefault="00CC6E71" w:rsidP="00CC6E71">
            <w:pPr>
              <w:spacing w:after="0" w:line="360" w:lineRule="auto"/>
              <w:jc w:val="center"/>
              <w:rPr>
                <w:rFonts w:eastAsia="Calibri" w:cs="Times New Roman"/>
                <w:color w:val="767171"/>
                <w:szCs w:val="24"/>
                <w:lang w:val="es-ES"/>
              </w:rPr>
            </w:pPr>
          </w:p>
          <w:p w14:paraId="6D8DBDAD" w14:textId="77777777" w:rsidR="00CC6E71" w:rsidRPr="00CC6E71" w:rsidRDefault="00CC6E71" w:rsidP="00CC6E71">
            <w:pPr>
              <w:spacing w:after="0" w:line="360" w:lineRule="auto"/>
              <w:jc w:val="center"/>
              <w:rPr>
                <w:rFonts w:eastAsia="Calibri" w:cs="Times New Roman"/>
                <w:color w:val="767171"/>
                <w:szCs w:val="24"/>
                <w:lang w:val="es-ES"/>
              </w:rPr>
            </w:pPr>
          </w:p>
          <w:p w14:paraId="71B28E8E"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134" w:type="pct"/>
            <w:shd w:val="clear" w:color="auto" w:fill="auto"/>
          </w:tcPr>
          <w:p w14:paraId="6A13CF66" w14:textId="77777777" w:rsidR="00CC6E71" w:rsidRPr="00CC6E71" w:rsidRDefault="00CC6E71" w:rsidP="00CC6E71">
            <w:pPr>
              <w:spacing w:after="0" w:line="360" w:lineRule="auto"/>
              <w:jc w:val="center"/>
              <w:rPr>
                <w:rFonts w:eastAsia="Calibri" w:cs="Times New Roman"/>
                <w:color w:val="767171"/>
                <w:szCs w:val="24"/>
                <w:lang w:val="es-ES"/>
              </w:rPr>
            </w:pPr>
          </w:p>
          <w:p w14:paraId="150878F7" w14:textId="77777777" w:rsidR="00CC6E71" w:rsidRPr="00CC6E71" w:rsidRDefault="00CC6E71" w:rsidP="00CC6E71">
            <w:pPr>
              <w:spacing w:after="0" w:line="360" w:lineRule="auto"/>
              <w:jc w:val="center"/>
              <w:rPr>
                <w:rFonts w:eastAsia="Calibri" w:cs="Times New Roman"/>
                <w:color w:val="767171"/>
                <w:szCs w:val="24"/>
                <w:lang w:val="es-ES"/>
              </w:rPr>
            </w:pPr>
          </w:p>
          <w:p w14:paraId="01154758"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41D68368" w14:textId="77777777" w:rsidTr="005D7CAE">
        <w:trPr>
          <w:jc w:val="center"/>
        </w:trPr>
        <w:tc>
          <w:tcPr>
            <w:tcW w:w="938" w:type="pct"/>
            <w:shd w:val="clear" w:color="auto" w:fill="auto"/>
            <w:vAlign w:val="center"/>
          </w:tcPr>
          <w:p w14:paraId="51B36FF8"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Apoyo a clubes y ligas deportivas</w:t>
            </w:r>
          </w:p>
        </w:tc>
        <w:tc>
          <w:tcPr>
            <w:tcW w:w="811" w:type="pct"/>
            <w:shd w:val="clear" w:color="auto" w:fill="auto"/>
            <w:vAlign w:val="center"/>
          </w:tcPr>
          <w:p w14:paraId="6BDB55D8"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Clubes y ligas con apoyo para el desarrollo del deporte</w:t>
            </w:r>
          </w:p>
        </w:tc>
        <w:tc>
          <w:tcPr>
            <w:tcW w:w="1232" w:type="pct"/>
            <w:shd w:val="clear" w:color="auto" w:fill="auto"/>
            <w:vAlign w:val="center"/>
          </w:tcPr>
          <w:p w14:paraId="58793268"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18</w:t>
            </w:r>
          </w:p>
        </w:tc>
        <w:tc>
          <w:tcPr>
            <w:tcW w:w="885" w:type="pct"/>
            <w:shd w:val="clear" w:color="auto" w:fill="auto"/>
          </w:tcPr>
          <w:p w14:paraId="3C8FB233" w14:textId="77777777" w:rsidR="00CC6E71" w:rsidRPr="00CC6E71" w:rsidRDefault="00CC6E71" w:rsidP="00CC6E71">
            <w:pPr>
              <w:spacing w:after="0" w:line="360" w:lineRule="auto"/>
              <w:jc w:val="center"/>
              <w:rPr>
                <w:rFonts w:eastAsia="Calibri" w:cs="Times New Roman"/>
                <w:color w:val="767171"/>
                <w:szCs w:val="24"/>
                <w:lang w:val="es-ES"/>
              </w:rPr>
            </w:pPr>
          </w:p>
          <w:p w14:paraId="6FB41003"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134" w:type="pct"/>
            <w:shd w:val="clear" w:color="auto" w:fill="auto"/>
          </w:tcPr>
          <w:p w14:paraId="69D739D9" w14:textId="77777777" w:rsidR="00CC6E71" w:rsidRPr="00CC6E71" w:rsidRDefault="00CC6E71" w:rsidP="00CC6E71">
            <w:pPr>
              <w:spacing w:after="0" w:line="360" w:lineRule="auto"/>
              <w:jc w:val="center"/>
              <w:rPr>
                <w:rFonts w:eastAsia="Calibri" w:cs="Times New Roman"/>
                <w:color w:val="767171"/>
                <w:szCs w:val="24"/>
                <w:lang w:val="es-ES"/>
              </w:rPr>
            </w:pPr>
          </w:p>
          <w:p w14:paraId="00D3364B"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bl>
    <w:p w14:paraId="5D7C1468" w14:textId="77777777" w:rsidR="00CC6E71" w:rsidRPr="00CC6E71" w:rsidRDefault="00CC6E71" w:rsidP="00CC6E71">
      <w:pPr>
        <w:spacing w:after="0" w:line="360" w:lineRule="auto"/>
        <w:jc w:val="both"/>
        <w:rPr>
          <w:rFonts w:eastAsia="Calibri" w:cs="Times New Roman"/>
          <w:color w:val="767171"/>
          <w:szCs w:val="24"/>
          <w:lang w:val="es-ES"/>
        </w:rPr>
      </w:pPr>
    </w:p>
    <w:tbl>
      <w:tblPr>
        <w:tblW w:w="5150" w:type="pct"/>
        <w:jc w:val="center"/>
        <w:tblBorders>
          <w:top w:val="single" w:sz="12" w:space="0" w:color="215868"/>
          <w:left w:val="single" w:sz="12" w:space="0" w:color="215868"/>
          <w:bottom w:val="single" w:sz="12" w:space="0" w:color="215868"/>
          <w:right w:val="single" w:sz="12" w:space="0" w:color="215868"/>
          <w:insideH w:val="single" w:sz="12" w:space="0" w:color="215868"/>
          <w:insideV w:val="single" w:sz="12" w:space="0" w:color="215868"/>
        </w:tblBorders>
        <w:tblLook w:val="04A0" w:firstRow="1" w:lastRow="0" w:firstColumn="1" w:lastColumn="0" w:noHBand="0" w:noVBand="1"/>
      </w:tblPr>
      <w:tblGrid>
        <w:gridCol w:w="1762"/>
        <w:gridCol w:w="1765"/>
        <w:gridCol w:w="1683"/>
        <w:gridCol w:w="1246"/>
        <w:gridCol w:w="1671"/>
      </w:tblGrid>
      <w:tr w:rsidR="00CC6E71" w:rsidRPr="00CC6E71" w14:paraId="20DC2A2B" w14:textId="77777777" w:rsidTr="005D7CAE">
        <w:trPr>
          <w:trHeight w:val="89"/>
          <w:jc w:val="center"/>
        </w:trPr>
        <w:tc>
          <w:tcPr>
            <w:tcW w:w="1133" w:type="pct"/>
            <w:vMerge w:val="restart"/>
            <w:tcBorders>
              <w:right w:val="single" w:sz="12" w:space="0" w:color="002060"/>
            </w:tcBorders>
            <w:shd w:val="clear" w:color="auto" w:fill="auto"/>
            <w:vAlign w:val="center"/>
          </w:tcPr>
          <w:p w14:paraId="7C27C719"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Producto</w:t>
            </w:r>
          </w:p>
        </w:tc>
        <w:tc>
          <w:tcPr>
            <w:tcW w:w="1135" w:type="pct"/>
            <w:vMerge w:val="restart"/>
            <w:tcBorders>
              <w:left w:val="single" w:sz="12" w:space="0" w:color="002060"/>
            </w:tcBorders>
            <w:shd w:val="clear" w:color="auto" w:fill="auto"/>
            <w:vAlign w:val="center"/>
          </w:tcPr>
          <w:p w14:paraId="1D0E0AD0"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Indicador</w:t>
            </w:r>
          </w:p>
        </w:tc>
        <w:tc>
          <w:tcPr>
            <w:tcW w:w="2731" w:type="pct"/>
            <w:gridSpan w:val="3"/>
            <w:shd w:val="clear" w:color="auto" w:fill="auto"/>
            <w:vAlign w:val="center"/>
          </w:tcPr>
          <w:p w14:paraId="3EC18370"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Trimestre abril – junio</w:t>
            </w:r>
          </w:p>
        </w:tc>
      </w:tr>
      <w:tr w:rsidR="00CC6E71" w:rsidRPr="00CC6E71" w14:paraId="4640AD24" w14:textId="77777777" w:rsidTr="005D7CAE">
        <w:trPr>
          <w:trHeight w:val="339"/>
          <w:jc w:val="center"/>
        </w:trPr>
        <w:tc>
          <w:tcPr>
            <w:tcW w:w="1133" w:type="pct"/>
            <w:vMerge/>
            <w:tcBorders>
              <w:right w:val="single" w:sz="12" w:space="0" w:color="002060"/>
            </w:tcBorders>
            <w:shd w:val="clear" w:color="auto" w:fill="auto"/>
            <w:vAlign w:val="center"/>
          </w:tcPr>
          <w:p w14:paraId="394A7C3A" w14:textId="77777777" w:rsidR="00CC6E71" w:rsidRPr="00CC6E71" w:rsidRDefault="00CC6E71" w:rsidP="00CC6E71">
            <w:pPr>
              <w:spacing w:after="0" w:line="360" w:lineRule="auto"/>
              <w:jc w:val="both"/>
              <w:rPr>
                <w:rFonts w:eastAsia="Calibri" w:cs="Times New Roman"/>
                <w:b/>
                <w:bCs/>
                <w:color w:val="767171"/>
                <w:szCs w:val="24"/>
                <w:lang w:val="es-ES"/>
              </w:rPr>
            </w:pPr>
          </w:p>
        </w:tc>
        <w:tc>
          <w:tcPr>
            <w:tcW w:w="1135" w:type="pct"/>
            <w:vMerge/>
            <w:tcBorders>
              <w:left w:val="single" w:sz="12" w:space="0" w:color="002060"/>
            </w:tcBorders>
            <w:shd w:val="clear" w:color="auto" w:fill="auto"/>
            <w:vAlign w:val="center"/>
          </w:tcPr>
          <w:p w14:paraId="798C9748" w14:textId="77777777" w:rsidR="00CC6E71" w:rsidRPr="00CC6E71" w:rsidRDefault="00CC6E71" w:rsidP="00CC6E71">
            <w:pPr>
              <w:spacing w:after="0" w:line="360" w:lineRule="auto"/>
              <w:jc w:val="both"/>
              <w:rPr>
                <w:rFonts w:eastAsia="Calibri" w:cs="Times New Roman"/>
                <w:b/>
                <w:bCs/>
                <w:color w:val="767171"/>
                <w:szCs w:val="24"/>
                <w:lang w:val="es-ES"/>
              </w:rPr>
            </w:pPr>
          </w:p>
        </w:tc>
        <w:tc>
          <w:tcPr>
            <w:tcW w:w="839" w:type="pct"/>
            <w:shd w:val="clear" w:color="auto" w:fill="auto"/>
            <w:vAlign w:val="center"/>
          </w:tcPr>
          <w:p w14:paraId="219499AC"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Programación</w:t>
            </w:r>
          </w:p>
          <w:p w14:paraId="5CD82058"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Física</w:t>
            </w:r>
          </w:p>
        </w:tc>
        <w:tc>
          <w:tcPr>
            <w:tcW w:w="816" w:type="pct"/>
            <w:shd w:val="clear" w:color="auto" w:fill="auto"/>
            <w:vAlign w:val="center"/>
          </w:tcPr>
          <w:p w14:paraId="6A5DA708"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Ejecución</w:t>
            </w:r>
          </w:p>
          <w:p w14:paraId="25DDE0A8"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Física</w:t>
            </w:r>
          </w:p>
        </w:tc>
        <w:tc>
          <w:tcPr>
            <w:tcW w:w="1077" w:type="pct"/>
            <w:shd w:val="clear" w:color="auto" w:fill="auto"/>
            <w:vAlign w:val="center"/>
          </w:tcPr>
          <w:p w14:paraId="4C006572" w14:textId="77777777" w:rsidR="00CC6E71" w:rsidRPr="00CC6E71" w:rsidRDefault="00CC6E71" w:rsidP="00CC6E71">
            <w:pPr>
              <w:spacing w:after="0" w:line="360" w:lineRule="auto"/>
              <w:jc w:val="center"/>
              <w:rPr>
                <w:rFonts w:eastAsia="Calibri" w:cs="Times New Roman"/>
                <w:b/>
                <w:bCs/>
                <w:color w:val="767171"/>
                <w:szCs w:val="24"/>
                <w:lang w:val="es-ES"/>
              </w:rPr>
            </w:pPr>
            <w:r w:rsidRPr="00CC6E71">
              <w:rPr>
                <w:rFonts w:eastAsia="Calibri" w:cs="Times New Roman"/>
                <w:b/>
                <w:bCs/>
                <w:color w:val="767171"/>
                <w:szCs w:val="24"/>
                <w:lang w:val="es-ES"/>
              </w:rPr>
              <w:t>Subindicador de eficacia</w:t>
            </w:r>
          </w:p>
        </w:tc>
      </w:tr>
      <w:tr w:rsidR="00CC6E71" w:rsidRPr="00CC6E71" w14:paraId="6D51F813" w14:textId="77777777" w:rsidTr="005D7CAE">
        <w:trPr>
          <w:trHeight w:val="225"/>
          <w:jc w:val="center"/>
        </w:trPr>
        <w:tc>
          <w:tcPr>
            <w:tcW w:w="1133" w:type="pct"/>
            <w:shd w:val="clear" w:color="auto" w:fill="auto"/>
            <w:vAlign w:val="center"/>
          </w:tcPr>
          <w:p w14:paraId="3A3F190B"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Apoyo a los atletas para la alta competencia</w:t>
            </w:r>
          </w:p>
        </w:tc>
        <w:tc>
          <w:tcPr>
            <w:tcW w:w="1135" w:type="pct"/>
            <w:shd w:val="clear" w:color="auto" w:fill="auto"/>
            <w:vAlign w:val="center"/>
          </w:tcPr>
          <w:p w14:paraId="21B0821B"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Atletas de élite y nuevos valores apoyados</w:t>
            </w:r>
          </w:p>
        </w:tc>
        <w:tc>
          <w:tcPr>
            <w:tcW w:w="839" w:type="pct"/>
            <w:shd w:val="clear" w:color="auto" w:fill="auto"/>
          </w:tcPr>
          <w:p w14:paraId="0B7C07C0" w14:textId="77777777" w:rsidR="00CC6E71" w:rsidRPr="00CC6E71" w:rsidRDefault="00CC6E71" w:rsidP="00CC6E71">
            <w:pPr>
              <w:spacing w:after="0" w:line="360" w:lineRule="auto"/>
              <w:jc w:val="center"/>
              <w:rPr>
                <w:rFonts w:eastAsia="Calibri" w:cs="Times New Roman"/>
                <w:color w:val="767171"/>
                <w:szCs w:val="24"/>
                <w:lang w:val="es-ES"/>
              </w:rPr>
            </w:pPr>
          </w:p>
          <w:p w14:paraId="3041FE3C"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472</w:t>
            </w:r>
          </w:p>
        </w:tc>
        <w:tc>
          <w:tcPr>
            <w:tcW w:w="816" w:type="pct"/>
            <w:shd w:val="clear" w:color="auto" w:fill="auto"/>
          </w:tcPr>
          <w:p w14:paraId="6EC30116" w14:textId="77777777" w:rsidR="00CC6E71" w:rsidRPr="00CC6E71" w:rsidRDefault="00CC6E71" w:rsidP="00CC6E71">
            <w:pPr>
              <w:spacing w:after="0" w:line="360" w:lineRule="auto"/>
              <w:jc w:val="center"/>
              <w:rPr>
                <w:rFonts w:eastAsia="Calibri" w:cs="Times New Roman"/>
                <w:color w:val="767171"/>
                <w:szCs w:val="24"/>
                <w:lang w:val="es-ES"/>
              </w:rPr>
            </w:pPr>
          </w:p>
          <w:p w14:paraId="4A0D9929"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077" w:type="pct"/>
            <w:shd w:val="clear" w:color="auto" w:fill="auto"/>
          </w:tcPr>
          <w:p w14:paraId="06B99097" w14:textId="77777777" w:rsidR="00CC6E71" w:rsidRPr="00CC6E71" w:rsidRDefault="00CC6E71" w:rsidP="00CC6E71">
            <w:pPr>
              <w:spacing w:after="0" w:line="360" w:lineRule="auto"/>
              <w:jc w:val="center"/>
              <w:rPr>
                <w:rFonts w:eastAsia="Calibri" w:cs="Times New Roman"/>
                <w:color w:val="767171"/>
                <w:szCs w:val="24"/>
                <w:lang w:val="es-ES"/>
              </w:rPr>
            </w:pPr>
          </w:p>
          <w:p w14:paraId="17ECAA67"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27E06FBF" w14:textId="77777777" w:rsidTr="005D7CAE">
        <w:trPr>
          <w:jc w:val="center"/>
        </w:trPr>
        <w:tc>
          <w:tcPr>
            <w:tcW w:w="1133" w:type="pct"/>
            <w:shd w:val="clear" w:color="auto" w:fill="auto"/>
            <w:vAlign w:val="center"/>
          </w:tcPr>
          <w:p w14:paraId="7CA6D5C1"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 xml:space="preserve">Capacitación de los recursos humanos </w:t>
            </w:r>
            <w:r w:rsidRPr="00CC6E71">
              <w:rPr>
                <w:rFonts w:eastAsia="MS Mincho" w:cs="Times New Roman"/>
                <w:color w:val="767171"/>
                <w:szCs w:val="24"/>
                <w:lang w:val="es-ES"/>
              </w:rPr>
              <w:lastRenderedPageBreak/>
              <w:t xml:space="preserve">especializados en las diferentes disciplinas del deporte </w:t>
            </w:r>
          </w:p>
        </w:tc>
        <w:tc>
          <w:tcPr>
            <w:tcW w:w="1135" w:type="pct"/>
            <w:shd w:val="clear" w:color="auto" w:fill="auto"/>
            <w:vAlign w:val="center"/>
          </w:tcPr>
          <w:p w14:paraId="276339D6"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lastRenderedPageBreak/>
              <w:t xml:space="preserve">Recursos Humanos Capacitados </w:t>
            </w:r>
          </w:p>
        </w:tc>
        <w:tc>
          <w:tcPr>
            <w:tcW w:w="839" w:type="pct"/>
            <w:shd w:val="clear" w:color="auto" w:fill="auto"/>
            <w:vAlign w:val="center"/>
          </w:tcPr>
          <w:p w14:paraId="24AE8FCD" w14:textId="77777777" w:rsidR="00CC6E71" w:rsidRPr="00CC6E71" w:rsidRDefault="00CC6E71" w:rsidP="00CC6E71">
            <w:pPr>
              <w:spacing w:after="0" w:line="360" w:lineRule="auto"/>
              <w:jc w:val="center"/>
              <w:rPr>
                <w:rFonts w:eastAsia="MS Mincho" w:cs="Times New Roman"/>
                <w:color w:val="767171"/>
                <w:szCs w:val="24"/>
                <w:lang w:val="es-ES"/>
              </w:rPr>
            </w:pPr>
            <w:r w:rsidRPr="00CC6E71">
              <w:rPr>
                <w:rFonts w:eastAsia="MS Mincho" w:cs="Times New Roman"/>
                <w:color w:val="767171"/>
                <w:szCs w:val="24"/>
                <w:lang w:val="es-ES"/>
              </w:rPr>
              <w:t>450</w:t>
            </w:r>
          </w:p>
        </w:tc>
        <w:tc>
          <w:tcPr>
            <w:tcW w:w="816" w:type="pct"/>
            <w:shd w:val="clear" w:color="auto" w:fill="auto"/>
          </w:tcPr>
          <w:p w14:paraId="57CF62C5" w14:textId="77777777" w:rsidR="00CC6E71" w:rsidRPr="00CC6E71" w:rsidRDefault="00CC6E71" w:rsidP="00CC6E71">
            <w:pPr>
              <w:spacing w:after="0" w:line="360" w:lineRule="auto"/>
              <w:jc w:val="center"/>
              <w:rPr>
                <w:rFonts w:eastAsia="Calibri" w:cs="Times New Roman"/>
                <w:color w:val="767171"/>
                <w:szCs w:val="24"/>
                <w:lang w:val="es-ES"/>
              </w:rPr>
            </w:pPr>
          </w:p>
          <w:p w14:paraId="4A0CFB5A" w14:textId="77777777" w:rsidR="00CC6E71" w:rsidRPr="00CC6E71" w:rsidRDefault="00CC6E71" w:rsidP="00CC6E71">
            <w:pPr>
              <w:spacing w:after="0" w:line="360" w:lineRule="auto"/>
              <w:jc w:val="center"/>
              <w:rPr>
                <w:rFonts w:eastAsia="Calibri" w:cs="Times New Roman"/>
                <w:color w:val="767171"/>
                <w:szCs w:val="24"/>
                <w:lang w:val="es-ES"/>
              </w:rPr>
            </w:pPr>
          </w:p>
          <w:p w14:paraId="6F139917"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077" w:type="pct"/>
            <w:shd w:val="clear" w:color="auto" w:fill="auto"/>
          </w:tcPr>
          <w:p w14:paraId="5DE4E8B0" w14:textId="77777777" w:rsidR="00CC6E71" w:rsidRPr="00CC6E71" w:rsidRDefault="00CC6E71" w:rsidP="00CC6E71">
            <w:pPr>
              <w:spacing w:after="0" w:line="360" w:lineRule="auto"/>
              <w:jc w:val="center"/>
              <w:rPr>
                <w:rFonts w:eastAsia="Calibri" w:cs="Times New Roman"/>
                <w:color w:val="767171"/>
                <w:szCs w:val="24"/>
                <w:lang w:val="es-ES"/>
              </w:rPr>
            </w:pPr>
          </w:p>
          <w:p w14:paraId="31BF7FFB" w14:textId="77777777" w:rsidR="00CC6E71" w:rsidRPr="00CC6E71" w:rsidRDefault="00CC6E71" w:rsidP="00CC6E71">
            <w:pPr>
              <w:spacing w:after="0" w:line="360" w:lineRule="auto"/>
              <w:jc w:val="center"/>
              <w:rPr>
                <w:rFonts w:eastAsia="Calibri" w:cs="Times New Roman"/>
                <w:color w:val="767171"/>
                <w:szCs w:val="24"/>
                <w:lang w:val="es-ES"/>
              </w:rPr>
            </w:pPr>
          </w:p>
          <w:p w14:paraId="1A9D8412"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14E5A1D0" w14:textId="77777777" w:rsidTr="005D7CAE">
        <w:trPr>
          <w:jc w:val="center"/>
        </w:trPr>
        <w:tc>
          <w:tcPr>
            <w:tcW w:w="1133" w:type="pct"/>
            <w:shd w:val="clear" w:color="auto" w:fill="auto"/>
            <w:vAlign w:val="center"/>
          </w:tcPr>
          <w:p w14:paraId="682BB79E"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lastRenderedPageBreak/>
              <w:t>Integración de los estudiantes escolares y universitarios a programas de deporte</w:t>
            </w:r>
          </w:p>
        </w:tc>
        <w:tc>
          <w:tcPr>
            <w:tcW w:w="1135" w:type="pct"/>
            <w:shd w:val="clear" w:color="auto" w:fill="auto"/>
            <w:vAlign w:val="center"/>
          </w:tcPr>
          <w:p w14:paraId="7030224E"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Número de estudiantes integrados</w:t>
            </w:r>
          </w:p>
        </w:tc>
        <w:tc>
          <w:tcPr>
            <w:tcW w:w="839" w:type="pct"/>
            <w:shd w:val="clear" w:color="auto" w:fill="auto"/>
            <w:vAlign w:val="center"/>
          </w:tcPr>
          <w:p w14:paraId="01A0F87C"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8,576</w:t>
            </w:r>
          </w:p>
        </w:tc>
        <w:tc>
          <w:tcPr>
            <w:tcW w:w="816" w:type="pct"/>
            <w:shd w:val="clear" w:color="auto" w:fill="auto"/>
          </w:tcPr>
          <w:p w14:paraId="17696120" w14:textId="77777777" w:rsidR="00CC6E71" w:rsidRPr="00CC6E71" w:rsidRDefault="00CC6E71" w:rsidP="00CC6E71">
            <w:pPr>
              <w:spacing w:after="0" w:line="360" w:lineRule="auto"/>
              <w:jc w:val="center"/>
              <w:rPr>
                <w:rFonts w:eastAsia="Calibri" w:cs="Times New Roman"/>
                <w:color w:val="767171"/>
                <w:szCs w:val="24"/>
                <w:lang w:val="es-ES"/>
              </w:rPr>
            </w:pPr>
          </w:p>
          <w:p w14:paraId="40BFC552" w14:textId="77777777" w:rsidR="00CC6E71" w:rsidRPr="00CC6E71" w:rsidRDefault="00CC6E71" w:rsidP="00CC6E71">
            <w:pPr>
              <w:spacing w:after="0" w:line="360" w:lineRule="auto"/>
              <w:jc w:val="center"/>
              <w:rPr>
                <w:rFonts w:eastAsia="Calibri" w:cs="Times New Roman"/>
                <w:color w:val="767171"/>
                <w:szCs w:val="24"/>
                <w:lang w:val="es-ES"/>
              </w:rPr>
            </w:pPr>
          </w:p>
          <w:p w14:paraId="18019EB7"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077" w:type="pct"/>
            <w:shd w:val="clear" w:color="auto" w:fill="auto"/>
          </w:tcPr>
          <w:p w14:paraId="11328C07" w14:textId="77777777" w:rsidR="00CC6E71" w:rsidRPr="00CC6E71" w:rsidRDefault="00CC6E71" w:rsidP="00CC6E71">
            <w:pPr>
              <w:spacing w:after="0" w:line="360" w:lineRule="auto"/>
              <w:jc w:val="center"/>
              <w:rPr>
                <w:rFonts w:eastAsia="Calibri" w:cs="Times New Roman"/>
                <w:color w:val="767171"/>
                <w:szCs w:val="24"/>
                <w:lang w:val="es-ES"/>
              </w:rPr>
            </w:pPr>
          </w:p>
          <w:p w14:paraId="5B32AF33" w14:textId="77777777" w:rsidR="00CC6E71" w:rsidRPr="00CC6E71" w:rsidRDefault="00CC6E71" w:rsidP="00CC6E71">
            <w:pPr>
              <w:spacing w:after="0" w:line="360" w:lineRule="auto"/>
              <w:jc w:val="center"/>
              <w:rPr>
                <w:rFonts w:eastAsia="Calibri" w:cs="Times New Roman"/>
                <w:color w:val="767171"/>
                <w:szCs w:val="24"/>
                <w:lang w:val="es-ES"/>
              </w:rPr>
            </w:pPr>
          </w:p>
          <w:p w14:paraId="42781C62"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37CF0976" w14:textId="77777777" w:rsidTr="005D7CAE">
        <w:trPr>
          <w:jc w:val="center"/>
        </w:trPr>
        <w:tc>
          <w:tcPr>
            <w:tcW w:w="1133" w:type="pct"/>
            <w:shd w:val="clear" w:color="auto" w:fill="auto"/>
            <w:vAlign w:val="center"/>
          </w:tcPr>
          <w:p w14:paraId="487D639B"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Deporte para el uso del tiempo libre</w:t>
            </w:r>
          </w:p>
        </w:tc>
        <w:tc>
          <w:tcPr>
            <w:tcW w:w="1135" w:type="pct"/>
            <w:shd w:val="clear" w:color="auto" w:fill="auto"/>
            <w:vAlign w:val="center"/>
          </w:tcPr>
          <w:p w14:paraId="0D63103F"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Personas integradas a las actividades deportivas</w:t>
            </w:r>
          </w:p>
        </w:tc>
        <w:tc>
          <w:tcPr>
            <w:tcW w:w="839" w:type="pct"/>
            <w:shd w:val="clear" w:color="auto" w:fill="auto"/>
            <w:vAlign w:val="center"/>
          </w:tcPr>
          <w:p w14:paraId="2C72F9AF"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5,700</w:t>
            </w:r>
          </w:p>
        </w:tc>
        <w:tc>
          <w:tcPr>
            <w:tcW w:w="816" w:type="pct"/>
            <w:shd w:val="clear" w:color="auto" w:fill="auto"/>
          </w:tcPr>
          <w:p w14:paraId="51E17C46" w14:textId="77777777" w:rsidR="00CC6E71" w:rsidRPr="00CC6E71" w:rsidRDefault="00CC6E71" w:rsidP="00CC6E71">
            <w:pPr>
              <w:spacing w:after="0" w:line="360" w:lineRule="auto"/>
              <w:jc w:val="center"/>
              <w:rPr>
                <w:rFonts w:eastAsia="Calibri" w:cs="Times New Roman"/>
                <w:color w:val="767171"/>
                <w:szCs w:val="24"/>
                <w:lang w:val="es-ES"/>
              </w:rPr>
            </w:pPr>
          </w:p>
          <w:p w14:paraId="52697121"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077" w:type="pct"/>
            <w:shd w:val="clear" w:color="auto" w:fill="auto"/>
          </w:tcPr>
          <w:p w14:paraId="3225E7D0" w14:textId="77777777" w:rsidR="00CC6E71" w:rsidRPr="00CC6E71" w:rsidRDefault="00CC6E71" w:rsidP="00CC6E71">
            <w:pPr>
              <w:spacing w:after="0" w:line="360" w:lineRule="auto"/>
              <w:jc w:val="center"/>
              <w:rPr>
                <w:rFonts w:eastAsia="Calibri" w:cs="Times New Roman"/>
                <w:color w:val="767171"/>
                <w:szCs w:val="24"/>
                <w:lang w:val="es-ES"/>
              </w:rPr>
            </w:pPr>
          </w:p>
          <w:p w14:paraId="733AF4D2"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145B116F" w14:textId="77777777" w:rsidTr="005D7CAE">
        <w:trPr>
          <w:jc w:val="center"/>
        </w:trPr>
        <w:tc>
          <w:tcPr>
            <w:tcW w:w="1133" w:type="pct"/>
            <w:shd w:val="clear" w:color="auto" w:fill="auto"/>
            <w:vAlign w:val="center"/>
          </w:tcPr>
          <w:p w14:paraId="1CAAC05F"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Recreación y actividades físicas para mantener la salud y la cohesión social</w:t>
            </w:r>
          </w:p>
        </w:tc>
        <w:tc>
          <w:tcPr>
            <w:tcW w:w="1135" w:type="pct"/>
            <w:shd w:val="clear" w:color="auto" w:fill="auto"/>
            <w:vAlign w:val="center"/>
          </w:tcPr>
          <w:p w14:paraId="5DA2C172"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Personas integradas a las actividades recreativas</w:t>
            </w:r>
          </w:p>
        </w:tc>
        <w:tc>
          <w:tcPr>
            <w:tcW w:w="839" w:type="pct"/>
            <w:shd w:val="clear" w:color="auto" w:fill="auto"/>
            <w:vAlign w:val="center"/>
          </w:tcPr>
          <w:p w14:paraId="47E41073"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900,000</w:t>
            </w:r>
          </w:p>
        </w:tc>
        <w:tc>
          <w:tcPr>
            <w:tcW w:w="816" w:type="pct"/>
            <w:shd w:val="clear" w:color="auto" w:fill="auto"/>
          </w:tcPr>
          <w:p w14:paraId="1357E40C" w14:textId="77777777" w:rsidR="00CC6E71" w:rsidRPr="00CC6E71" w:rsidRDefault="00CC6E71" w:rsidP="00CC6E71">
            <w:pPr>
              <w:spacing w:after="0" w:line="360" w:lineRule="auto"/>
              <w:jc w:val="center"/>
              <w:rPr>
                <w:rFonts w:eastAsia="Calibri" w:cs="Times New Roman"/>
                <w:color w:val="767171"/>
                <w:szCs w:val="24"/>
                <w:lang w:val="es-ES"/>
              </w:rPr>
            </w:pPr>
          </w:p>
          <w:p w14:paraId="2DD452CA" w14:textId="77777777" w:rsidR="00CC6E71" w:rsidRPr="00CC6E71" w:rsidRDefault="00CC6E71" w:rsidP="00CC6E71">
            <w:pPr>
              <w:spacing w:after="0" w:line="360" w:lineRule="auto"/>
              <w:jc w:val="center"/>
              <w:rPr>
                <w:rFonts w:eastAsia="Calibri" w:cs="Times New Roman"/>
                <w:color w:val="767171"/>
                <w:szCs w:val="24"/>
                <w:lang w:val="es-ES"/>
              </w:rPr>
            </w:pPr>
          </w:p>
          <w:p w14:paraId="4578CC39"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077" w:type="pct"/>
            <w:shd w:val="clear" w:color="auto" w:fill="auto"/>
          </w:tcPr>
          <w:p w14:paraId="463F936E" w14:textId="77777777" w:rsidR="00CC6E71" w:rsidRPr="00CC6E71" w:rsidRDefault="00CC6E71" w:rsidP="00CC6E71">
            <w:pPr>
              <w:spacing w:after="0" w:line="360" w:lineRule="auto"/>
              <w:jc w:val="center"/>
              <w:rPr>
                <w:rFonts w:eastAsia="Calibri" w:cs="Times New Roman"/>
                <w:color w:val="767171"/>
                <w:szCs w:val="24"/>
                <w:lang w:val="es-ES"/>
              </w:rPr>
            </w:pPr>
          </w:p>
          <w:p w14:paraId="1007ABF2" w14:textId="77777777" w:rsidR="00CC6E71" w:rsidRPr="00CC6E71" w:rsidRDefault="00CC6E71" w:rsidP="00CC6E71">
            <w:pPr>
              <w:spacing w:after="0" w:line="360" w:lineRule="auto"/>
              <w:jc w:val="center"/>
              <w:rPr>
                <w:rFonts w:eastAsia="Calibri" w:cs="Times New Roman"/>
                <w:color w:val="767171"/>
                <w:szCs w:val="24"/>
                <w:lang w:val="es-ES"/>
              </w:rPr>
            </w:pPr>
          </w:p>
          <w:p w14:paraId="115C133F"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r w:rsidR="00CC6E71" w:rsidRPr="00CC6E71" w14:paraId="789D1789" w14:textId="77777777" w:rsidTr="005D7CAE">
        <w:trPr>
          <w:jc w:val="center"/>
        </w:trPr>
        <w:tc>
          <w:tcPr>
            <w:tcW w:w="1133" w:type="pct"/>
            <w:shd w:val="clear" w:color="auto" w:fill="auto"/>
            <w:vAlign w:val="center"/>
          </w:tcPr>
          <w:p w14:paraId="04B895FC"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Apoyo a clubes y ligas deportivas</w:t>
            </w:r>
          </w:p>
        </w:tc>
        <w:tc>
          <w:tcPr>
            <w:tcW w:w="1135" w:type="pct"/>
            <w:shd w:val="clear" w:color="auto" w:fill="auto"/>
            <w:vAlign w:val="center"/>
          </w:tcPr>
          <w:p w14:paraId="385EA30A" w14:textId="77777777" w:rsidR="00CC6E71" w:rsidRPr="00CC6E71" w:rsidRDefault="00CC6E71" w:rsidP="00CC6E71">
            <w:pPr>
              <w:spacing w:after="0" w:line="360" w:lineRule="auto"/>
              <w:jc w:val="both"/>
              <w:rPr>
                <w:rFonts w:eastAsia="MS Mincho" w:cs="Times New Roman"/>
                <w:color w:val="767171"/>
                <w:szCs w:val="24"/>
                <w:lang w:val="es-ES"/>
              </w:rPr>
            </w:pPr>
            <w:r w:rsidRPr="00CC6E71">
              <w:rPr>
                <w:rFonts w:eastAsia="MS Mincho" w:cs="Times New Roman"/>
                <w:color w:val="767171"/>
                <w:szCs w:val="24"/>
                <w:lang w:val="es-ES"/>
              </w:rPr>
              <w:t>Clubes y ligas con apoyo para el desarrollo del deporte</w:t>
            </w:r>
          </w:p>
        </w:tc>
        <w:tc>
          <w:tcPr>
            <w:tcW w:w="839" w:type="pct"/>
            <w:shd w:val="clear" w:color="auto" w:fill="auto"/>
            <w:vAlign w:val="center"/>
          </w:tcPr>
          <w:p w14:paraId="21A17CD8"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19</w:t>
            </w:r>
          </w:p>
        </w:tc>
        <w:tc>
          <w:tcPr>
            <w:tcW w:w="816" w:type="pct"/>
            <w:shd w:val="clear" w:color="auto" w:fill="auto"/>
          </w:tcPr>
          <w:p w14:paraId="4B3F2583" w14:textId="77777777" w:rsidR="00CC6E71" w:rsidRPr="00CC6E71" w:rsidRDefault="00CC6E71" w:rsidP="00CC6E71">
            <w:pPr>
              <w:spacing w:after="0" w:line="360" w:lineRule="auto"/>
              <w:jc w:val="center"/>
              <w:rPr>
                <w:rFonts w:eastAsia="Calibri" w:cs="Times New Roman"/>
                <w:color w:val="767171"/>
                <w:szCs w:val="24"/>
                <w:lang w:val="es-ES"/>
              </w:rPr>
            </w:pPr>
          </w:p>
          <w:p w14:paraId="508EF186"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c>
          <w:tcPr>
            <w:tcW w:w="1077" w:type="pct"/>
            <w:shd w:val="clear" w:color="auto" w:fill="auto"/>
          </w:tcPr>
          <w:p w14:paraId="16D480D7" w14:textId="77777777" w:rsidR="00CC6E71" w:rsidRPr="00CC6E71" w:rsidRDefault="00CC6E71" w:rsidP="00CC6E71">
            <w:pPr>
              <w:spacing w:after="0" w:line="360" w:lineRule="auto"/>
              <w:jc w:val="center"/>
              <w:rPr>
                <w:rFonts w:eastAsia="Calibri" w:cs="Times New Roman"/>
                <w:color w:val="767171"/>
                <w:szCs w:val="24"/>
                <w:lang w:val="es-ES"/>
              </w:rPr>
            </w:pPr>
          </w:p>
          <w:p w14:paraId="715F85CE" w14:textId="77777777" w:rsidR="00CC6E71" w:rsidRPr="00CC6E71" w:rsidRDefault="00CC6E71" w:rsidP="00CC6E71">
            <w:pPr>
              <w:spacing w:after="0" w:line="360" w:lineRule="auto"/>
              <w:jc w:val="center"/>
              <w:rPr>
                <w:rFonts w:eastAsia="Calibri" w:cs="Times New Roman"/>
                <w:color w:val="767171"/>
                <w:szCs w:val="24"/>
                <w:lang w:val="es-ES"/>
              </w:rPr>
            </w:pPr>
            <w:r w:rsidRPr="00CC6E71">
              <w:rPr>
                <w:rFonts w:eastAsia="Calibri" w:cs="Times New Roman"/>
                <w:color w:val="767171"/>
                <w:szCs w:val="24"/>
                <w:lang w:val="es-ES"/>
              </w:rPr>
              <w:t>0%</w:t>
            </w:r>
          </w:p>
        </w:tc>
      </w:tr>
    </w:tbl>
    <w:p w14:paraId="3D9CCB98" w14:textId="3680D384" w:rsidR="00CC6E71" w:rsidRDefault="00CC6E71" w:rsidP="00CC6E71">
      <w:pPr>
        <w:spacing w:after="0" w:line="360" w:lineRule="auto"/>
        <w:jc w:val="both"/>
        <w:rPr>
          <w:rFonts w:eastAsia="Calibri" w:cs="Times New Roman"/>
          <w:color w:val="767171"/>
          <w:szCs w:val="24"/>
          <w:lang w:val="es-ES"/>
        </w:rPr>
      </w:pPr>
    </w:p>
    <w:p w14:paraId="29B03373" w14:textId="77777777" w:rsidR="003810FC" w:rsidRDefault="003810FC" w:rsidP="00CC6E71">
      <w:pPr>
        <w:spacing w:after="0" w:line="360" w:lineRule="auto"/>
        <w:jc w:val="both"/>
        <w:rPr>
          <w:rFonts w:eastAsia="Calibri" w:cs="Times New Roman"/>
          <w:color w:val="767171"/>
          <w:szCs w:val="24"/>
          <w:lang w:val="es-ES"/>
        </w:rPr>
      </w:pPr>
    </w:p>
    <w:tbl>
      <w:tblPr>
        <w:tblW w:w="9340" w:type="dxa"/>
        <w:jc w:val="center"/>
        <w:tblCellMar>
          <w:left w:w="70" w:type="dxa"/>
          <w:right w:w="70" w:type="dxa"/>
        </w:tblCellMar>
        <w:tblLook w:val="04A0" w:firstRow="1" w:lastRow="0" w:firstColumn="1" w:lastColumn="0" w:noHBand="0" w:noVBand="1"/>
      </w:tblPr>
      <w:tblGrid>
        <w:gridCol w:w="2597"/>
        <w:gridCol w:w="2317"/>
        <w:gridCol w:w="1607"/>
        <w:gridCol w:w="1320"/>
        <w:gridCol w:w="1499"/>
      </w:tblGrid>
      <w:tr w:rsidR="003810FC" w:rsidRPr="003810FC" w14:paraId="508678AD" w14:textId="77777777" w:rsidTr="003810FC">
        <w:trPr>
          <w:trHeight w:val="345"/>
          <w:jc w:val="center"/>
        </w:trPr>
        <w:tc>
          <w:tcPr>
            <w:tcW w:w="2600" w:type="dxa"/>
            <w:vMerge w:val="restart"/>
            <w:tcBorders>
              <w:top w:val="single" w:sz="12" w:space="0" w:color="215868"/>
              <w:left w:val="single" w:sz="12" w:space="0" w:color="215868"/>
              <w:bottom w:val="single" w:sz="12" w:space="0" w:color="215868"/>
              <w:right w:val="single" w:sz="12" w:space="0" w:color="002060"/>
            </w:tcBorders>
            <w:shd w:val="clear" w:color="auto" w:fill="auto"/>
            <w:vAlign w:val="center"/>
            <w:hideMark/>
          </w:tcPr>
          <w:p w14:paraId="655D1B86"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Producto</w:t>
            </w:r>
          </w:p>
        </w:tc>
        <w:tc>
          <w:tcPr>
            <w:tcW w:w="2320" w:type="dxa"/>
            <w:vMerge w:val="restart"/>
            <w:tcBorders>
              <w:top w:val="single" w:sz="12" w:space="0" w:color="215868"/>
              <w:left w:val="single" w:sz="12" w:space="0" w:color="002060"/>
              <w:bottom w:val="single" w:sz="12" w:space="0" w:color="215868"/>
              <w:right w:val="single" w:sz="12" w:space="0" w:color="215868"/>
            </w:tcBorders>
            <w:shd w:val="clear" w:color="auto" w:fill="auto"/>
            <w:vAlign w:val="center"/>
            <w:hideMark/>
          </w:tcPr>
          <w:p w14:paraId="3FF5BF51"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Indicador</w:t>
            </w:r>
          </w:p>
        </w:tc>
        <w:tc>
          <w:tcPr>
            <w:tcW w:w="4420" w:type="dxa"/>
            <w:gridSpan w:val="3"/>
            <w:tcBorders>
              <w:top w:val="single" w:sz="12" w:space="0" w:color="215868"/>
              <w:left w:val="nil"/>
              <w:bottom w:val="single" w:sz="12" w:space="0" w:color="215868"/>
              <w:right w:val="single" w:sz="12" w:space="0" w:color="215868"/>
            </w:tcBorders>
            <w:shd w:val="clear" w:color="auto" w:fill="auto"/>
            <w:vAlign w:val="center"/>
            <w:hideMark/>
          </w:tcPr>
          <w:p w14:paraId="51B965E2"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Trimestre julio – septiembre</w:t>
            </w:r>
          </w:p>
        </w:tc>
      </w:tr>
      <w:tr w:rsidR="003810FC" w:rsidRPr="003810FC" w14:paraId="4671B837" w14:textId="77777777" w:rsidTr="003810FC">
        <w:trPr>
          <w:trHeight w:val="330"/>
          <w:jc w:val="center"/>
        </w:trPr>
        <w:tc>
          <w:tcPr>
            <w:tcW w:w="2600" w:type="dxa"/>
            <w:vMerge/>
            <w:tcBorders>
              <w:top w:val="single" w:sz="12" w:space="0" w:color="215868"/>
              <w:left w:val="single" w:sz="12" w:space="0" w:color="215868"/>
              <w:bottom w:val="single" w:sz="12" w:space="0" w:color="215868"/>
              <w:right w:val="single" w:sz="12" w:space="0" w:color="002060"/>
            </w:tcBorders>
            <w:vAlign w:val="center"/>
            <w:hideMark/>
          </w:tcPr>
          <w:p w14:paraId="51D05C10" w14:textId="77777777" w:rsidR="003810FC" w:rsidRPr="003810FC" w:rsidRDefault="003810FC" w:rsidP="003810FC">
            <w:pPr>
              <w:spacing w:after="0" w:line="240" w:lineRule="auto"/>
              <w:rPr>
                <w:rFonts w:eastAsia="Times New Roman" w:cs="Times New Roman"/>
                <w:b/>
                <w:bCs/>
                <w:color w:val="3B3838"/>
                <w:szCs w:val="24"/>
                <w:lang w:val="es-DO" w:eastAsia="es-DO"/>
              </w:rPr>
            </w:pPr>
          </w:p>
        </w:tc>
        <w:tc>
          <w:tcPr>
            <w:tcW w:w="2320" w:type="dxa"/>
            <w:vMerge/>
            <w:tcBorders>
              <w:top w:val="single" w:sz="12" w:space="0" w:color="215868"/>
              <w:left w:val="single" w:sz="12" w:space="0" w:color="002060"/>
              <w:bottom w:val="single" w:sz="12" w:space="0" w:color="215868"/>
              <w:right w:val="single" w:sz="12" w:space="0" w:color="215868"/>
            </w:tcBorders>
            <w:vAlign w:val="center"/>
            <w:hideMark/>
          </w:tcPr>
          <w:p w14:paraId="4168BC23" w14:textId="77777777" w:rsidR="003810FC" w:rsidRPr="003810FC" w:rsidRDefault="003810FC" w:rsidP="003810FC">
            <w:pPr>
              <w:spacing w:after="0" w:line="240" w:lineRule="auto"/>
              <w:rPr>
                <w:rFonts w:eastAsia="Times New Roman" w:cs="Times New Roman"/>
                <w:b/>
                <w:bCs/>
                <w:color w:val="3B3838"/>
                <w:szCs w:val="24"/>
                <w:lang w:val="es-DO" w:eastAsia="es-DO"/>
              </w:rPr>
            </w:pPr>
          </w:p>
        </w:tc>
        <w:tc>
          <w:tcPr>
            <w:tcW w:w="1600" w:type="dxa"/>
            <w:tcBorders>
              <w:top w:val="nil"/>
              <w:left w:val="nil"/>
              <w:bottom w:val="nil"/>
              <w:right w:val="single" w:sz="12" w:space="0" w:color="215868"/>
            </w:tcBorders>
            <w:shd w:val="clear" w:color="auto" w:fill="auto"/>
            <w:vAlign w:val="center"/>
            <w:hideMark/>
          </w:tcPr>
          <w:p w14:paraId="6A065AE3"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Programación</w:t>
            </w:r>
          </w:p>
        </w:tc>
        <w:tc>
          <w:tcPr>
            <w:tcW w:w="1320" w:type="dxa"/>
            <w:tcBorders>
              <w:top w:val="nil"/>
              <w:left w:val="nil"/>
              <w:bottom w:val="nil"/>
              <w:right w:val="single" w:sz="12" w:space="0" w:color="215868"/>
            </w:tcBorders>
            <w:shd w:val="clear" w:color="auto" w:fill="auto"/>
            <w:vAlign w:val="center"/>
            <w:hideMark/>
          </w:tcPr>
          <w:p w14:paraId="10D99DF2"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Ejecución</w:t>
            </w:r>
          </w:p>
        </w:tc>
        <w:tc>
          <w:tcPr>
            <w:tcW w:w="15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078CFA79" w14:textId="67B294BF"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Sub</w:t>
            </w:r>
            <w:r>
              <w:rPr>
                <w:rFonts w:eastAsia="Times New Roman" w:cs="Times New Roman"/>
                <w:b/>
                <w:bCs/>
                <w:color w:val="3B3838"/>
                <w:szCs w:val="24"/>
                <w:lang w:val="es-ES" w:eastAsia="es-DO"/>
              </w:rPr>
              <w:t>-</w:t>
            </w:r>
            <w:r w:rsidRPr="003810FC">
              <w:rPr>
                <w:rFonts w:eastAsia="Times New Roman" w:cs="Times New Roman"/>
                <w:b/>
                <w:bCs/>
                <w:color w:val="3B3838"/>
                <w:szCs w:val="24"/>
                <w:lang w:val="es-ES" w:eastAsia="es-DO"/>
              </w:rPr>
              <w:t>indicador de eficacia</w:t>
            </w:r>
          </w:p>
        </w:tc>
      </w:tr>
      <w:tr w:rsidR="003810FC" w:rsidRPr="003810FC" w14:paraId="07C9B4B0" w14:textId="77777777" w:rsidTr="003810FC">
        <w:trPr>
          <w:trHeight w:val="600"/>
          <w:jc w:val="center"/>
        </w:trPr>
        <w:tc>
          <w:tcPr>
            <w:tcW w:w="2600" w:type="dxa"/>
            <w:vMerge/>
            <w:tcBorders>
              <w:top w:val="single" w:sz="12" w:space="0" w:color="215868"/>
              <w:left w:val="single" w:sz="12" w:space="0" w:color="215868"/>
              <w:bottom w:val="single" w:sz="12" w:space="0" w:color="215868"/>
              <w:right w:val="single" w:sz="12" w:space="0" w:color="002060"/>
            </w:tcBorders>
            <w:vAlign w:val="center"/>
            <w:hideMark/>
          </w:tcPr>
          <w:p w14:paraId="13B50208" w14:textId="77777777" w:rsidR="003810FC" w:rsidRPr="003810FC" w:rsidRDefault="003810FC" w:rsidP="003810FC">
            <w:pPr>
              <w:spacing w:after="0" w:line="240" w:lineRule="auto"/>
              <w:rPr>
                <w:rFonts w:eastAsia="Times New Roman" w:cs="Times New Roman"/>
                <w:b/>
                <w:bCs/>
                <w:color w:val="3B3838"/>
                <w:szCs w:val="24"/>
                <w:lang w:val="es-DO" w:eastAsia="es-DO"/>
              </w:rPr>
            </w:pPr>
          </w:p>
        </w:tc>
        <w:tc>
          <w:tcPr>
            <w:tcW w:w="2320" w:type="dxa"/>
            <w:vMerge/>
            <w:tcBorders>
              <w:top w:val="single" w:sz="12" w:space="0" w:color="215868"/>
              <w:left w:val="single" w:sz="12" w:space="0" w:color="002060"/>
              <w:bottom w:val="single" w:sz="12" w:space="0" w:color="215868"/>
              <w:right w:val="single" w:sz="12" w:space="0" w:color="215868"/>
            </w:tcBorders>
            <w:vAlign w:val="center"/>
            <w:hideMark/>
          </w:tcPr>
          <w:p w14:paraId="221B9D89" w14:textId="77777777" w:rsidR="003810FC" w:rsidRPr="003810FC" w:rsidRDefault="003810FC" w:rsidP="003810FC">
            <w:pPr>
              <w:spacing w:after="0" w:line="240" w:lineRule="auto"/>
              <w:rPr>
                <w:rFonts w:eastAsia="Times New Roman" w:cs="Times New Roman"/>
                <w:b/>
                <w:bCs/>
                <w:color w:val="3B3838"/>
                <w:szCs w:val="24"/>
                <w:lang w:val="es-DO" w:eastAsia="es-DO"/>
              </w:rPr>
            </w:pPr>
          </w:p>
        </w:tc>
        <w:tc>
          <w:tcPr>
            <w:tcW w:w="1600" w:type="dxa"/>
            <w:tcBorders>
              <w:top w:val="nil"/>
              <w:left w:val="nil"/>
              <w:bottom w:val="single" w:sz="12" w:space="0" w:color="215868"/>
              <w:right w:val="single" w:sz="12" w:space="0" w:color="215868"/>
            </w:tcBorders>
            <w:shd w:val="clear" w:color="auto" w:fill="auto"/>
            <w:vAlign w:val="center"/>
            <w:hideMark/>
          </w:tcPr>
          <w:p w14:paraId="18776631"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Física</w:t>
            </w:r>
          </w:p>
        </w:tc>
        <w:tc>
          <w:tcPr>
            <w:tcW w:w="1320" w:type="dxa"/>
            <w:tcBorders>
              <w:top w:val="nil"/>
              <w:left w:val="nil"/>
              <w:bottom w:val="single" w:sz="12" w:space="0" w:color="215868"/>
              <w:right w:val="single" w:sz="12" w:space="0" w:color="215868"/>
            </w:tcBorders>
            <w:shd w:val="clear" w:color="auto" w:fill="auto"/>
            <w:vAlign w:val="center"/>
            <w:hideMark/>
          </w:tcPr>
          <w:p w14:paraId="37981BFA" w14:textId="77777777" w:rsidR="003810FC" w:rsidRPr="003810FC" w:rsidRDefault="003810FC" w:rsidP="003810FC">
            <w:pPr>
              <w:spacing w:after="0" w:line="240" w:lineRule="auto"/>
              <w:jc w:val="center"/>
              <w:rPr>
                <w:rFonts w:eastAsia="Times New Roman" w:cs="Times New Roman"/>
                <w:b/>
                <w:bCs/>
                <w:color w:val="3B3838"/>
                <w:szCs w:val="24"/>
                <w:lang w:val="es-DO" w:eastAsia="es-DO"/>
              </w:rPr>
            </w:pPr>
            <w:r w:rsidRPr="003810FC">
              <w:rPr>
                <w:rFonts w:eastAsia="Times New Roman" w:cs="Times New Roman"/>
                <w:b/>
                <w:bCs/>
                <w:color w:val="3B3838"/>
                <w:szCs w:val="24"/>
                <w:lang w:val="es-ES" w:eastAsia="es-DO"/>
              </w:rPr>
              <w:t>Física</w:t>
            </w:r>
          </w:p>
        </w:tc>
        <w:tc>
          <w:tcPr>
            <w:tcW w:w="1500" w:type="dxa"/>
            <w:vMerge/>
            <w:tcBorders>
              <w:top w:val="nil"/>
              <w:left w:val="single" w:sz="12" w:space="0" w:color="215868"/>
              <w:bottom w:val="single" w:sz="12" w:space="0" w:color="215868"/>
              <w:right w:val="single" w:sz="12" w:space="0" w:color="215868"/>
            </w:tcBorders>
            <w:vAlign w:val="center"/>
            <w:hideMark/>
          </w:tcPr>
          <w:p w14:paraId="617605CF" w14:textId="77777777" w:rsidR="003810FC" w:rsidRPr="003810FC" w:rsidRDefault="003810FC" w:rsidP="003810FC">
            <w:pPr>
              <w:spacing w:after="0" w:line="240" w:lineRule="auto"/>
              <w:rPr>
                <w:rFonts w:eastAsia="Times New Roman" w:cs="Times New Roman"/>
                <w:b/>
                <w:bCs/>
                <w:color w:val="3B3838"/>
                <w:szCs w:val="24"/>
                <w:lang w:val="es-DO" w:eastAsia="es-DO"/>
              </w:rPr>
            </w:pPr>
          </w:p>
        </w:tc>
      </w:tr>
      <w:tr w:rsidR="003810FC" w:rsidRPr="00E44352" w14:paraId="09C8C2AC" w14:textId="77777777" w:rsidTr="003810FC">
        <w:trPr>
          <w:trHeight w:val="330"/>
          <w:jc w:val="center"/>
        </w:trPr>
        <w:tc>
          <w:tcPr>
            <w:tcW w:w="2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60257949"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lastRenderedPageBreak/>
              <w:t>Apoyo a los atletas para la alta competencia</w:t>
            </w:r>
          </w:p>
        </w:tc>
        <w:tc>
          <w:tcPr>
            <w:tcW w:w="2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18AACBF3"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Atletas de élite y nuevos valores apoyados</w:t>
            </w:r>
          </w:p>
        </w:tc>
        <w:tc>
          <w:tcPr>
            <w:tcW w:w="1600" w:type="dxa"/>
            <w:tcBorders>
              <w:top w:val="nil"/>
              <w:left w:val="nil"/>
              <w:bottom w:val="nil"/>
              <w:right w:val="single" w:sz="12" w:space="0" w:color="215868"/>
            </w:tcBorders>
            <w:shd w:val="clear" w:color="auto" w:fill="auto"/>
            <w:vAlign w:val="center"/>
            <w:hideMark/>
          </w:tcPr>
          <w:p w14:paraId="6B5EE85D"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c>
          <w:tcPr>
            <w:tcW w:w="1320" w:type="dxa"/>
            <w:tcBorders>
              <w:top w:val="nil"/>
              <w:left w:val="nil"/>
              <w:bottom w:val="nil"/>
              <w:right w:val="single" w:sz="12" w:space="0" w:color="215868"/>
            </w:tcBorders>
            <w:shd w:val="clear" w:color="auto" w:fill="auto"/>
            <w:vAlign w:val="center"/>
            <w:hideMark/>
          </w:tcPr>
          <w:p w14:paraId="330535BE"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c>
          <w:tcPr>
            <w:tcW w:w="1500" w:type="dxa"/>
            <w:tcBorders>
              <w:top w:val="nil"/>
              <w:left w:val="nil"/>
              <w:bottom w:val="nil"/>
              <w:right w:val="single" w:sz="12" w:space="0" w:color="215868"/>
            </w:tcBorders>
            <w:shd w:val="clear" w:color="auto" w:fill="auto"/>
            <w:vAlign w:val="center"/>
            <w:hideMark/>
          </w:tcPr>
          <w:p w14:paraId="69EB7A89"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7C4AD201" w14:textId="77777777" w:rsidTr="003810FC">
        <w:trPr>
          <w:trHeight w:val="630"/>
          <w:jc w:val="center"/>
        </w:trPr>
        <w:tc>
          <w:tcPr>
            <w:tcW w:w="2600" w:type="dxa"/>
            <w:vMerge/>
            <w:tcBorders>
              <w:top w:val="nil"/>
              <w:left w:val="single" w:sz="12" w:space="0" w:color="215868"/>
              <w:bottom w:val="single" w:sz="12" w:space="0" w:color="215868"/>
              <w:right w:val="single" w:sz="12" w:space="0" w:color="215868"/>
            </w:tcBorders>
            <w:vAlign w:val="center"/>
            <w:hideMark/>
          </w:tcPr>
          <w:p w14:paraId="75E0FF59"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53B0E261"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tcBorders>
              <w:top w:val="nil"/>
              <w:left w:val="nil"/>
              <w:bottom w:val="single" w:sz="12" w:space="0" w:color="215868"/>
              <w:right w:val="single" w:sz="12" w:space="0" w:color="215868"/>
            </w:tcBorders>
            <w:shd w:val="clear" w:color="auto" w:fill="auto"/>
            <w:vAlign w:val="center"/>
            <w:hideMark/>
          </w:tcPr>
          <w:p w14:paraId="43E9968E"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c>
          <w:tcPr>
            <w:tcW w:w="1320" w:type="dxa"/>
            <w:tcBorders>
              <w:top w:val="nil"/>
              <w:left w:val="nil"/>
              <w:bottom w:val="single" w:sz="12" w:space="0" w:color="215868"/>
              <w:right w:val="single" w:sz="12" w:space="0" w:color="215868"/>
            </w:tcBorders>
            <w:shd w:val="clear" w:color="auto" w:fill="auto"/>
            <w:vAlign w:val="center"/>
            <w:hideMark/>
          </w:tcPr>
          <w:p w14:paraId="73418DF7"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c>
          <w:tcPr>
            <w:tcW w:w="1500" w:type="dxa"/>
            <w:tcBorders>
              <w:top w:val="nil"/>
              <w:left w:val="nil"/>
              <w:bottom w:val="single" w:sz="12" w:space="0" w:color="215868"/>
              <w:right w:val="single" w:sz="12" w:space="0" w:color="215868"/>
            </w:tcBorders>
            <w:shd w:val="clear" w:color="auto" w:fill="auto"/>
            <w:vAlign w:val="center"/>
            <w:hideMark/>
          </w:tcPr>
          <w:p w14:paraId="34F02867"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r>
      <w:tr w:rsidR="003810FC" w:rsidRPr="003810FC" w14:paraId="3740993C" w14:textId="77777777" w:rsidTr="003810FC">
        <w:trPr>
          <w:trHeight w:val="330"/>
          <w:jc w:val="center"/>
        </w:trPr>
        <w:tc>
          <w:tcPr>
            <w:tcW w:w="2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5D67615B"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 xml:space="preserve">Capacitación de los recursos humanos especializados en las diferentes disciplinas del deporte </w:t>
            </w:r>
          </w:p>
        </w:tc>
        <w:tc>
          <w:tcPr>
            <w:tcW w:w="2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620EB699"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 xml:space="preserve">Recursos Humanos Capacitados </w:t>
            </w:r>
          </w:p>
        </w:tc>
        <w:tc>
          <w:tcPr>
            <w:tcW w:w="1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698003EA"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1,165</w:t>
            </w:r>
          </w:p>
        </w:tc>
        <w:tc>
          <w:tcPr>
            <w:tcW w:w="1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6F231D45"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1,780</w:t>
            </w:r>
          </w:p>
        </w:tc>
        <w:tc>
          <w:tcPr>
            <w:tcW w:w="1500" w:type="dxa"/>
            <w:tcBorders>
              <w:top w:val="nil"/>
              <w:left w:val="nil"/>
              <w:bottom w:val="nil"/>
              <w:right w:val="single" w:sz="12" w:space="0" w:color="215868"/>
            </w:tcBorders>
            <w:shd w:val="clear" w:color="auto" w:fill="auto"/>
            <w:vAlign w:val="center"/>
            <w:hideMark/>
          </w:tcPr>
          <w:p w14:paraId="3126C42C"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1CDF8FE8" w14:textId="77777777" w:rsidTr="003810FC">
        <w:trPr>
          <w:trHeight w:val="315"/>
          <w:jc w:val="center"/>
        </w:trPr>
        <w:tc>
          <w:tcPr>
            <w:tcW w:w="2600" w:type="dxa"/>
            <w:vMerge/>
            <w:tcBorders>
              <w:top w:val="nil"/>
              <w:left w:val="single" w:sz="12" w:space="0" w:color="215868"/>
              <w:bottom w:val="single" w:sz="12" w:space="0" w:color="215868"/>
              <w:right w:val="single" w:sz="12" w:space="0" w:color="215868"/>
            </w:tcBorders>
            <w:vAlign w:val="center"/>
            <w:hideMark/>
          </w:tcPr>
          <w:p w14:paraId="4443770D"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6B3B08E8"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52D1AEA8"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51263EF8"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nil"/>
              <w:right w:val="single" w:sz="12" w:space="0" w:color="215868"/>
            </w:tcBorders>
            <w:shd w:val="clear" w:color="auto" w:fill="auto"/>
            <w:vAlign w:val="center"/>
            <w:hideMark/>
          </w:tcPr>
          <w:p w14:paraId="434A8510"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6BB30ABC" w14:textId="77777777" w:rsidTr="003810FC">
        <w:trPr>
          <w:trHeight w:val="615"/>
          <w:jc w:val="center"/>
        </w:trPr>
        <w:tc>
          <w:tcPr>
            <w:tcW w:w="2600" w:type="dxa"/>
            <w:vMerge/>
            <w:tcBorders>
              <w:top w:val="nil"/>
              <w:left w:val="single" w:sz="12" w:space="0" w:color="215868"/>
              <w:bottom w:val="single" w:sz="12" w:space="0" w:color="215868"/>
              <w:right w:val="single" w:sz="12" w:space="0" w:color="215868"/>
            </w:tcBorders>
            <w:vAlign w:val="center"/>
            <w:hideMark/>
          </w:tcPr>
          <w:p w14:paraId="47A069A2"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70014816"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7C3764D5"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74242E7F"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single" w:sz="12" w:space="0" w:color="215868"/>
              <w:right w:val="single" w:sz="12" w:space="0" w:color="215868"/>
            </w:tcBorders>
            <w:shd w:val="clear" w:color="auto" w:fill="auto"/>
            <w:vAlign w:val="center"/>
            <w:hideMark/>
          </w:tcPr>
          <w:p w14:paraId="2B18A65D"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r>
      <w:tr w:rsidR="003810FC" w:rsidRPr="003810FC" w14:paraId="54F2EB0A" w14:textId="77777777" w:rsidTr="003810FC">
        <w:trPr>
          <w:trHeight w:val="330"/>
          <w:jc w:val="center"/>
        </w:trPr>
        <w:tc>
          <w:tcPr>
            <w:tcW w:w="2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4EAFBD0A"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Integración de los estudiantes escolares y universitarios a programas de deporte</w:t>
            </w:r>
          </w:p>
        </w:tc>
        <w:tc>
          <w:tcPr>
            <w:tcW w:w="2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46F41474"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Número de estudiantes integrados</w:t>
            </w:r>
          </w:p>
        </w:tc>
        <w:tc>
          <w:tcPr>
            <w:tcW w:w="1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1CC18E98"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250</w:t>
            </w:r>
          </w:p>
        </w:tc>
        <w:tc>
          <w:tcPr>
            <w:tcW w:w="1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488818A3"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320</w:t>
            </w:r>
          </w:p>
        </w:tc>
        <w:tc>
          <w:tcPr>
            <w:tcW w:w="1500" w:type="dxa"/>
            <w:tcBorders>
              <w:top w:val="nil"/>
              <w:left w:val="nil"/>
              <w:bottom w:val="nil"/>
              <w:right w:val="single" w:sz="12" w:space="0" w:color="215868"/>
            </w:tcBorders>
            <w:shd w:val="clear" w:color="auto" w:fill="auto"/>
            <w:vAlign w:val="center"/>
            <w:hideMark/>
          </w:tcPr>
          <w:p w14:paraId="282600A1"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4C0F7ACF" w14:textId="77777777" w:rsidTr="003810FC">
        <w:trPr>
          <w:trHeight w:val="315"/>
          <w:jc w:val="center"/>
        </w:trPr>
        <w:tc>
          <w:tcPr>
            <w:tcW w:w="2600" w:type="dxa"/>
            <w:vMerge/>
            <w:tcBorders>
              <w:top w:val="nil"/>
              <w:left w:val="single" w:sz="12" w:space="0" w:color="215868"/>
              <w:bottom w:val="single" w:sz="12" w:space="0" w:color="215868"/>
              <w:right w:val="single" w:sz="12" w:space="0" w:color="215868"/>
            </w:tcBorders>
            <w:vAlign w:val="center"/>
            <w:hideMark/>
          </w:tcPr>
          <w:p w14:paraId="062FD493"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73FABB21"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74E9D5E0"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49BEDA00"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nil"/>
              <w:right w:val="single" w:sz="12" w:space="0" w:color="215868"/>
            </w:tcBorders>
            <w:shd w:val="clear" w:color="auto" w:fill="auto"/>
            <w:vAlign w:val="center"/>
            <w:hideMark/>
          </w:tcPr>
          <w:p w14:paraId="39BE13EF"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414B72BD" w14:textId="77777777" w:rsidTr="003810FC">
        <w:trPr>
          <w:trHeight w:val="750"/>
          <w:jc w:val="center"/>
        </w:trPr>
        <w:tc>
          <w:tcPr>
            <w:tcW w:w="2600" w:type="dxa"/>
            <w:vMerge/>
            <w:tcBorders>
              <w:top w:val="nil"/>
              <w:left w:val="single" w:sz="12" w:space="0" w:color="215868"/>
              <w:bottom w:val="single" w:sz="12" w:space="0" w:color="215868"/>
              <w:right w:val="single" w:sz="12" w:space="0" w:color="215868"/>
            </w:tcBorders>
            <w:vAlign w:val="center"/>
            <w:hideMark/>
          </w:tcPr>
          <w:p w14:paraId="08E73FE1"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2A8A44B3"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157A5614"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114508F2"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single" w:sz="12" w:space="0" w:color="215868"/>
              <w:right w:val="single" w:sz="12" w:space="0" w:color="215868"/>
            </w:tcBorders>
            <w:shd w:val="clear" w:color="auto" w:fill="auto"/>
            <w:vAlign w:val="center"/>
            <w:hideMark/>
          </w:tcPr>
          <w:p w14:paraId="2074F0ED"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r>
      <w:tr w:rsidR="003810FC" w:rsidRPr="003810FC" w14:paraId="66CA6C9D" w14:textId="77777777" w:rsidTr="003810FC">
        <w:trPr>
          <w:trHeight w:val="330"/>
          <w:jc w:val="center"/>
        </w:trPr>
        <w:tc>
          <w:tcPr>
            <w:tcW w:w="2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067D90CF"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Deporte para el uso del tiempo libre</w:t>
            </w:r>
          </w:p>
        </w:tc>
        <w:tc>
          <w:tcPr>
            <w:tcW w:w="2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1A290801"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Personas integradas a las actividades deportivas</w:t>
            </w:r>
          </w:p>
        </w:tc>
        <w:tc>
          <w:tcPr>
            <w:tcW w:w="1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3324C7AF"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15</w:t>
            </w:r>
          </w:p>
        </w:tc>
        <w:tc>
          <w:tcPr>
            <w:tcW w:w="1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250D5CB1"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14</w:t>
            </w:r>
          </w:p>
        </w:tc>
        <w:tc>
          <w:tcPr>
            <w:tcW w:w="1500" w:type="dxa"/>
            <w:tcBorders>
              <w:top w:val="nil"/>
              <w:left w:val="nil"/>
              <w:bottom w:val="nil"/>
              <w:right w:val="single" w:sz="12" w:space="0" w:color="215868"/>
            </w:tcBorders>
            <w:shd w:val="clear" w:color="auto" w:fill="auto"/>
            <w:vAlign w:val="center"/>
            <w:hideMark/>
          </w:tcPr>
          <w:p w14:paraId="0CA9BD28"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7B9DEFBC" w14:textId="77777777" w:rsidTr="003810FC">
        <w:trPr>
          <w:trHeight w:val="570"/>
          <w:jc w:val="center"/>
        </w:trPr>
        <w:tc>
          <w:tcPr>
            <w:tcW w:w="2600" w:type="dxa"/>
            <w:vMerge/>
            <w:tcBorders>
              <w:top w:val="nil"/>
              <w:left w:val="single" w:sz="12" w:space="0" w:color="215868"/>
              <w:bottom w:val="single" w:sz="12" w:space="0" w:color="215868"/>
              <w:right w:val="single" w:sz="12" w:space="0" w:color="215868"/>
            </w:tcBorders>
            <w:vAlign w:val="center"/>
            <w:hideMark/>
          </w:tcPr>
          <w:p w14:paraId="7EB5AF01"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1B07AFC1"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10EE324B"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1D0C1D0C"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single" w:sz="12" w:space="0" w:color="215868"/>
              <w:right w:val="single" w:sz="12" w:space="0" w:color="215868"/>
            </w:tcBorders>
            <w:shd w:val="clear" w:color="auto" w:fill="auto"/>
            <w:vAlign w:val="center"/>
            <w:hideMark/>
          </w:tcPr>
          <w:p w14:paraId="74C318DE"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r>
      <w:tr w:rsidR="003810FC" w:rsidRPr="003810FC" w14:paraId="17B1A627" w14:textId="77777777" w:rsidTr="003810FC">
        <w:trPr>
          <w:trHeight w:val="330"/>
          <w:jc w:val="center"/>
        </w:trPr>
        <w:tc>
          <w:tcPr>
            <w:tcW w:w="2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7502FF7F"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Recreación y actividades físicas para mantener la salud y la cohesión social</w:t>
            </w:r>
          </w:p>
        </w:tc>
        <w:tc>
          <w:tcPr>
            <w:tcW w:w="2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0F10A340"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Personas integradas a las actividades recreativas</w:t>
            </w:r>
          </w:p>
        </w:tc>
        <w:tc>
          <w:tcPr>
            <w:tcW w:w="1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0C538853"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2,800</w:t>
            </w:r>
          </w:p>
        </w:tc>
        <w:tc>
          <w:tcPr>
            <w:tcW w:w="1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7BA182DC"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25,099</w:t>
            </w:r>
          </w:p>
        </w:tc>
        <w:tc>
          <w:tcPr>
            <w:tcW w:w="1500" w:type="dxa"/>
            <w:tcBorders>
              <w:top w:val="nil"/>
              <w:left w:val="nil"/>
              <w:bottom w:val="nil"/>
              <w:right w:val="single" w:sz="12" w:space="0" w:color="215868"/>
            </w:tcBorders>
            <w:shd w:val="clear" w:color="auto" w:fill="auto"/>
            <w:vAlign w:val="center"/>
            <w:hideMark/>
          </w:tcPr>
          <w:p w14:paraId="7E26204A"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27726965" w14:textId="77777777" w:rsidTr="003810FC">
        <w:trPr>
          <w:trHeight w:val="315"/>
          <w:jc w:val="center"/>
        </w:trPr>
        <w:tc>
          <w:tcPr>
            <w:tcW w:w="2600" w:type="dxa"/>
            <w:vMerge/>
            <w:tcBorders>
              <w:top w:val="nil"/>
              <w:left w:val="single" w:sz="12" w:space="0" w:color="215868"/>
              <w:bottom w:val="single" w:sz="12" w:space="0" w:color="215868"/>
              <w:right w:val="single" w:sz="12" w:space="0" w:color="215868"/>
            </w:tcBorders>
            <w:vAlign w:val="center"/>
            <w:hideMark/>
          </w:tcPr>
          <w:p w14:paraId="153FF5F8"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51CBEFBA"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17B89B19"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2022D079"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nil"/>
              <w:right w:val="single" w:sz="12" w:space="0" w:color="215868"/>
            </w:tcBorders>
            <w:shd w:val="clear" w:color="auto" w:fill="auto"/>
            <w:vAlign w:val="center"/>
            <w:hideMark/>
          </w:tcPr>
          <w:p w14:paraId="72A462E2"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09BD6989" w14:textId="77777777" w:rsidTr="003810FC">
        <w:trPr>
          <w:trHeight w:val="570"/>
          <w:jc w:val="center"/>
        </w:trPr>
        <w:tc>
          <w:tcPr>
            <w:tcW w:w="2600" w:type="dxa"/>
            <w:vMerge/>
            <w:tcBorders>
              <w:top w:val="nil"/>
              <w:left w:val="single" w:sz="12" w:space="0" w:color="215868"/>
              <w:bottom w:val="single" w:sz="12" w:space="0" w:color="215868"/>
              <w:right w:val="single" w:sz="12" w:space="0" w:color="215868"/>
            </w:tcBorders>
            <w:vAlign w:val="center"/>
            <w:hideMark/>
          </w:tcPr>
          <w:p w14:paraId="6B4213BE"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60FC47DF"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495E2CEC"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3CEE3DB0"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single" w:sz="12" w:space="0" w:color="215868"/>
              <w:right w:val="single" w:sz="12" w:space="0" w:color="215868"/>
            </w:tcBorders>
            <w:shd w:val="clear" w:color="auto" w:fill="auto"/>
            <w:vAlign w:val="center"/>
            <w:hideMark/>
          </w:tcPr>
          <w:p w14:paraId="1AC16E9E"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r>
      <w:tr w:rsidR="003810FC" w:rsidRPr="003810FC" w14:paraId="4F756A95" w14:textId="77777777" w:rsidTr="003810FC">
        <w:trPr>
          <w:trHeight w:val="330"/>
          <w:jc w:val="center"/>
        </w:trPr>
        <w:tc>
          <w:tcPr>
            <w:tcW w:w="2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428660D8"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Apoyo a clubes y ligas deportivas</w:t>
            </w:r>
          </w:p>
        </w:tc>
        <w:tc>
          <w:tcPr>
            <w:tcW w:w="2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383E2186" w14:textId="77777777" w:rsidR="003810FC" w:rsidRPr="003810FC" w:rsidRDefault="003810FC" w:rsidP="003810FC">
            <w:pPr>
              <w:spacing w:after="0" w:line="240" w:lineRule="auto"/>
              <w:jc w:val="both"/>
              <w:rPr>
                <w:rFonts w:eastAsia="Times New Roman" w:cs="Times New Roman"/>
                <w:color w:val="3B3838"/>
                <w:szCs w:val="24"/>
                <w:lang w:val="es-DO" w:eastAsia="es-DO"/>
              </w:rPr>
            </w:pPr>
            <w:r w:rsidRPr="003810FC">
              <w:rPr>
                <w:rFonts w:eastAsia="Times New Roman" w:cs="Times New Roman"/>
                <w:color w:val="3B3838"/>
                <w:szCs w:val="24"/>
                <w:lang w:val="es-ES" w:eastAsia="es-DO"/>
              </w:rPr>
              <w:t>Clubes y ligas con apoyo para el desarrollo del deporte</w:t>
            </w:r>
          </w:p>
        </w:tc>
        <w:tc>
          <w:tcPr>
            <w:tcW w:w="160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4298F077"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1,100</w:t>
            </w:r>
          </w:p>
        </w:tc>
        <w:tc>
          <w:tcPr>
            <w:tcW w:w="1320" w:type="dxa"/>
            <w:vMerge w:val="restart"/>
            <w:tcBorders>
              <w:top w:val="nil"/>
              <w:left w:val="single" w:sz="12" w:space="0" w:color="215868"/>
              <w:bottom w:val="single" w:sz="12" w:space="0" w:color="215868"/>
              <w:right w:val="single" w:sz="12" w:space="0" w:color="215868"/>
            </w:tcBorders>
            <w:shd w:val="clear" w:color="auto" w:fill="auto"/>
            <w:vAlign w:val="center"/>
            <w:hideMark/>
          </w:tcPr>
          <w:p w14:paraId="004DD675"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864</w:t>
            </w:r>
          </w:p>
        </w:tc>
        <w:tc>
          <w:tcPr>
            <w:tcW w:w="1500" w:type="dxa"/>
            <w:tcBorders>
              <w:top w:val="nil"/>
              <w:left w:val="nil"/>
              <w:bottom w:val="nil"/>
              <w:right w:val="single" w:sz="12" w:space="0" w:color="215868"/>
            </w:tcBorders>
            <w:shd w:val="clear" w:color="auto" w:fill="auto"/>
            <w:vAlign w:val="center"/>
            <w:hideMark/>
          </w:tcPr>
          <w:p w14:paraId="4528F615"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 </w:t>
            </w:r>
          </w:p>
        </w:tc>
      </w:tr>
      <w:tr w:rsidR="003810FC" w:rsidRPr="003810FC" w14:paraId="69743207" w14:textId="77777777" w:rsidTr="003810FC">
        <w:trPr>
          <w:trHeight w:val="1020"/>
          <w:jc w:val="center"/>
        </w:trPr>
        <w:tc>
          <w:tcPr>
            <w:tcW w:w="2600" w:type="dxa"/>
            <w:vMerge/>
            <w:tcBorders>
              <w:top w:val="nil"/>
              <w:left w:val="single" w:sz="12" w:space="0" w:color="215868"/>
              <w:bottom w:val="single" w:sz="12" w:space="0" w:color="215868"/>
              <w:right w:val="single" w:sz="12" w:space="0" w:color="215868"/>
            </w:tcBorders>
            <w:vAlign w:val="center"/>
            <w:hideMark/>
          </w:tcPr>
          <w:p w14:paraId="6686AE05"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2320" w:type="dxa"/>
            <w:vMerge/>
            <w:tcBorders>
              <w:top w:val="nil"/>
              <w:left w:val="single" w:sz="12" w:space="0" w:color="215868"/>
              <w:bottom w:val="single" w:sz="12" w:space="0" w:color="215868"/>
              <w:right w:val="single" w:sz="12" w:space="0" w:color="215868"/>
            </w:tcBorders>
            <w:vAlign w:val="center"/>
            <w:hideMark/>
          </w:tcPr>
          <w:p w14:paraId="57CED220"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600" w:type="dxa"/>
            <w:vMerge/>
            <w:tcBorders>
              <w:top w:val="nil"/>
              <w:left w:val="single" w:sz="12" w:space="0" w:color="215868"/>
              <w:bottom w:val="single" w:sz="12" w:space="0" w:color="215868"/>
              <w:right w:val="single" w:sz="12" w:space="0" w:color="215868"/>
            </w:tcBorders>
            <w:vAlign w:val="center"/>
            <w:hideMark/>
          </w:tcPr>
          <w:p w14:paraId="34600D70"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320" w:type="dxa"/>
            <w:vMerge/>
            <w:tcBorders>
              <w:top w:val="nil"/>
              <w:left w:val="single" w:sz="12" w:space="0" w:color="215868"/>
              <w:bottom w:val="single" w:sz="12" w:space="0" w:color="215868"/>
              <w:right w:val="single" w:sz="12" w:space="0" w:color="215868"/>
            </w:tcBorders>
            <w:vAlign w:val="center"/>
            <w:hideMark/>
          </w:tcPr>
          <w:p w14:paraId="63F0462C" w14:textId="77777777" w:rsidR="003810FC" w:rsidRPr="003810FC" w:rsidRDefault="003810FC" w:rsidP="003810FC">
            <w:pPr>
              <w:spacing w:after="0" w:line="240" w:lineRule="auto"/>
              <w:rPr>
                <w:rFonts w:eastAsia="Times New Roman" w:cs="Times New Roman"/>
                <w:color w:val="3B3838"/>
                <w:szCs w:val="24"/>
                <w:lang w:val="es-DO" w:eastAsia="es-DO"/>
              </w:rPr>
            </w:pPr>
          </w:p>
        </w:tc>
        <w:tc>
          <w:tcPr>
            <w:tcW w:w="1500" w:type="dxa"/>
            <w:tcBorders>
              <w:top w:val="nil"/>
              <w:left w:val="nil"/>
              <w:bottom w:val="single" w:sz="12" w:space="0" w:color="215868"/>
              <w:right w:val="single" w:sz="12" w:space="0" w:color="215868"/>
            </w:tcBorders>
            <w:shd w:val="clear" w:color="auto" w:fill="auto"/>
            <w:vAlign w:val="center"/>
            <w:hideMark/>
          </w:tcPr>
          <w:p w14:paraId="13C0E093" w14:textId="77777777" w:rsidR="003810FC" w:rsidRPr="003810FC" w:rsidRDefault="003810FC" w:rsidP="003810FC">
            <w:pPr>
              <w:spacing w:after="0" w:line="240" w:lineRule="auto"/>
              <w:jc w:val="center"/>
              <w:rPr>
                <w:rFonts w:eastAsia="Times New Roman" w:cs="Times New Roman"/>
                <w:color w:val="3B3838"/>
                <w:szCs w:val="24"/>
                <w:lang w:val="es-DO" w:eastAsia="es-DO"/>
              </w:rPr>
            </w:pPr>
            <w:r w:rsidRPr="003810FC">
              <w:rPr>
                <w:rFonts w:eastAsia="Times New Roman" w:cs="Times New Roman"/>
                <w:color w:val="3B3838"/>
                <w:szCs w:val="24"/>
                <w:lang w:val="es-ES" w:eastAsia="es-DO"/>
              </w:rPr>
              <w:t>0%</w:t>
            </w:r>
          </w:p>
        </w:tc>
      </w:tr>
    </w:tbl>
    <w:p w14:paraId="073F51B6" w14:textId="77777777" w:rsidR="00D56F11" w:rsidRPr="00CC6E71" w:rsidRDefault="00D56F11" w:rsidP="00CC6E71">
      <w:pPr>
        <w:spacing w:after="0" w:line="360" w:lineRule="auto"/>
        <w:jc w:val="both"/>
        <w:rPr>
          <w:rFonts w:eastAsia="Calibri" w:cs="Times New Roman"/>
          <w:color w:val="767171"/>
          <w:szCs w:val="24"/>
          <w:lang w:val="es-ES"/>
        </w:rPr>
      </w:pPr>
    </w:p>
    <w:p w14:paraId="433B648E" w14:textId="397B0883" w:rsidR="00CC6E71" w:rsidRDefault="00CC6E71" w:rsidP="00CC6E71">
      <w:pPr>
        <w:spacing w:after="0" w:line="360" w:lineRule="auto"/>
        <w:jc w:val="both"/>
        <w:rPr>
          <w:rFonts w:eastAsia="Calibri" w:cs="Times New Roman"/>
          <w:color w:val="767171"/>
          <w:szCs w:val="24"/>
          <w:lang w:val="es-ES"/>
        </w:rPr>
      </w:pPr>
    </w:p>
    <w:p w14:paraId="400257D1" w14:textId="37A6D7AA" w:rsidR="005F1570" w:rsidRDefault="005F1570" w:rsidP="00CC6E71">
      <w:pPr>
        <w:spacing w:after="0" w:line="360" w:lineRule="auto"/>
        <w:jc w:val="both"/>
        <w:rPr>
          <w:rFonts w:eastAsia="Calibri" w:cs="Times New Roman"/>
          <w:color w:val="767171"/>
          <w:szCs w:val="24"/>
          <w:lang w:val="es-ES"/>
        </w:rPr>
      </w:pPr>
    </w:p>
    <w:p w14:paraId="16AC70FF" w14:textId="3D6D0166" w:rsidR="005F1570" w:rsidRDefault="005F1570" w:rsidP="00CC6E71">
      <w:pPr>
        <w:spacing w:after="0" w:line="360" w:lineRule="auto"/>
        <w:jc w:val="both"/>
        <w:rPr>
          <w:rFonts w:eastAsia="Calibri" w:cs="Times New Roman"/>
          <w:color w:val="767171"/>
          <w:szCs w:val="24"/>
          <w:lang w:val="es-ES"/>
        </w:rPr>
      </w:pPr>
    </w:p>
    <w:p w14:paraId="19DB7DA6" w14:textId="09131280" w:rsidR="005F1570" w:rsidRDefault="005F1570" w:rsidP="00CC6E71">
      <w:pPr>
        <w:spacing w:after="0" w:line="360" w:lineRule="auto"/>
        <w:jc w:val="both"/>
        <w:rPr>
          <w:rFonts w:eastAsia="Calibri" w:cs="Times New Roman"/>
          <w:color w:val="767171"/>
          <w:szCs w:val="24"/>
          <w:lang w:val="es-ES"/>
        </w:rPr>
      </w:pPr>
    </w:p>
    <w:p w14:paraId="3BB97D82" w14:textId="0CF8E928" w:rsidR="005F1570" w:rsidRDefault="005F1570" w:rsidP="00CC6E71">
      <w:pPr>
        <w:spacing w:after="0" w:line="360" w:lineRule="auto"/>
        <w:jc w:val="both"/>
        <w:rPr>
          <w:rFonts w:eastAsia="Calibri" w:cs="Times New Roman"/>
          <w:color w:val="767171"/>
          <w:szCs w:val="24"/>
          <w:lang w:val="es-ES"/>
        </w:rPr>
      </w:pPr>
    </w:p>
    <w:p w14:paraId="44156000" w14:textId="2922E6AF" w:rsidR="005F1570" w:rsidRDefault="005F1570" w:rsidP="00CC6E71">
      <w:pPr>
        <w:spacing w:after="0" w:line="360" w:lineRule="auto"/>
        <w:jc w:val="both"/>
        <w:rPr>
          <w:rFonts w:eastAsia="Calibri" w:cs="Times New Roman"/>
          <w:color w:val="767171"/>
          <w:szCs w:val="24"/>
          <w:lang w:val="es-ES"/>
        </w:rPr>
      </w:pPr>
    </w:p>
    <w:p w14:paraId="3AF88876" w14:textId="77777777" w:rsidR="005F1570" w:rsidRPr="00CC6E71" w:rsidRDefault="005F1570" w:rsidP="00CC6E71">
      <w:pPr>
        <w:spacing w:after="0" w:line="360" w:lineRule="auto"/>
        <w:jc w:val="both"/>
        <w:rPr>
          <w:rFonts w:eastAsia="Calibri" w:cs="Times New Roman"/>
          <w:color w:val="767171"/>
          <w:szCs w:val="24"/>
          <w:lang w:val="es-ES"/>
        </w:rPr>
      </w:pPr>
    </w:p>
    <w:p w14:paraId="588D695C" w14:textId="77777777" w:rsidR="00CC6E71" w:rsidRPr="00CC6E71" w:rsidRDefault="00CC6E71" w:rsidP="00CC6E71">
      <w:pPr>
        <w:numPr>
          <w:ilvl w:val="1"/>
          <w:numId w:val="31"/>
        </w:numPr>
        <w:autoSpaceDE w:val="0"/>
        <w:autoSpaceDN w:val="0"/>
        <w:adjustRightInd w:val="0"/>
        <w:spacing w:after="0" w:line="360" w:lineRule="auto"/>
        <w:contextualSpacing/>
        <w:jc w:val="both"/>
        <w:rPr>
          <w:rFonts w:eastAsia="Calibri" w:cs="Times New Roman"/>
          <w:b/>
          <w:color w:val="767171"/>
          <w:szCs w:val="24"/>
          <w:lang w:val="es-DO"/>
        </w:rPr>
      </w:pPr>
      <w:r w:rsidRPr="00CC6E71">
        <w:rPr>
          <w:rFonts w:eastAsia="Calibri" w:cs="Times New Roman"/>
          <w:b/>
          <w:color w:val="767171"/>
          <w:szCs w:val="24"/>
          <w:lang w:val="es-DO"/>
        </w:rPr>
        <w:t>Plan de Compras.</w:t>
      </w:r>
    </w:p>
    <w:p w14:paraId="440FDD17" w14:textId="77777777" w:rsidR="00CC6E71" w:rsidRPr="00CC6E71" w:rsidRDefault="00CC6E71" w:rsidP="00CC6E71">
      <w:pPr>
        <w:autoSpaceDE w:val="0"/>
        <w:autoSpaceDN w:val="0"/>
        <w:adjustRightInd w:val="0"/>
        <w:spacing w:after="0" w:line="360" w:lineRule="auto"/>
        <w:ind w:left="1440"/>
        <w:contextualSpacing/>
        <w:rPr>
          <w:rFonts w:eastAsia="Calibri" w:cs="Times New Roman"/>
          <w:b/>
          <w:color w:val="767171"/>
          <w:szCs w:val="24"/>
          <w:lang w:val="es-DO"/>
        </w:rPr>
      </w:pPr>
    </w:p>
    <w:tbl>
      <w:tblPr>
        <w:tblW w:w="9880" w:type="dxa"/>
        <w:jc w:val="center"/>
        <w:tblLook w:val="04A0" w:firstRow="1" w:lastRow="0" w:firstColumn="1" w:lastColumn="0" w:noHBand="0" w:noVBand="1"/>
      </w:tblPr>
      <w:tblGrid>
        <w:gridCol w:w="5704"/>
        <w:gridCol w:w="4176"/>
      </w:tblGrid>
      <w:tr w:rsidR="00CC6E71" w:rsidRPr="00CC6E71" w14:paraId="66863E15" w14:textId="77777777" w:rsidTr="005D7CAE">
        <w:trPr>
          <w:trHeight w:val="300"/>
          <w:jc w:val="center"/>
        </w:trPr>
        <w:tc>
          <w:tcPr>
            <w:tcW w:w="9880" w:type="dxa"/>
            <w:gridSpan w:val="2"/>
            <w:tcBorders>
              <w:top w:val="nil"/>
              <w:left w:val="nil"/>
              <w:bottom w:val="single" w:sz="12" w:space="0" w:color="FFFFFF"/>
              <w:right w:val="nil"/>
            </w:tcBorders>
            <w:shd w:val="clear" w:color="auto" w:fill="2F5496" w:themeFill="accent1" w:themeFillShade="BF"/>
            <w:vAlign w:val="center"/>
            <w:hideMark/>
          </w:tcPr>
          <w:p w14:paraId="2FA1A00F" w14:textId="77777777" w:rsidR="00CC6E71" w:rsidRPr="00CC6E71" w:rsidRDefault="00CC6E71" w:rsidP="00CC6E71">
            <w:pPr>
              <w:spacing w:after="0" w:line="360" w:lineRule="auto"/>
              <w:jc w:val="center"/>
              <w:rPr>
                <w:rFonts w:ascii="Calibri" w:eastAsia="Times New Roman" w:hAnsi="Calibri" w:cs="Calibri"/>
                <w:b/>
                <w:bCs/>
                <w:color w:val="767171"/>
                <w:sz w:val="22"/>
              </w:rPr>
            </w:pPr>
            <w:r w:rsidRPr="00CC6E71">
              <w:rPr>
                <w:rFonts w:ascii="Calibri" w:eastAsia="Times New Roman" w:hAnsi="Calibri" w:cs="Calibri"/>
                <w:b/>
                <w:bCs/>
                <w:color w:val="767171"/>
                <w:sz w:val="22"/>
              </w:rPr>
              <w:t>DATOS DE CABECERA PACC</w:t>
            </w:r>
          </w:p>
        </w:tc>
      </w:tr>
      <w:tr w:rsidR="00CC6E71" w:rsidRPr="00CC6E71" w14:paraId="36A03706" w14:textId="77777777" w:rsidTr="005D7CAE">
        <w:trPr>
          <w:trHeight w:val="36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47089547"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lastRenderedPageBreak/>
              <w:t>MONTO ESTIMADO TOTAL</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F53A2FB"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552,487,124.49 </w:t>
            </w:r>
          </w:p>
        </w:tc>
      </w:tr>
      <w:tr w:rsidR="00CC6E71" w:rsidRPr="00CC6E71" w14:paraId="3E1CCA5C" w14:textId="77777777" w:rsidTr="005D7CAE">
        <w:trPr>
          <w:trHeight w:val="36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3B6BB1BA"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CANTIDAD DE PROCESOS REGISTRADOS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D8E1087"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96</w:t>
            </w:r>
          </w:p>
        </w:tc>
      </w:tr>
      <w:tr w:rsidR="00CC6E71" w:rsidRPr="00CC6E71" w14:paraId="4E4D5C4F" w14:textId="77777777" w:rsidTr="005D7CAE">
        <w:trPr>
          <w:trHeight w:val="36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718BF18D"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 xml:space="preserve">CAPÍTULO </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0BEAF07"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0208</w:t>
            </w:r>
          </w:p>
        </w:tc>
      </w:tr>
      <w:tr w:rsidR="00CC6E71" w:rsidRPr="00CC6E71" w14:paraId="08A19BD8" w14:textId="77777777" w:rsidTr="005D7CAE">
        <w:trPr>
          <w:trHeight w:val="36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08DB2875"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SUB CAPÍTULO</w:t>
            </w:r>
          </w:p>
        </w:tc>
        <w:tc>
          <w:tcPr>
            <w:tcW w:w="4176" w:type="dxa"/>
            <w:tcBorders>
              <w:top w:val="nil"/>
              <w:left w:val="nil"/>
              <w:bottom w:val="single" w:sz="12" w:space="0" w:color="FFFFFF"/>
              <w:right w:val="single" w:sz="12" w:space="0" w:color="FFFFFF"/>
            </w:tcBorders>
            <w:shd w:val="clear" w:color="000000" w:fill="D9D9D9"/>
            <w:noWrap/>
            <w:vAlign w:val="bottom"/>
            <w:hideMark/>
          </w:tcPr>
          <w:p w14:paraId="5AABB73E"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01</w:t>
            </w:r>
          </w:p>
        </w:tc>
      </w:tr>
      <w:tr w:rsidR="00CC6E71" w:rsidRPr="00CC6E71" w14:paraId="607A46E3" w14:textId="77777777" w:rsidTr="005D7CAE">
        <w:trPr>
          <w:trHeight w:val="36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3AE46A89"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UNIDAD EJECUTORA</w:t>
            </w:r>
          </w:p>
        </w:tc>
        <w:tc>
          <w:tcPr>
            <w:tcW w:w="4176" w:type="dxa"/>
            <w:tcBorders>
              <w:top w:val="nil"/>
              <w:left w:val="nil"/>
              <w:bottom w:val="single" w:sz="12" w:space="0" w:color="FFFFFF"/>
              <w:right w:val="single" w:sz="12" w:space="0" w:color="FFFFFF"/>
            </w:tcBorders>
            <w:shd w:val="clear" w:color="000000" w:fill="D9D9D9"/>
            <w:noWrap/>
            <w:vAlign w:val="bottom"/>
            <w:hideMark/>
          </w:tcPr>
          <w:p w14:paraId="67D7E508"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0001</w:t>
            </w:r>
          </w:p>
        </w:tc>
      </w:tr>
      <w:tr w:rsidR="00CC6E71" w:rsidRPr="00E44352" w14:paraId="2398E112" w14:textId="77777777" w:rsidTr="005D7CAE">
        <w:trPr>
          <w:trHeight w:val="6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4DFE4A48"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 xml:space="preserve">UNIDAD DE COMPRA </w:t>
            </w:r>
          </w:p>
        </w:tc>
        <w:tc>
          <w:tcPr>
            <w:tcW w:w="4176" w:type="dxa"/>
            <w:tcBorders>
              <w:top w:val="nil"/>
              <w:left w:val="nil"/>
              <w:bottom w:val="single" w:sz="12" w:space="0" w:color="FFFFFF"/>
              <w:right w:val="single" w:sz="12" w:space="0" w:color="FFFFFF"/>
            </w:tcBorders>
            <w:shd w:val="clear" w:color="000000" w:fill="D9D9D9"/>
            <w:vAlign w:val="bottom"/>
            <w:hideMark/>
          </w:tcPr>
          <w:p w14:paraId="2F748180" w14:textId="77777777" w:rsidR="00CC6E71" w:rsidRPr="00CC6E71" w:rsidRDefault="00CC6E71" w:rsidP="00CC6E71">
            <w:pPr>
              <w:spacing w:after="0" w:line="360" w:lineRule="auto"/>
              <w:jc w:val="right"/>
              <w:rPr>
                <w:rFonts w:ascii="Calibri" w:eastAsia="Times New Roman" w:hAnsi="Calibri" w:cs="Calibri"/>
                <w:color w:val="767171"/>
                <w:sz w:val="22"/>
                <w:lang w:val="es-MX"/>
              </w:rPr>
            </w:pPr>
            <w:r w:rsidRPr="00CC6E71">
              <w:rPr>
                <w:rFonts w:ascii="Calibri" w:eastAsia="Times New Roman" w:hAnsi="Calibri" w:cs="Calibri"/>
                <w:color w:val="767171"/>
                <w:sz w:val="22"/>
                <w:lang w:val="es-MX"/>
              </w:rPr>
              <w:t>Ministerio de Deportes, Educación Física y Recreación</w:t>
            </w:r>
          </w:p>
        </w:tc>
      </w:tr>
      <w:tr w:rsidR="00CC6E71" w:rsidRPr="00CC6E71" w14:paraId="5A0CD2BE" w14:textId="77777777" w:rsidTr="005D7CAE">
        <w:trPr>
          <w:trHeight w:val="33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3AFF33A6"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 xml:space="preserve">AÑO FISCAL </w:t>
            </w:r>
          </w:p>
        </w:tc>
        <w:tc>
          <w:tcPr>
            <w:tcW w:w="4176" w:type="dxa"/>
            <w:tcBorders>
              <w:top w:val="nil"/>
              <w:left w:val="nil"/>
              <w:bottom w:val="single" w:sz="12" w:space="0" w:color="FFFFFF"/>
              <w:right w:val="single" w:sz="12" w:space="0" w:color="FFFFFF"/>
            </w:tcBorders>
            <w:shd w:val="clear" w:color="000000" w:fill="D9D9D9"/>
            <w:noWrap/>
            <w:vAlign w:val="bottom"/>
            <w:hideMark/>
          </w:tcPr>
          <w:p w14:paraId="6B6D456A"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2021</w:t>
            </w:r>
          </w:p>
        </w:tc>
      </w:tr>
      <w:tr w:rsidR="00CC6E71" w:rsidRPr="00CC6E71" w14:paraId="60F2BED4" w14:textId="77777777" w:rsidTr="005D7CAE">
        <w:trPr>
          <w:trHeight w:val="33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38FD97C5"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FECHA APROBACIÓN</w:t>
            </w:r>
          </w:p>
        </w:tc>
        <w:tc>
          <w:tcPr>
            <w:tcW w:w="4176" w:type="dxa"/>
            <w:tcBorders>
              <w:top w:val="nil"/>
              <w:left w:val="nil"/>
              <w:bottom w:val="single" w:sz="12" w:space="0" w:color="FFFFFF"/>
              <w:right w:val="single" w:sz="12" w:space="0" w:color="FFFFFF"/>
            </w:tcBorders>
            <w:shd w:val="clear" w:color="000000" w:fill="D9D9D9"/>
            <w:noWrap/>
            <w:vAlign w:val="bottom"/>
            <w:hideMark/>
          </w:tcPr>
          <w:p w14:paraId="73B424C0"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w:t>
            </w:r>
          </w:p>
        </w:tc>
      </w:tr>
      <w:tr w:rsidR="00CC6E71" w:rsidRPr="00E44352" w14:paraId="30E7F4E7" w14:textId="77777777" w:rsidTr="005D7CAE">
        <w:trPr>
          <w:trHeight w:val="300"/>
          <w:jc w:val="center"/>
        </w:trPr>
        <w:tc>
          <w:tcPr>
            <w:tcW w:w="9880" w:type="dxa"/>
            <w:gridSpan w:val="2"/>
            <w:tcBorders>
              <w:top w:val="single" w:sz="12" w:space="0" w:color="FFFFFF"/>
              <w:left w:val="nil"/>
              <w:bottom w:val="single" w:sz="12" w:space="0" w:color="FFFFFF"/>
              <w:right w:val="nil"/>
            </w:tcBorders>
            <w:shd w:val="clear" w:color="auto" w:fill="2F5496" w:themeFill="accent1" w:themeFillShade="BF"/>
            <w:vAlign w:val="center"/>
            <w:hideMark/>
          </w:tcPr>
          <w:p w14:paraId="5B8FA634" w14:textId="77777777" w:rsidR="00CC6E71" w:rsidRPr="00CC6E71" w:rsidRDefault="00CC6E71" w:rsidP="00CC6E71">
            <w:pPr>
              <w:spacing w:after="0" w:line="360" w:lineRule="auto"/>
              <w:jc w:val="center"/>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MONTOS ESTIMADOS SEGÚN OBJETO DE CONTRATACIÓN</w:t>
            </w:r>
          </w:p>
        </w:tc>
      </w:tr>
      <w:tr w:rsidR="00CC6E71" w:rsidRPr="00CC6E71" w14:paraId="341D2722"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4DAB1DDB"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BIENES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38A52F87"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239,617,303.92 </w:t>
            </w:r>
          </w:p>
        </w:tc>
      </w:tr>
      <w:tr w:rsidR="00CC6E71" w:rsidRPr="00CC6E71" w14:paraId="783270FC"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D731C11"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OBRAS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408946A"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74B0EBA4"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42256284"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SERVICIOS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F413C3E"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312,869,820.57 </w:t>
            </w:r>
          </w:p>
        </w:tc>
      </w:tr>
      <w:tr w:rsidR="00CC6E71" w:rsidRPr="00CC6E71" w14:paraId="024CB884"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424CD99B"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SERVICIOS: CONSULTORÍA</w:t>
            </w:r>
          </w:p>
        </w:tc>
        <w:tc>
          <w:tcPr>
            <w:tcW w:w="4176" w:type="dxa"/>
            <w:tcBorders>
              <w:top w:val="nil"/>
              <w:left w:val="nil"/>
              <w:bottom w:val="single" w:sz="12" w:space="0" w:color="FFFFFF"/>
              <w:right w:val="single" w:sz="12" w:space="0" w:color="FFFFFF"/>
            </w:tcBorders>
            <w:shd w:val="clear" w:color="000000" w:fill="D9D9D9"/>
            <w:noWrap/>
            <w:vAlign w:val="bottom"/>
            <w:hideMark/>
          </w:tcPr>
          <w:p w14:paraId="1944DFDC"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0D3CB5F9" w14:textId="77777777" w:rsidTr="005D7CAE">
        <w:trPr>
          <w:trHeight w:val="6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44F5F44"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SERVICIOS: CONSULTORÍA BASADA EN LA CALIDAD DE LOS SERVICIOS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0406A035"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   </w:t>
            </w:r>
          </w:p>
        </w:tc>
      </w:tr>
      <w:tr w:rsidR="00CC6E71" w:rsidRPr="00E44352" w14:paraId="2A1E963D" w14:textId="77777777" w:rsidTr="005D7CAE">
        <w:trPr>
          <w:trHeight w:val="300"/>
          <w:jc w:val="center"/>
        </w:trPr>
        <w:tc>
          <w:tcPr>
            <w:tcW w:w="9880" w:type="dxa"/>
            <w:gridSpan w:val="2"/>
            <w:tcBorders>
              <w:top w:val="single" w:sz="12" w:space="0" w:color="FFFFFF"/>
              <w:left w:val="nil"/>
              <w:bottom w:val="single" w:sz="12" w:space="0" w:color="FFFFFF"/>
              <w:right w:val="nil"/>
            </w:tcBorders>
            <w:shd w:val="clear" w:color="auto" w:fill="2F5496" w:themeFill="accent1" w:themeFillShade="BF"/>
            <w:vAlign w:val="center"/>
            <w:hideMark/>
          </w:tcPr>
          <w:p w14:paraId="6D1DC515" w14:textId="77777777" w:rsidR="00CC6E71" w:rsidRPr="00CC6E71" w:rsidRDefault="00CC6E71" w:rsidP="00CC6E71">
            <w:pPr>
              <w:spacing w:after="0" w:line="360" w:lineRule="auto"/>
              <w:jc w:val="center"/>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MONTOS ESTIMADOS SEGÚN CLASIFICACIÓN MIPYME</w:t>
            </w:r>
          </w:p>
        </w:tc>
      </w:tr>
      <w:tr w:rsidR="00CC6E71" w:rsidRPr="00CC6E71" w14:paraId="3A7FEDB5"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7276734E"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MIPYME</w:t>
            </w:r>
          </w:p>
        </w:tc>
        <w:tc>
          <w:tcPr>
            <w:tcW w:w="4176" w:type="dxa"/>
            <w:tcBorders>
              <w:top w:val="nil"/>
              <w:left w:val="nil"/>
              <w:bottom w:val="single" w:sz="12" w:space="0" w:color="FFFFFF"/>
              <w:right w:val="single" w:sz="12" w:space="0" w:color="FFFFFF"/>
            </w:tcBorders>
            <w:shd w:val="clear" w:color="000000" w:fill="D9D9D9"/>
            <w:noWrap/>
            <w:vAlign w:val="bottom"/>
            <w:hideMark/>
          </w:tcPr>
          <w:p w14:paraId="45326CAC"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193,683,383.94 </w:t>
            </w:r>
          </w:p>
        </w:tc>
      </w:tr>
      <w:tr w:rsidR="00CC6E71" w:rsidRPr="00CC6E71" w14:paraId="585F1043"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8CF0FD2"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MIPYME MUJER</w:t>
            </w:r>
          </w:p>
        </w:tc>
        <w:tc>
          <w:tcPr>
            <w:tcW w:w="4176" w:type="dxa"/>
            <w:tcBorders>
              <w:top w:val="nil"/>
              <w:left w:val="nil"/>
              <w:bottom w:val="single" w:sz="12" w:space="0" w:color="FFFFFF"/>
              <w:right w:val="single" w:sz="12" w:space="0" w:color="FFFFFF"/>
            </w:tcBorders>
            <w:shd w:val="clear" w:color="000000" w:fill="D9D9D9"/>
            <w:noWrap/>
            <w:vAlign w:val="bottom"/>
            <w:hideMark/>
          </w:tcPr>
          <w:p w14:paraId="1A9EC7AE"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6B40202F"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1FFC111"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NO MIPYME</w:t>
            </w:r>
          </w:p>
        </w:tc>
        <w:tc>
          <w:tcPr>
            <w:tcW w:w="4176" w:type="dxa"/>
            <w:tcBorders>
              <w:top w:val="nil"/>
              <w:left w:val="nil"/>
              <w:bottom w:val="single" w:sz="12" w:space="0" w:color="FFFFFF"/>
              <w:right w:val="single" w:sz="12" w:space="0" w:color="FFFFFF"/>
            </w:tcBorders>
            <w:shd w:val="clear" w:color="000000" w:fill="D9D9D9"/>
            <w:noWrap/>
            <w:vAlign w:val="bottom"/>
            <w:hideMark/>
          </w:tcPr>
          <w:p w14:paraId="5B9E8423"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358,803,740.55 </w:t>
            </w:r>
          </w:p>
        </w:tc>
      </w:tr>
      <w:tr w:rsidR="00CC6E71" w:rsidRPr="00E44352" w14:paraId="54659DB8" w14:textId="77777777" w:rsidTr="005D7CAE">
        <w:trPr>
          <w:trHeight w:val="300"/>
          <w:jc w:val="center"/>
        </w:trPr>
        <w:tc>
          <w:tcPr>
            <w:tcW w:w="9880" w:type="dxa"/>
            <w:gridSpan w:val="2"/>
            <w:tcBorders>
              <w:top w:val="nil"/>
              <w:left w:val="nil"/>
              <w:bottom w:val="single" w:sz="12" w:space="0" w:color="FFFFFF"/>
              <w:right w:val="nil"/>
            </w:tcBorders>
            <w:shd w:val="clear" w:color="auto" w:fill="2F5496" w:themeFill="accent1" w:themeFillShade="BF"/>
            <w:vAlign w:val="center"/>
            <w:hideMark/>
          </w:tcPr>
          <w:p w14:paraId="161F9361" w14:textId="77777777" w:rsidR="00CC6E71" w:rsidRPr="00CC6E71" w:rsidRDefault="00CC6E71" w:rsidP="00CC6E71">
            <w:pPr>
              <w:spacing w:after="0" w:line="360" w:lineRule="auto"/>
              <w:jc w:val="center"/>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MONTOS ESTIMADOS SEGÚN TIPO DE PROCEDIMIENTO</w:t>
            </w:r>
          </w:p>
        </w:tc>
      </w:tr>
      <w:tr w:rsidR="00CC6E71" w:rsidRPr="00CC6E71" w14:paraId="600C55F4"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9607F7F"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lastRenderedPageBreak/>
              <w:t>COMPRAS POR DEBAJO DEL UMBRAL</w:t>
            </w:r>
          </w:p>
        </w:tc>
        <w:tc>
          <w:tcPr>
            <w:tcW w:w="4176" w:type="dxa"/>
            <w:tcBorders>
              <w:top w:val="nil"/>
              <w:left w:val="nil"/>
              <w:bottom w:val="single" w:sz="12" w:space="0" w:color="FFFFFF"/>
              <w:right w:val="single" w:sz="12" w:space="0" w:color="FFFFFF"/>
            </w:tcBorders>
            <w:shd w:val="clear" w:color="000000" w:fill="D9D9D9"/>
            <w:noWrap/>
            <w:vAlign w:val="bottom"/>
            <w:hideMark/>
          </w:tcPr>
          <w:p w14:paraId="66081B4D"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31,788,019.56 </w:t>
            </w:r>
          </w:p>
        </w:tc>
      </w:tr>
      <w:tr w:rsidR="00CC6E71" w:rsidRPr="00CC6E71" w14:paraId="6A5BA8C2"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44A4A94"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COMPRA MENOR</w:t>
            </w:r>
          </w:p>
        </w:tc>
        <w:tc>
          <w:tcPr>
            <w:tcW w:w="4176" w:type="dxa"/>
            <w:tcBorders>
              <w:top w:val="nil"/>
              <w:left w:val="nil"/>
              <w:bottom w:val="single" w:sz="12" w:space="0" w:color="FFFFFF"/>
              <w:right w:val="single" w:sz="12" w:space="0" w:color="FFFFFF"/>
            </w:tcBorders>
            <w:shd w:val="clear" w:color="000000" w:fill="D9D9D9"/>
            <w:noWrap/>
            <w:vAlign w:val="bottom"/>
            <w:hideMark/>
          </w:tcPr>
          <w:p w14:paraId="411C00E8"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53,174,147.07 </w:t>
            </w:r>
          </w:p>
        </w:tc>
      </w:tr>
      <w:tr w:rsidR="00CC6E71" w:rsidRPr="00CC6E71" w14:paraId="19610700"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9660A91"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COMPARACIÓN DE PRECIOS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3AB052B0"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63,413,855.79 </w:t>
            </w:r>
          </w:p>
        </w:tc>
      </w:tr>
      <w:tr w:rsidR="00CC6E71" w:rsidRPr="00CC6E71" w14:paraId="1EDC3F35"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3A565568"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LICITACIÓN PÚBLICA</w:t>
            </w:r>
          </w:p>
        </w:tc>
        <w:tc>
          <w:tcPr>
            <w:tcW w:w="4176" w:type="dxa"/>
            <w:tcBorders>
              <w:top w:val="nil"/>
              <w:left w:val="nil"/>
              <w:bottom w:val="single" w:sz="12" w:space="0" w:color="FFFFFF"/>
              <w:right w:val="single" w:sz="12" w:space="0" w:color="FFFFFF"/>
            </w:tcBorders>
            <w:shd w:val="clear" w:color="000000" w:fill="D9D9D9"/>
            <w:noWrap/>
            <w:vAlign w:val="bottom"/>
            <w:hideMark/>
          </w:tcPr>
          <w:p w14:paraId="1D17386C"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396,923,774.92 </w:t>
            </w:r>
          </w:p>
        </w:tc>
      </w:tr>
      <w:tr w:rsidR="00CC6E71" w:rsidRPr="00CC6E71" w14:paraId="303D5D53"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0271A209"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LICITACIÓN PÚBLICA INTERNACIONAL</w:t>
            </w:r>
          </w:p>
        </w:tc>
        <w:tc>
          <w:tcPr>
            <w:tcW w:w="4176" w:type="dxa"/>
            <w:tcBorders>
              <w:top w:val="nil"/>
              <w:left w:val="nil"/>
              <w:bottom w:val="single" w:sz="12" w:space="0" w:color="FFFFFF"/>
              <w:right w:val="single" w:sz="12" w:space="0" w:color="FFFFFF"/>
            </w:tcBorders>
            <w:shd w:val="clear" w:color="000000" w:fill="D9D9D9"/>
            <w:noWrap/>
            <w:vAlign w:val="bottom"/>
            <w:hideMark/>
          </w:tcPr>
          <w:p w14:paraId="5C61D536"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3EE4A9B8"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3D32086D"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LICITACIÓN RESTRINGIDA</w:t>
            </w:r>
          </w:p>
        </w:tc>
        <w:tc>
          <w:tcPr>
            <w:tcW w:w="4176" w:type="dxa"/>
            <w:tcBorders>
              <w:top w:val="nil"/>
              <w:left w:val="nil"/>
              <w:bottom w:val="single" w:sz="12" w:space="0" w:color="FFFFFF"/>
              <w:right w:val="single" w:sz="12" w:space="0" w:color="FFFFFF"/>
            </w:tcBorders>
            <w:shd w:val="clear" w:color="000000" w:fill="D9D9D9"/>
            <w:noWrap/>
            <w:vAlign w:val="bottom"/>
            <w:hideMark/>
          </w:tcPr>
          <w:p w14:paraId="437A1E2E"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50FB3858"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654FDDF8"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SORTEO DE OBRAS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44036309"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1BB274AD"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0AD6D45"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 xml:space="preserve">EXCEPCIÓN - BIENES O SERVICIOS CON EXCLUSIVIDAD </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845E016"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   </w:t>
            </w:r>
          </w:p>
        </w:tc>
      </w:tr>
      <w:tr w:rsidR="00CC6E71" w:rsidRPr="00CC6E71" w14:paraId="30838254" w14:textId="77777777" w:rsidTr="005D7CAE">
        <w:trPr>
          <w:trHeight w:val="6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2832CBAB"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EXCEPCIÓN - CONSTRUCCIÓN, INSTALACIÓN O ADQUISICIÓN DE OFICINAS PARA EL SERVICIO EXTERIOR</w:t>
            </w:r>
          </w:p>
        </w:tc>
        <w:tc>
          <w:tcPr>
            <w:tcW w:w="4176" w:type="dxa"/>
            <w:tcBorders>
              <w:top w:val="nil"/>
              <w:left w:val="nil"/>
              <w:bottom w:val="single" w:sz="12" w:space="0" w:color="FFFFFF"/>
              <w:right w:val="single" w:sz="12" w:space="0" w:color="FFFFFF"/>
            </w:tcBorders>
            <w:shd w:val="clear" w:color="000000" w:fill="D9D9D9"/>
            <w:noWrap/>
            <w:vAlign w:val="bottom"/>
            <w:hideMark/>
          </w:tcPr>
          <w:p w14:paraId="3FBC2927"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   </w:t>
            </w:r>
          </w:p>
        </w:tc>
      </w:tr>
      <w:tr w:rsidR="00CC6E71" w:rsidRPr="00CC6E71" w14:paraId="171846AE" w14:textId="77777777" w:rsidTr="005D7CAE">
        <w:trPr>
          <w:trHeight w:val="6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402B9D18"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EXCEPCIÓN - CONTRATACIÓN DE PUBLICIDAD A TRAVÉS DE MEDIOS DE COMUNICACIÓN SOCIAL</w:t>
            </w:r>
          </w:p>
        </w:tc>
        <w:tc>
          <w:tcPr>
            <w:tcW w:w="4176" w:type="dxa"/>
            <w:tcBorders>
              <w:top w:val="nil"/>
              <w:left w:val="nil"/>
              <w:bottom w:val="single" w:sz="12" w:space="0" w:color="FFFFFF"/>
              <w:right w:val="single" w:sz="12" w:space="0" w:color="FFFFFF"/>
            </w:tcBorders>
            <w:shd w:val="clear" w:color="000000" w:fill="D9D9D9"/>
            <w:noWrap/>
            <w:vAlign w:val="bottom"/>
            <w:hideMark/>
          </w:tcPr>
          <w:p w14:paraId="64366D9F"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7,187,327.16 </w:t>
            </w:r>
          </w:p>
        </w:tc>
      </w:tr>
      <w:tr w:rsidR="00CC6E71" w:rsidRPr="00CC6E71" w14:paraId="2D093CD0" w14:textId="77777777" w:rsidTr="005D7CAE">
        <w:trPr>
          <w:trHeight w:val="6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195C337E"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EXCEPCIÓN - OBRAS CIENTÍFICAS, TÉCNICAS, ARTÍSTICAS, O RESTAURACIÓN DE MONUMENTOS HISTÓRICOS</w:t>
            </w:r>
          </w:p>
        </w:tc>
        <w:tc>
          <w:tcPr>
            <w:tcW w:w="4176" w:type="dxa"/>
            <w:tcBorders>
              <w:top w:val="nil"/>
              <w:left w:val="nil"/>
              <w:bottom w:val="single" w:sz="12" w:space="0" w:color="FFFFFF"/>
              <w:right w:val="single" w:sz="12" w:space="0" w:color="FFFFFF"/>
            </w:tcBorders>
            <w:shd w:val="clear" w:color="000000" w:fill="D9D9D9"/>
            <w:noWrap/>
            <w:vAlign w:val="bottom"/>
            <w:hideMark/>
          </w:tcPr>
          <w:p w14:paraId="013017AF"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   </w:t>
            </w:r>
          </w:p>
        </w:tc>
      </w:tr>
      <w:tr w:rsidR="00CC6E71" w:rsidRPr="00CC6E71" w14:paraId="095F09A1" w14:textId="77777777" w:rsidTr="005D7CAE">
        <w:trPr>
          <w:trHeight w:val="3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566EBFCB" w14:textId="77777777" w:rsidR="00CC6E71" w:rsidRPr="00CC6E71" w:rsidRDefault="00CC6E71" w:rsidP="00CC6E71">
            <w:pPr>
              <w:spacing w:after="0" w:line="360" w:lineRule="auto"/>
              <w:rPr>
                <w:rFonts w:ascii="Calibri" w:eastAsia="Times New Roman" w:hAnsi="Calibri" w:cs="Calibri"/>
                <w:b/>
                <w:bCs/>
                <w:color w:val="767171"/>
                <w:sz w:val="22"/>
              </w:rPr>
            </w:pPr>
            <w:r w:rsidRPr="00CC6E71">
              <w:rPr>
                <w:rFonts w:ascii="Calibri" w:eastAsia="Times New Roman" w:hAnsi="Calibri" w:cs="Calibri"/>
                <w:b/>
                <w:bCs/>
                <w:color w:val="767171"/>
                <w:sz w:val="22"/>
              </w:rPr>
              <w:t>EXCEPCIÓN - PROVEEDOR ÚNICO</w:t>
            </w:r>
          </w:p>
        </w:tc>
        <w:tc>
          <w:tcPr>
            <w:tcW w:w="4176" w:type="dxa"/>
            <w:tcBorders>
              <w:top w:val="nil"/>
              <w:left w:val="nil"/>
              <w:bottom w:val="single" w:sz="12" w:space="0" w:color="FFFFFF"/>
              <w:right w:val="single" w:sz="12" w:space="0" w:color="FFFFFF"/>
            </w:tcBorders>
            <w:shd w:val="clear" w:color="000000" w:fill="D9D9D9"/>
            <w:noWrap/>
            <w:vAlign w:val="bottom"/>
            <w:hideMark/>
          </w:tcPr>
          <w:p w14:paraId="71C0B7FB"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rPr>
              <w:t xml:space="preserve"> RD$                                                                         -   </w:t>
            </w:r>
          </w:p>
        </w:tc>
      </w:tr>
      <w:tr w:rsidR="00CC6E71" w:rsidRPr="00CC6E71" w14:paraId="6082295E" w14:textId="77777777" w:rsidTr="005D7CAE">
        <w:trPr>
          <w:trHeight w:val="9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1E011944"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t>EXCEPCIÓN - RESCISIÓN DE CONTRATOS CUYA TERMINACIÓN NO EXCEDA EL 40% DEL MONTO TOTAL DEL PROYECTO, OBRA O SERVICIO</w:t>
            </w:r>
          </w:p>
        </w:tc>
        <w:tc>
          <w:tcPr>
            <w:tcW w:w="4176" w:type="dxa"/>
            <w:tcBorders>
              <w:top w:val="nil"/>
              <w:left w:val="nil"/>
              <w:bottom w:val="single" w:sz="12" w:space="0" w:color="FFFFFF"/>
              <w:right w:val="single" w:sz="12" w:space="0" w:color="FFFFFF"/>
            </w:tcBorders>
            <w:shd w:val="clear" w:color="000000" w:fill="D9D9D9"/>
            <w:noWrap/>
            <w:vAlign w:val="bottom"/>
            <w:hideMark/>
          </w:tcPr>
          <w:p w14:paraId="2B330CE3"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   </w:t>
            </w:r>
          </w:p>
        </w:tc>
      </w:tr>
      <w:tr w:rsidR="00CC6E71" w:rsidRPr="00CC6E71" w14:paraId="43308160" w14:textId="77777777" w:rsidTr="005D7CAE">
        <w:trPr>
          <w:trHeight w:val="900"/>
          <w:jc w:val="center"/>
        </w:trPr>
        <w:tc>
          <w:tcPr>
            <w:tcW w:w="5704" w:type="dxa"/>
            <w:tcBorders>
              <w:top w:val="nil"/>
              <w:left w:val="single" w:sz="12" w:space="0" w:color="FFFFFF"/>
              <w:bottom w:val="single" w:sz="12" w:space="0" w:color="FFFFFF"/>
              <w:right w:val="single" w:sz="12" w:space="0" w:color="FFFFFF"/>
            </w:tcBorders>
            <w:shd w:val="clear" w:color="000000" w:fill="D9D9D9"/>
            <w:vAlign w:val="center"/>
            <w:hideMark/>
          </w:tcPr>
          <w:p w14:paraId="7C79F13B" w14:textId="77777777" w:rsidR="00CC6E71" w:rsidRPr="00CC6E71" w:rsidRDefault="00CC6E71" w:rsidP="00CC6E71">
            <w:pPr>
              <w:spacing w:after="0" w:line="360" w:lineRule="auto"/>
              <w:rPr>
                <w:rFonts w:ascii="Calibri" w:eastAsia="Times New Roman" w:hAnsi="Calibri" w:cs="Calibri"/>
                <w:b/>
                <w:bCs/>
                <w:color w:val="767171"/>
                <w:sz w:val="22"/>
                <w:lang w:val="es-MX"/>
              </w:rPr>
            </w:pPr>
            <w:r w:rsidRPr="00CC6E71">
              <w:rPr>
                <w:rFonts w:ascii="Calibri" w:eastAsia="Times New Roman" w:hAnsi="Calibri" w:cs="Calibri"/>
                <w:b/>
                <w:bCs/>
                <w:color w:val="767171"/>
                <w:sz w:val="22"/>
                <w:lang w:val="es-MX"/>
              </w:rPr>
              <w:lastRenderedPageBreak/>
              <w:t>EXCEPCIÓN - RESOLUCIÓN 15-08 SOBRE COMPRA Y CONTRATACIÓN DE PASAJE AÉREO, COMBUSTIBLE Y REPARACIÓN DE VEHÍCULOS DE MOTOR</w:t>
            </w:r>
          </w:p>
        </w:tc>
        <w:tc>
          <w:tcPr>
            <w:tcW w:w="4176" w:type="dxa"/>
            <w:tcBorders>
              <w:top w:val="nil"/>
              <w:left w:val="nil"/>
              <w:bottom w:val="single" w:sz="12" w:space="0" w:color="FFFFFF"/>
              <w:right w:val="single" w:sz="12" w:space="0" w:color="FFFFFF"/>
            </w:tcBorders>
            <w:shd w:val="clear" w:color="000000" w:fill="D9D9D9"/>
            <w:noWrap/>
            <w:vAlign w:val="bottom"/>
            <w:hideMark/>
          </w:tcPr>
          <w:p w14:paraId="6D286ED3" w14:textId="77777777" w:rsidR="00CC6E71" w:rsidRPr="00CC6E71" w:rsidRDefault="00CC6E71" w:rsidP="00CC6E71">
            <w:pPr>
              <w:spacing w:after="0" w:line="360" w:lineRule="auto"/>
              <w:jc w:val="right"/>
              <w:rPr>
                <w:rFonts w:ascii="Calibri" w:eastAsia="Times New Roman" w:hAnsi="Calibri" w:cs="Calibri"/>
                <w:color w:val="767171"/>
                <w:sz w:val="22"/>
              </w:rPr>
            </w:pPr>
            <w:r w:rsidRPr="00CC6E71">
              <w:rPr>
                <w:rFonts w:ascii="Calibri" w:eastAsia="Times New Roman" w:hAnsi="Calibri" w:cs="Calibri"/>
                <w:color w:val="767171"/>
                <w:sz w:val="22"/>
                <w:lang w:val="es-MX"/>
              </w:rPr>
              <w:t xml:space="preserve"> </w:t>
            </w:r>
            <w:r w:rsidRPr="00CC6E71">
              <w:rPr>
                <w:rFonts w:ascii="Calibri" w:eastAsia="Times New Roman" w:hAnsi="Calibri" w:cs="Calibri"/>
                <w:color w:val="767171"/>
                <w:sz w:val="22"/>
              </w:rPr>
              <w:t xml:space="preserve">RD$                                                                         -   </w:t>
            </w:r>
          </w:p>
        </w:tc>
      </w:tr>
    </w:tbl>
    <w:p w14:paraId="36E008EE" w14:textId="77777777" w:rsidR="00CC6E71" w:rsidRPr="00CC6E71" w:rsidRDefault="00CC6E71" w:rsidP="00CC6E71">
      <w:pPr>
        <w:autoSpaceDE w:val="0"/>
        <w:autoSpaceDN w:val="0"/>
        <w:adjustRightInd w:val="0"/>
        <w:spacing w:after="0" w:line="360" w:lineRule="auto"/>
        <w:ind w:left="1440"/>
        <w:contextualSpacing/>
        <w:jc w:val="center"/>
        <w:rPr>
          <w:rFonts w:eastAsia="Calibri" w:cs="Times New Roman"/>
          <w:b/>
          <w:color w:val="767171"/>
          <w:szCs w:val="24"/>
          <w:lang w:val="es-DO"/>
        </w:rPr>
      </w:pPr>
    </w:p>
    <w:p w14:paraId="4BC3701F" w14:textId="77777777" w:rsidR="00CC6E71" w:rsidRPr="00CC6E71" w:rsidRDefault="00CC6E71" w:rsidP="00CC6E71">
      <w:pPr>
        <w:autoSpaceDE w:val="0"/>
        <w:autoSpaceDN w:val="0"/>
        <w:adjustRightInd w:val="0"/>
        <w:spacing w:after="0" w:line="360" w:lineRule="auto"/>
        <w:ind w:left="1440"/>
        <w:contextualSpacing/>
        <w:rPr>
          <w:rFonts w:eastAsia="Calibri" w:cs="Times New Roman"/>
          <w:b/>
          <w:color w:val="767171"/>
          <w:szCs w:val="24"/>
          <w:lang w:val="es-DO"/>
        </w:rPr>
      </w:pPr>
    </w:p>
    <w:p w14:paraId="23B1310D" w14:textId="77777777" w:rsidR="00CC6E71" w:rsidRPr="00CC6E71" w:rsidRDefault="00CC6E71" w:rsidP="00CC6E71">
      <w:pPr>
        <w:autoSpaceDE w:val="0"/>
        <w:autoSpaceDN w:val="0"/>
        <w:adjustRightInd w:val="0"/>
        <w:spacing w:after="0" w:line="360" w:lineRule="auto"/>
        <w:jc w:val="both"/>
        <w:rPr>
          <w:rFonts w:eastAsia="Calibri" w:cs="Times New Roman"/>
          <w:b/>
          <w:color w:val="767171"/>
          <w:szCs w:val="24"/>
          <w:lang w:val="es-ES"/>
        </w:rPr>
      </w:pPr>
    </w:p>
    <w:p w14:paraId="5FB386C1" w14:textId="77777777" w:rsidR="00CC6E71" w:rsidRPr="00CC6E71" w:rsidRDefault="00CC6E71" w:rsidP="00CC6E71">
      <w:pPr>
        <w:autoSpaceDE w:val="0"/>
        <w:autoSpaceDN w:val="0"/>
        <w:adjustRightInd w:val="0"/>
        <w:spacing w:after="0" w:line="360" w:lineRule="auto"/>
        <w:ind w:left="1440"/>
        <w:contextualSpacing/>
        <w:rPr>
          <w:rFonts w:eastAsia="Calibri" w:cs="Times New Roman"/>
          <w:b/>
          <w:color w:val="767171"/>
          <w:szCs w:val="24"/>
          <w:lang w:val="es-DO"/>
        </w:rPr>
      </w:pPr>
    </w:p>
    <w:p w14:paraId="05457B73" w14:textId="77777777" w:rsidR="00CC6E71" w:rsidRPr="00CC6E71" w:rsidRDefault="00CC6E71" w:rsidP="00CC6E71">
      <w:pPr>
        <w:autoSpaceDE w:val="0"/>
        <w:autoSpaceDN w:val="0"/>
        <w:adjustRightInd w:val="0"/>
        <w:spacing w:after="0" w:line="360" w:lineRule="auto"/>
        <w:ind w:left="1440"/>
        <w:contextualSpacing/>
        <w:rPr>
          <w:rFonts w:eastAsia="Calibri" w:cs="Times New Roman"/>
          <w:b/>
          <w:color w:val="767171"/>
          <w:szCs w:val="24"/>
          <w:lang w:val="es-DO"/>
        </w:rPr>
      </w:pPr>
    </w:p>
    <w:p w14:paraId="559D9C61" w14:textId="77777777" w:rsidR="00CC6E71" w:rsidRPr="00CC6E71" w:rsidRDefault="00CC6E71" w:rsidP="00CC6E71">
      <w:pPr>
        <w:autoSpaceDE w:val="0"/>
        <w:autoSpaceDN w:val="0"/>
        <w:adjustRightInd w:val="0"/>
        <w:spacing w:after="0" w:line="360" w:lineRule="auto"/>
        <w:ind w:left="1440"/>
        <w:contextualSpacing/>
        <w:rPr>
          <w:rFonts w:eastAsia="Calibri" w:cs="Times New Roman"/>
          <w:b/>
          <w:color w:val="767171"/>
          <w:szCs w:val="24"/>
          <w:lang w:val="es-DO"/>
        </w:rPr>
      </w:pPr>
    </w:p>
    <w:p w14:paraId="1A851885" w14:textId="77777777" w:rsidR="00CC6E71" w:rsidRPr="00CC6E71" w:rsidRDefault="00CC6E71" w:rsidP="00CC6E71">
      <w:pPr>
        <w:autoSpaceDE w:val="0"/>
        <w:autoSpaceDN w:val="0"/>
        <w:adjustRightInd w:val="0"/>
        <w:spacing w:after="0" w:line="360" w:lineRule="auto"/>
        <w:ind w:left="1440"/>
        <w:contextualSpacing/>
        <w:rPr>
          <w:rFonts w:eastAsia="Calibri" w:cs="Times New Roman"/>
          <w:b/>
          <w:color w:val="767171"/>
          <w:szCs w:val="24"/>
          <w:lang w:val="es-DO"/>
        </w:rPr>
      </w:pPr>
    </w:p>
    <w:p w14:paraId="7F0A73A4" w14:textId="77777777" w:rsidR="00CC6E71" w:rsidRPr="00CC6E71" w:rsidRDefault="00CC6E71" w:rsidP="00CC6E71">
      <w:pPr>
        <w:autoSpaceDE w:val="0"/>
        <w:autoSpaceDN w:val="0"/>
        <w:adjustRightInd w:val="0"/>
        <w:spacing w:after="0" w:line="360" w:lineRule="auto"/>
        <w:jc w:val="both"/>
        <w:rPr>
          <w:rFonts w:eastAsia="Calibri" w:cs="Times New Roman"/>
          <w:color w:val="767171"/>
          <w:szCs w:val="24"/>
          <w:lang w:val="es-DO"/>
        </w:rPr>
      </w:pPr>
    </w:p>
    <w:p w14:paraId="4F0345CD" w14:textId="77777777" w:rsidR="00CC6E71" w:rsidRPr="00CC6E71" w:rsidRDefault="00CC6E71" w:rsidP="00CC6E71">
      <w:pPr>
        <w:spacing w:line="360" w:lineRule="auto"/>
        <w:jc w:val="both"/>
        <w:rPr>
          <w:rFonts w:eastAsia="Calibri" w:cs="Times New Roman"/>
          <w:color w:val="767171"/>
          <w:spacing w:val="20"/>
          <w:szCs w:val="24"/>
        </w:rPr>
      </w:pPr>
    </w:p>
    <w:p w14:paraId="1AC98807" w14:textId="7B644372" w:rsidR="00CC6E71" w:rsidRDefault="00CC6E71" w:rsidP="001240D0">
      <w:pPr>
        <w:jc w:val="center"/>
        <w:rPr>
          <w:rFonts w:eastAsia="Calibri" w:cs="Times New Roman"/>
          <w:color w:val="767171"/>
          <w:spacing w:val="20"/>
          <w:szCs w:val="36"/>
          <w:lang w:val="es-MX"/>
        </w:rPr>
      </w:pPr>
    </w:p>
    <w:p w14:paraId="507C6652" w14:textId="6349AB4D" w:rsidR="00CC6E71" w:rsidRDefault="00CC6E71" w:rsidP="001240D0">
      <w:pPr>
        <w:jc w:val="center"/>
        <w:rPr>
          <w:rFonts w:eastAsia="Calibri" w:cs="Times New Roman"/>
          <w:color w:val="767171"/>
          <w:spacing w:val="20"/>
          <w:szCs w:val="36"/>
          <w:lang w:val="es-MX"/>
        </w:rPr>
      </w:pPr>
    </w:p>
    <w:p w14:paraId="1C3D9DA3" w14:textId="233D4190" w:rsidR="00CC6E71" w:rsidRDefault="00CC6E71" w:rsidP="001240D0">
      <w:pPr>
        <w:jc w:val="center"/>
        <w:rPr>
          <w:rFonts w:eastAsia="Calibri" w:cs="Times New Roman"/>
          <w:color w:val="767171"/>
          <w:spacing w:val="20"/>
          <w:szCs w:val="36"/>
          <w:lang w:val="es-MX"/>
        </w:rPr>
      </w:pPr>
    </w:p>
    <w:p w14:paraId="0008F115" w14:textId="77777777" w:rsidR="00CC6E71" w:rsidRPr="00500E3C" w:rsidRDefault="00CC6E71" w:rsidP="001240D0">
      <w:pPr>
        <w:jc w:val="center"/>
        <w:rPr>
          <w:rFonts w:eastAsia="Calibri" w:cs="Times New Roman"/>
          <w:color w:val="767171"/>
          <w:spacing w:val="20"/>
          <w:szCs w:val="36"/>
          <w:lang w:val="es-MX"/>
        </w:rPr>
      </w:pPr>
    </w:p>
    <w:bookmarkEnd w:id="0"/>
    <w:p w14:paraId="50075108" w14:textId="77777777" w:rsidR="001240D0" w:rsidRPr="00500E3C" w:rsidRDefault="001240D0" w:rsidP="001240D0">
      <w:pPr>
        <w:spacing w:line="360" w:lineRule="auto"/>
        <w:jc w:val="both"/>
        <w:rPr>
          <w:rFonts w:eastAsia="Calibri" w:cs="Times New Roman"/>
          <w:color w:val="767171"/>
          <w:spacing w:val="20"/>
          <w:szCs w:val="24"/>
          <w:lang w:val="es-MX"/>
        </w:rPr>
      </w:pPr>
    </w:p>
    <w:sectPr w:rsidR="001240D0" w:rsidRPr="00500E3C" w:rsidSect="00834211">
      <w:headerReference w:type="default" r:id="rId60"/>
      <w:footerReference w:type="default" r:id="rId61"/>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77B20" w14:textId="77777777" w:rsidR="0078530A" w:rsidRDefault="0078530A" w:rsidP="00E84651">
      <w:pPr>
        <w:spacing w:after="0" w:line="240" w:lineRule="auto"/>
      </w:pPr>
      <w:r>
        <w:separator/>
      </w:r>
    </w:p>
  </w:endnote>
  <w:endnote w:type="continuationSeparator" w:id="0">
    <w:p w14:paraId="62186B1A" w14:textId="77777777" w:rsidR="0078530A" w:rsidRDefault="0078530A"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otham">
    <w:altName w:val="Calibri"/>
    <w:charset w:val="00"/>
    <w:family w:val="auto"/>
    <w:pitch w:val="variable"/>
    <w:sig w:usb0="A00000AF" w:usb1="50000048" w:usb2="00000000" w:usb3="00000000" w:csb0="00000119" w:csb1="00000000"/>
  </w:font>
  <w:font w:name="Calibri Light">
    <w:panose1 w:val="020F0302020204030204"/>
    <w:charset w:val="00"/>
    <w:family w:val="swiss"/>
    <w:pitch w:val="variable"/>
    <w:sig w:usb0="E0002A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Fontana ND Cc OsF Semibold">
    <w:altName w:val="Fontana ND Cc OsF Semibold"/>
    <w:charset w:val="00"/>
    <w:family w:val="swiss"/>
    <w:pitch w:val="default"/>
    <w:sig w:usb0="00000003" w:usb1="00000000" w:usb2="00000000" w:usb3="00000000" w:csb0="00000001" w:csb1="00000000"/>
  </w:font>
  <w:font w:name="Fontana ND Aa OsF">
    <w:altName w:val="Calibri"/>
    <w:charset w:val="00"/>
    <w:family w:val="swiss"/>
    <w:pitch w:val="default"/>
    <w:sig w:usb0="00000003" w:usb1="00000000" w:usb2="00000000" w:usb3="00000000" w:csb0="00000001"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6BFE" w14:textId="77777777" w:rsidR="007A72A5" w:rsidRDefault="007A72A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0F640" w14:textId="77777777" w:rsidR="007A72A5" w:rsidRDefault="007A72A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43B11AAC" w:rsidR="007A72A5" w:rsidRDefault="007A72A5">
        <w:pPr>
          <w:pStyle w:val="Piedepgina"/>
          <w:jc w:val="center"/>
        </w:pPr>
        <w:r>
          <w:fldChar w:fldCharType="begin"/>
        </w:r>
        <w:r>
          <w:instrText xml:space="preserve"> PAGE   \* MERGEFORMAT </w:instrText>
        </w:r>
        <w:r>
          <w:fldChar w:fldCharType="separate"/>
        </w:r>
        <w:r w:rsidR="007C0823">
          <w:rPr>
            <w:noProof/>
          </w:rPr>
          <w:t>31</w:t>
        </w:r>
        <w:r>
          <w:rPr>
            <w:noProof/>
          </w:rPr>
          <w:fldChar w:fldCharType="end"/>
        </w:r>
      </w:p>
    </w:sdtContent>
  </w:sdt>
  <w:p w14:paraId="5882525B" w14:textId="77777777" w:rsidR="007A72A5" w:rsidRDefault="007A72A5">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85814"/>
      <w:docPartObj>
        <w:docPartGallery w:val="Page Numbers (Bottom of Page)"/>
        <w:docPartUnique/>
      </w:docPartObj>
    </w:sdtPr>
    <w:sdtEndPr/>
    <w:sdtContent>
      <w:p w14:paraId="1D749EE2" w14:textId="77777777" w:rsidR="007A72A5" w:rsidRDefault="007A72A5" w:rsidP="005D7CAE">
        <w:pPr>
          <w:pStyle w:val="Piedepgina"/>
          <w:jc w:val="center"/>
        </w:pPr>
        <w:r w:rsidRPr="00121659">
          <w:rPr>
            <w:noProof/>
            <w:lang w:val="es-MX" w:eastAsia="es-MX"/>
          </w:rPr>
          <w:drawing>
            <wp:inline distT="0" distB="0" distL="0" distR="0" wp14:anchorId="78F4D96F" wp14:editId="64465F53">
              <wp:extent cx="2990681" cy="333955"/>
              <wp:effectExtent l="19050" t="0" r="169" b="0"/>
              <wp:docPr id="59"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1" cy="334683"/>
                      </a:xfrm>
                      <a:prstGeom prst="rect">
                        <a:avLst/>
                      </a:prstGeom>
                      <a:noFill/>
                      <a:ln>
                        <a:noFill/>
                      </a:ln>
                    </pic:spPr>
                  </pic:pic>
                </a:graphicData>
              </a:graphic>
            </wp:inline>
          </w:drawing>
        </w:r>
      </w:p>
      <w:p w14:paraId="1E0006CA" w14:textId="77777777" w:rsidR="007A72A5" w:rsidRDefault="0078530A" w:rsidP="005D7CAE">
        <w:pPr>
          <w:pStyle w:val="Piedepgina"/>
          <w:jc w:val="center"/>
        </w:pPr>
      </w:p>
    </w:sdtContent>
  </w:sdt>
  <w:p w14:paraId="02114030" w14:textId="01C19913" w:rsidR="007A72A5" w:rsidRDefault="007A72A5" w:rsidP="005D7CAE">
    <w:pPr>
      <w:pStyle w:val="Piedepgina"/>
      <w:jc w:val="center"/>
    </w:pPr>
    <w:r>
      <w:fldChar w:fldCharType="begin"/>
    </w:r>
    <w:r>
      <w:instrText>PAGE   \* MERGEFORMAT</w:instrText>
    </w:r>
    <w:r>
      <w:fldChar w:fldCharType="separate"/>
    </w:r>
    <w:r w:rsidR="007C0823">
      <w:rPr>
        <w:noProof/>
      </w:rPr>
      <w:t>39</w:t>
    </w:r>
    <w:r>
      <w:fldChar w:fldCharType="end"/>
    </w:r>
  </w:p>
  <w:p w14:paraId="6AD82BE1" w14:textId="77777777" w:rsidR="007A72A5" w:rsidRDefault="007A72A5">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77777777" w:rsidR="007A72A5" w:rsidRDefault="007A72A5" w:rsidP="0021106F">
        <w:pPr>
          <w:pStyle w:val="Piedepgina"/>
          <w:jc w:val="center"/>
        </w:pPr>
        <w:r>
          <w:rPr>
            <w:noProof/>
            <w:lang w:val="es-MX" w:eastAsia="es-MX"/>
          </w:rPr>
          <w:drawing>
            <wp:inline distT="0" distB="0" distL="0" distR="0" wp14:anchorId="54F82055" wp14:editId="62E1C16D">
              <wp:extent cx="2995930" cy="408305"/>
              <wp:effectExtent l="0" t="0" r="0" b="0"/>
              <wp:docPr id="12"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5EA882E9" w:rsidR="007A72A5" w:rsidRDefault="007A72A5"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7C0823">
          <w:rPr>
            <w:rFonts w:cs="Times New Roman"/>
            <w:noProof/>
            <w:color w:val="7F7F7F" w:themeColor="text1" w:themeTint="80"/>
          </w:rPr>
          <w:t>100</w:t>
        </w:r>
        <w:r w:rsidRPr="00F74112">
          <w:rPr>
            <w:rFonts w:cs="Times New Roman"/>
            <w:noProof/>
            <w:color w:val="7F7F7F" w:themeColor="text1" w:themeTint="80"/>
          </w:rPr>
          <w:fldChar w:fldCharType="end"/>
        </w:r>
      </w:p>
    </w:sdtContent>
  </w:sdt>
  <w:p w14:paraId="2B095E5E" w14:textId="77777777" w:rsidR="007A72A5" w:rsidRDefault="007A72A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093B6" w14:textId="77777777" w:rsidR="0078530A" w:rsidRDefault="0078530A" w:rsidP="00E84651">
      <w:pPr>
        <w:spacing w:after="0" w:line="240" w:lineRule="auto"/>
      </w:pPr>
      <w:r>
        <w:separator/>
      </w:r>
    </w:p>
  </w:footnote>
  <w:footnote w:type="continuationSeparator" w:id="0">
    <w:p w14:paraId="11D7AAD6" w14:textId="77777777" w:rsidR="0078530A" w:rsidRDefault="0078530A"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C94C" w14:textId="77777777" w:rsidR="007A72A5" w:rsidRDefault="007A72A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369E9" w14:textId="77777777" w:rsidR="007A72A5" w:rsidRDefault="007A72A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5484E" w14:textId="77777777" w:rsidR="007A72A5" w:rsidRDefault="007A72A5">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7A72A5" w:rsidRDefault="007A72A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526"/>
    <w:multiLevelType w:val="multilevel"/>
    <w:tmpl w:val="D36C5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C0529"/>
    <w:multiLevelType w:val="hybridMultilevel"/>
    <w:tmpl w:val="6C9ACD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6790E96"/>
    <w:multiLevelType w:val="hybridMultilevel"/>
    <w:tmpl w:val="361EA48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BD81B79"/>
    <w:multiLevelType w:val="hybridMultilevel"/>
    <w:tmpl w:val="64C200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C5C5B24"/>
    <w:multiLevelType w:val="hybridMultilevel"/>
    <w:tmpl w:val="65225B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7940DE"/>
    <w:multiLevelType w:val="hybridMultilevel"/>
    <w:tmpl w:val="9A5A083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 w15:restartNumberingAfterBreak="0">
    <w:nsid w:val="12A6112D"/>
    <w:multiLevelType w:val="hybridMultilevel"/>
    <w:tmpl w:val="D56E95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4856253"/>
    <w:multiLevelType w:val="hybridMultilevel"/>
    <w:tmpl w:val="C2ACD2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5FB05E1"/>
    <w:multiLevelType w:val="multilevel"/>
    <w:tmpl w:val="6DB0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095EE0"/>
    <w:multiLevelType w:val="hybridMultilevel"/>
    <w:tmpl w:val="07C687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DD4DF0"/>
    <w:multiLevelType w:val="hybridMultilevel"/>
    <w:tmpl w:val="717AEA2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0940A95"/>
    <w:multiLevelType w:val="multilevel"/>
    <w:tmpl w:val="292A9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C6388B"/>
    <w:multiLevelType w:val="hybridMultilevel"/>
    <w:tmpl w:val="BB9AA25A"/>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4FD2CAB"/>
    <w:multiLevelType w:val="hybridMultilevel"/>
    <w:tmpl w:val="C5C80C7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6444944"/>
    <w:multiLevelType w:val="hybridMultilevel"/>
    <w:tmpl w:val="3EBE8036"/>
    <w:lvl w:ilvl="0" w:tplc="39B415CC">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7954780"/>
    <w:multiLevelType w:val="hybridMultilevel"/>
    <w:tmpl w:val="0D0AB4C2"/>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8FF6CDA"/>
    <w:multiLevelType w:val="hybridMultilevel"/>
    <w:tmpl w:val="6762A6B0"/>
    <w:lvl w:ilvl="0" w:tplc="6660E3B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A7020"/>
    <w:multiLevelType w:val="hybridMultilevel"/>
    <w:tmpl w:val="D8B085D8"/>
    <w:lvl w:ilvl="0" w:tplc="2382A820">
      <w:numFmt w:val="bullet"/>
      <w:lvlText w:val=""/>
      <w:lvlJc w:val="left"/>
      <w:pPr>
        <w:ind w:left="811" w:hanging="361"/>
      </w:pPr>
      <w:rPr>
        <w:rFonts w:hint="default"/>
        <w:w w:val="100"/>
        <w:lang w:val="es-ES" w:eastAsia="en-US" w:bidi="ar-SA"/>
      </w:rPr>
    </w:lvl>
    <w:lvl w:ilvl="1" w:tplc="42400002">
      <w:numFmt w:val="bullet"/>
      <w:lvlText w:val="•"/>
      <w:lvlJc w:val="left"/>
      <w:pPr>
        <w:ind w:left="1694" w:hanging="361"/>
      </w:pPr>
      <w:rPr>
        <w:rFonts w:hint="default"/>
        <w:lang w:val="es-ES" w:eastAsia="en-US" w:bidi="ar-SA"/>
      </w:rPr>
    </w:lvl>
    <w:lvl w:ilvl="2" w:tplc="BD4C8FC4">
      <w:numFmt w:val="bullet"/>
      <w:lvlText w:val="•"/>
      <w:lvlJc w:val="left"/>
      <w:pPr>
        <w:ind w:left="2568" w:hanging="361"/>
      </w:pPr>
      <w:rPr>
        <w:rFonts w:hint="default"/>
        <w:lang w:val="es-ES" w:eastAsia="en-US" w:bidi="ar-SA"/>
      </w:rPr>
    </w:lvl>
    <w:lvl w:ilvl="3" w:tplc="EA880058">
      <w:numFmt w:val="bullet"/>
      <w:lvlText w:val="•"/>
      <w:lvlJc w:val="left"/>
      <w:pPr>
        <w:ind w:left="3442" w:hanging="361"/>
      </w:pPr>
      <w:rPr>
        <w:rFonts w:hint="default"/>
        <w:lang w:val="es-ES" w:eastAsia="en-US" w:bidi="ar-SA"/>
      </w:rPr>
    </w:lvl>
    <w:lvl w:ilvl="4" w:tplc="9E7A5CB2">
      <w:numFmt w:val="bullet"/>
      <w:lvlText w:val="•"/>
      <w:lvlJc w:val="left"/>
      <w:pPr>
        <w:ind w:left="4316" w:hanging="361"/>
      </w:pPr>
      <w:rPr>
        <w:rFonts w:hint="default"/>
        <w:lang w:val="es-ES" w:eastAsia="en-US" w:bidi="ar-SA"/>
      </w:rPr>
    </w:lvl>
    <w:lvl w:ilvl="5" w:tplc="AC6EA04C">
      <w:numFmt w:val="bullet"/>
      <w:lvlText w:val="•"/>
      <w:lvlJc w:val="left"/>
      <w:pPr>
        <w:ind w:left="5190" w:hanging="361"/>
      </w:pPr>
      <w:rPr>
        <w:rFonts w:hint="default"/>
        <w:lang w:val="es-ES" w:eastAsia="en-US" w:bidi="ar-SA"/>
      </w:rPr>
    </w:lvl>
    <w:lvl w:ilvl="6" w:tplc="F9C8F3C4">
      <w:numFmt w:val="bullet"/>
      <w:lvlText w:val="•"/>
      <w:lvlJc w:val="left"/>
      <w:pPr>
        <w:ind w:left="6064" w:hanging="361"/>
      </w:pPr>
      <w:rPr>
        <w:rFonts w:hint="default"/>
        <w:lang w:val="es-ES" w:eastAsia="en-US" w:bidi="ar-SA"/>
      </w:rPr>
    </w:lvl>
    <w:lvl w:ilvl="7" w:tplc="49A803CA">
      <w:numFmt w:val="bullet"/>
      <w:lvlText w:val="•"/>
      <w:lvlJc w:val="left"/>
      <w:pPr>
        <w:ind w:left="6938" w:hanging="361"/>
      </w:pPr>
      <w:rPr>
        <w:rFonts w:hint="default"/>
        <w:lang w:val="es-ES" w:eastAsia="en-US" w:bidi="ar-SA"/>
      </w:rPr>
    </w:lvl>
    <w:lvl w:ilvl="8" w:tplc="A47A46F2">
      <w:numFmt w:val="bullet"/>
      <w:lvlText w:val="•"/>
      <w:lvlJc w:val="left"/>
      <w:pPr>
        <w:ind w:left="7812" w:hanging="361"/>
      </w:pPr>
      <w:rPr>
        <w:rFonts w:hint="default"/>
        <w:lang w:val="es-ES" w:eastAsia="en-US" w:bidi="ar-SA"/>
      </w:rPr>
    </w:lvl>
  </w:abstractNum>
  <w:abstractNum w:abstractNumId="18" w15:restartNumberingAfterBreak="0">
    <w:nsid w:val="32B2114D"/>
    <w:multiLevelType w:val="hybridMultilevel"/>
    <w:tmpl w:val="3642ECC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3383346"/>
    <w:multiLevelType w:val="hybridMultilevel"/>
    <w:tmpl w:val="46A81D9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4097E7D"/>
    <w:multiLevelType w:val="hybridMultilevel"/>
    <w:tmpl w:val="57BC3ECA"/>
    <w:lvl w:ilvl="0" w:tplc="ABBCF95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C62881"/>
    <w:multiLevelType w:val="hybridMultilevel"/>
    <w:tmpl w:val="2A3CC572"/>
    <w:lvl w:ilvl="0" w:tplc="1C0A0001">
      <w:start w:val="1"/>
      <w:numFmt w:val="bullet"/>
      <w:lvlText w:val=""/>
      <w:lvlJc w:val="left"/>
      <w:pPr>
        <w:ind w:left="797" w:hanging="360"/>
      </w:pPr>
      <w:rPr>
        <w:rFonts w:ascii="Symbol" w:hAnsi="Symbol" w:hint="default"/>
      </w:rPr>
    </w:lvl>
    <w:lvl w:ilvl="1" w:tplc="1C0A0003" w:tentative="1">
      <w:start w:val="1"/>
      <w:numFmt w:val="bullet"/>
      <w:lvlText w:val="o"/>
      <w:lvlJc w:val="left"/>
      <w:pPr>
        <w:ind w:left="1517" w:hanging="360"/>
      </w:pPr>
      <w:rPr>
        <w:rFonts w:ascii="Courier New" w:hAnsi="Courier New" w:cs="Courier New" w:hint="default"/>
      </w:rPr>
    </w:lvl>
    <w:lvl w:ilvl="2" w:tplc="1C0A0005" w:tentative="1">
      <w:start w:val="1"/>
      <w:numFmt w:val="bullet"/>
      <w:lvlText w:val=""/>
      <w:lvlJc w:val="left"/>
      <w:pPr>
        <w:ind w:left="2237" w:hanging="360"/>
      </w:pPr>
      <w:rPr>
        <w:rFonts w:ascii="Wingdings" w:hAnsi="Wingdings" w:hint="default"/>
      </w:rPr>
    </w:lvl>
    <w:lvl w:ilvl="3" w:tplc="1C0A0001" w:tentative="1">
      <w:start w:val="1"/>
      <w:numFmt w:val="bullet"/>
      <w:lvlText w:val=""/>
      <w:lvlJc w:val="left"/>
      <w:pPr>
        <w:ind w:left="2957" w:hanging="360"/>
      </w:pPr>
      <w:rPr>
        <w:rFonts w:ascii="Symbol" w:hAnsi="Symbol" w:hint="default"/>
      </w:rPr>
    </w:lvl>
    <w:lvl w:ilvl="4" w:tplc="1C0A0003" w:tentative="1">
      <w:start w:val="1"/>
      <w:numFmt w:val="bullet"/>
      <w:lvlText w:val="o"/>
      <w:lvlJc w:val="left"/>
      <w:pPr>
        <w:ind w:left="3677" w:hanging="360"/>
      </w:pPr>
      <w:rPr>
        <w:rFonts w:ascii="Courier New" w:hAnsi="Courier New" w:cs="Courier New" w:hint="default"/>
      </w:rPr>
    </w:lvl>
    <w:lvl w:ilvl="5" w:tplc="1C0A0005" w:tentative="1">
      <w:start w:val="1"/>
      <w:numFmt w:val="bullet"/>
      <w:lvlText w:val=""/>
      <w:lvlJc w:val="left"/>
      <w:pPr>
        <w:ind w:left="4397" w:hanging="360"/>
      </w:pPr>
      <w:rPr>
        <w:rFonts w:ascii="Wingdings" w:hAnsi="Wingdings" w:hint="default"/>
      </w:rPr>
    </w:lvl>
    <w:lvl w:ilvl="6" w:tplc="1C0A0001" w:tentative="1">
      <w:start w:val="1"/>
      <w:numFmt w:val="bullet"/>
      <w:lvlText w:val=""/>
      <w:lvlJc w:val="left"/>
      <w:pPr>
        <w:ind w:left="5117" w:hanging="360"/>
      </w:pPr>
      <w:rPr>
        <w:rFonts w:ascii="Symbol" w:hAnsi="Symbol" w:hint="default"/>
      </w:rPr>
    </w:lvl>
    <w:lvl w:ilvl="7" w:tplc="1C0A0003" w:tentative="1">
      <w:start w:val="1"/>
      <w:numFmt w:val="bullet"/>
      <w:lvlText w:val="o"/>
      <w:lvlJc w:val="left"/>
      <w:pPr>
        <w:ind w:left="5837" w:hanging="360"/>
      </w:pPr>
      <w:rPr>
        <w:rFonts w:ascii="Courier New" w:hAnsi="Courier New" w:cs="Courier New" w:hint="default"/>
      </w:rPr>
    </w:lvl>
    <w:lvl w:ilvl="8" w:tplc="1C0A0005" w:tentative="1">
      <w:start w:val="1"/>
      <w:numFmt w:val="bullet"/>
      <w:lvlText w:val=""/>
      <w:lvlJc w:val="left"/>
      <w:pPr>
        <w:ind w:left="6557" w:hanging="360"/>
      </w:pPr>
      <w:rPr>
        <w:rFonts w:ascii="Wingdings" w:hAnsi="Wingdings" w:hint="default"/>
      </w:rPr>
    </w:lvl>
  </w:abstractNum>
  <w:abstractNum w:abstractNumId="22" w15:restartNumberingAfterBreak="0">
    <w:nsid w:val="36970342"/>
    <w:multiLevelType w:val="hybridMultilevel"/>
    <w:tmpl w:val="024EBC32"/>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75A364E"/>
    <w:multiLevelType w:val="multilevel"/>
    <w:tmpl w:val="18B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7D02CA"/>
    <w:multiLevelType w:val="multilevel"/>
    <w:tmpl w:val="686E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B32707"/>
    <w:multiLevelType w:val="hybridMultilevel"/>
    <w:tmpl w:val="F1DC1A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BA73B97"/>
    <w:multiLevelType w:val="hybridMultilevel"/>
    <w:tmpl w:val="B8587F1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7" w15:restartNumberingAfterBreak="0">
    <w:nsid w:val="3DD433CC"/>
    <w:multiLevelType w:val="multilevel"/>
    <w:tmpl w:val="97C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62370F"/>
    <w:multiLevelType w:val="hybridMultilevel"/>
    <w:tmpl w:val="0C740754"/>
    <w:lvl w:ilvl="0" w:tplc="41BAEC7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4C1E62"/>
    <w:multiLevelType w:val="hybridMultilevel"/>
    <w:tmpl w:val="DAD240D0"/>
    <w:lvl w:ilvl="0" w:tplc="51C2D3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C1566F"/>
    <w:multiLevelType w:val="hybridMultilevel"/>
    <w:tmpl w:val="49EA1E18"/>
    <w:lvl w:ilvl="0" w:tplc="1C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47D322B7"/>
    <w:multiLevelType w:val="hybridMultilevel"/>
    <w:tmpl w:val="B5C82B9E"/>
    <w:lvl w:ilvl="0" w:tplc="1C0A0001">
      <w:start w:val="1"/>
      <w:numFmt w:val="bullet"/>
      <w:lvlText w:val=""/>
      <w:lvlJc w:val="left"/>
      <w:pPr>
        <w:ind w:left="2369" w:hanging="360"/>
      </w:pPr>
      <w:rPr>
        <w:rFonts w:ascii="Symbol" w:hAnsi="Symbol" w:hint="default"/>
      </w:rPr>
    </w:lvl>
    <w:lvl w:ilvl="1" w:tplc="1C0A0003">
      <w:start w:val="1"/>
      <w:numFmt w:val="bullet"/>
      <w:lvlText w:val="o"/>
      <w:lvlJc w:val="left"/>
      <w:pPr>
        <w:ind w:left="3089" w:hanging="360"/>
      </w:pPr>
      <w:rPr>
        <w:rFonts w:ascii="Courier New" w:hAnsi="Courier New" w:cs="Courier New" w:hint="default"/>
      </w:rPr>
    </w:lvl>
    <w:lvl w:ilvl="2" w:tplc="1C0A0005" w:tentative="1">
      <w:start w:val="1"/>
      <w:numFmt w:val="bullet"/>
      <w:lvlText w:val=""/>
      <w:lvlJc w:val="left"/>
      <w:pPr>
        <w:ind w:left="3809" w:hanging="360"/>
      </w:pPr>
      <w:rPr>
        <w:rFonts w:ascii="Wingdings" w:hAnsi="Wingdings" w:hint="default"/>
      </w:rPr>
    </w:lvl>
    <w:lvl w:ilvl="3" w:tplc="1C0A0001" w:tentative="1">
      <w:start w:val="1"/>
      <w:numFmt w:val="bullet"/>
      <w:lvlText w:val=""/>
      <w:lvlJc w:val="left"/>
      <w:pPr>
        <w:ind w:left="4529" w:hanging="360"/>
      </w:pPr>
      <w:rPr>
        <w:rFonts w:ascii="Symbol" w:hAnsi="Symbol" w:hint="default"/>
      </w:rPr>
    </w:lvl>
    <w:lvl w:ilvl="4" w:tplc="1C0A0003" w:tentative="1">
      <w:start w:val="1"/>
      <w:numFmt w:val="bullet"/>
      <w:lvlText w:val="o"/>
      <w:lvlJc w:val="left"/>
      <w:pPr>
        <w:ind w:left="5249" w:hanging="360"/>
      </w:pPr>
      <w:rPr>
        <w:rFonts w:ascii="Courier New" w:hAnsi="Courier New" w:cs="Courier New" w:hint="default"/>
      </w:rPr>
    </w:lvl>
    <w:lvl w:ilvl="5" w:tplc="1C0A0005" w:tentative="1">
      <w:start w:val="1"/>
      <w:numFmt w:val="bullet"/>
      <w:lvlText w:val=""/>
      <w:lvlJc w:val="left"/>
      <w:pPr>
        <w:ind w:left="5969" w:hanging="360"/>
      </w:pPr>
      <w:rPr>
        <w:rFonts w:ascii="Wingdings" w:hAnsi="Wingdings" w:hint="default"/>
      </w:rPr>
    </w:lvl>
    <w:lvl w:ilvl="6" w:tplc="1C0A0001" w:tentative="1">
      <w:start w:val="1"/>
      <w:numFmt w:val="bullet"/>
      <w:lvlText w:val=""/>
      <w:lvlJc w:val="left"/>
      <w:pPr>
        <w:ind w:left="6689" w:hanging="360"/>
      </w:pPr>
      <w:rPr>
        <w:rFonts w:ascii="Symbol" w:hAnsi="Symbol" w:hint="default"/>
      </w:rPr>
    </w:lvl>
    <w:lvl w:ilvl="7" w:tplc="1C0A0003" w:tentative="1">
      <w:start w:val="1"/>
      <w:numFmt w:val="bullet"/>
      <w:lvlText w:val="o"/>
      <w:lvlJc w:val="left"/>
      <w:pPr>
        <w:ind w:left="7409" w:hanging="360"/>
      </w:pPr>
      <w:rPr>
        <w:rFonts w:ascii="Courier New" w:hAnsi="Courier New" w:cs="Courier New" w:hint="default"/>
      </w:rPr>
    </w:lvl>
    <w:lvl w:ilvl="8" w:tplc="1C0A0005" w:tentative="1">
      <w:start w:val="1"/>
      <w:numFmt w:val="bullet"/>
      <w:lvlText w:val=""/>
      <w:lvlJc w:val="left"/>
      <w:pPr>
        <w:ind w:left="8129" w:hanging="360"/>
      </w:pPr>
      <w:rPr>
        <w:rFonts w:ascii="Wingdings" w:hAnsi="Wingdings" w:hint="default"/>
      </w:rPr>
    </w:lvl>
  </w:abstractNum>
  <w:abstractNum w:abstractNumId="32" w15:restartNumberingAfterBreak="0">
    <w:nsid w:val="5AB64A9E"/>
    <w:multiLevelType w:val="hybridMultilevel"/>
    <w:tmpl w:val="A1EAFD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2885998"/>
    <w:multiLevelType w:val="hybridMultilevel"/>
    <w:tmpl w:val="ADB0E2EE"/>
    <w:lvl w:ilvl="0" w:tplc="1C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2D95E00"/>
    <w:multiLevelType w:val="hybridMultilevel"/>
    <w:tmpl w:val="E8C216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4299BD0"/>
    <w:multiLevelType w:val="multilevel"/>
    <w:tmpl w:val="4211EE5C"/>
    <w:lvl w:ilvl="0">
      <w:numFmt w:val="bullet"/>
      <w:lvlText w:val="-"/>
      <w:lvlJc w:val="left"/>
      <w:pPr>
        <w:tabs>
          <w:tab w:val="num" w:pos="720"/>
        </w:tabs>
        <w:ind w:left="720" w:hanging="360"/>
      </w:pPr>
      <w:rPr>
        <w:rFonts w:ascii="Times New Roman" w:hAnsi="Times New Roman" w:cs="Times New Roman"/>
        <w:color w:val="000000"/>
        <w:sz w:val="20"/>
        <w:szCs w:val="20"/>
      </w:rPr>
    </w:lvl>
    <w:lvl w:ilvl="1">
      <w:numFmt w:val="bullet"/>
      <w:lvlText w:val="o"/>
      <w:lvlJc w:val="left"/>
      <w:pPr>
        <w:tabs>
          <w:tab w:val="num" w:pos="1080"/>
        </w:tabs>
        <w:ind w:left="1080" w:hanging="360"/>
      </w:pPr>
      <w:rPr>
        <w:rFonts w:ascii="Courier New" w:hAnsi="Courier New" w:cs="Courier New"/>
        <w:color w:val="000000"/>
        <w:sz w:val="20"/>
        <w:szCs w:val="20"/>
      </w:rPr>
    </w:lvl>
    <w:lvl w:ilvl="2">
      <w:numFmt w:val="bullet"/>
      <w:lvlText w:val="§"/>
      <w:lvlJc w:val="left"/>
      <w:pPr>
        <w:tabs>
          <w:tab w:val="num" w:pos="1440"/>
        </w:tabs>
        <w:ind w:left="1440" w:hanging="360"/>
      </w:pPr>
      <w:rPr>
        <w:rFonts w:ascii="Wingdings" w:hAnsi="Wingdings" w:cs="Wingdings"/>
        <w:color w:val="000000"/>
        <w:sz w:val="20"/>
        <w:szCs w:val="20"/>
      </w:rPr>
    </w:lvl>
    <w:lvl w:ilvl="3">
      <w:numFmt w:val="bullet"/>
      <w:lvlText w:val="·"/>
      <w:lvlJc w:val="left"/>
      <w:pPr>
        <w:tabs>
          <w:tab w:val="num" w:pos="1800"/>
        </w:tabs>
        <w:ind w:left="1800" w:hanging="360"/>
      </w:pPr>
      <w:rPr>
        <w:rFonts w:ascii="Symbol" w:hAnsi="Symbol" w:cs="Symbol"/>
        <w:color w:val="000000"/>
        <w:sz w:val="20"/>
        <w:szCs w:val="20"/>
      </w:rPr>
    </w:lvl>
    <w:lvl w:ilvl="4">
      <w:numFmt w:val="bullet"/>
      <w:lvlText w:val="o"/>
      <w:lvlJc w:val="left"/>
      <w:pPr>
        <w:tabs>
          <w:tab w:val="num" w:pos="2160"/>
        </w:tabs>
        <w:ind w:left="2160" w:hanging="360"/>
      </w:pPr>
      <w:rPr>
        <w:rFonts w:ascii="Courier New" w:hAnsi="Courier New" w:cs="Courier New"/>
        <w:color w:val="000000"/>
        <w:sz w:val="20"/>
        <w:szCs w:val="20"/>
      </w:rPr>
    </w:lvl>
    <w:lvl w:ilvl="5">
      <w:numFmt w:val="bullet"/>
      <w:lvlText w:val="§"/>
      <w:lvlJc w:val="left"/>
      <w:pPr>
        <w:tabs>
          <w:tab w:val="num" w:pos="2520"/>
        </w:tabs>
        <w:ind w:left="2520" w:hanging="360"/>
      </w:pPr>
      <w:rPr>
        <w:rFonts w:ascii="Wingdings" w:hAnsi="Wingdings" w:cs="Wingdings"/>
        <w:color w:val="000000"/>
        <w:sz w:val="20"/>
        <w:szCs w:val="20"/>
      </w:rPr>
    </w:lvl>
    <w:lvl w:ilvl="6">
      <w:numFmt w:val="bullet"/>
      <w:lvlText w:val="·"/>
      <w:lvlJc w:val="left"/>
      <w:pPr>
        <w:tabs>
          <w:tab w:val="num" w:pos="2880"/>
        </w:tabs>
        <w:ind w:left="2880" w:hanging="360"/>
      </w:pPr>
      <w:rPr>
        <w:rFonts w:ascii="Symbol" w:hAnsi="Symbol" w:cs="Symbol"/>
        <w:color w:val="000000"/>
        <w:sz w:val="20"/>
        <w:szCs w:val="20"/>
      </w:rPr>
    </w:lvl>
    <w:lvl w:ilvl="7">
      <w:numFmt w:val="bullet"/>
      <w:lvlText w:val="o"/>
      <w:lvlJc w:val="left"/>
      <w:pPr>
        <w:tabs>
          <w:tab w:val="num" w:pos="3240"/>
        </w:tabs>
        <w:ind w:left="3240" w:hanging="360"/>
      </w:pPr>
      <w:rPr>
        <w:rFonts w:ascii="Courier New" w:hAnsi="Courier New" w:cs="Courier New"/>
        <w:color w:val="000000"/>
        <w:sz w:val="20"/>
        <w:szCs w:val="20"/>
      </w:rPr>
    </w:lvl>
    <w:lvl w:ilvl="8">
      <w:numFmt w:val="bullet"/>
      <w:lvlText w:val="§"/>
      <w:lvlJc w:val="left"/>
      <w:pPr>
        <w:tabs>
          <w:tab w:val="num" w:pos="3600"/>
        </w:tabs>
        <w:ind w:left="3600" w:hanging="360"/>
      </w:pPr>
      <w:rPr>
        <w:rFonts w:ascii="Wingdings" w:hAnsi="Wingdings" w:cs="Wingdings"/>
        <w:color w:val="000000"/>
        <w:sz w:val="20"/>
        <w:szCs w:val="20"/>
      </w:rPr>
    </w:lvl>
  </w:abstractNum>
  <w:abstractNum w:abstractNumId="36" w15:restartNumberingAfterBreak="0">
    <w:nsid w:val="67DA5355"/>
    <w:multiLevelType w:val="hybridMultilevel"/>
    <w:tmpl w:val="796A37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8746909"/>
    <w:multiLevelType w:val="hybridMultilevel"/>
    <w:tmpl w:val="830CF53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87D4243"/>
    <w:multiLevelType w:val="hybridMultilevel"/>
    <w:tmpl w:val="4C4205DC"/>
    <w:lvl w:ilvl="0" w:tplc="900A6918">
      <w:start w:val="3"/>
      <w:numFmt w:val="bullet"/>
      <w:lvlText w:val="-"/>
      <w:lvlJc w:val="left"/>
      <w:pPr>
        <w:ind w:left="720" w:hanging="360"/>
      </w:pPr>
      <w:rPr>
        <w:rFonts w:ascii="Times New Roman" w:eastAsia="Tahoma"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AC12EAE"/>
    <w:multiLevelType w:val="hybridMultilevel"/>
    <w:tmpl w:val="0C50D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F571E"/>
    <w:multiLevelType w:val="hybridMultilevel"/>
    <w:tmpl w:val="8B68AD2E"/>
    <w:lvl w:ilvl="0" w:tplc="0C0A0017">
      <w:start w:val="1"/>
      <w:numFmt w:val="lowerLetter"/>
      <w:lvlText w:val="%1)"/>
      <w:lvlJc w:val="left"/>
      <w:pPr>
        <w:ind w:left="786" w:hanging="360"/>
      </w:pPr>
    </w:lvl>
    <w:lvl w:ilvl="1" w:tplc="1C0A001B">
      <w:start w:val="1"/>
      <w:numFmt w:val="lowerRoman"/>
      <w:lvlText w:val="%2."/>
      <w:lvlJc w:val="right"/>
      <w:pPr>
        <w:ind w:left="1509" w:hanging="360"/>
      </w:pPr>
    </w:lvl>
    <w:lvl w:ilvl="2" w:tplc="0C0A001B" w:tentative="1">
      <w:start w:val="1"/>
      <w:numFmt w:val="lowerRoman"/>
      <w:lvlText w:val="%3."/>
      <w:lvlJc w:val="right"/>
      <w:pPr>
        <w:ind w:left="2229" w:hanging="180"/>
      </w:pPr>
    </w:lvl>
    <w:lvl w:ilvl="3" w:tplc="0C0A000F" w:tentative="1">
      <w:start w:val="1"/>
      <w:numFmt w:val="decimal"/>
      <w:lvlText w:val="%4."/>
      <w:lvlJc w:val="left"/>
      <w:pPr>
        <w:ind w:left="2949" w:hanging="360"/>
      </w:pPr>
    </w:lvl>
    <w:lvl w:ilvl="4" w:tplc="0C0A0019" w:tentative="1">
      <w:start w:val="1"/>
      <w:numFmt w:val="lowerLetter"/>
      <w:lvlText w:val="%5."/>
      <w:lvlJc w:val="left"/>
      <w:pPr>
        <w:ind w:left="3669" w:hanging="360"/>
      </w:pPr>
    </w:lvl>
    <w:lvl w:ilvl="5" w:tplc="0C0A001B" w:tentative="1">
      <w:start w:val="1"/>
      <w:numFmt w:val="lowerRoman"/>
      <w:lvlText w:val="%6."/>
      <w:lvlJc w:val="right"/>
      <w:pPr>
        <w:ind w:left="4389" w:hanging="180"/>
      </w:pPr>
    </w:lvl>
    <w:lvl w:ilvl="6" w:tplc="0C0A000F" w:tentative="1">
      <w:start w:val="1"/>
      <w:numFmt w:val="decimal"/>
      <w:lvlText w:val="%7."/>
      <w:lvlJc w:val="left"/>
      <w:pPr>
        <w:ind w:left="5109" w:hanging="360"/>
      </w:pPr>
    </w:lvl>
    <w:lvl w:ilvl="7" w:tplc="0C0A0019" w:tentative="1">
      <w:start w:val="1"/>
      <w:numFmt w:val="lowerLetter"/>
      <w:lvlText w:val="%8."/>
      <w:lvlJc w:val="left"/>
      <w:pPr>
        <w:ind w:left="5829" w:hanging="360"/>
      </w:pPr>
    </w:lvl>
    <w:lvl w:ilvl="8" w:tplc="0C0A001B" w:tentative="1">
      <w:start w:val="1"/>
      <w:numFmt w:val="lowerRoman"/>
      <w:lvlText w:val="%9."/>
      <w:lvlJc w:val="right"/>
      <w:pPr>
        <w:ind w:left="6549" w:hanging="180"/>
      </w:pPr>
    </w:lvl>
  </w:abstractNum>
  <w:abstractNum w:abstractNumId="41" w15:restartNumberingAfterBreak="0">
    <w:nsid w:val="6EE93434"/>
    <w:multiLevelType w:val="hybridMultilevel"/>
    <w:tmpl w:val="D0B662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2" w15:restartNumberingAfterBreak="0">
    <w:nsid w:val="70873821"/>
    <w:multiLevelType w:val="hybridMultilevel"/>
    <w:tmpl w:val="F50C632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4CD3580"/>
    <w:multiLevelType w:val="hybridMultilevel"/>
    <w:tmpl w:val="1EDC5828"/>
    <w:lvl w:ilvl="0" w:tplc="2DE2A666">
      <w:start w:val="1"/>
      <w:numFmt w:val="decimal"/>
      <w:lvlText w:val="%1-"/>
      <w:lvlJc w:val="left"/>
      <w:pPr>
        <w:ind w:left="460" w:hanging="360"/>
      </w:pPr>
      <w:rPr>
        <w:rFonts w:hint="default"/>
      </w:rPr>
    </w:lvl>
    <w:lvl w:ilvl="1" w:tplc="1C0A0019" w:tentative="1">
      <w:start w:val="1"/>
      <w:numFmt w:val="lowerLetter"/>
      <w:lvlText w:val="%2."/>
      <w:lvlJc w:val="left"/>
      <w:pPr>
        <w:ind w:left="1180" w:hanging="360"/>
      </w:pPr>
    </w:lvl>
    <w:lvl w:ilvl="2" w:tplc="1C0A001B" w:tentative="1">
      <w:start w:val="1"/>
      <w:numFmt w:val="lowerRoman"/>
      <w:lvlText w:val="%3."/>
      <w:lvlJc w:val="right"/>
      <w:pPr>
        <w:ind w:left="1900" w:hanging="180"/>
      </w:pPr>
    </w:lvl>
    <w:lvl w:ilvl="3" w:tplc="1C0A000F" w:tentative="1">
      <w:start w:val="1"/>
      <w:numFmt w:val="decimal"/>
      <w:lvlText w:val="%4."/>
      <w:lvlJc w:val="left"/>
      <w:pPr>
        <w:ind w:left="2620" w:hanging="360"/>
      </w:pPr>
    </w:lvl>
    <w:lvl w:ilvl="4" w:tplc="1C0A0019" w:tentative="1">
      <w:start w:val="1"/>
      <w:numFmt w:val="lowerLetter"/>
      <w:lvlText w:val="%5."/>
      <w:lvlJc w:val="left"/>
      <w:pPr>
        <w:ind w:left="3340" w:hanging="360"/>
      </w:pPr>
    </w:lvl>
    <w:lvl w:ilvl="5" w:tplc="1C0A001B" w:tentative="1">
      <w:start w:val="1"/>
      <w:numFmt w:val="lowerRoman"/>
      <w:lvlText w:val="%6."/>
      <w:lvlJc w:val="right"/>
      <w:pPr>
        <w:ind w:left="4060" w:hanging="180"/>
      </w:pPr>
    </w:lvl>
    <w:lvl w:ilvl="6" w:tplc="1C0A000F" w:tentative="1">
      <w:start w:val="1"/>
      <w:numFmt w:val="decimal"/>
      <w:lvlText w:val="%7."/>
      <w:lvlJc w:val="left"/>
      <w:pPr>
        <w:ind w:left="4780" w:hanging="360"/>
      </w:pPr>
    </w:lvl>
    <w:lvl w:ilvl="7" w:tplc="1C0A0019" w:tentative="1">
      <w:start w:val="1"/>
      <w:numFmt w:val="lowerLetter"/>
      <w:lvlText w:val="%8."/>
      <w:lvlJc w:val="left"/>
      <w:pPr>
        <w:ind w:left="5500" w:hanging="360"/>
      </w:pPr>
    </w:lvl>
    <w:lvl w:ilvl="8" w:tplc="1C0A001B" w:tentative="1">
      <w:start w:val="1"/>
      <w:numFmt w:val="lowerRoman"/>
      <w:lvlText w:val="%9."/>
      <w:lvlJc w:val="right"/>
      <w:pPr>
        <w:ind w:left="6220" w:hanging="180"/>
      </w:pPr>
    </w:lvl>
  </w:abstractNum>
  <w:abstractNum w:abstractNumId="44" w15:restartNumberingAfterBreak="0">
    <w:nsid w:val="76B01C71"/>
    <w:multiLevelType w:val="hybridMultilevel"/>
    <w:tmpl w:val="A4781AD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5" w15:restartNumberingAfterBreak="0">
    <w:nsid w:val="76E746C3"/>
    <w:multiLevelType w:val="multilevel"/>
    <w:tmpl w:val="F42E0D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6D0ADF"/>
    <w:multiLevelType w:val="hybridMultilevel"/>
    <w:tmpl w:val="9BCA2240"/>
    <w:lvl w:ilvl="0" w:tplc="040A0001">
      <w:start w:val="1"/>
      <w:numFmt w:val="bullet"/>
      <w:lvlText w:val=""/>
      <w:lvlJc w:val="left"/>
      <w:pPr>
        <w:ind w:left="543" w:hanging="360"/>
      </w:pPr>
      <w:rPr>
        <w:rFonts w:ascii="Symbol" w:hAnsi="Symbol" w:hint="default"/>
      </w:rPr>
    </w:lvl>
    <w:lvl w:ilvl="1" w:tplc="040A0003" w:tentative="1">
      <w:start w:val="1"/>
      <w:numFmt w:val="bullet"/>
      <w:lvlText w:val="o"/>
      <w:lvlJc w:val="left"/>
      <w:pPr>
        <w:ind w:left="1263" w:hanging="360"/>
      </w:pPr>
      <w:rPr>
        <w:rFonts w:ascii="Courier New" w:hAnsi="Courier New" w:cs="Courier New" w:hint="default"/>
      </w:rPr>
    </w:lvl>
    <w:lvl w:ilvl="2" w:tplc="040A0005" w:tentative="1">
      <w:start w:val="1"/>
      <w:numFmt w:val="bullet"/>
      <w:lvlText w:val=""/>
      <w:lvlJc w:val="left"/>
      <w:pPr>
        <w:ind w:left="1983" w:hanging="360"/>
      </w:pPr>
      <w:rPr>
        <w:rFonts w:ascii="Wingdings" w:hAnsi="Wingdings" w:hint="default"/>
      </w:rPr>
    </w:lvl>
    <w:lvl w:ilvl="3" w:tplc="040A0001" w:tentative="1">
      <w:start w:val="1"/>
      <w:numFmt w:val="bullet"/>
      <w:lvlText w:val=""/>
      <w:lvlJc w:val="left"/>
      <w:pPr>
        <w:ind w:left="2703" w:hanging="360"/>
      </w:pPr>
      <w:rPr>
        <w:rFonts w:ascii="Symbol" w:hAnsi="Symbol" w:hint="default"/>
      </w:rPr>
    </w:lvl>
    <w:lvl w:ilvl="4" w:tplc="040A0003" w:tentative="1">
      <w:start w:val="1"/>
      <w:numFmt w:val="bullet"/>
      <w:lvlText w:val="o"/>
      <w:lvlJc w:val="left"/>
      <w:pPr>
        <w:ind w:left="3423" w:hanging="360"/>
      </w:pPr>
      <w:rPr>
        <w:rFonts w:ascii="Courier New" w:hAnsi="Courier New" w:cs="Courier New" w:hint="default"/>
      </w:rPr>
    </w:lvl>
    <w:lvl w:ilvl="5" w:tplc="040A0005" w:tentative="1">
      <w:start w:val="1"/>
      <w:numFmt w:val="bullet"/>
      <w:lvlText w:val=""/>
      <w:lvlJc w:val="left"/>
      <w:pPr>
        <w:ind w:left="4143" w:hanging="360"/>
      </w:pPr>
      <w:rPr>
        <w:rFonts w:ascii="Wingdings" w:hAnsi="Wingdings" w:hint="default"/>
      </w:rPr>
    </w:lvl>
    <w:lvl w:ilvl="6" w:tplc="040A0001" w:tentative="1">
      <w:start w:val="1"/>
      <w:numFmt w:val="bullet"/>
      <w:lvlText w:val=""/>
      <w:lvlJc w:val="left"/>
      <w:pPr>
        <w:ind w:left="4863" w:hanging="360"/>
      </w:pPr>
      <w:rPr>
        <w:rFonts w:ascii="Symbol" w:hAnsi="Symbol" w:hint="default"/>
      </w:rPr>
    </w:lvl>
    <w:lvl w:ilvl="7" w:tplc="040A0003" w:tentative="1">
      <w:start w:val="1"/>
      <w:numFmt w:val="bullet"/>
      <w:lvlText w:val="o"/>
      <w:lvlJc w:val="left"/>
      <w:pPr>
        <w:ind w:left="5583" w:hanging="360"/>
      </w:pPr>
      <w:rPr>
        <w:rFonts w:ascii="Courier New" w:hAnsi="Courier New" w:cs="Courier New" w:hint="default"/>
      </w:rPr>
    </w:lvl>
    <w:lvl w:ilvl="8" w:tplc="040A0005" w:tentative="1">
      <w:start w:val="1"/>
      <w:numFmt w:val="bullet"/>
      <w:lvlText w:val=""/>
      <w:lvlJc w:val="left"/>
      <w:pPr>
        <w:ind w:left="6303" w:hanging="360"/>
      </w:pPr>
      <w:rPr>
        <w:rFonts w:ascii="Wingdings" w:hAnsi="Wingdings" w:hint="default"/>
      </w:rPr>
    </w:lvl>
  </w:abstractNum>
  <w:abstractNum w:abstractNumId="47" w15:restartNumberingAfterBreak="0">
    <w:nsid w:val="7E4C0A61"/>
    <w:multiLevelType w:val="multilevel"/>
    <w:tmpl w:val="DEEE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0F23CF"/>
    <w:multiLevelType w:val="hybridMultilevel"/>
    <w:tmpl w:val="FD6EE7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CC0730"/>
    <w:multiLevelType w:val="hybridMultilevel"/>
    <w:tmpl w:val="D1B24B56"/>
    <w:lvl w:ilvl="0" w:tplc="0409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2"/>
  </w:num>
  <w:num w:numId="4">
    <w:abstractNumId w:val="42"/>
  </w:num>
  <w:num w:numId="5">
    <w:abstractNumId w:val="6"/>
  </w:num>
  <w:num w:numId="6">
    <w:abstractNumId w:val="1"/>
  </w:num>
  <w:num w:numId="7">
    <w:abstractNumId w:val="9"/>
  </w:num>
  <w:num w:numId="8">
    <w:abstractNumId w:val="19"/>
  </w:num>
  <w:num w:numId="9">
    <w:abstractNumId w:val="21"/>
  </w:num>
  <w:num w:numId="10">
    <w:abstractNumId w:val="31"/>
  </w:num>
  <w:num w:numId="11">
    <w:abstractNumId w:val="25"/>
  </w:num>
  <w:num w:numId="12">
    <w:abstractNumId w:val="13"/>
  </w:num>
  <w:num w:numId="13">
    <w:abstractNumId w:val="35"/>
  </w:num>
  <w:num w:numId="14">
    <w:abstractNumId w:val="7"/>
  </w:num>
  <w:num w:numId="15">
    <w:abstractNumId w:val="3"/>
  </w:num>
  <w:num w:numId="16">
    <w:abstractNumId w:val="44"/>
  </w:num>
  <w:num w:numId="17">
    <w:abstractNumId w:val="18"/>
  </w:num>
  <w:num w:numId="18">
    <w:abstractNumId w:val="22"/>
  </w:num>
  <w:num w:numId="19">
    <w:abstractNumId w:val="5"/>
  </w:num>
  <w:num w:numId="20">
    <w:abstractNumId w:val="26"/>
  </w:num>
  <w:num w:numId="21">
    <w:abstractNumId w:val="0"/>
  </w:num>
  <w:num w:numId="22">
    <w:abstractNumId w:val="12"/>
  </w:num>
  <w:num w:numId="23">
    <w:abstractNumId w:val="45"/>
  </w:num>
  <w:num w:numId="24">
    <w:abstractNumId w:val="14"/>
  </w:num>
  <w:num w:numId="25">
    <w:abstractNumId w:val="37"/>
  </w:num>
  <w:num w:numId="26">
    <w:abstractNumId w:val="17"/>
  </w:num>
  <w:num w:numId="27">
    <w:abstractNumId w:val="38"/>
  </w:num>
  <w:num w:numId="28">
    <w:abstractNumId w:val="43"/>
  </w:num>
  <w:num w:numId="29">
    <w:abstractNumId w:val="41"/>
  </w:num>
  <w:num w:numId="30">
    <w:abstractNumId w:val="10"/>
  </w:num>
  <w:num w:numId="31">
    <w:abstractNumId w:val="15"/>
  </w:num>
  <w:num w:numId="32">
    <w:abstractNumId w:val="48"/>
  </w:num>
  <w:num w:numId="33">
    <w:abstractNumId w:val="46"/>
  </w:num>
  <w:num w:numId="34">
    <w:abstractNumId w:val="49"/>
  </w:num>
  <w:num w:numId="35">
    <w:abstractNumId w:val="33"/>
  </w:num>
  <w:num w:numId="36">
    <w:abstractNumId w:val="30"/>
  </w:num>
  <w:num w:numId="37">
    <w:abstractNumId w:val="11"/>
  </w:num>
  <w:num w:numId="38">
    <w:abstractNumId w:val="34"/>
  </w:num>
  <w:num w:numId="39">
    <w:abstractNumId w:val="29"/>
  </w:num>
  <w:num w:numId="40">
    <w:abstractNumId w:val="28"/>
  </w:num>
  <w:num w:numId="41">
    <w:abstractNumId w:val="20"/>
  </w:num>
  <w:num w:numId="42">
    <w:abstractNumId w:val="16"/>
  </w:num>
  <w:num w:numId="43">
    <w:abstractNumId w:val="8"/>
  </w:num>
  <w:num w:numId="44">
    <w:abstractNumId w:val="23"/>
  </w:num>
  <w:num w:numId="45">
    <w:abstractNumId w:val="47"/>
  </w:num>
  <w:num w:numId="46">
    <w:abstractNumId w:val="27"/>
  </w:num>
  <w:num w:numId="47">
    <w:abstractNumId w:val="24"/>
  </w:num>
  <w:num w:numId="48">
    <w:abstractNumId w:val="36"/>
  </w:num>
  <w:num w:numId="49">
    <w:abstractNumId w:val="4"/>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341EE"/>
    <w:rsid w:val="000424DE"/>
    <w:rsid w:val="0007427A"/>
    <w:rsid w:val="00086A30"/>
    <w:rsid w:val="000C7304"/>
    <w:rsid w:val="000D6113"/>
    <w:rsid w:val="001240D0"/>
    <w:rsid w:val="00145064"/>
    <w:rsid w:val="001950C1"/>
    <w:rsid w:val="001A71DD"/>
    <w:rsid w:val="001B6A1E"/>
    <w:rsid w:val="002036EF"/>
    <w:rsid w:val="0021106F"/>
    <w:rsid w:val="00217ED2"/>
    <w:rsid w:val="002277E0"/>
    <w:rsid w:val="00264A6E"/>
    <w:rsid w:val="00275825"/>
    <w:rsid w:val="002D7D19"/>
    <w:rsid w:val="002E06B6"/>
    <w:rsid w:val="002E52D6"/>
    <w:rsid w:val="00327035"/>
    <w:rsid w:val="00337855"/>
    <w:rsid w:val="0034224F"/>
    <w:rsid w:val="00367EC3"/>
    <w:rsid w:val="00380BC9"/>
    <w:rsid w:val="003810FC"/>
    <w:rsid w:val="003C2584"/>
    <w:rsid w:val="00425CF6"/>
    <w:rsid w:val="00443BFC"/>
    <w:rsid w:val="00445FC1"/>
    <w:rsid w:val="00460CDF"/>
    <w:rsid w:val="004772B3"/>
    <w:rsid w:val="004D2FB2"/>
    <w:rsid w:val="004F42FE"/>
    <w:rsid w:val="00500E3C"/>
    <w:rsid w:val="00523E70"/>
    <w:rsid w:val="005421D6"/>
    <w:rsid w:val="00545797"/>
    <w:rsid w:val="00556587"/>
    <w:rsid w:val="00564DFA"/>
    <w:rsid w:val="005805BA"/>
    <w:rsid w:val="00580949"/>
    <w:rsid w:val="005954BF"/>
    <w:rsid w:val="005B1AED"/>
    <w:rsid w:val="005D7CAE"/>
    <w:rsid w:val="005F0144"/>
    <w:rsid w:val="005F1570"/>
    <w:rsid w:val="00616B3B"/>
    <w:rsid w:val="006228F9"/>
    <w:rsid w:val="00631F6E"/>
    <w:rsid w:val="006E3F08"/>
    <w:rsid w:val="006F54AC"/>
    <w:rsid w:val="006F640F"/>
    <w:rsid w:val="006F7B6F"/>
    <w:rsid w:val="007053F2"/>
    <w:rsid w:val="007214D3"/>
    <w:rsid w:val="00737991"/>
    <w:rsid w:val="00752A71"/>
    <w:rsid w:val="007765C9"/>
    <w:rsid w:val="0078530A"/>
    <w:rsid w:val="00786C60"/>
    <w:rsid w:val="00795A16"/>
    <w:rsid w:val="007A72A5"/>
    <w:rsid w:val="007B10D8"/>
    <w:rsid w:val="007B5443"/>
    <w:rsid w:val="007C0823"/>
    <w:rsid w:val="007D7057"/>
    <w:rsid w:val="008052D2"/>
    <w:rsid w:val="00834211"/>
    <w:rsid w:val="0087772C"/>
    <w:rsid w:val="008B04D5"/>
    <w:rsid w:val="008C22C6"/>
    <w:rsid w:val="008D7F4E"/>
    <w:rsid w:val="008E749A"/>
    <w:rsid w:val="009000C6"/>
    <w:rsid w:val="00904822"/>
    <w:rsid w:val="009904DB"/>
    <w:rsid w:val="009C655C"/>
    <w:rsid w:val="009F29DE"/>
    <w:rsid w:val="00A26429"/>
    <w:rsid w:val="00A42778"/>
    <w:rsid w:val="00A51172"/>
    <w:rsid w:val="00A72B5F"/>
    <w:rsid w:val="00AA0ED6"/>
    <w:rsid w:val="00AA735D"/>
    <w:rsid w:val="00AC2949"/>
    <w:rsid w:val="00B1191D"/>
    <w:rsid w:val="00B13085"/>
    <w:rsid w:val="00B56CA4"/>
    <w:rsid w:val="00B61BEB"/>
    <w:rsid w:val="00BA56DF"/>
    <w:rsid w:val="00BA72F8"/>
    <w:rsid w:val="00BE3668"/>
    <w:rsid w:val="00C02322"/>
    <w:rsid w:val="00C10543"/>
    <w:rsid w:val="00C53AAD"/>
    <w:rsid w:val="00C61B1A"/>
    <w:rsid w:val="00C77525"/>
    <w:rsid w:val="00C9057E"/>
    <w:rsid w:val="00C948D6"/>
    <w:rsid w:val="00CA6953"/>
    <w:rsid w:val="00CB05B5"/>
    <w:rsid w:val="00CC6E71"/>
    <w:rsid w:val="00D223FD"/>
    <w:rsid w:val="00D22567"/>
    <w:rsid w:val="00D378EB"/>
    <w:rsid w:val="00D50ECF"/>
    <w:rsid w:val="00D56F11"/>
    <w:rsid w:val="00DD30D4"/>
    <w:rsid w:val="00E17A9F"/>
    <w:rsid w:val="00E44352"/>
    <w:rsid w:val="00E739F8"/>
    <w:rsid w:val="00E73D8D"/>
    <w:rsid w:val="00E80BF2"/>
    <w:rsid w:val="00E83672"/>
    <w:rsid w:val="00E84651"/>
    <w:rsid w:val="00EA17E9"/>
    <w:rsid w:val="00ED4A99"/>
    <w:rsid w:val="00ED5161"/>
    <w:rsid w:val="00F2334A"/>
    <w:rsid w:val="00F36012"/>
    <w:rsid w:val="00F614C0"/>
    <w:rsid w:val="00F74112"/>
    <w:rsid w:val="00F91690"/>
    <w:rsid w:val="00FC3B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595959" w:themeColor="text1" w:themeTint="A6"/>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1"/>
    <w:qFormat/>
    <w:rsid w:val="009F29DE"/>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1"/>
    <w:unhideWhenUsed/>
    <w:qFormat/>
    <w:rsid w:val="00A51172"/>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CC6E71"/>
    <w:pPr>
      <w:keepNext/>
      <w:spacing w:before="240" w:after="60"/>
      <w:jc w:val="both"/>
      <w:outlineLvl w:val="2"/>
    </w:pPr>
    <w:rPr>
      <w:rFonts w:ascii="Cambria" w:eastAsia="Times New Roman" w:hAnsi="Cambria"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1"/>
    <w:rsid w:val="009F29DE"/>
    <w:rPr>
      <w:rFonts w:eastAsiaTheme="majorEastAsia" w:cstheme="majorBidi"/>
      <w:sz w:val="28"/>
      <w:szCs w:val="32"/>
    </w:rPr>
  </w:style>
  <w:style w:type="character" w:customStyle="1" w:styleId="Ttulo2Car">
    <w:name w:val="Título 2 Car"/>
    <w:basedOn w:val="Fuentedeprrafopredeter"/>
    <w:link w:val="Ttulo2"/>
    <w:uiPriority w:val="1"/>
    <w:rsid w:val="00A51172"/>
    <w:rPr>
      <w:rFonts w:eastAsiaTheme="majorEastAsia" w:cstheme="majorBidi"/>
      <w:sz w:val="28"/>
      <w:szCs w:val="26"/>
    </w:rPr>
  </w:style>
  <w:style w:type="character" w:customStyle="1" w:styleId="Ttulo3Car">
    <w:name w:val="Título 3 Car"/>
    <w:basedOn w:val="Fuentedeprrafopredeter"/>
    <w:link w:val="Ttulo3"/>
    <w:uiPriority w:val="9"/>
    <w:semiHidden/>
    <w:rsid w:val="00CC6E71"/>
    <w:rPr>
      <w:rFonts w:ascii="Cambria" w:eastAsia="Times New Roman" w:hAnsi="Cambria" w:cs="Times New Roman"/>
      <w:b/>
      <w:bCs/>
      <w:color w:val="003876"/>
      <w:sz w:val="26"/>
      <w:szCs w:val="26"/>
      <w:lang w:val="es-ES"/>
    </w:rPr>
  </w:style>
  <w:style w:type="numbering" w:customStyle="1" w:styleId="Sinlista1">
    <w:name w:val="Sin lista1"/>
    <w:next w:val="Sinlista"/>
    <w:uiPriority w:val="99"/>
    <w:semiHidden/>
    <w:unhideWhenUsed/>
    <w:rsid w:val="00CC6E71"/>
  </w:style>
  <w:style w:type="character" w:styleId="nfasisintenso">
    <w:name w:val="Intense Emphasis"/>
    <w:uiPriority w:val="21"/>
    <w:rsid w:val="00CC6E71"/>
    <w:rPr>
      <w:i/>
      <w:iCs/>
      <w:color w:val="5B9BD5"/>
    </w:rPr>
  </w:style>
  <w:style w:type="paragraph" w:styleId="Subttulo">
    <w:name w:val="Subtitle"/>
    <w:basedOn w:val="Normal"/>
    <w:next w:val="Normal"/>
    <w:link w:val="SubttuloCar"/>
    <w:uiPriority w:val="11"/>
    <w:qFormat/>
    <w:rsid w:val="00CC6E71"/>
    <w:pPr>
      <w:numPr>
        <w:ilvl w:val="1"/>
      </w:numPr>
      <w:jc w:val="center"/>
    </w:pPr>
    <w:rPr>
      <w:rFonts w:ascii="Gotham" w:eastAsia="Times New Roman" w:hAnsi="Gotham" w:cs="Times New Roman"/>
      <w:color w:val="2F5496"/>
      <w:spacing w:val="15"/>
      <w:sz w:val="16"/>
      <w:lang w:val="es-ES"/>
    </w:rPr>
  </w:style>
  <w:style w:type="character" w:customStyle="1" w:styleId="SubttuloCar">
    <w:name w:val="Subtítulo Car"/>
    <w:basedOn w:val="Fuentedeprrafopredeter"/>
    <w:link w:val="Subttulo"/>
    <w:uiPriority w:val="11"/>
    <w:rsid w:val="00CC6E71"/>
    <w:rPr>
      <w:rFonts w:ascii="Gotham" w:eastAsia="Times New Roman" w:hAnsi="Gotham" w:cs="Times New Roman"/>
      <w:color w:val="2F5496"/>
      <w:spacing w:val="15"/>
      <w:sz w:val="16"/>
      <w:lang w:val="es-ES"/>
    </w:rPr>
  </w:style>
  <w:style w:type="paragraph" w:styleId="TtuloTDC">
    <w:name w:val="TOC Heading"/>
    <w:basedOn w:val="Ttulo1"/>
    <w:next w:val="Normal"/>
    <w:uiPriority w:val="39"/>
    <w:unhideWhenUsed/>
    <w:qFormat/>
    <w:rsid w:val="00CC6E71"/>
    <w:pPr>
      <w:outlineLvl w:val="9"/>
    </w:pPr>
    <w:rPr>
      <w:rFonts w:ascii="Calibri Light" w:eastAsia="Times New Roman" w:hAnsi="Calibri Light" w:cs="Times New Roman"/>
      <w:color w:val="2E74B5"/>
      <w:sz w:val="32"/>
      <w:lang w:val="es-ES" w:eastAsia="es-ES"/>
    </w:rPr>
  </w:style>
  <w:style w:type="paragraph" w:customStyle="1" w:styleId="Textonotasalpie">
    <w:name w:val="Texto notas al pie"/>
    <w:basedOn w:val="Normal"/>
    <w:link w:val="TextonotasalpieCar"/>
    <w:qFormat/>
    <w:rsid w:val="00CC6E71"/>
    <w:pPr>
      <w:jc w:val="both"/>
    </w:pPr>
    <w:rPr>
      <w:rFonts w:ascii="Gotham Thin" w:eastAsia="Calibri" w:hAnsi="Gotham Thin" w:cs="Times New Roman"/>
      <w:color w:val="003876"/>
      <w:sz w:val="15"/>
      <w:lang w:val="es-ES"/>
    </w:rPr>
  </w:style>
  <w:style w:type="character" w:customStyle="1" w:styleId="TextonotasalpieCar">
    <w:name w:val="Texto notas al pie Car"/>
    <w:link w:val="Textonotasalpie"/>
    <w:rsid w:val="00CC6E71"/>
    <w:rPr>
      <w:rFonts w:ascii="Gotham Thin" w:eastAsia="Calibri" w:hAnsi="Gotham Thin" w:cs="Times New Roman"/>
      <w:color w:val="003876"/>
      <w:sz w:val="15"/>
      <w:lang w:val="es-ES"/>
    </w:rPr>
  </w:style>
  <w:style w:type="paragraph" w:styleId="Sinespaciado">
    <w:name w:val="No Spacing"/>
    <w:link w:val="SinespaciadoCar"/>
    <w:uiPriority w:val="1"/>
    <w:qFormat/>
    <w:rsid w:val="00CC6E71"/>
    <w:pPr>
      <w:spacing w:after="0" w:line="240" w:lineRule="auto"/>
    </w:pPr>
    <w:rPr>
      <w:rFonts w:ascii="Calibri" w:eastAsia="MS Mincho" w:hAnsi="Calibri" w:cs="Times New Roman"/>
      <w:color w:val="auto"/>
      <w:sz w:val="22"/>
      <w:lang w:val="es-DO"/>
    </w:rPr>
  </w:style>
  <w:style w:type="character" w:customStyle="1" w:styleId="SinespaciadoCar">
    <w:name w:val="Sin espaciado Car"/>
    <w:link w:val="Sinespaciado"/>
    <w:uiPriority w:val="1"/>
    <w:rsid w:val="00CC6E71"/>
    <w:rPr>
      <w:rFonts w:ascii="Calibri" w:eastAsia="MS Mincho" w:hAnsi="Calibri" w:cs="Times New Roman"/>
      <w:color w:val="auto"/>
      <w:sz w:val="22"/>
      <w:lang w:val="es-DO"/>
    </w:rPr>
  </w:style>
  <w:style w:type="paragraph" w:customStyle="1" w:styleId="xmsonormal">
    <w:name w:val="x_msonormal"/>
    <w:basedOn w:val="Normal"/>
    <w:rsid w:val="00CC6E71"/>
    <w:pPr>
      <w:spacing w:before="100" w:beforeAutospacing="1" w:after="100" w:afterAutospacing="1" w:line="240" w:lineRule="auto"/>
    </w:pPr>
    <w:rPr>
      <w:rFonts w:eastAsia="Times New Roman" w:cs="Times New Roman"/>
      <w:color w:val="auto"/>
      <w:szCs w:val="24"/>
      <w:lang w:val="es-DO" w:eastAsia="es-DO"/>
    </w:rPr>
  </w:style>
  <w:style w:type="paragraph" w:customStyle="1" w:styleId="xgmail-msolistparagraph">
    <w:name w:val="x_gmail-msolistparagraph"/>
    <w:basedOn w:val="Normal"/>
    <w:rsid w:val="00CC6E71"/>
    <w:pPr>
      <w:spacing w:before="100" w:beforeAutospacing="1" w:after="100" w:afterAutospacing="1" w:line="240" w:lineRule="auto"/>
    </w:pPr>
    <w:rPr>
      <w:rFonts w:eastAsia="Times New Roman" w:cs="Times New Roman"/>
      <w:color w:val="auto"/>
      <w:szCs w:val="24"/>
      <w:lang w:val="es-DO" w:eastAsia="es-DO"/>
    </w:rPr>
  </w:style>
  <w:style w:type="paragraph" w:styleId="Prrafodelista">
    <w:name w:val="List Paragraph"/>
    <w:basedOn w:val="Normal"/>
    <w:uiPriority w:val="34"/>
    <w:qFormat/>
    <w:rsid w:val="00CC6E71"/>
    <w:pPr>
      <w:ind w:left="720"/>
      <w:contextualSpacing/>
    </w:pPr>
    <w:rPr>
      <w:rFonts w:ascii="Calibri" w:eastAsia="Calibri" w:hAnsi="Calibri" w:cs="Times New Roman"/>
      <w:color w:val="auto"/>
      <w:sz w:val="22"/>
      <w:lang w:val="es-DO"/>
    </w:rPr>
  </w:style>
  <w:style w:type="table" w:styleId="Tablaconcuadrcula">
    <w:name w:val="Table Grid"/>
    <w:basedOn w:val="Tablanormal"/>
    <w:uiPriority w:val="39"/>
    <w:rsid w:val="00CC6E71"/>
    <w:pPr>
      <w:spacing w:after="0" w:line="240" w:lineRule="auto"/>
    </w:pPr>
    <w:rPr>
      <w:rFonts w:ascii="Calibri" w:eastAsia="Calibri" w:hAnsi="Calibri" w:cs="Times New Roman"/>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link w:val="Cuerpodeltexto0"/>
    <w:rsid w:val="00CC6E71"/>
    <w:rPr>
      <w:rFonts w:cs="Calibri"/>
      <w:b/>
      <w:bCs/>
      <w:shd w:val="clear" w:color="auto" w:fill="FFFFFF"/>
    </w:rPr>
  </w:style>
  <w:style w:type="paragraph" w:customStyle="1" w:styleId="Cuerpodeltexto0">
    <w:name w:val="Cuerpo del texto"/>
    <w:basedOn w:val="Normal"/>
    <w:link w:val="Cuerpodeltexto"/>
    <w:rsid w:val="00CC6E71"/>
    <w:pPr>
      <w:widowControl w:val="0"/>
      <w:shd w:val="clear" w:color="auto" w:fill="FFFFFF"/>
      <w:spacing w:after="0" w:line="0" w:lineRule="atLeast"/>
      <w:ind w:hanging="340"/>
    </w:pPr>
    <w:rPr>
      <w:rFonts w:cs="Calibri"/>
      <w:b/>
      <w:bCs/>
    </w:rPr>
  </w:style>
  <w:style w:type="character" w:customStyle="1" w:styleId="A11">
    <w:name w:val="A11"/>
    <w:uiPriority w:val="99"/>
    <w:rsid w:val="00CC6E71"/>
    <w:rPr>
      <w:rFonts w:cs="Fontana ND Cc OsF Semibold"/>
      <w:b/>
      <w:bCs/>
      <w:color w:val="000000"/>
      <w:sz w:val="25"/>
      <w:szCs w:val="25"/>
    </w:rPr>
  </w:style>
  <w:style w:type="paragraph" w:customStyle="1" w:styleId="Pa15">
    <w:name w:val="Pa15"/>
    <w:basedOn w:val="Normal"/>
    <w:next w:val="Normal"/>
    <w:uiPriority w:val="99"/>
    <w:rsid w:val="00CC6E71"/>
    <w:pPr>
      <w:autoSpaceDE w:val="0"/>
      <w:autoSpaceDN w:val="0"/>
      <w:adjustRightInd w:val="0"/>
      <w:spacing w:after="0" w:line="241" w:lineRule="atLeast"/>
    </w:pPr>
    <w:rPr>
      <w:rFonts w:ascii="Fontana ND Aa OsF" w:eastAsia="Calibri" w:hAnsi="Fontana ND Aa OsF" w:cs="Times New Roman"/>
      <w:color w:val="auto"/>
      <w:szCs w:val="24"/>
      <w:lang w:val="es-ES_tradnl"/>
    </w:rPr>
  </w:style>
  <w:style w:type="character" w:customStyle="1" w:styleId="A3">
    <w:name w:val="A3"/>
    <w:uiPriority w:val="99"/>
    <w:rsid w:val="00CC6E71"/>
    <w:rPr>
      <w:rFonts w:cs="Fontana ND Aa OsF"/>
      <w:color w:val="000000"/>
      <w:sz w:val="22"/>
      <w:szCs w:val="22"/>
    </w:rPr>
  </w:style>
  <w:style w:type="character" w:customStyle="1" w:styleId="A13">
    <w:name w:val="A13"/>
    <w:uiPriority w:val="99"/>
    <w:rsid w:val="00CC6E71"/>
    <w:rPr>
      <w:rFonts w:cs="Fontana ND Aa OsF"/>
      <w:color w:val="000000"/>
      <w:sz w:val="22"/>
      <w:szCs w:val="22"/>
    </w:rPr>
  </w:style>
  <w:style w:type="paragraph" w:styleId="Textoindependiente">
    <w:name w:val="Body Text"/>
    <w:basedOn w:val="Normal"/>
    <w:link w:val="TextoindependienteCar"/>
    <w:uiPriority w:val="1"/>
    <w:qFormat/>
    <w:rsid w:val="00CC6E71"/>
    <w:pPr>
      <w:widowControl w:val="0"/>
      <w:autoSpaceDE w:val="0"/>
      <w:autoSpaceDN w:val="0"/>
      <w:spacing w:after="0" w:line="240" w:lineRule="auto"/>
    </w:pPr>
    <w:rPr>
      <w:rFonts w:ascii="Arial MT" w:eastAsia="Arial MT" w:hAnsi="Arial MT" w:cs="Arial MT"/>
      <w:color w:val="auto"/>
      <w:sz w:val="22"/>
      <w:lang w:val="es-ES"/>
    </w:rPr>
  </w:style>
  <w:style w:type="character" w:customStyle="1" w:styleId="TextoindependienteCar">
    <w:name w:val="Texto independiente Car"/>
    <w:basedOn w:val="Fuentedeprrafopredeter"/>
    <w:link w:val="Textoindependiente"/>
    <w:uiPriority w:val="1"/>
    <w:rsid w:val="00CC6E71"/>
    <w:rPr>
      <w:rFonts w:ascii="Arial MT" w:eastAsia="Arial MT" w:hAnsi="Arial MT" w:cs="Arial MT"/>
      <w:color w:val="auto"/>
      <w:sz w:val="22"/>
      <w:lang w:val="es-ES"/>
    </w:rPr>
  </w:style>
  <w:style w:type="character" w:customStyle="1" w:styleId="TextodegloboCar">
    <w:name w:val="Texto de globo Car"/>
    <w:link w:val="Textodeglobo"/>
    <w:uiPriority w:val="99"/>
    <w:semiHidden/>
    <w:rsid w:val="00CC6E71"/>
    <w:rPr>
      <w:rFonts w:ascii="Tahoma" w:eastAsia="Calibri" w:hAnsi="Tahoma" w:cs="Tahoma"/>
      <w:sz w:val="16"/>
      <w:szCs w:val="16"/>
    </w:rPr>
  </w:style>
  <w:style w:type="paragraph" w:styleId="Textodeglobo">
    <w:name w:val="Balloon Text"/>
    <w:basedOn w:val="Normal"/>
    <w:link w:val="TextodegloboCar"/>
    <w:uiPriority w:val="99"/>
    <w:semiHidden/>
    <w:unhideWhenUsed/>
    <w:rsid w:val="00CC6E71"/>
    <w:pPr>
      <w:spacing w:after="0" w:line="240" w:lineRule="auto"/>
    </w:pPr>
    <w:rPr>
      <w:rFonts w:ascii="Tahoma" w:eastAsia="Calibri" w:hAnsi="Tahoma" w:cs="Tahoma"/>
      <w:sz w:val="16"/>
      <w:szCs w:val="16"/>
    </w:rPr>
  </w:style>
  <w:style w:type="character" w:customStyle="1" w:styleId="TextodegloboCar1">
    <w:name w:val="Texto de globo Car1"/>
    <w:basedOn w:val="Fuentedeprrafopredeter"/>
    <w:uiPriority w:val="99"/>
    <w:semiHidden/>
    <w:rsid w:val="00CC6E71"/>
    <w:rPr>
      <w:rFonts w:ascii="Segoe UI" w:hAnsi="Segoe UI" w:cs="Segoe UI"/>
      <w:sz w:val="18"/>
      <w:szCs w:val="18"/>
    </w:rPr>
  </w:style>
  <w:style w:type="table" w:customStyle="1" w:styleId="Sombreadomedio2-nfasis11">
    <w:name w:val="Sombreado medio 2 - Énfasis 11"/>
    <w:basedOn w:val="Tablanormal"/>
    <w:uiPriority w:val="64"/>
    <w:rsid w:val="00CC6E71"/>
    <w:pPr>
      <w:spacing w:after="0" w:line="240" w:lineRule="auto"/>
    </w:pPr>
    <w:rPr>
      <w:rFonts w:ascii="Calibri" w:eastAsia="Calibri" w:hAnsi="Calibri" w:cs="Times New Roman"/>
      <w:color w:val="auto"/>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C6E71"/>
    <w:pPr>
      <w:autoSpaceDE w:val="0"/>
      <w:autoSpaceDN w:val="0"/>
      <w:adjustRightInd w:val="0"/>
      <w:spacing w:after="0" w:line="240" w:lineRule="auto"/>
    </w:pPr>
    <w:rPr>
      <w:rFonts w:ascii="Calibri" w:eastAsia="Calibri" w:hAnsi="Calibri" w:cs="Calibri"/>
      <w:color w:val="000000"/>
      <w:szCs w:val="24"/>
    </w:rPr>
  </w:style>
  <w:style w:type="character" w:styleId="Hipervnculo">
    <w:name w:val="Hyperlink"/>
    <w:uiPriority w:val="99"/>
    <w:semiHidden/>
    <w:unhideWhenUsed/>
    <w:rsid w:val="00CC6E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47421">
      <w:bodyDiv w:val="1"/>
      <w:marLeft w:val="0"/>
      <w:marRight w:val="0"/>
      <w:marTop w:val="0"/>
      <w:marBottom w:val="0"/>
      <w:divBdr>
        <w:top w:val="none" w:sz="0" w:space="0" w:color="auto"/>
        <w:left w:val="none" w:sz="0" w:space="0" w:color="auto"/>
        <w:bottom w:val="none" w:sz="0" w:space="0" w:color="auto"/>
        <w:right w:val="none" w:sz="0" w:space="0" w:color="auto"/>
      </w:divBdr>
    </w:div>
    <w:div w:id="189805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6.xml"/><Relationship Id="rId39" Type="http://schemas.openxmlformats.org/officeDocument/2006/relationships/image" Target="media/image15.png"/><Relationship Id="rId21" Type="http://schemas.openxmlformats.org/officeDocument/2006/relationships/footer" Target="footer4.xml"/><Relationship Id="rId34" Type="http://schemas.openxmlformats.org/officeDocument/2006/relationships/hyperlink" Target="https://twitter.com/hashtag/Miderec?src=hash" TargetMode="External"/><Relationship Id="rId42" Type="http://schemas.openxmlformats.org/officeDocument/2006/relationships/image" Target="media/image18.jpe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7.png"/><Relationship Id="rId11" Type="http://schemas.openxmlformats.org/officeDocument/2006/relationships/image" Target="media/image4.png"/><Relationship Id="rId24" Type="http://schemas.openxmlformats.org/officeDocument/2006/relationships/chart" Target="charts/chart4.xml"/><Relationship Id="rId32" Type="http://schemas.openxmlformats.org/officeDocument/2006/relationships/image" Target="media/image9.jpeg"/><Relationship Id="rId37" Type="http://schemas.openxmlformats.org/officeDocument/2006/relationships/image" Target="media/image13.pn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9.png"/><Relationship Id="rId58" Type="http://schemas.openxmlformats.org/officeDocument/2006/relationships/image" Target="media/image34.emf"/><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4.jpeg"/><Relationship Id="rId14" Type="http://schemas.openxmlformats.org/officeDocument/2006/relationships/header" Target="header2.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hyperlink" Target="https://we.tl/t-Kjz9sghjol" TargetMode="Externa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emf"/><Relationship Id="rId8" Type="http://schemas.openxmlformats.org/officeDocument/2006/relationships/image" Target="media/image1.png"/><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chart" Target="charts/chart5.xml"/><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image" Target="media/image22.jpeg"/><Relationship Id="rId59" Type="http://schemas.openxmlformats.org/officeDocument/2006/relationships/image" Target="media/image35.emf"/><Relationship Id="rId20" Type="http://schemas.openxmlformats.org/officeDocument/2006/relationships/chart" Target="charts/chart1.xm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hart" Target="charts/chart3.xml"/><Relationship Id="rId28" Type="http://schemas.openxmlformats.org/officeDocument/2006/relationships/image" Target="media/image6.png"/><Relationship Id="rId36" Type="http://schemas.openxmlformats.org/officeDocument/2006/relationships/image" Target="media/image12.png"/><Relationship Id="rId49" Type="http://schemas.openxmlformats.org/officeDocument/2006/relationships/image" Target="media/image25.jpeg"/><Relationship Id="rId57" Type="http://schemas.openxmlformats.org/officeDocument/2006/relationships/image" Target="media/image33.emf"/><Relationship Id="rId10" Type="http://schemas.openxmlformats.org/officeDocument/2006/relationships/image" Target="media/image3.png"/><Relationship Id="rId31" Type="http://schemas.openxmlformats.org/officeDocument/2006/relationships/image" Target="media/image8.png"/><Relationship Id="rId44" Type="http://schemas.openxmlformats.org/officeDocument/2006/relationships/image" Target="media/image20.jpeg"/><Relationship Id="rId52" Type="http://schemas.openxmlformats.org/officeDocument/2006/relationships/image" Target="media/image28.png"/><Relationship Id="rId6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A8-400C-B7A8-CE3013F050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A8-400C-B7A8-CE3013F050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A8-400C-B7A8-CE3013F0507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A8-400C-B7A8-CE3013F050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1-Incrementar la Cantidad de Atletas y Practicantes de Deportes a Nivel Nacional</c:v>
                </c:pt>
                <c:pt idx="1">
                  <c:v>Desarrollar Programas de Capacitación en Todas las Áreas Deportivas a Nivel Nacional.</c:v>
                </c:pt>
                <c:pt idx="2">
                  <c:v>Implementar una Política de Deporte Escolar</c:v>
                </c:pt>
                <c:pt idx="3">
                  <c:v>Incentivar Programa de Apoyo al Deporte Barrial e Inclusión Social</c:v>
                </c:pt>
              </c:strCache>
            </c:strRef>
          </c:cat>
          <c:val>
            <c:numRef>
              <c:f>Hoja1!$B$2:$B$5</c:f>
              <c:numCache>
                <c:formatCode>#,##0</c:formatCode>
                <c:ptCount val="4"/>
                <c:pt idx="0">
                  <c:v>5654</c:v>
                </c:pt>
                <c:pt idx="1">
                  <c:v>2307</c:v>
                </c:pt>
                <c:pt idx="2">
                  <c:v>5000</c:v>
                </c:pt>
                <c:pt idx="3" formatCode="#,##0.00">
                  <c:v>105620</c:v>
                </c:pt>
              </c:numCache>
            </c:numRef>
          </c:val>
          <c:extLst>
            <c:ext xmlns:c16="http://schemas.microsoft.com/office/drawing/2014/chart" uri="{C3380CC4-5D6E-409C-BE32-E72D297353CC}">
              <c16:uniqueId val="{00000008-D6A8-400C-B7A8-CE3013F0507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accent1">
          <a:lumMod val="7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Serie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Evaluaciones</c:v>
                </c:pt>
                <c:pt idx="1">
                  <c:v>Personal contratado</c:v>
                </c:pt>
                <c:pt idx="2">
                  <c:v>Asignaciones </c:v>
                </c:pt>
                <c:pt idx="3">
                  <c:v>Reajustes</c:v>
                </c:pt>
              </c:strCache>
            </c:strRef>
          </c:cat>
          <c:val>
            <c:numRef>
              <c:f>Hoja1!$B$2:$B$5</c:f>
              <c:numCache>
                <c:formatCode>General</c:formatCode>
                <c:ptCount val="4"/>
                <c:pt idx="0">
                  <c:v>35</c:v>
                </c:pt>
                <c:pt idx="1">
                  <c:v>69</c:v>
                </c:pt>
                <c:pt idx="2">
                  <c:v>74</c:v>
                </c:pt>
                <c:pt idx="3">
                  <c:v>88</c:v>
                </c:pt>
              </c:numCache>
            </c:numRef>
          </c:val>
          <c:extLst>
            <c:ext xmlns:c16="http://schemas.microsoft.com/office/drawing/2014/chart" uri="{C3380CC4-5D6E-409C-BE32-E72D297353CC}">
              <c16:uniqueId val="{00000000-2538-4B97-B8EE-D2830B8D5BAE}"/>
            </c:ext>
          </c:extLst>
        </c:ser>
        <c:dLbls>
          <c:showLegendKey val="0"/>
          <c:showVal val="1"/>
          <c:showCatName val="0"/>
          <c:showSerName val="0"/>
          <c:showPercent val="0"/>
          <c:showBubbleSize val="0"/>
        </c:dLbls>
        <c:gapWidth val="75"/>
        <c:axId val="581477640"/>
        <c:axId val="581482736"/>
      </c:barChart>
      <c:catAx>
        <c:axId val="581477640"/>
        <c:scaling>
          <c:orientation val="minMax"/>
        </c:scaling>
        <c:delete val="0"/>
        <c:axPos val="b"/>
        <c:numFmt formatCode="General" sourceLinked="0"/>
        <c:majorTickMark val="none"/>
        <c:minorTickMark val="none"/>
        <c:tickLblPos val="nextTo"/>
        <c:crossAx val="581482736"/>
        <c:crosses val="autoZero"/>
        <c:auto val="1"/>
        <c:lblAlgn val="ctr"/>
        <c:lblOffset val="100"/>
        <c:noMultiLvlLbl val="0"/>
      </c:catAx>
      <c:valAx>
        <c:axId val="581482736"/>
        <c:scaling>
          <c:orientation val="minMax"/>
        </c:scaling>
        <c:delete val="0"/>
        <c:axPos val="l"/>
        <c:numFmt formatCode="General" sourceLinked="1"/>
        <c:majorTickMark val="none"/>
        <c:minorTickMark val="none"/>
        <c:tickLblPos val="nextTo"/>
        <c:crossAx val="58147764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Columna1</c:v>
                </c:pt>
              </c:strCache>
            </c:strRef>
          </c:tx>
          <c:invertIfNegative val="0"/>
          <c:dLbls>
            <c:dLbl>
              <c:idx val="0"/>
              <c:layout>
                <c:manualLayout>
                  <c:x val="2.3148148148148147E-2"/>
                  <c:y val="-0.17460317460317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DE-427B-9803-D87BD126AB03}"/>
                </c:ext>
              </c:extLst>
            </c:dLbl>
            <c:dLbl>
              <c:idx val="2"/>
              <c:layout>
                <c:manualLayout>
                  <c:x val="-4.2437781360066642E-17"/>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DE-427B-9803-D87BD126AB03}"/>
                </c:ext>
              </c:extLst>
            </c:dLbl>
            <c:dLbl>
              <c:idx val="5"/>
              <c:layout>
                <c:manualLayout>
                  <c:x val="4.6296296296296294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DE-427B-9803-D87BD126AB03}"/>
                </c:ext>
              </c:extLst>
            </c:dLbl>
            <c:dLbl>
              <c:idx val="7"/>
              <c:layout>
                <c:manualLayout>
                  <c:x val="0"/>
                  <c:y val="-6.7460317460317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DE-427B-9803-D87BD126AB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Hoja1!$A$2:$A$9</c:f>
              <c:strCache>
                <c:ptCount val="7"/>
                <c:pt idx="0">
                  <c:v>Renncias</c:v>
                </c:pt>
                <c:pt idx="1">
                  <c:v>Desviculacion por abandono</c:v>
                </c:pt>
                <c:pt idx="2">
                  <c:v>Tramite de Pensión</c:v>
                </c:pt>
                <c:pt idx="3">
                  <c:v>Prescindir de Servicios</c:v>
                </c:pt>
                <c:pt idx="4">
                  <c:v>Fallecimientos</c:v>
                </c:pt>
                <c:pt idx="5">
                  <c:v>Falta de 3er. Grado</c:v>
                </c:pt>
                <c:pt idx="6">
                  <c:v>Traslado Institucional</c:v>
                </c:pt>
              </c:strCache>
            </c:strRef>
          </c:cat>
          <c:val>
            <c:numRef>
              <c:f>Hoja1!$B$2:$B$9</c:f>
              <c:numCache>
                <c:formatCode>_("RD$"* #,##0.00_);_("RD$"* \(#,##0.00\);_("RD$"* "-"??_);_(@_)</c:formatCode>
                <c:ptCount val="8"/>
                <c:pt idx="0">
                  <c:v>361300</c:v>
                </c:pt>
                <c:pt idx="1">
                  <c:v>419331</c:v>
                </c:pt>
                <c:pt idx="2">
                  <c:v>212250.65</c:v>
                </c:pt>
                <c:pt idx="3">
                  <c:v>20648227.829999998</c:v>
                </c:pt>
                <c:pt idx="4">
                  <c:v>235699.17</c:v>
                </c:pt>
                <c:pt idx="5">
                  <c:v>11000</c:v>
                </c:pt>
                <c:pt idx="6">
                  <c:v>23690.74</c:v>
                </c:pt>
                <c:pt idx="7">
                  <c:v>23690.74</c:v>
                </c:pt>
              </c:numCache>
            </c:numRef>
          </c:val>
          <c:extLst>
            <c:ext xmlns:c16="http://schemas.microsoft.com/office/drawing/2014/chart" uri="{C3380CC4-5D6E-409C-BE32-E72D297353CC}">
              <c16:uniqueId val="{00000004-84DE-427B-9803-D87BD126AB03}"/>
            </c:ext>
          </c:extLst>
        </c:ser>
        <c:ser>
          <c:idx val="1"/>
          <c:order val="1"/>
          <c:tx>
            <c:strRef>
              <c:f>Hoja1!$C$1</c:f>
              <c:strCache>
                <c:ptCount val="1"/>
                <c:pt idx="0">
                  <c:v>Columna2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Hoja1!$A$2:$A$9</c:f>
              <c:strCache>
                <c:ptCount val="7"/>
                <c:pt idx="0">
                  <c:v>Renncias</c:v>
                </c:pt>
                <c:pt idx="1">
                  <c:v>Desviculacion por abandono</c:v>
                </c:pt>
                <c:pt idx="2">
                  <c:v>Tramite de Pensión</c:v>
                </c:pt>
                <c:pt idx="3">
                  <c:v>Prescindir de Servicios</c:v>
                </c:pt>
                <c:pt idx="4">
                  <c:v>Fallecimientos</c:v>
                </c:pt>
                <c:pt idx="5">
                  <c:v>Falta de 3er. Grado</c:v>
                </c:pt>
                <c:pt idx="6">
                  <c:v>Traslado Institucional</c:v>
                </c:pt>
              </c:strCache>
            </c:strRef>
          </c:cat>
          <c:val>
            <c:numRef>
              <c:f>Hoja1!$C$2:$C$9</c:f>
              <c:numCache>
                <c:formatCode>General</c:formatCode>
                <c:ptCount val="8"/>
              </c:numCache>
            </c:numRef>
          </c:val>
          <c:extLst>
            <c:ext xmlns:c16="http://schemas.microsoft.com/office/drawing/2014/chart" uri="{C3380CC4-5D6E-409C-BE32-E72D297353CC}">
              <c16:uniqueId val="{00000005-84DE-427B-9803-D87BD126AB03}"/>
            </c:ext>
          </c:extLst>
        </c:ser>
        <c:ser>
          <c:idx val="2"/>
          <c:order val="2"/>
          <c:tx>
            <c:strRef>
              <c:f>Hoja1!$D$1</c:f>
              <c:strCache>
                <c:ptCount val="1"/>
                <c:pt idx="0">
                  <c:v>Columna3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Hoja1!$A$2:$A$9</c:f>
              <c:strCache>
                <c:ptCount val="7"/>
                <c:pt idx="0">
                  <c:v>Renncias</c:v>
                </c:pt>
                <c:pt idx="1">
                  <c:v>Desviculacion por abandono</c:v>
                </c:pt>
                <c:pt idx="2">
                  <c:v>Tramite de Pensión</c:v>
                </c:pt>
                <c:pt idx="3">
                  <c:v>Prescindir de Servicios</c:v>
                </c:pt>
                <c:pt idx="4">
                  <c:v>Fallecimientos</c:v>
                </c:pt>
                <c:pt idx="5">
                  <c:v>Falta de 3er. Grado</c:v>
                </c:pt>
                <c:pt idx="6">
                  <c:v>Traslado Institucional</c:v>
                </c:pt>
              </c:strCache>
            </c:strRef>
          </c:cat>
          <c:val>
            <c:numRef>
              <c:f>Hoja1!$D$2:$D$9</c:f>
              <c:numCache>
                <c:formatCode>General</c:formatCode>
                <c:ptCount val="8"/>
              </c:numCache>
            </c:numRef>
          </c:val>
          <c:extLst>
            <c:ext xmlns:c16="http://schemas.microsoft.com/office/drawing/2014/chart" uri="{C3380CC4-5D6E-409C-BE32-E72D297353CC}">
              <c16:uniqueId val="{00000006-84DE-427B-9803-D87BD126AB03}"/>
            </c:ext>
          </c:extLst>
        </c:ser>
        <c:dLbls>
          <c:showLegendKey val="0"/>
          <c:showVal val="1"/>
          <c:showCatName val="0"/>
          <c:showSerName val="0"/>
          <c:showPercent val="0"/>
          <c:showBubbleSize val="0"/>
        </c:dLbls>
        <c:gapWidth val="75"/>
        <c:axId val="581487832"/>
        <c:axId val="581484304"/>
      </c:barChart>
      <c:catAx>
        <c:axId val="581487832"/>
        <c:scaling>
          <c:orientation val="minMax"/>
        </c:scaling>
        <c:delete val="0"/>
        <c:axPos val="b"/>
        <c:numFmt formatCode="General" sourceLinked="0"/>
        <c:majorTickMark val="none"/>
        <c:minorTickMark val="none"/>
        <c:tickLblPos val="nextTo"/>
        <c:crossAx val="581484304"/>
        <c:crosses val="autoZero"/>
        <c:auto val="1"/>
        <c:lblAlgn val="ctr"/>
        <c:lblOffset val="100"/>
        <c:noMultiLvlLbl val="0"/>
      </c:catAx>
      <c:valAx>
        <c:axId val="581484304"/>
        <c:scaling>
          <c:orientation val="minMax"/>
        </c:scaling>
        <c:delete val="0"/>
        <c:axPos val="l"/>
        <c:numFmt formatCode="_(&quot;RD$&quot;* #,##0.00_);_(&quot;RD$&quot;* \(#,##0.00\);_(&quot;RD$&quot;* &quot;-&quot;??_);_(@_)" sourceLinked="1"/>
        <c:majorTickMark val="none"/>
        <c:minorTickMark val="none"/>
        <c:tickLblPos val="nextTo"/>
        <c:crossAx val="58148783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196162073560263E-2"/>
          <c:y val="2.38612695407209E-2"/>
          <c:w val="0.87893782035844314"/>
          <c:h val="0.69193063477036043"/>
        </c:manualLayout>
      </c:layout>
      <c:barChart>
        <c:barDir val="col"/>
        <c:grouping val="clustered"/>
        <c:varyColors val="0"/>
        <c:ser>
          <c:idx val="0"/>
          <c:order val="0"/>
          <c:tx>
            <c:strRef>
              <c:f>'GRAFICO I'!$B$2</c:f>
              <c:strCache>
                <c:ptCount val="1"/>
                <c:pt idx="0">
                  <c:v>FALLECIDOS</c:v>
                </c:pt>
              </c:strCache>
            </c:strRef>
          </c:tx>
          <c:invertIfNegative val="0"/>
          <c:dLbls>
            <c:delete val="1"/>
          </c:dLbls>
          <c:cat>
            <c:multiLvlStrRef>
              <c:f>'GRAFICO I'!$A$3:$B$13</c:f>
              <c:multiLvlStrCache>
                <c:ptCount val="11"/>
                <c:lvl>
                  <c:pt idx="0">
                    <c:v>2</c:v>
                  </c:pt>
                  <c:pt idx="1">
                    <c:v>0</c:v>
                  </c:pt>
                  <c:pt idx="2">
                    <c:v>1</c:v>
                  </c:pt>
                  <c:pt idx="3">
                    <c:v>0</c:v>
                  </c:pt>
                  <c:pt idx="4">
                    <c:v>0</c:v>
                  </c:pt>
                  <c:pt idx="5">
                    <c:v>1</c:v>
                  </c:pt>
                  <c:pt idx="6">
                    <c:v>0</c:v>
                  </c:pt>
                  <c:pt idx="7">
                    <c:v>5</c:v>
                  </c:pt>
                  <c:pt idx="8">
                    <c:v>4</c:v>
                  </c:pt>
                  <c:pt idx="9">
                    <c:v>2</c:v>
                  </c:pt>
                  <c:pt idx="10">
                    <c:v>3</c:v>
                  </c:pt>
                </c:lvl>
                <c:lvl>
                  <c:pt idx="0">
                    <c:v>ENERO </c:v>
                  </c:pt>
                  <c:pt idx="1">
                    <c:v>FEBRERO</c:v>
                  </c:pt>
                  <c:pt idx="2">
                    <c:v>MARZO </c:v>
                  </c:pt>
                  <c:pt idx="3">
                    <c:v>ABRIL </c:v>
                  </c:pt>
                  <c:pt idx="4">
                    <c:v>MAYO </c:v>
                  </c:pt>
                  <c:pt idx="5">
                    <c:v>JUNIO </c:v>
                  </c:pt>
                  <c:pt idx="6">
                    <c:v>JULIO </c:v>
                  </c:pt>
                  <c:pt idx="7">
                    <c:v>AGOSTO </c:v>
                  </c:pt>
                  <c:pt idx="8">
                    <c:v>SEPTIEMBRE </c:v>
                  </c:pt>
                  <c:pt idx="9">
                    <c:v>OCTUBRE</c:v>
                  </c:pt>
                  <c:pt idx="10">
                    <c:v>NOVIEMBRE</c:v>
                  </c:pt>
                </c:lvl>
              </c:multiLvlStrCache>
            </c:multiLvlStrRef>
          </c:cat>
          <c:val>
            <c:numRef>
              <c:f>'GRAFICO I'!$B$3:$B$13</c:f>
              <c:numCache>
                <c:formatCode>General</c:formatCode>
                <c:ptCount val="11"/>
                <c:pt idx="0">
                  <c:v>2</c:v>
                </c:pt>
                <c:pt idx="1">
                  <c:v>0</c:v>
                </c:pt>
                <c:pt idx="2">
                  <c:v>1</c:v>
                </c:pt>
                <c:pt idx="3">
                  <c:v>0</c:v>
                </c:pt>
                <c:pt idx="4">
                  <c:v>0</c:v>
                </c:pt>
                <c:pt idx="5">
                  <c:v>1</c:v>
                </c:pt>
                <c:pt idx="6">
                  <c:v>0</c:v>
                </c:pt>
                <c:pt idx="7">
                  <c:v>5</c:v>
                </c:pt>
                <c:pt idx="8">
                  <c:v>4</c:v>
                </c:pt>
                <c:pt idx="9">
                  <c:v>2</c:v>
                </c:pt>
                <c:pt idx="10">
                  <c:v>3</c:v>
                </c:pt>
              </c:numCache>
            </c:numRef>
          </c:val>
          <c:extLst>
            <c:ext xmlns:c16="http://schemas.microsoft.com/office/drawing/2014/chart" uri="{C3380CC4-5D6E-409C-BE32-E72D297353CC}">
              <c16:uniqueId val="{00000000-9E0C-4EDA-B9C2-40C0EE14325B}"/>
            </c:ext>
          </c:extLst>
        </c:ser>
        <c:ser>
          <c:idx val="1"/>
          <c:order val="1"/>
          <c:tx>
            <c:strRef>
              <c:f>'GRAFICO I'!$C$2</c:f>
              <c:strCache>
                <c:ptCount val="1"/>
                <c:pt idx="0">
                  <c:v> PAGO MUERTE NATURAL </c:v>
                </c:pt>
              </c:strCache>
            </c:strRef>
          </c:tx>
          <c:spPr>
            <a:solidFill>
              <a:schemeClr val="accent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'GRAFICO I'!$A$3:$B$13</c:f>
              <c:multiLvlStrCache>
                <c:ptCount val="11"/>
                <c:lvl>
                  <c:pt idx="0">
                    <c:v>2</c:v>
                  </c:pt>
                  <c:pt idx="1">
                    <c:v>0</c:v>
                  </c:pt>
                  <c:pt idx="2">
                    <c:v>1</c:v>
                  </c:pt>
                  <c:pt idx="3">
                    <c:v>0</c:v>
                  </c:pt>
                  <c:pt idx="4">
                    <c:v>0</c:v>
                  </c:pt>
                  <c:pt idx="5">
                    <c:v>1</c:v>
                  </c:pt>
                  <c:pt idx="6">
                    <c:v>0</c:v>
                  </c:pt>
                  <c:pt idx="7">
                    <c:v>5</c:v>
                  </c:pt>
                  <c:pt idx="8">
                    <c:v>4</c:v>
                  </c:pt>
                  <c:pt idx="9">
                    <c:v>2</c:v>
                  </c:pt>
                  <c:pt idx="10">
                    <c:v>3</c:v>
                  </c:pt>
                </c:lvl>
                <c:lvl>
                  <c:pt idx="0">
                    <c:v>ENERO </c:v>
                  </c:pt>
                  <c:pt idx="1">
                    <c:v>FEBRERO</c:v>
                  </c:pt>
                  <c:pt idx="2">
                    <c:v>MARZO </c:v>
                  </c:pt>
                  <c:pt idx="3">
                    <c:v>ABRIL </c:v>
                  </c:pt>
                  <c:pt idx="4">
                    <c:v>MAYO </c:v>
                  </c:pt>
                  <c:pt idx="5">
                    <c:v>JUNIO </c:v>
                  </c:pt>
                  <c:pt idx="6">
                    <c:v>JULIO </c:v>
                  </c:pt>
                  <c:pt idx="7">
                    <c:v>AGOSTO </c:v>
                  </c:pt>
                  <c:pt idx="8">
                    <c:v>SEPTIEMBRE </c:v>
                  </c:pt>
                  <c:pt idx="9">
                    <c:v>OCTUBRE</c:v>
                  </c:pt>
                  <c:pt idx="10">
                    <c:v>NOVIEMBRE</c:v>
                  </c:pt>
                </c:lvl>
              </c:multiLvlStrCache>
            </c:multiLvlStrRef>
          </c:cat>
          <c:val>
            <c:numRef>
              <c:f>'GRAFICO I'!$C$3:$C$13</c:f>
              <c:numCache>
                <c:formatCode>"RD$"#,##0.00_);[Red]\("RD$"#,##0.00\)</c:formatCode>
                <c:ptCount val="11"/>
                <c:pt idx="0">
                  <c:v>360000</c:v>
                </c:pt>
                <c:pt idx="1">
                  <c:v>0</c:v>
                </c:pt>
                <c:pt idx="2">
                  <c:v>105000</c:v>
                </c:pt>
                <c:pt idx="3">
                  <c:v>0</c:v>
                </c:pt>
                <c:pt idx="4">
                  <c:v>0</c:v>
                </c:pt>
                <c:pt idx="5">
                  <c:v>105000</c:v>
                </c:pt>
                <c:pt idx="6">
                  <c:v>0</c:v>
                </c:pt>
                <c:pt idx="7">
                  <c:v>600000</c:v>
                </c:pt>
                <c:pt idx="8">
                  <c:v>420000</c:v>
                </c:pt>
                <c:pt idx="9">
                  <c:v>210000</c:v>
                </c:pt>
                <c:pt idx="10">
                  <c:v>315000</c:v>
                </c:pt>
              </c:numCache>
            </c:numRef>
          </c:val>
          <c:extLst>
            <c:ext xmlns:c16="http://schemas.microsoft.com/office/drawing/2014/chart" uri="{C3380CC4-5D6E-409C-BE32-E72D297353CC}">
              <c16:uniqueId val="{00000001-9E0C-4EDA-B9C2-40C0EE14325B}"/>
            </c:ext>
          </c:extLst>
        </c:ser>
        <c:dLbls>
          <c:showLegendKey val="0"/>
          <c:showVal val="1"/>
          <c:showCatName val="0"/>
          <c:showSerName val="0"/>
          <c:showPercent val="0"/>
          <c:showBubbleSize val="0"/>
        </c:dLbls>
        <c:gapWidth val="75"/>
        <c:axId val="581487048"/>
        <c:axId val="581480384"/>
      </c:barChart>
      <c:catAx>
        <c:axId val="581487048"/>
        <c:scaling>
          <c:orientation val="minMax"/>
        </c:scaling>
        <c:delete val="0"/>
        <c:axPos val="b"/>
        <c:numFmt formatCode="General" sourceLinked="0"/>
        <c:majorTickMark val="none"/>
        <c:minorTickMark val="none"/>
        <c:tickLblPos val="nextTo"/>
        <c:crossAx val="581480384"/>
        <c:crosses val="autoZero"/>
        <c:auto val="1"/>
        <c:lblAlgn val="ctr"/>
        <c:lblOffset val="100"/>
        <c:noMultiLvlLbl val="0"/>
      </c:catAx>
      <c:valAx>
        <c:axId val="581480384"/>
        <c:scaling>
          <c:orientation val="minMax"/>
        </c:scaling>
        <c:delete val="0"/>
        <c:axPos val="l"/>
        <c:numFmt formatCode="General" sourceLinked="1"/>
        <c:majorTickMark val="none"/>
        <c:minorTickMark val="none"/>
        <c:tickLblPos val="nextTo"/>
        <c:crossAx val="581487048"/>
        <c:crosses val="autoZero"/>
        <c:crossBetween val="between"/>
      </c:valAx>
    </c:plotArea>
    <c:legend>
      <c:legendPos val="b"/>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MUERTE POR ACCIDENTE </c:v>
                </c:pt>
              </c:strCache>
            </c:strRef>
          </c:tx>
          <c:invertIfNegative val="0"/>
          <c:dPt>
            <c:idx val="8"/>
            <c:invertIfNegative val="0"/>
            <c:bubble3D val="0"/>
            <c:spPr>
              <a:solidFill>
                <a:schemeClr val="accent1">
                  <a:lumMod val="75000"/>
                </a:schemeClr>
              </a:solidFill>
            </c:spPr>
            <c:extLst>
              <c:ext xmlns:c16="http://schemas.microsoft.com/office/drawing/2014/chart" uri="{C3380CC4-5D6E-409C-BE32-E72D297353CC}">
                <c16:uniqueId val="{00000001-C01C-48AD-8612-7E02779892EA}"/>
              </c:ext>
            </c:extLst>
          </c:dPt>
          <c:dLbls>
            <c:dLbl>
              <c:idx val="0"/>
              <c:layout>
                <c:manualLayout>
                  <c:x val="9.3866666666666668E-2"/>
                  <c:y val="4.17972831765934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1C-48AD-8612-7E02779892EA}"/>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Hoja1!$A$2:$A$12</c:f>
              <c:strCache>
                <c:ptCount val="11"/>
                <c:pt idx="0">
                  <c:v>ENERO </c:v>
                </c:pt>
                <c:pt idx="1">
                  <c:v>FEBRERO </c:v>
                </c:pt>
                <c:pt idx="2">
                  <c:v>MARZO</c:v>
                </c:pt>
                <c:pt idx="3">
                  <c:v>ABRIL </c:v>
                </c:pt>
                <c:pt idx="4">
                  <c:v>MAYO </c:v>
                </c:pt>
                <c:pt idx="5">
                  <c:v>JUNIO </c:v>
                </c:pt>
                <c:pt idx="6">
                  <c:v>JILIO </c:v>
                </c:pt>
                <c:pt idx="7">
                  <c:v>AGOSTO </c:v>
                </c:pt>
                <c:pt idx="8">
                  <c:v>SEPTIEMBRE  </c:v>
                </c:pt>
                <c:pt idx="9">
                  <c:v>OCTUBRE </c:v>
                </c:pt>
                <c:pt idx="10">
                  <c:v>NOVIEMBRE</c:v>
                </c:pt>
              </c:strCache>
            </c:strRef>
          </c:cat>
          <c:val>
            <c:numRef>
              <c:f>Hoja1!$B$2:$B$12</c:f>
              <c:numCache>
                <c:formatCode>General</c:formatCode>
                <c:ptCount val="11"/>
                <c:pt idx="0" formatCode="&quot;RD$&quot;#,##0.00">
                  <c:v>360000</c:v>
                </c:pt>
                <c:pt idx="1">
                  <c:v>0</c:v>
                </c:pt>
                <c:pt idx="2">
                  <c:v>0</c:v>
                </c:pt>
                <c:pt idx="3">
                  <c:v>0</c:v>
                </c:pt>
                <c:pt idx="4">
                  <c:v>0</c:v>
                </c:pt>
                <c:pt idx="5">
                  <c:v>0</c:v>
                </c:pt>
                <c:pt idx="6">
                  <c:v>0</c:v>
                </c:pt>
                <c:pt idx="7">
                  <c:v>0</c:v>
                </c:pt>
                <c:pt idx="8" formatCode="&quot;RD$&quot;#,##0_);[Red]\(&quot;RD$&quot;#,##0\)">
                  <c:v>180000</c:v>
                </c:pt>
                <c:pt idx="9">
                  <c:v>0</c:v>
                </c:pt>
                <c:pt idx="10">
                  <c:v>0</c:v>
                </c:pt>
              </c:numCache>
            </c:numRef>
          </c:val>
          <c:extLst>
            <c:ext xmlns:c16="http://schemas.microsoft.com/office/drawing/2014/chart" uri="{C3380CC4-5D6E-409C-BE32-E72D297353CC}">
              <c16:uniqueId val="{00000003-C01C-48AD-8612-7E02779892EA}"/>
            </c:ext>
          </c:extLst>
        </c:ser>
        <c:dLbls>
          <c:showLegendKey val="0"/>
          <c:showVal val="1"/>
          <c:showCatName val="0"/>
          <c:showSerName val="0"/>
          <c:showPercent val="0"/>
          <c:showBubbleSize val="0"/>
        </c:dLbls>
        <c:gapWidth val="75"/>
        <c:axId val="581481952"/>
        <c:axId val="581480776"/>
      </c:barChart>
      <c:catAx>
        <c:axId val="581481952"/>
        <c:scaling>
          <c:orientation val="minMax"/>
        </c:scaling>
        <c:delete val="0"/>
        <c:axPos val="b"/>
        <c:numFmt formatCode="General" sourceLinked="0"/>
        <c:majorTickMark val="none"/>
        <c:minorTickMark val="none"/>
        <c:tickLblPos val="nextTo"/>
        <c:crossAx val="581480776"/>
        <c:crosses val="autoZero"/>
        <c:auto val="1"/>
        <c:lblAlgn val="ctr"/>
        <c:lblOffset val="100"/>
        <c:noMultiLvlLbl val="0"/>
      </c:catAx>
      <c:valAx>
        <c:axId val="581480776"/>
        <c:scaling>
          <c:orientation val="minMax"/>
        </c:scaling>
        <c:delete val="0"/>
        <c:axPos val="l"/>
        <c:numFmt formatCode="&quot;RD$&quot;#,##0.00" sourceLinked="1"/>
        <c:majorTickMark val="none"/>
        <c:minorTickMark val="none"/>
        <c:tickLblPos val="nextTo"/>
        <c:crossAx val="581481952"/>
        <c:crosses val="autoZero"/>
        <c:crossBetween val="between"/>
      </c:valAx>
    </c:plotArea>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sz="1400"/>
              <a:t>ENTREGAS CARNET DE SEGUROS MÉDICO</a:t>
            </a:r>
          </a:p>
        </c:rich>
      </c:tx>
      <c:overlay val="0"/>
    </c:title>
    <c:autoTitleDeleted val="0"/>
    <c:view3D>
      <c:rotX val="50"/>
      <c:rotY val="0"/>
      <c:rAngAx val="0"/>
      <c:perspective val="0"/>
    </c:view3D>
    <c:floor>
      <c:thickness val="0"/>
    </c:floor>
    <c:sideWall>
      <c:thickness val="0"/>
    </c:sideWall>
    <c:backWall>
      <c:thickness val="0"/>
    </c:backWall>
    <c:plotArea>
      <c:layout/>
      <c:pie3DChart>
        <c:varyColors val="1"/>
        <c:ser>
          <c:idx val="0"/>
          <c:order val="0"/>
          <c:tx>
            <c:strRef>
              <c:f>Hoja3!$A$5</c:f>
              <c:strCache>
                <c:ptCount val="1"/>
                <c:pt idx="0">
                  <c:v>ENERO-MAYO</c:v>
                </c:pt>
              </c:strCache>
            </c:strRef>
          </c:tx>
          <c:dLbls>
            <c:spPr>
              <a:noFill/>
              <a:ln>
                <a:noFill/>
              </a:ln>
              <a:effectLst/>
            </c:spPr>
            <c:txPr>
              <a:bodyPr rot="0" vert="horz"/>
              <a:lstStyle/>
              <a:p>
                <a:pPr>
                  <a:defRPr/>
                </a:pPr>
                <a:endParaRPr lang="es-MX"/>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Hoja3!$B$4:$C$4</c:f>
              <c:strCache>
                <c:ptCount val="2"/>
                <c:pt idx="0">
                  <c:v>TITULARES</c:v>
                </c:pt>
                <c:pt idx="1">
                  <c:v>DEPENDIENTES</c:v>
                </c:pt>
              </c:strCache>
            </c:strRef>
          </c:cat>
          <c:val>
            <c:numRef>
              <c:f>Hoja3!$B$5:$C$5</c:f>
              <c:numCache>
                <c:formatCode>General</c:formatCode>
                <c:ptCount val="2"/>
                <c:pt idx="0">
                  <c:v>36</c:v>
                </c:pt>
                <c:pt idx="1">
                  <c:v>20</c:v>
                </c:pt>
              </c:numCache>
            </c:numRef>
          </c:val>
          <c:extLst>
            <c:ext xmlns:c16="http://schemas.microsoft.com/office/drawing/2014/chart" uri="{C3380CC4-5D6E-409C-BE32-E72D297353CC}">
              <c16:uniqueId val="{00000000-D152-4D4F-B85F-24D36AAE5836}"/>
            </c:ext>
          </c:extLst>
        </c:ser>
        <c:dLbls>
          <c:showLegendKey val="0"/>
          <c:showVal val="0"/>
          <c:showCatName val="0"/>
          <c:showSerName val="0"/>
          <c:showPercent val="0"/>
          <c:showBubbleSize val="0"/>
          <c:showLeaderLines val="1"/>
        </c:dLbls>
      </c:pie3DChart>
    </c:plotArea>
    <c:legend>
      <c:legendPos val="r"/>
      <c:overlay val="0"/>
      <c:txPr>
        <a:bodyPr rot="0" vert="horz"/>
        <a:lstStyle/>
        <a:p>
          <a:pPr>
            <a:defRPr/>
          </a:pPr>
          <a:endParaRPr lang="es-MX"/>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Hoja4!$A$5:$B$15</c:f>
              <c:multiLvlStrCache>
                <c:ptCount val="11"/>
                <c:lvl>
                  <c:pt idx="0">
                    <c:v>1</c:v>
                  </c:pt>
                  <c:pt idx="1">
                    <c:v>5</c:v>
                  </c:pt>
                  <c:pt idx="2">
                    <c:v>4</c:v>
                  </c:pt>
                  <c:pt idx="3">
                    <c:v>0</c:v>
                  </c:pt>
                  <c:pt idx="4">
                    <c:v>2</c:v>
                  </c:pt>
                  <c:pt idx="5">
                    <c:v>12</c:v>
                  </c:pt>
                  <c:pt idx="6">
                    <c:v>9</c:v>
                  </c:pt>
                  <c:pt idx="7">
                    <c:v>2</c:v>
                  </c:pt>
                  <c:pt idx="8">
                    <c:v>6</c:v>
                  </c:pt>
                  <c:pt idx="9">
                    <c:v>1</c:v>
                  </c:pt>
                  <c:pt idx="10">
                    <c:v>0</c:v>
                  </c:pt>
                </c:lvl>
                <c:lvl>
                  <c:pt idx="0">
                    <c:v>Enero</c:v>
                  </c:pt>
                  <c:pt idx="1">
                    <c:v>Febrero</c:v>
                  </c:pt>
                  <c:pt idx="2">
                    <c:v>Marzo</c:v>
                  </c:pt>
                  <c:pt idx="3">
                    <c:v>Abril</c:v>
                  </c:pt>
                  <c:pt idx="4">
                    <c:v>Mayo</c:v>
                  </c:pt>
                  <c:pt idx="5">
                    <c:v>Junio</c:v>
                  </c:pt>
                  <c:pt idx="6">
                    <c:v>Julio </c:v>
                  </c:pt>
                  <c:pt idx="7">
                    <c:v>Agosto </c:v>
                  </c:pt>
                  <c:pt idx="8">
                    <c:v>Septiembre </c:v>
                  </c:pt>
                  <c:pt idx="9">
                    <c:v>Octubre </c:v>
                  </c:pt>
                  <c:pt idx="10">
                    <c:v>Noviembre </c:v>
                  </c:pt>
                </c:lvl>
              </c:multiLvlStrCache>
            </c:multiLvlStrRef>
          </c:cat>
          <c:val>
            <c:numRef>
              <c:f>Hoja4!$B$5:$B$15</c:f>
              <c:numCache>
                <c:formatCode>General</c:formatCode>
                <c:ptCount val="11"/>
                <c:pt idx="0">
                  <c:v>1</c:v>
                </c:pt>
                <c:pt idx="1">
                  <c:v>5</c:v>
                </c:pt>
                <c:pt idx="2">
                  <c:v>4</c:v>
                </c:pt>
                <c:pt idx="3">
                  <c:v>0</c:v>
                </c:pt>
                <c:pt idx="4">
                  <c:v>2</c:v>
                </c:pt>
                <c:pt idx="5">
                  <c:v>12</c:v>
                </c:pt>
                <c:pt idx="6">
                  <c:v>9</c:v>
                </c:pt>
                <c:pt idx="7">
                  <c:v>2</c:v>
                </c:pt>
                <c:pt idx="8">
                  <c:v>6</c:v>
                </c:pt>
                <c:pt idx="9">
                  <c:v>1</c:v>
                </c:pt>
                <c:pt idx="10">
                  <c:v>0</c:v>
                </c:pt>
              </c:numCache>
            </c:numRef>
          </c:val>
          <c:extLst>
            <c:ext xmlns:c16="http://schemas.microsoft.com/office/drawing/2014/chart" uri="{C3380CC4-5D6E-409C-BE32-E72D297353CC}">
              <c16:uniqueId val="{00000000-FEB9-470B-AA56-54497C37CEB6}"/>
            </c:ext>
          </c:extLst>
        </c:ser>
        <c:dLbls>
          <c:showLegendKey val="0"/>
          <c:showVal val="1"/>
          <c:showCatName val="0"/>
          <c:showSerName val="0"/>
          <c:showPercent val="0"/>
          <c:showBubbleSize val="0"/>
        </c:dLbls>
        <c:gapWidth val="75"/>
        <c:axId val="581482344"/>
        <c:axId val="581485480"/>
      </c:barChart>
      <c:catAx>
        <c:axId val="581482344"/>
        <c:scaling>
          <c:orientation val="minMax"/>
        </c:scaling>
        <c:delete val="0"/>
        <c:axPos val="b"/>
        <c:numFmt formatCode="General" sourceLinked="0"/>
        <c:majorTickMark val="none"/>
        <c:minorTickMark val="none"/>
        <c:tickLblPos val="nextTo"/>
        <c:crossAx val="581485480"/>
        <c:crosses val="autoZero"/>
        <c:auto val="1"/>
        <c:lblAlgn val="ctr"/>
        <c:lblOffset val="100"/>
        <c:noMultiLvlLbl val="0"/>
      </c:catAx>
      <c:valAx>
        <c:axId val="581485480"/>
        <c:scaling>
          <c:orientation val="minMax"/>
        </c:scaling>
        <c:delete val="0"/>
        <c:axPos val="l"/>
        <c:numFmt formatCode="General" sourceLinked="1"/>
        <c:majorTickMark val="none"/>
        <c:minorTickMark val="none"/>
        <c:tickLblPos val="nextTo"/>
        <c:crossAx val="581482344"/>
        <c:crosses val="autoZero"/>
        <c:crossBetween val="between"/>
      </c:valAx>
    </c:plotArea>
    <c:plotVisOnly val="1"/>
    <c:dispBlanksAs val="zero"/>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A06BE-52D0-4BC9-9E5B-E3FF2297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105</Pages>
  <Words>17139</Words>
  <Characters>94270</Characters>
  <Application>Microsoft Office Word</Application>
  <DocSecurity>0</DocSecurity>
  <Lines>785</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Staples, Inc.</cp:lastModifiedBy>
  <cp:revision>8</cp:revision>
  <cp:lastPrinted>2021-11-04T16:12:00Z</cp:lastPrinted>
  <dcterms:created xsi:type="dcterms:W3CDTF">2022-01-05T16:42:00Z</dcterms:created>
  <dcterms:modified xsi:type="dcterms:W3CDTF">2022-01-05T17:05:00Z</dcterms:modified>
</cp:coreProperties>
</file>