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7A9C50F8" w:rsidR="008D7F4E" w:rsidRDefault="008D7F4E" w:rsidP="00D662D6">
      <w:r>
        <w:rPr>
          <w:noProof/>
          <w:lang w:val="es"/>
        </w:rPr>
        <w:drawing>
          <wp:anchor distT="0" distB="0" distL="114300" distR="114300" simplePos="0" relativeHeight="251657216" behindDoc="0" locked="0" layoutInCell="1" allowOverlap="1" wp14:anchorId="3F0A51DA" wp14:editId="09B1BF4E">
            <wp:simplePos x="0" y="0"/>
            <wp:positionH relativeFrom="column">
              <wp:posOffset>1942531</wp:posOffset>
            </wp:positionH>
            <wp:positionV relativeFrom="paragraph">
              <wp:posOffset>38579</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24A9A258" w14:textId="7C8503DE" w:rsidR="008D7F4E" w:rsidRDefault="008D7F4E" w:rsidP="00D662D6"/>
    <w:p w14:paraId="1AC5E2C3" w14:textId="2D89C504" w:rsidR="008D7F4E" w:rsidRDefault="008D7F4E" w:rsidP="00D662D6"/>
    <w:p w14:paraId="34990FAF" w14:textId="6F1B6949" w:rsidR="008D7F4E" w:rsidRDefault="008D7F4E" w:rsidP="00D662D6"/>
    <w:p w14:paraId="0233C915" w14:textId="09A301A5" w:rsidR="008D7F4E" w:rsidRDefault="00635C7A" w:rsidP="00D662D6">
      <w:r w:rsidRPr="00BE1797">
        <w:rPr>
          <w:noProof/>
          <w:lang w:val="es"/>
        </w:rPr>
        <mc:AlternateContent>
          <mc:Choice Requires="wps">
            <w:drawing>
              <wp:anchor distT="0" distB="0" distL="114300" distR="114300" simplePos="0" relativeHeight="251661312" behindDoc="0" locked="0" layoutInCell="1" allowOverlap="1" wp14:anchorId="49B1C421" wp14:editId="431C5C81">
                <wp:simplePos x="0" y="0"/>
                <wp:positionH relativeFrom="column">
                  <wp:posOffset>1649553</wp:posOffset>
                </wp:positionH>
                <wp:positionV relativeFrom="paragraph">
                  <wp:posOffset>212090</wp:posOffset>
                </wp:positionV>
                <wp:extent cx="2033752" cy="236482"/>
                <wp:effectExtent l="0" t="0" r="0" b="0"/>
                <wp:wrapNone/>
                <wp:docPr id="6" name="object 6"/>
                <wp:cNvGraphicFramePr/>
                <a:graphic xmlns:a="http://schemas.openxmlformats.org/drawingml/2006/main">
                  <a:graphicData uri="http://schemas.microsoft.com/office/word/2010/wordprocessingShape">
                    <wps:wsp>
                      <wps:cNvSpPr txBox="1"/>
                      <wps:spPr>
                        <a:xfrm>
                          <a:off x="0" y="0"/>
                          <a:ext cx="2033752" cy="236482"/>
                        </a:xfrm>
                        <a:prstGeom prst="rect">
                          <a:avLst/>
                        </a:prstGeom>
                      </wps:spPr>
                      <wps:txbx>
                        <w:txbxContent>
                          <w:p w14:paraId="65FDDD46" w14:textId="77777777" w:rsidR="008D7F4E" w:rsidRPr="00635C7A" w:rsidRDefault="008D7F4E" w:rsidP="008D7F4E">
                            <w:pPr>
                              <w:spacing w:before="20"/>
                              <w:ind w:left="14"/>
                              <w:rPr>
                                <w:rFonts w:cs="Times New Roman"/>
                                <w:b/>
                                <w:bCs/>
                                <w:color w:val="D0B787"/>
                                <w:spacing w:val="9"/>
                                <w:kern w:val="24"/>
                                <w:sz w:val="22"/>
                              </w:rPr>
                            </w:pPr>
                            <w:r w:rsidRPr="00635C7A">
                              <w:rPr>
                                <w:b/>
                                <w:color w:val="D0B787"/>
                                <w:spacing w:val="9"/>
                                <w:kern w:val="24"/>
                                <w:sz w:val="22"/>
                                <w:lang w:val="es"/>
                              </w:rPr>
                              <w:t>REPÚBLICA</w:t>
                            </w:r>
                            <w:r w:rsidRPr="00635C7A">
                              <w:rPr>
                                <w:b/>
                                <w:color w:val="D0B787"/>
                                <w:spacing w:val="11"/>
                                <w:kern w:val="24"/>
                                <w:sz w:val="22"/>
                                <w:lang w:val="es"/>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9.9pt;margin-top:16.7pt;width:160.15pt;height:1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" filled="f" stroked="f">
                <v:textbox inset="0,1pt,0,0">
                  <w:txbxContent>
                    <w:p w14:paraId="65FDDD46" w14:textId="77777777" w:rsidR="008D7F4E" w:rsidRPr="00635C7A" w:rsidRDefault="008D7F4E" w:rsidP="008D7F4E">
                      <w:pPr>
                        <w:spacing w:before="20"/>
                        <w:ind w:left="14"/>
                        <w:rPr>
                          <w:rFonts w:cs="Times New Roman"/>
                          <w:b/>
                          <w:bCs/>
                          <w:color w:val="D0B787"/>
                          <w:spacing w:val="9"/>
                          <w:kern w:val="24"/>
                          <w:sz w:val="22"/>
                        </w:rPr>
                      </w:pPr>
                      <w:r w:rsidRPr="00635C7A">
                        <w:rPr>
                          <w:b/>
                          <w:color w:val="D0B787"/>
                          <w:spacing w:val="9"/>
                          <w:kern w:val="24"/>
                          <w:sz w:val="22"/>
                          <w:lang w:val="es"/>
                        </w:rPr>
                        <w:t>REPÚBLICA</w:t>
                      </w:r>
                      <w:r w:rsidRPr="00635C7A">
                        <w:rPr>
                          <w:b/>
                          <w:color w:val="D0B787"/>
                          <w:spacing w:val="11"/>
                          <w:kern w:val="24"/>
                          <w:sz w:val="22"/>
                          <w:lang w:val="es"/>
                        </w:rPr>
                        <w:t xml:space="preserve"> DOMINICANA</w:t>
                      </w:r>
                    </w:p>
                  </w:txbxContent>
                </v:textbox>
              </v:shape>
            </w:pict>
          </mc:Fallback>
        </mc:AlternateContent>
      </w:r>
    </w:p>
    <w:p w14:paraId="661CF700" w14:textId="69CFF8C6" w:rsidR="002C47FE" w:rsidRDefault="00095408" w:rsidP="00D662D6">
      <w:r w:rsidRPr="00F90F1C">
        <w:rPr>
          <w:noProof/>
          <w:lang w:val="es"/>
        </w:rPr>
        <mc:AlternateContent>
          <mc:Choice Requires="wps">
            <w:drawing>
              <wp:anchor distT="0" distB="0" distL="114300" distR="114300" simplePos="0" relativeHeight="251691008" behindDoc="0" locked="0" layoutInCell="1" allowOverlap="1" wp14:anchorId="0C109D41" wp14:editId="69DC8493">
                <wp:simplePos x="0" y="0"/>
                <wp:positionH relativeFrom="column">
                  <wp:posOffset>-223284</wp:posOffset>
                </wp:positionH>
                <wp:positionV relativeFrom="paragraph">
                  <wp:posOffset>2087127</wp:posOffset>
                </wp:positionV>
                <wp:extent cx="5758815" cy="95693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56930"/>
                        </a:xfrm>
                        <a:prstGeom prst="rect">
                          <a:avLst/>
                        </a:prstGeom>
                      </wps:spPr>
                      <wps:txbx>
                        <w:txbxContent>
                          <w:p w14:paraId="4AC7B0F2" w14:textId="77777777" w:rsidR="008D7F4E" w:rsidRDefault="008D7F4E" w:rsidP="008D7F4E">
                            <w:pPr>
                              <w:spacing w:after="0"/>
                              <w:jc w:val="center"/>
                              <w:rPr>
                                <w:rFonts w:cs="Times New Roman"/>
                                <w:b/>
                                <w:bCs/>
                                <w:color w:val="D5B788"/>
                                <w:spacing w:val="60"/>
                                <w:kern w:val="24"/>
                                <w:sz w:val="56"/>
                                <w:szCs w:val="56"/>
                                <w:lang w:val="es-DO"/>
                              </w:rPr>
                            </w:pPr>
                            <w:r w:rsidRPr="008D7F4E">
                              <w:rPr>
                                <w:b/>
                                <w:color w:val="D5B788"/>
                                <w:spacing w:val="60"/>
                                <w:kern w:val="24"/>
                                <w:sz w:val="56"/>
                                <w:szCs w:val="56"/>
                                <w:lang w:val="es"/>
                              </w:rPr>
                              <w:t xml:space="preserve">MEMORIA </w:t>
                            </w:r>
                          </w:p>
                          <w:p w14:paraId="0C3AA7DD" w14:textId="46411B78" w:rsidR="008D7F4E" w:rsidRPr="008D7F4E" w:rsidRDefault="008D7F4E" w:rsidP="008D7F4E">
                            <w:pPr>
                              <w:spacing w:after="0"/>
                              <w:jc w:val="center"/>
                              <w:rPr>
                                <w:rFonts w:cs="Times New Roman"/>
                                <w:b/>
                                <w:bCs/>
                                <w:color w:val="D5B788"/>
                                <w:spacing w:val="60"/>
                                <w:kern w:val="24"/>
                                <w:sz w:val="56"/>
                                <w:szCs w:val="56"/>
                                <w:lang w:val="es-DO"/>
                              </w:rPr>
                            </w:pPr>
                            <w:r w:rsidRPr="008D7F4E">
                              <w:rPr>
                                <w:b/>
                                <w:color w:val="D5B788"/>
                                <w:spacing w:val="60"/>
                                <w:kern w:val="24"/>
                                <w:sz w:val="56"/>
                                <w:szCs w:val="56"/>
                                <w:lang w:val="es"/>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7.6pt;margin-top:164.35pt;width:453.45pt;height:75.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" filled="f" stroked="f">
                <v:textbox inset="0,1.35pt,0,0">
                  <w:txbxContent>
                    <w:p w14:paraId="4AC7B0F2" w14:textId="77777777" w:rsidR="008D7F4E" w:rsidRDefault="008D7F4E" w:rsidP="008D7F4E">
                      <w:pPr>
                        <w:spacing w:after="0"/>
                        <w:jc w:val="center"/>
                        <w:rPr>
                          <w:rFonts w:cs="Times New Roman"/>
                          <w:b/>
                          <w:bCs/>
                          <w:color w:val="D5B788"/>
                          <w:spacing w:val="60"/>
                          <w:kern w:val="24"/>
                          <w:sz w:val="56"/>
                          <w:szCs w:val="56"/>
                          <w:lang w:val="es-DO"/>
                        </w:rPr>
                      </w:pPr>
                      <w:r w:rsidRPr="008D7F4E">
                        <w:rPr>
                          <w:b/>
                          <w:color w:val="D5B788"/>
                          <w:spacing w:val="60"/>
                          <w:kern w:val="24"/>
                          <w:sz w:val="56"/>
                          <w:szCs w:val="56"/>
                          <w:lang w:val="es"/>
                        </w:rPr>
                        <w:t xml:space="preserve">MEMORIA </w:t>
                      </w:r>
                    </w:p>
                    <w:p w14:paraId="0C3AA7DD" w14:textId="46411B78" w:rsidR="008D7F4E" w:rsidRPr="008D7F4E" w:rsidRDefault="008D7F4E" w:rsidP="008D7F4E">
                      <w:pPr>
                        <w:spacing w:after="0"/>
                        <w:jc w:val="center"/>
                        <w:rPr>
                          <w:rFonts w:cs="Times New Roman"/>
                          <w:b/>
                          <w:bCs/>
                          <w:color w:val="D5B788"/>
                          <w:spacing w:val="60"/>
                          <w:kern w:val="24"/>
                          <w:sz w:val="56"/>
                          <w:szCs w:val="56"/>
                          <w:lang w:val="es-DO"/>
                        </w:rPr>
                      </w:pPr>
                      <w:r w:rsidRPr="008D7F4E">
                        <w:rPr>
                          <w:b/>
                          <w:color w:val="D5B788"/>
                          <w:spacing w:val="60"/>
                          <w:kern w:val="24"/>
                          <w:sz w:val="56"/>
                          <w:szCs w:val="56"/>
                          <w:lang w:val="es"/>
                        </w:rPr>
                        <w:t>INSTITUCIONAL</w:t>
                      </w:r>
                    </w:p>
                  </w:txbxContent>
                </v:textbox>
              </v:shape>
            </w:pict>
          </mc:Fallback>
        </mc:AlternateContent>
      </w:r>
      <w:r w:rsidR="00D17228">
        <w:rPr>
          <w:noProof/>
          <w:lang w:val="es"/>
        </w:rPr>
        <mc:AlternateContent>
          <mc:Choice Requires="wps">
            <w:drawing>
              <wp:anchor distT="4294967295" distB="4294967295" distL="114300" distR="114300" simplePos="0" relativeHeight="251684864" behindDoc="0" locked="0" layoutInCell="1" allowOverlap="1" wp14:anchorId="08C3D644" wp14:editId="686035D6">
                <wp:simplePos x="0" y="0"/>
                <wp:positionH relativeFrom="margin">
                  <wp:posOffset>2403212</wp:posOffset>
                </wp:positionH>
                <wp:positionV relativeFrom="paragraph">
                  <wp:posOffset>3117215</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Straight Connector 24" style="position:absolute;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c8b688" strokeweight="2.25pt" from="189.25pt,245.45pt" to="225.75pt,245.45pt" w14:anchorId="47168B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">
                <v:stroke joinstyle="miter"/>
                <o:lock v:ext="edit" shapetype="f"/>
                <w10:wrap anchorx="margin"/>
              </v:line>
            </w:pict>
          </mc:Fallback>
        </mc:AlternateContent>
      </w:r>
      <w:r w:rsidR="00D17228" w:rsidRPr="00F90F1C">
        <w:rPr>
          <w:noProof/>
          <w:lang w:val="es"/>
        </w:rPr>
        <mc:AlternateContent>
          <mc:Choice Requires="wps">
            <w:drawing>
              <wp:anchor distT="0" distB="0" distL="114300" distR="114300" simplePos="0" relativeHeight="251660288" behindDoc="0" locked="0" layoutInCell="1" allowOverlap="1" wp14:anchorId="6B2EB822" wp14:editId="4D0EF437">
                <wp:simplePos x="0" y="0"/>
                <wp:positionH relativeFrom="column">
                  <wp:posOffset>2050722</wp:posOffset>
                </wp:positionH>
                <wp:positionV relativeFrom="paragraph">
                  <wp:posOffset>3371631</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777777" w:rsidR="008D7F4E" w:rsidRPr="00F36012" w:rsidRDefault="008D7F4E" w:rsidP="008D7F4E">
                            <w:pPr>
                              <w:spacing w:before="20"/>
                              <w:ind w:left="14"/>
                              <w:rPr>
                                <w:rFonts w:cs="Times New Roman"/>
                                <w:b/>
                                <w:bCs/>
                                <w:color w:val="D5B788"/>
                                <w:spacing w:val="74"/>
                                <w:kern w:val="24"/>
                                <w:sz w:val="28"/>
                                <w:szCs w:val="28"/>
                              </w:rPr>
                            </w:pPr>
                            <w:r w:rsidRPr="00F36012">
                              <w:rPr>
                                <w:b/>
                                <w:color w:val="D5B788"/>
                                <w:spacing w:val="74"/>
                                <w:kern w:val="24"/>
                                <w:sz w:val="28"/>
                                <w:szCs w:val="28"/>
                                <w:lang w:val="es"/>
                              </w:rPr>
                              <w:t>AÑ</w:t>
                            </w:r>
                            <w:r w:rsidRPr="00F36012">
                              <w:rPr>
                                <w:b/>
                                <w:color w:val="D5B788"/>
                                <w:spacing w:val="37"/>
                                <w:kern w:val="24"/>
                                <w:sz w:val="28"/>
                                <w:szCs w:val="28"/>
                                <w:lang w:val="es"/>
                              </w:rPr>
                              <w:t>O</w:t>
                            </w:r>
                            <w:r w:rsidRPr="00F36012">
                              <w:rPr>
                                <w:b/>
                                <w:color w:val="D5B788"/>
                                <w:spacing w:val="68"/>
                                <w:kern w:val="24"/>
                                <w:sz w:val="28"/>
                                <w:szCs w:val="28"/>
                                <w:lang w:val="es"/>
                              </w:rPr>
                              <w:t xml:space="preserve"> 2</w:t>
                            </w:r>
                            <w:r w:rsidRPr="00F36012">
                              <w:rPr>
                                <w:b/>
                                <w:color w:val="D5B788"/>
                                <w:spacing w:val="28"/>
                                <w:kern w:val="24"/>
                                <w:sz w:val="28"/>
                                <w:szCs w:val="28"/>
                                <w:lang w:val="es"/>
                              </w:rPr>
                              <w:t>0</w:t>
                            </w:r>
                            <w:r w:rsidRPr="00F36012">
                              <w:rPr>
                                <w:b/>
                                <w:color w:val="D5B788"/>
                                <w:spacing w:val="68"/>
                                <w:kern w:val="24"/>
                                <w:sz w:val="28"/>
                                <w:szCs w:val="28"/>
                                <w:lang w:val="es"/>
                              </w:rPr>
                              <w:t xml:space="preserve"> 2</w:t>
                            </w:r>
                            <w:r w:rsidRPr="00F36012">
                              <w:rPr>
                                <w:b/>
                                <w:color w:val="D5B788"/>
                                <w:spacing w:val="28"/>
                                <w:kern w:val="24"/>
                                <w:sz w:val="28"/>
                                <w:szCs w:val="28"/>
                                <w:lang w:val="es"/>
                              </w:rPr>
                              <w:t>1</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61.45pt;margin-top:265.5pt;width:95.35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" filled="f" stroked="f">
                <v:textbox inset="0,1pt,0,0">
                  <w:txbxContent>
                    <w:p w14:paraId="50ABDE0F" w14:textId="77777777" w:rsidR="008D7F4E" w:rsidRPr="00F36012" w:rsidRDefault="008D7F4E" w:rsidP="008D7F4E">
                      <w:pPr>
                        <w:spacing w:before="20"/>
                        <w:ind w:left="14"/>
                        <w:rPr>
                          <w:rFonts w:cs="Times New Roman"/>
                          <w:b/>
                          <w:bCs/>
                          <w:color w:val="D5B788"/>
                          <w:spacing w:val="74"/>
                          <w:kern w:val="24"/>
                          <w:sz w:val="28"/>
                          <w:szCs w:val="28"/>
                        </w:rPr>
                      </w:pPr>
                      <w:r w:rsidRPr="00F36012">
                        <w:rPr>
                          <w:b/>
                          <w:color w:val="D5B788"/>
                          <w:spacing w:val="74"/>
                          <w:kern w:val="24"/>
                          <w:sz w:val="28"/>
                          <w:szCs w:val="28"/>
                          <w:lang w:val="es"/>
                        </w:rPr>
                        <w:t>AÑ</w:t>
                      </w:r>
                      <w:r w:rsidRPr="00F36012">
                        <w:rPr>
                          <w:b/>
                          <w:color w:val="D5B788"/>
                          <w:spacing w:val="37"/>
                          <w:kern w:val="24"/>
                          <w:sz w:val="28"/>
                          <w:szCs w:val="28"/>
                          <w:lang w:val="es"/>
                        </w:rPr>
                        <w:t>O</w:t>
                      </w:r>
                      <w:r w:rsidRPr="00F36012">
                        <w:rPr>
                          <w:b/>
                          <w:color w:val="D5B788"/>
                          <w:spacing w:val="68"/>
                          <w:kern w:val="24"/>
                          <w:sz w:val="28"/>
                          <w:szCs w:val="28"/>
                          <w:lang w:val="es"/>
                        </w:rPr>
                        <w:t xml:space="preserve"> 2</w:t>
                      </w:r>
                      <w:r w:rsidRPr="00F36012">
                        <w:rPr>
                          <w:b/>
                          <w:color w:val="D5B788"/>
                          <w:spacing w:val="28"/>
                          <w:kern w:val="24"/>
                          <w:sz w:val="28"/>
                          <w:szCs w:val="28"/>
                          <w:lang w:val="es"/>
                        </w:rPr>
                        <w:t>0</w:t>
                      </w:r>
                      <w:r w:rsidRPr="00F36012">
                        <w:rPr>
                          <w:b/>
                          <w:color w:val="D5B788"/>
                          <w:spacing w:val="68"/>
                          <w:kern w:val="24"/>
                          <w:sz w:val="28"/>
                          <w:szCs w:val="28"/>
                          <w:lang w:val="es"/>
                        </w:rPr>
                        <w:t xml:space="preserve"> 2</w:t>
                      </w:r>
                      <w:r w:rsidRPr="00F36012">
                        <w:rPr>
                          <w:b/>
                          <w:color w:val="D5B788"/>
                          <w:spacing w:val="28"/>
                          <w:kern w:val="24"/>
                          <w:sz w:val="28"/>
                          <w:szCs w:val="28"/>
                          <w:lang w:val="es"/>
                        </w:rPr>
                        <w:t>1</w:t>
                      </w:r>
                    </w:p>
                  </w:txbxContent>
                </v:textbox>
              </v:shape>
            </w:pict>
          </mc:Fallback>
        </mc:AlternateContent>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p>
    <w:p w14:paraId="1E7C0BF6" w14:textId="77777777" w:rsidR="00C677A5" w:rsidRDefault="00036EF5" w:rsidP="00D662D6">
      <w:pPr>
        <w:rPr>
          <w:lang w:val="es"/>
        </w:rPr>
      </w:pPr>
      <w:r>
        <w:rPr>
          <w:noProof/>
          <w:lang w:val="es"/>
        </w:rPr>
        <mc:AlternateContent>
          <mc:Choice Requires="wpg">
            <w:drawing>
              <wp:anchor distT="0" distB="0" distL="114300" distR="114300" simplePos="0" relativeHeight="251664384" behindDoc="0" locked="0" layoutInCell="1" allowOverlap="1" wp14:anchorId="64122D74" wp14:editId="343F86B9">
                <wp:simplePos x="0" y="0"/>
                <wp:positionH relativeFrom="column">
                  <wp:align>center</wp:align>
                </wp:positionH>
                <wp:positionV relativeFrom="paragraph">
                  <wp:posOffset>160788</wp:posOffset>
                </wp:positionV>
                <wp:extent cx="2059200" cy="748800"/>
                <wp:effectExtent l="0" t="0" r="0" b="0"/>
                <wp:wrapNone/>
                <wp:docPr id="27" name="Group 27"/>
                <wp:cNvGraphicFramePr/>
                <a:graphic xmlns:a="http://schemas.openxmlformats.org/drawingml/2006/main">
                  <a:graphicData uri="http://schemas.microsoft.com/office/word/2010/wordprocessingGroup">
                    <wpg:wgp>
                      <wpg:cNvGrpSpPr/>
                      <wpg:grpSpPr>
                        <a:xfrm>
                          <a:off x="0" y="0"/>
                          <a:ext cx="2059200" cy="748800"/>
                          <a:chOff x="85061" y="0"/>
                          <a:chExt cx="2059940" cy="750368"/>
                        </a:xfrm>
                      </wpg:grpSpPr>
                      <pic:pic xmlns:pic="http://schemas.openxmlformats.org/drawingml/2006/picture">
                        <pic:nvPicPr>
                          <pic:cNvPr id="8"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9" name="object 9"/>
                          <pic:cNvPicPr/>
                        </pic:nvPicPr>
                        <pic:blipFill>
                          <a:blip r:embed="rId10" cstate="print"/>
                          <a:stretch>
                            <a:fillRect/>
                          </a:stretch>
                        </pic:blipFill>
                        <pic:spPr>
                          <a:xfrm>
                            <a:off x="85061" y="530023"/>
                            <a:ext cx="2059940" cy="2203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C10A02" id="Group 27" o:spid="_x0000_s1026" style="position:absolute;margin-left:0;margin-top:12.65pt;width:162.15pt;height:58.95pt;z-index:251664384;mso-position-horizontal:center;mso-width-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">
                  <v:imagedata r:id="rId12" o:title=""/>
                </v:shape>
              </v:group>
            </w:pict>
          </mc:Fallback>
        </mc:AlternateContent>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r w:rsidR="008D7F4E">
        <w:rPr>
          <w:lang w:val="es"/>
        </w:rPr>
        <w:tab/>
      </w:r>
    </w:p>
    <w:p w14:paraId="0FC1A6C4" w14:textId="77777777" w:rsidR="00C677A5" w:rsidRDefault="00C677A5" w:rsidP="00D662D6">
      <w:pPr>
        <w:rPr>
          <w:lang w:val="es"/>
        </w:rPr>
      </w:pPr>
    </w:p>
    <w:p w14:paraId="68AF0524" w14:textId="77777777" w:rsidR="00C677A5" w:rsidRDefault="00C677A5" w:rsidP="00D662D6">
      <w:pPr>
        <w:rPr>
          <w:lang w:val="es"/>
        </w:rPr>
      </w:pPr>
    </w:p>
    <w:p w14:paraId="17B5E9DF" w14:textId="13276088" w:rsidR="008D7F4E" w:rsidRDefault="008D7F4E" w:rsidP="00D662D6">
      <w:r>
        <w:rPr>
          <w:lang w:val="es"/>
        </w:rPr>
        <w:tab/>
      </w:r>
      <w:r>
        <w:rPr>
          <w:lang w:val="es"/>
        </w:rPr>
        <w:tab/>
      </w:r>
      <w:r>
        <w:rPr>
          <w:lang w:val="es"/>
        </w:rPr>
        <w:tab/>
      </w:r>
      <w:r>
        <w:rPr>
          <w:lang w:val="es"/>
        </w:rPr>
        <w:tab/>
      </w:r>
      <w:r>
        <w:rPr>
          <w:lang w:val="es"/>
        </w:rPr>
        <w:tab/>
      </w:r>
      <w:r>
        <w:rPr>
          <w:lang w:val="es"/>
        </w:rPr>
        <w:tab/>
      </w:r>
      <w:r>
        <w:rPr>
          <w:lang w:val="es"/>
        </w:rPr>
        <w:tab/>
      </w:r>
      <w:r>
        <w:rPr>
          <w:lang w:val="es"/>
        </w:rPr>
        <w:tab/>
      </w:r>
      <w:r>
        <w:rPr>
          <w:lang w:val="es"/>
        </w:rPr>
        <w:tab/>
      </w:r>
    </w:p>
    <w:p w14:paraId="38D9CF2E" w14:textId="2B0FCA87" w:rsidR="008D7F4E" w:rsidRDefault="008D7F4E" w:rsidP="00D662D6"/>
    <w:p w14:paraId="16EDE6EA" w14:textId="25732D21" w:rsidR="008D7F4E" w:rsidRDefault="008D2C4B" w:rsidP="00D662D6">
      <w:pPr>
        <w:tabs>
          <w:tab w:val="center" w:pos="3960"/>
        </w:tabs>
        <w:rPr>
          <w:b/>
          <w:bCs/>
        </w:rPr>
      </w:pPr>
      <w:r>
        <w:rPr>
          <w:noProof/>
          <w:lang w:val="es"/>
        </w:rPr>
        <mc:AlternateContent>
          <mc:Choice Requires="wps">
            <w:drawing>
              <wp:anchor distT="45720" distB="45720" distL="114300" distR="114300" simplePos="0" relativeHeight="251681792" behindDoc="1" locked="0" layoutInCell="1" allowOverlap="1" wp14:anchorId="03304202" wp14:editId="5E04B67B">
                <wp:simplePos x="0" y="0"/>
                <wp:positionH relativeFrom="margin">
                  <wp:posOffset>-720090</wp:posOffset>
                </wp:positionH>
                <wp:positionV relativeFrom="paragraph">
                  <wp:posOffset>118745</wp:posOffset>
                </wp:positionV>
                <wp:extent cx="6765925" cy="257810"/>
                <wp:effectExtent l="0" t="0" r="0" b="88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5925" cy="257810"/>
                        </a:xfrm>
                        <a:prstGeom prst="rect">
                          <a:avLst/>
                        </a:prstGeom>
                        <a:solidFill>
                          <a:srgbClr val="FFFFFF"/>
                        </a:solidFill>
                        <a:ln w="9525">
                          <a:noFill/>
                          <a:miter lim="800000"/>
                          <a:headEnd/>
                          <a:tailEnd/>
                        </a:ln>
                      </wps:spPr>
                      <wps:txbx>
                        <w:txbxContent>
                          <w:p w14:paraId="3D86A6DF" w14:textId="77777777" w:rsidR="006A5F9F" w:rsidRPr="006A5F9F" w:rsidRDefault="006A5F9F" w:rsidP="006A5F9F">
                            <w:pPr>
                              <w:jc w:val="center"/>
                              <w:rPr>
                                <w:rFonts w:cs="Times New Roman"/>
                                <w:color w:val="D8B888"/>
                                <w:szCs w:val="24"/>
                                <w:lang w:val="es-DO"/>
                              </w:rPr>
                            </w:pPr>
                            <w:r>
                              <w:rPr>
                                <w:color w:val="D8B888"/>
                                <w:szCs w:val="24"/>
                                <w:lang w:val="es"/>
                              </w:rPr>
                              <w:t xml:space="preserve">CORPORACION DE ACUEDUCTOS Y ALCANTARILLADOS DE MONSEÑOR NOUEL </w:t>
                            </w:r>
                          </w:p>
                          <w:p w14:paraId="2EAC1FED" w14:textId="1250B6EF" w:rsidR="006E297D" w:rsidRPr="006A5F9F" w:rsidRDefault="006E297D" w:rsidP="0099327F">
                            <w:pPr>
                              <w:jc w:val="center"/>
                              <w:rPr>
                                <w:rFonts w:cs="Times New Roman"/>
                                <w:color w:val="D8B888"/>
                                <w:szCs w:val="24"/>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04202" id="Text Box 2" o:spid="_x0000_s1029" type="#_x0000_t202" style="position:absolute;margin-left:-56.7pt;margin-top:9.35pt;width:532.75pt;height:20.3pt;z-index:-251634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" stroked="f">
                <v:textbox>
                  <w:txbxContent>
                    <w:p w14:paraId="3D86A6DF" w14:textId="77777777" w:rsidR="006A5F9F" w:rsidRPr="006A5F9F" w:rsidRDefault="006A5F9F" w:rsidP="006A5F9F">
                      <w:pPr>
                        <w:jc w:val="center"/>
                        <w:rPr>
                          <w:rFonts w:cs="Times New Roman"/>
                          <w:color w:val="D8B888"/>
                          <w:szCs w:val="24"/>
                          <w:lang w:val="es-DO"/>
                        </w:rPr>
                      </w:pPr>
                      <w:r>
                        <w:rPr>
                          <w:color w:val="D8B888"/>
                          <w:szCs w:val="24"/>
                          <w:lang w:val="es"/>
                        </w:rPr>
                        <w:t xml:space="preserve">CORPORACION DE ACUEDUCTOS Y ALCANTARILLADOS DE MONSEÑOR NOUEL </w:t>
                      </w:r>
                    </w:p>
                    <w:p w14:paraId="2EAC1FED" w14:textId="1250B6EF" w:rsidR="006E297D" w:rsidRPr="006A5F9F" w:rsidRDefault="006E297D" w:rsidP="0099327F">
                      <w:pPr>
                        <w:jc w:val="center"/>
                        <w:rPr>
                          <w:rFonts w:cs="Times New Roman"/>
                          <w:color w:val="D8B888"/>
                          <w:szCs w:val="24"/>
                          <w:lang w:val="es-DO"/>
                        </w:rPr>
                      </w:pPr>
                    </w:p>
                  </w:txbxContent>
                </v:textbox>
                <w10:wrap anchorx="margin"/>
              </v:shape>
            </w:pict>
          </mc:Fallback>
        </mc:AlternateContent>
      </w:r>
      <w:r w:rsidR="00036EF5" w:rsidRPr="009A4CF1">
        <w:rPr>
          <w:noProof/>
          <w:lang w:val="es"/>
        </w:rPr>
        <mc:AlternateContent>
          <mc:Choice Requires="wps">
            <w:drawing>
              <wp:anchor distT="0" distB="0" distL="114300" distR="114300" simplePos="0" relativeHeight="251665408" behindDoc="0" locked="0" layoutInCell="1" allowOverlap="1" wp14:anchorId="096E156A" wp14:editId="3FED63AC">
                <wp:simplePos x="0" y="0"/>
                <wp:positionH relativeFrom="column">
                  <wp:posOffset>2460285</wp:posOffset>
                </wp:positionH>
                <wp:positionV relativeFrom="paragraph">
                  <wp:posOffset>58420</wp:posOffset>
                </wp:positionV>
                <wp:extent cx="472440" cy="22860"/>
                <wp:effectExtent l="0" t="0" r="0" b="0"/>
                <wp:wrapNone/>
                <wp:docPr id="10"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xmlns:a14="http://schemas.microsoft.com/office/drawing/2010/main" xmlns:pic="http://schemas.openxmlformats.org/drawingml/2006/picture" xmlns:a="http://schemas.openxmlformats.org/drawingml/2006/main">
            <w:pict>
              <v:shape id="object 10" style="position:absolute;margin-left:193.7pt;margin-top:4.6pt;width:37.2pt;height:1.8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472439,22859" o:spid="_x0000_s1026" fillcolor="#d5b788" stroked="f" path="m472439,l,,,22364r472439,l4724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" w14:anchorId="12BED066">
                <v:path arrowok="t"/>
              </v:shape>
            </w:pict>
          </mc:Fallback>
        </mc:AlternateContent>
      </w:r>
      <w:r w:rsidR="00767308">
        <w:rPr>
          <w:b/>
          <w:bCs/>
        </w:rPr>
        <w:tab/>
      </w:r>
    </w:p>
    <w:p w14:paraId="38D6C8AE" w14:textId="6337C8D2" w:rsidR="008D7F4E" w:rsidRPr="005124E1" w:rsidRDefault="008D7F4E" w:rsidP="00D662D6"/>
    <w:p w14:paraId="22DD7F53" w14:textId="522F6E4F" w:rsidR="008D7F4E" w:rsidRPr="005124E1" w:rsidRDefault="008D7F4E" w:rsidP="00D662D6"/>
    <w:p w14:paraId="266A4AE7" w14:textId="00A7B754" w:rsidR="008D7F4E" w:rsidRPr="005124E1" w:rsidRDefault="00BC210C" w:rsidP="00D662D6">
      <w:r w:rsidRPr="00F90F1C">
        <w:rPr>
          <w:noProof/>
          <w:lang w:val="es"/>
        </w:rPr>
        <mc:AlternateContent>
          <mc:Choice Requires="wps">
            <w:drawing>
              <wp:anchor distT="0" distB="0" distL="114300" distR="114300" simplePos="0" relativeHeight="251692032" behindDoc="0" locked="0" layoutInCell="1" allowOverlap="1" wp14:anchorId="5FD03FC4" wp14:editId="2B3E2E12">
                <wp:simplePos x="0" y="0"/>
                <wp:positionH relativeFrom="column">
                  <wp:posOffset>-216568</wp:posOffset>
                </wp:positionH>
                <wp:positionV relativeFrom="paragraph">
                  <wp:posOffset>120784</wp:posOffset>
                </wp:positionV>
                <wp:extent cx="5758815" cy="1077829"/>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1077829"/>
                        </a:xfrm>
                        <a:prstGeom prst="rect">
                          <a:avLst/>
                        </a:prstGeom>
                      </wps:spPr>
                      <wps:txbx>
                        <w:txbxContent>
                          <w:p w14:paraId="74F38B46" w14:textId="77777777" w:rsidR="005805BA" w:rsidRDefault="005805BA" w:rsidP="005805BA">
                            <w:pPr>
                              <w:spacing w:after="0"/>
                              <w:jc w:val="center"/>
                              <w:rPr>
                                <w:rFonts w:cs="Times New Roman"/>
                                <w:b/>
                                <w:bCs/>
                                <w:color w:val="D5B788"/>
                                <w:spacing w:val="60"/>
                                <w:kern w:val="24"/>
                                <w:sz w:val="56"/>
                                <w:szCs w:val="56"/>
                                <w:lang w:val="es-DO"/>
                              </w:rPr>
                            </w:pPr>
                            <w:r w:rsidRPr="008D7F4E">
                              <w:rPr>
                                <w:b/>
                                <w:color w:val="D5B788"/>
                                <w:spacing w:val="60"/>
                                <w:kern w:val="24"/>
                                <w:sz w:val="56"/>
                                <w:szCs w:val="56"/>
                                <w:lang w:val="es"/>
                              </w:rPr>
                              <w:t xml:space="preserve">MEMORIA </w:t>
                            </w:r>
                          </w:p>
                          <w:p w14:paraId="3E32F49D" w14:textId="77777777" w:rsidR="005805BA" w:rsidRPr="008D7F4E" w:rsidRDefault="005805BA" w:rsidP="005805BA">
                            <w:pPr>
                              <w:spacing w:after="0"/>
                              <w:jc w:val="center"/>
                              <w:rPr>
                                <w:rFonts w:cs="Times New Roman"/>
                                <w:b/>
                                <w:bCs/>
                                <w:color w:val="D5B788"/>
                                <w:spacing w:val="60"/>
                                <w:kern w:val="24"/>
                                <w:sz w:val="56"/>
                                <w:szCs w:val="56"/>
                                <w:lang w:val="es-DO"/>
                              </w:rPr>
                            </w:pPr>
                            <w:r w:rsidRPr="008D7F4E">
                              <w:rPr>
                                <w:b/>
                                <w:color w:val="D5B788"/>
                                <w:spacing w:val="60"/>
                                <w:kern w:val="24"/>
                                <w:sz w:val="56"/>
                                <w:szCs w:val="56"/>
                                <w:lang w:val="es"/>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0" type="#_x0000_t202" style="position:absolute;margin-left:-17.05pt;margin-top:9.5pt;width:453.45pt;height:84.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" filled="f" stroked="f">
                <v:textbox inset="0,1.35pt,0,0">
                  <w:txbxContent>
                    <w:p w14:paraId="74F38B46" w14:textId="77777777" w:rsidR="005805BA" w:rsidRDefault="005805BA" w:rsidP="005805BA">
                      <w:pPr>
                        <w:spacing w:after="0"/>
                        <w:jc w:val="center"/>
                        <w:rPr>
                          <w:rFonts w:cs="Times New Roman"/>
                          <w:b/>
                          <w:bCs/>
                          <w:color w:val="D5B788"/>
                          <w:spacing w:val="60"/>
                          <w:kern w:val="24"/>
                          <w:sz w:val="56"/>
                          <w:szCs w:val="56"/>
                          <w:lang w:val="es-DO"/>
                        </w:rPr>
                      </w:pPr>
                      <w:r w:rsidRPr="008D7F4E">
                        <w:rPr>
                          <w:b/>
                          <w:color w:val="D5B788"/>
                          <w:spacing w:val="60"/>
                          <w:kern w:val="24"/>
                          <w:sz w:val="56"/>
                          <w:szCs w:val="56"/>
                          <w:lang w:val="es"/>
                        </w:rPr>
                        <w:t xml:space="preserve">MEMORIA </w:t>
                      </w:r>
                    </w:p>
                    <w:p w14:paraId="3E32F49D" w14:textId="77777777" w:rsidR="005805BA" w:rsidRPr="008D7F4E" w:rsidRDefault="005805BA" w:rsidP="005805BA">
                      <w:pPr>
                        <w:spacing w:after="0"/>
                        <w:jc w:val="center"/>
                        <w:rPr>
                          <w:rFonts w:cs="Times New Roman"/>
                          <w:b/>
                          <w:bCs/>
                          <w:color w:val="D5B788"/>
                          <w:spacing w:val="60"/>
                          <w:kern w:val="24"/>
                          <w:sz w:val="56"/>
                          <w:szCs w:val="56"/>
                          <w:lang w:val="es-DO"/>
                        </w:rPr>
                      </w:pPr>
                      <w:r w:rsidRPr="008D7F4E">
                        <w:rPr>
                          <w:b/>
                          <w:color w:val="D5B788"/>
                          <w:spacing w:val="60"/>
                          <w:kern w:val="24"/>
                          <w:sz w:val="56"/>
                          <w:szCs w:val="56"/>
                          <w:lang w:val="es"/>
                        </w:rPr>
                        <w:t>INSTITUCIONAL</w:t>
                      </w:r>
                    </w:p>
                  </w:txbxContent>
                </v:textbox>
              </v:shape>
            </w:pict>
          </mc:Fallback>
        </mc:AlternateContent>
      </w:r>
    </w:p>
    <w:p w14:paraId="56C838CA" w14:textId="14095929" w:rsidR="008D7F4E" w:rsidRPr="005124E1" w:rsidRDefault="008D7F4E" w:rsidP="00D662D6"/>
    <w:p w14:paraId="5A37720D" w14:textId="1F2894A5" w:rsidR="008D7F4E" w:rsidRPr="005124E1" w:rsidRDefault="008D7F4E" w:rsidP="00D662D6"/>
    <w:p w14:paraId="1C1F404E" w14:textId="254574D6" w:rsidR="008D7F4E" w:rsidRPr="005124E1" w:rsidRDefault="008D7F4E" w:rsidP="00D662D6"/>
    <w:p w14:paraId="75F2B32B" w14:textId="534B8235" w:rsidR="008D7F4E" w:rsidRDefault="00E930DA" w:rsidP="00D662D6">
      <w:pPr>
        <w:rPr>
          <w:b/>
          <w:bCs/>
        </w:rPr>
      </w:pPr>
      <w:r w:rsidRPr="00F90F1C">
        <w:rPr>
          <w:noProof/>
          <w:lang w:val="es"/>
        </w:rPr>
        <mc:AlternateContent>
          <mc:Choice Requires="wps">
            <w:drawing>
              <wp:anchor distT="0" distB="0" distL="114300" distR="114300" simplePos="0" relativeHeight="251672576" behindDoc="0" locked="0" layoutInCell="1" allowOverlap="1" wp14:anchorId="65361376" wp14:editId="2EFBEE18">
                <wp:simplePos x="0" y="0"/>
                <wp:positionH relativeFrom="column">
                  <wp:posOffset>2052561</wp:posOffset>
                </wp:positionH>
                <wp:positionV relativeFrom="paragraph">
                  <wp:posOffset>255642</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7777777" w:rsidR="008D7F4E" w:rsidRPr="005805BA" w:rsidRDefault="008D7F4E" w:rsidP="008D7F4E">
                            <w:pPr>
                              <w:spacing w:before="20"/>
                              <w:ind w:left="14"/>
                              <w:rPr>
                                <w:rFonts w:cs="Times New Roman"/>
                                <w:b/>
                                <w:bCs/>
                                <w:color w:val="D5B788"/>
                                <w:spacing w:val="74"/>
                                <w:kern w:val="24"/>
                                <w:sz w:val="28"/>
                                <w:szCs w:val="28"/>
                              </w:rPr>
                            </w:pPr>
                            <w:r w:rsidRPr="005805BA">
                              <w:rPr>
                                <w:b/>
                                <w:color w:val="D5B788"/>
                                <w:spacing w:val="74"/>
                                <w:kern w:val="24"/>
                                <w:sz w:val="28"/>
                                <w:szCs w:val="28"/>
                                <w:lang w:val="es"/>
                              </w:rPr>
                              <w:t>AÑ</w:t>
                            </w:r>
                            <w:r w:rsidRPr="005805BA">
                              <w:rPr>
                                <w:b/>
                                <w:color w:val="D5B788"/>
                                <w:spacing w:val="37"/>
                                <w:kern w:val="24"/>
                                <w:sz w:val="28"/>
                                <w:szCs w:val="28"/>
                                <w:lang w:val="es"/>
                              </w:rPr>
                              <w:t>O</w:t>
                            </w:r>
                            <w:r w:rsidRPr="005805BA">
                              <w:rPr>
                                <w:b/>
                                <w:color w:val="D5B788"/>
                                <w:spacing w:val="68"/>
                                <w:kern w:val="24"/>
                                <w:sz w:val="28"/>
                                <w:szCs w:val="28"/>
                                <w:lang w:val="es"/>
                              </w:rPr>
                              <w:t xml:space="preserve"> 2</w:t>
                            </w:r>
                            <w:r w:rsidRPr="005805BA">
                              <w:rPr>
                                <w:b/>
                                <w:color w:val="D5B788"/>
                                <w:spacing w:val="28"/>
                                <w:kern w:val="24"/>
                                <w:sz w:val="28"/>
                                <w:szCs w:val="28"/>
                                <w:lang w:val="es"/>
                              </w:rPr>
                              <w:t>0</w:t>
                            </w:r>
                            <w:r w:rsidRPr="005805BA">
                              <w:rPr>
                                <w:b/>
                                <w:color w:val="D5B788"/>
                                <w:spacing w:val="68"/>
                                <w:kern w:val="24"/>
                                <w:sz w:val="28"/>
                                <w:szCs w:val="28"/>
                                <w:lang w:val="es"/>
                              </w:rPr>
                              <w:t xml:space="preserve"> 2</w:t>
                            </w:r>
                            <w:r w:rsidRPr="005805BA">
                              <w:rPr>
                                <w:b/>
                                <w:color w:val="D5B788"/>
                                <w:spacing w:val="28"/>
                                <w:kern w:val="24"/>
                                <w:sz w:val="28"/>
                                <w:szCs w:val="28"/>
                                <w:lang w:val="es"/>
                              </w:rPr>
                              <w:t>1</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1" type="#_x0000_t202" style="position:absolute;margin-left:161.6pt;margin-top:20.15pt;width:95.65pt;height:2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" filled="f" stroked="f">
                <v:textbox inset="0,1pt,0,0">
                  <w:txbxContent>
                    <w:p w14:paraId="6B362718" w14:textId="77777777" w:rsidR="008D7F4E" w:rsidRPr="005805BA" w:rsidRDefault="008D7F4E" w:rsidP="008D7F4E">
                      <w:pPr>
                        <w:spacing w:before="20"/>
                        <w:ind w:left="14"/>
                        <w:rPr>
                          <w:rFonts w:cs="Times New Roman"/>
                          <w:b/>
                          <w:bCs/>
                          <w:color w:val="D5B788"/>
                          <w:spacing w:val="74"/>
                          <w:kern w:val="24"/>
                          <w:sz w:val="28"/>
                          <w:szCs w:val="28"/>
                        </w:rPr>
                      </w:pPr>
                      <w:r w:rsidRPr="005805BA">
                        <w:rPr>
                          <w:b/>
                          <w:color w:val="D5B788"/>
                          <w:spacing w:val="74"/>
                          <w:kern w:val="24"/>
                          <w:sz w:val="28"/>
                          <w:szCs w:val="28"/>
                          <w:lang w:val="es"/>
                        </w:rPr>
                        <w:t>AÑ</w:t>
                      </w:r>
                      <w:r w:rsidRPr="005805BA">
                        <w:rPr>
                          <w:b/>
                          <w:color w:val="D5B788"/>
                          <w:spacing w:val="37"/>
                          <w:kern w:val="24"/>
                          <w:sz w:val="28"/>
                          <w:szCs w:val="28"/>
                          <w:lang w:val="es"/>
                        </w:rPr>
                        <w:t>O</w:t>
                      </w:r>
                      <w:r w:rsidRPr="005805BA">
                        <w:rPr>
                          <w:b/>
                          <w:color w:val="D5B788"/>
                          <w:spacing w:val="68"/>
                          <w:kern w:val="24"/>
                          <w:sz w:val="28"/>
                          <w:szCs w:val="28"/>
                          <w:lang w:val="es"/>
                        </w:rPr>
                        <w:t xml:space="preserve"> 2</w:t>
                      </w:r>
                      <w:r w:rsidRPr="005805BA">
                        <w:rPr>
                          <w:b/>
                          <w:color w:val="D5B788"/>
                          <w:spacing w:val="28"/>
                          <w:kern w:val="24"/>
                          <w:sz w:val="28"/>
                          <w:szCs w:val="28"/>
                          <w:lang w:val="es"/>
                        </w:rPr>
                        <w:t>0</w:t>
                      </w:r>
                      <w:r w:rsidRPr="005805BA">
                        <w:rPr>
                          <w:b/>
                          <w:color w:val="D5B788"/>
                          <w:spacing w:val="68"/>
                          <w:kern w:val="24"/>
                          <w:sz w:val="28"/>
                          <w:szCs w:val="28"/>
                          <w:lang w:val="es"/>
                        </w:rPr>
                        <w:t xml:space="preserve"> 2</w:t>
                      </w:r>
                      <w:r w:rsidRPr="005805BA">
                        <w:rPr>
                          <w:b/>
                          <w:color w:val="D5B788"/>
                          <w:spacing w:val="28"/>
                          <w:kern w:val="24"/>
                          <w:sz w:val="28"/>
                          <w:szCs w:val="28"/>
                          <w:lang w:val="es"/>
                        </w:rPr>
                        <w:t>1</w:t>
                      </w:r>
                    </w:p>
                  </w:txbxContent>
                </v:textbox>
              </v:shape>
            </w:pict>
          </mc:Fallback>
        </mc:AlternateContent>
      </w:r>
      <w:r>
        <w:rPr>
          <w:noProof/>
          <w:lang w:val="es"/>
        </w:rPr>
        <mc:AlternateContent>
          <mc:Choice Requires="wps">
            <w:drawing>
              <wp:anchor distT="4294967295" distB="4294967295" distL="114300" distR="114300" simplePos="0" relativeHeight="251686912" behindDoc="0" locked="0" layoutInCell="1" allowOverlap="1" wp14:anchorId="3AEFDB66" wp14:editId="11E9D8AD">
                <wp:simplePos x="0" y="0"/>
                <wp:positionH relativeFrom="margin">
                  <wp:posOffset>2369776</wp:posOffset>
                </wp:positionH>
                <wp:positionV relativeFrom="paragraph">
                  <wp:posOffset>36195</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Straight Connector 26" style="position:absolute;z-index:2516869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c8b688" strokeweight="2.25pt" from="186.6pt,2.85pt" to="223.1pt,2.85pt" w14:anchorId="4B2551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">
                <v:stroke joinstyle="miter"/>
                <o:lock v:ext="edit" shapetype="f"/>
                <w10:wrap anchorx="margin"/>
              </v:line>
            </w:pict>
          </mc:Fallback>
        </mc:AlternateContent>
      </w:r>
    </w:p>
    <w:p w14:paraId="7AD079B8" w14:textId="623A3DD7" w:rsidR="008D7F4E" w:rsidRPr="005124E1" w:rsidRDefault="008D7F4E" w:rsidP="00D662D6"/>
    <w:p w14:paraId="3A86A8D9" w14:textId="16761154" w:rsidR="00E739F8" w:rsidRDefault="00E739F8" w:rsidP="00D662D6">
      <w:pPr>
        <w:rPr>
          <w:b/>
          <w:bCs/>
        </w:rPr>
      </w:pPr>
    </w:p>
    <w:p w14:paraId="4A83733F" w14:textId="43C206D0" w:rsidR="00471B3B" w:rsidRDefault="00471B3B" w:rsidP="00D662D6">
      <w:pPr>
        <w:rPr>
          <w:b/>
          <w:bCs/>
        </w:rPr>
      </w:pPr>
    </w:p>
    <w:p w14:paraId="2131BC57" w14:textId="77777777" w:rsidR="00C677A5" w:rsidRDefault="00C677A5" w:rsidP="00D662D6">
      <w:pPr>
        <w:tabs>
          <w:tab w:val="left" w:pos="5229"/>
        </w:tabs>
      </w:pPr>
    </w:p>
    <w:p w14:paraId="70955679" w14:textId="4887EA3B" w:rsidR="00E80BF2" w:rsidRDefault="008D7F4E" w:rsidP="00D662D6">
      <w:pPr>
        <w:tabs>
          <w:tab w:val="left" w:pos="5229"/>
        </w:tabs>
      </w:pPr>
      <w:r>
        <w:tab/>
      </w:r>
      <w:r>
        <w:tab/>
      </w:r>
      <w:r>
        <w:tab/>
      </w:r>
      <w:r w:rsidR="006A5F9F">
        <w:rPr>
          <w:noProof/>
          <w:lang w:val="es"/>
        </w:rPr>
        <mc:AlternateContent>
          <mc:Choice Requires="wps">
            <w:drawing>
              <wp:anchor distT="45720" distB="45720" distL="114300" distR="114300" simplePos="0" relativeHeight="251683840" behindDoc="0" locked="0" layoutInCell="1" allowOverlap="1" wp14:anchorId="31B06597" wp14:editId="36EC6966">
                <wp:simplePos x="0" y="0"/>
                <wp:positionH relativeFrom="column">
                  <wp:posOffset>-306705</wp:posOffset>
                </wp:positionH>
                <wp:positionV relativeFrom="paragraph">
                  <wp:posOffset>443865</wp:posOffset>
                </wp:positionV>
                <wp:extent cx="6058535" cy="257810"/>
                <wp:effectExtent l="0" t="0" r="0" b="889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8535" cy="257810"/>
                        </a:xfrm>
                        <a:prstGeom prst="rect">
                          <a:avLst/>
                        </a:prstGeom>
                        <a:solidFill>
                          <a:srgbClr val="FFFFFF"/>
                        </a:solidFill>
                        <a:ln w="9525">
                          <a:noFill/>
                          <a:miter lim="800000"/>
                          <a:headEnd/>
                          <a:tailEnd/>
                        </a:ln>
                      </wps:spPr>
                      <wps:txbx>
                        <w:txbxContent>
                          <w:p w14:paraId="0281F03F" w14:textId="3FD39C51" w:rsidR="00FB4E90" w:rsidRPr="006A5F9F" w:rsidRDefault="006A5F9F" w:rsidP="00FB4E90">
                            <w:pPr>
                              <w:jc w:val="center"/>
                              <w:rPr>
                                <w:rFonts w:cs="Times New Roman"/>
                                <w:color w:val="D8B888"/>
                                <w:szCs w:val="24"/>
                                <w:lang w:val="es-DO"/>
                              </w:rPr>
                            </w:pPr>
                            <w:r>
                              <w:rPr>
                                <w:color w:val="D8B888"/>
                                <w:szCs w:val="24"/>
                                <w:lang w:val="es"/>
                              </w:rPr>
                              <w:t xml:space="preserve">CORPORACION DE ACUEDUCTOS Y ALCANTARILLADOS DE MONSEÑOR NOUEL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06597" id="_x0000_s1032" type="#_x0000_t202" style="position:absolute;margin-left:-24.15pt;margin-top:34.95pt;width:477.05pt;height:20.3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" stroked="f">
                <v:textbox>
                  <w:txbxContent>
                    <w:p w14:paraId="0281F03F" w14:textId="3FD39C51" w:rsidR="00FB4E90" w:rsidRPr="006A5F9F" w:rsidRDefault="006A5F9F" w:rsidP="00FB4E90">
                      <w:pPr>
                        <w:jc w:val="center"/>
                        <w:rPr>
                          <w:rFonts w:cs="Times New Roman"/>
                          <w:color w:val="D8B888"/>
                          <w:szCs w:val="24"/>
                          <w:lang w:val="es-DO"/>
                        </w:rPr>
                      </w:pPr>
                      <w:r>
                        <w:rPr>
                          <w:color w:val="D8B888"/>
                          <w:szCs w:val="24"/>
                          <w:lang w:val="es"/>
                        </w:rPr>
                        <w:t xml:space="preserve">CORPORACION DE ACUEDUCTOS Y ALCANTARILLADOS DE MONSEÑOR NOUEL </w:t>
                      </w:r>
                    </w:p>
                  </w:txbxContent>
                </v:textbox>
                <w10:wrap type="square"/>
              </v:shape>
            </w:pict>
          </mc:Fallback>
        </mc:AlternateContent>
      </w:r>
    </w:p>
    <w:p w14:paraId="64AE30BF" w14:textId="06B0DD72" w:rsidR="00E80BF2" w:rsidRDefault="00E80BF2" w:rsidP="00D662D6"/>
    <w:p w14:paraId="788FBA5B" w14:textId="046FA260" w:rsidR="0099327F" w:rsidRDefault="0099327F" w:rsidP="00D662D6">
      <w:pPr>
        <w:rPr>
          <w:b/>
          <w:bCs/>
          <w:color w:val="767171"/>
          <w:spacing w:val="20"/>
          <w:sz w:val="28"/>
          <w:lang w:val="es-DO"/>
        </w:rPr>
      </w:pPr>
    </w:p>
    <w:p w14:paraId="49B4FA3E" w14:textId="62C35B39" w:rsidR="003B575F" w:rsidRDefault="003B575F" w:rsidP="00D662D6">
      <w:pPr>
        <w:rPr>
          <w:b/>
          <w:bCs/>
          <w:color w:val="767171"/>
          <w:spacing w:val="20"/>
          <w:sz w:val="28"/>
          <w:lang w:val="es-DO"/>
        </w:rPr>
      </w:pPr>
    </w:p>
    <w:p w14:paraId="368428E6" w14:textId="77777777" w:rsidR="00E47647" w:rsidRDefault="00E47647" w:rsidP="00D662D6">
      <w:pPr>
        <w:jc w:val="center"/>
        <w:rPr>
          <w:b/>
          <w:color w:val="767171"/>
          <w:spacing w:val="20"/>
          <w:sz w:val="28"/>
          <w:lang w:val="es"/>
        </w:rPr>
      </w:pPr>
    </w:p>
    <w:p w14:paraId="36E03D69" w14:textId="0ED4DF64" w:rsidR="00E47647" w:rsidRDefault="00E47647" w:rsidP="00D662D6">
      <w:pPr>
        <w:jc w:val="center"/>
        <w:rPr>
          <w:b/>
          <w:color w:val="767171"/>
          <w:spacing w:val="20"/>
          <w:sz w:val="28"/>
          <w:lang w:val="es"/>
        </w:rPr>
      </w:pPr>
    </w:p>
    <w:p w14:paraId="30A05383" w14:textId="7B8F8407" w:rsidR="00767308" w:rsidRDefault="00767308" w:rsidP="00D662D6">
      <w:pPr>
        <w:rPr>
          <w:b/>
          <w:color w:val="767171"/>
          <w:spacing w:val="20"/>
          <w:sz w:val="28"/>
          <w:lang w:val="es"/>
        </w:rPr>
      </w:pPr>
    </w:p>
    <w:p w14:paraId="50C90FAE" w14:textId="77777777" w:rsidR="004D6FBB" w:rsidRDefault="004D6FBB" w:rsidP="00D662D6">
      <w:pPr>
        <w:tabs>
          <w:tab w:val="center" w:pos="3960"/>
          <w:tab w:val="left" w:pos="7050"/>
        </w:tabs>
        <w:rPr>
          <w:lang w:val="es-DO"/>
        </w:rPr>
      </w:pPr>
      <w:r w:rsidRPr="005D400B">
        <w:rPr>
          <w:rFonts w:ascii="Calibri" w:eastAsia="Calibri" w:hAnsi="Calibri" w:cs="Times New Roman"/>
          <w:noProof/>
          <w:color w:val="auto"/>
          <w:sz w:val="22"/>
          <w:lang w:val="es-DO"/>
        </w:rPr>
        <w:drawing>
          <wp:anchor distT="0" distB="0" distL="114300" distR="114300" simplePos="0" relativeHeight="251713536" behindDoc="0" locked="0" layoutInCell="1" allowOverlap="1" wp14:anchorId="0EC0EBCC" wp14:editId="1A229A79">
            <wp:simplePos x="0" y="0"/>
            <wp:positionH relativeFrom="margin">
              <wp:posOffset>3476625</wp:posOffset>
            </wp:positionH>
            <wp:positionV relativeFrom="margin">
              <wp:posOffset>7527290</wp:posOffset>
            </wp:positionV>
            <wp:extent cx="1600200" cy="1132840"/>
            <wp:effectExtent l="0" t="0" r="0" b="0"/>
            <wp:wrapThrough wrapText="bothSides">
              <wp:wrapPolygon edited="0">
                <wp:start x="8743" y="0"/>
                <wp:lineTo x="7457" y="1453"/>
                <wp:lineTo x="4886" y="5448"/>
                <wp:lineTo x="4886" y="7628"/>
                <wp:lineTo x="5657" y="12350"/>
                <wp:lineTo x="1286" y="18161"/>
                <wp:lineTo x="1029" y="19251"/>
                <wp:lineTo x="4886" y="21067"/>
                <wp:lineTo x="15686" y="21067"/>
                <wp:lineTo x="20314" y="19251"/>
                <wp:lineTo x="20057" y="18161"/>
                <wp:lineTo x="15686" y="12350"/>
                <wp:lineTo x="16714" y="5812"/>
                <wp:lineTo x="13886" y="1453"/>
                <wp:lineTo x="12600" y="0"/>
                <wp:lineTo x="8743" y="0"/>
              </wp:wrapPolygon>
            </wp:wrapThrough>
            <wp:docPr id="25" name="Imagen 25"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Diagrama&#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0" cy="1132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6212">
        <w:rPr>
          <w:rFonts w:asciiTheme="minorHAnsi" w:hAnsiTheme="minorHAnsi"/>
          <w:noProof/>
          <w:color w:val="auto"/>
          <w:sz w:val="22"/>
          <w:lang w:val="es-DO" w:eastAsia="es-DO"/>
        </w:rPr>
        <mc:AlternateContent>
          <mc:Choice Requires="wps">
            <w:drawing>
              <wp:anchor distT="0" distB="0" distL="114300" distR="114300" simplePos="0" relativeHeight="251712512" behindDoc="0" locked="0" layoutInCell="1" allowOverlap="1" wp14:anchorId="3C8CDF47" wp14:editId="035E8DD8">
                <wp:simplePos x="0" y="0"/>
                <wp:positionH relativeFrom="margin">
                  <wp:align>left</wp:align>
                </wp:positionH>
                <wp:positionV relativeFrom="margin">
                  <wp:posOffset>8375650</wp:posOffset>
                </wp:positionV>
                <wp:extent cx="2757600" cy="37080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7600" cy="370800"/>
                        </a:xfrm>
                        <a:prstGeom prst="rect">
                          <a:avLst/>
                        </a:prstGeom>
                      </wps:spPr>
                      <wps:txbx>
                        <w:txbxContent>
                          <w:p w14:paraId="4BE76A1C" w14:textId="77777777" w:rsidR="004D6FBB" w:rsidRPr="003A00CC" w:rsidRDefault="004D6FBB" w:rsidP="004D6FBB">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7DE8E50" w14:textId="77777777" w:rsidR="004D6FBB" w:rsidRDefault="004D6FBB" w:rsidP="004D6FBB">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3C8CDF47" id="Text Box 34" o:spid="_x0000_s1033" type="#_x0000_t202" style="position:absolute;margin-left:0;margin-top:659.5pt;width:217.15pt;height:29.2pt;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" filled="f" stroked="f">
                <v:textbox inset="0,1.2pt,0,0">
                  <w:txbxContent>
                    <w:p w14:paraId="4BE76A1C" w14:textId="77777777" w:rsidR="004D6FBB" w:rsidRPr="003A00CC" w:rsidRDefault="004D6FBB" w:rsidP="004D6FBB">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7DE8E50" w14:textId="77777777" w:rsidR="004D6FBB" w:rsidRDefault="004D6FBB" w:rsidP="004D6FBB">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w10:wrap anchorx="margin" anchory="margin"/>
              </v:shape>
            </w:pict>
          </mc:Fallback>
        </mc:AlternateContent>
      </w:r>
      <w:r>
        <w:rPr>
          <w:lang w:val="es-DO"/>
        </w:rPr>
        <w:tab/>
      </w:r>
    </w:p>
    <w:p w14:paraId="503F0E26" w14:textId="77777777" w:rsidR="004D6FBB" w:rsidRPr="004D6FBB" w:rsidRDefault="004D6FBB" w:rsidP="00D662D6">
      <w:pPr>
        <w:rPr>
          <w:lang w:val="es-DO"/>
        </w:rPr>
      </w:pPr>
    </w:p>
    <w:p w14:paraId="354D26BB" w14:textId="77777777" w:rsidR="004D6FBB" w:rsidRPr="004D6FBB" w:rsidRDefault="004D6FBB" w:rsidP="00D662D6">
      <w:pPr>
        <w:rPr>
          <w:lang w:val="es-DO"/>
        </w:rPr>
      </w:pPr>
    </w:p>
    <w:p w14:paraId="4B70FFFD" w14:textId="3409E017" w:rsidR="004D6FBB" w:rsidRDefault="004D6FBB" w:rsidP="00D662D6">
      <w:pPr>
        <w:rPr>
          <w:lang w:val="es-DO"/>
        </w:rPr>
      </w:pPr>
      <w:r>
        <w:rPr>
          <w:noProof/>
          <w:lang w:val="es-DO" w:eastAsia="es-DO"/>
        </w:rPr>
        <w:drawing>
          <wp:anchor distT="0" distB="0" distL="114300" distR="114300" simplePos="0" relativeHeight="251715584" behindDoc="0" locked="0" layoutInCell="1" allowOverlap="1" wp14:anchorId="30713E60" wp14:editId="6AD5DC35">
            <wp:simplePos x="0" y="0"/>
            <wp:positionH relativeFrom="margin">
              <wp:align>left</wp:align>
            </wp:positionH>
            <wp:positionV relativeFrom="margin">
              <wp:posOffset>7700645</wp:posOffset>
            </wp:positionV>
            <wp:extent cx="611505" cy="572135"/>
            <wp:effectExtent l="0" t="0" r="0" b="0"/>
            <wp:wrapSquare wrapText="bothSides"/>
            <wp:docPr id="35" name="Picture 3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1505" cy="572135"/>
                    </a:xfrm>
                    <a:prstGeom prst="rect">
                      <a:avLst/>
                    </a:prstGeom>
                  </pic:spPr>
                </pic:pic>
              </a:graphicData>
            </a:graphic>
            <wp14:sizeRelH relativeFrom="page">
              <wp14:pctWidth>0</wp14:pctWidth>
            </wp14:sizeRelH>
            <wp14:sizeRelV relativeFrom="page">
              <wp14:pctHeight>0</wp14:pctHeight>
            </wp14:sizeRelV>
          </wp:anchor>
        </w:drawing>
      </w:r>
    </w:p>
    <w:p w14:paraId="39D404B0" w14:textId="1F4BA51C" w:rsidR="004D6FBB" w:rsidRDefault="004D6FBB" w:rsidP="00D662D6">
      <w:pPr>
        <w:rPr>
          <w:lang w:val="es-DO"/>
        </w:rPr>
      </w:pPr>
    </w:p>
    <w:p w14:paraId="10E349E9" w14:textId="77777777" w:rsidR="004D6FBB" w:rsidRDefault="004D6FBB" w:rsidP="00D662D6">
      <w:pPr>
        <w:rPr>
          <w:lang w:val="es-DO"/>
        </w:rPr>
      </w:pPr>
    </w:p>
    <w:p w14:paraId="68B664F4" w14:textId="10FD83CF" w:rsidR="00767308" w:rsidRDefault="00767308" w:rsidP="00D662D6">
      <w:pPr>
        <w:rPr>
          <w:b/>
          <w:color w:val="767171"/>
          <w:spacing w:val="20"/>
          <w:sz w:val="28"/>
          <w:lang w:val="es"/>
        </w:rPr>
      </w:pPr>
    </w:p>
    <w:p w14:paraId="31E2FE32" w14:textId="03BE0762" w:rsidR="00545797" w:rsidRPr="00F74112" w:rsidRDefault="00545797" w:rsidP="00D662D6">
      <w:pPr>
        <w:jc w:val="center"/>
        <w:rPr>
          <w:b/>
          <w:bCs/>
          <w:color w:val="767171"/>
          <w:spacing w:val="20"/>
          <w:sz w:val="28"/>
          <w:lang w:val="es-DO"/>
        </w:rPr>
      </w:pPr>
      <w:r w:rsidRPr="00F74112">
        <w:rPr>
          <w:b/>
          <w:color w:val="767171"/>
          <w:spacing w:val="20"/>
          <w:sz w:val="28"/>
          <w:lang w:val="es"/>
        </w:rPr>
        <w:lastRenderedPageBreak/>
        <w:t>TABLA DE CONTENIDOS</w:t>
      </w:r>
    </w:p>
    <w:p w14:paraId="6C3E8713" w14:textId="5D92A9C3" w:rsidR="00545797" w:rsidRPr="00545797" w:rsidRDefault="00545797" w:rsidP="00D662D6">
      <w:pPr>
        <w:rPr>
          <w:color w:val="767171"/>
          <w:lang w:val="es-DO"/>
        </w:rPr>
      </w:pPr>
      <w:r w:rsidRPr="006F0C62">
        <w:rPr>
          <w:noProof/>
          <w:color w:val="767171"/>
          <w:lang w:val="es"/>
        </w:rPr>
        <mc:AlternateContent>
          <mc:Choice Requires="wps">
            <w:drawing>
              <wp:anchor distT="0" distB="0" distL="114300" distR="114300" simplePos="0" relativeHeight="251677696" behindDoc="0" locked="0" layoutInCell="1" allowOverlap="1" wp14:anchorId="1E07F231" wp14:editId="20F92F18">
                <wp:simplePos x="0" y="0"/>
                <wp:positionH relativeFrom="page">
                  <wp:align>center</wp:align>
                </wp:positionH>
                <wp:positionV relativeFrom="page">
                  <wp:posOffset>1320800</wp:posOffset>
                </wp:positionV>
                <wp:extent cx="464400" cy="0"/>
                <wp:effectExtent l="0" t="19050" r="31115"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40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8B746" id="Straight Connector 18" o:spid="_x0000_s1026" style="position:absolute;z-index:25167769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from="0,104pt" to="36.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" strokecolor="#ee2a24" strokeweight="2.25pt">
                <v:stroke joinstyle="miter"/>
                <w10:wrap anchorx="page" anchory="page"/>
              </v:line>
            </w:pict>
          </mc:Fallback>
        </mc:AlternateContent>
      </w:r>
    </w:p>
    <w:p w14:paraId="35D0C59C" w14:textId="4069B451" w:rsidR="00545797" w:rsidRPr="00B73AEA" w:rsidRDefault="00545797" w:rsidP="00D662D6">
      <w:pPr>
        <w:jc w:val="center"/>
        <w:rPr>
          <w:color w:val="767171"/>
          <w:spacing w:val="20"/>
          <w:szCs w:val="24"/>
          <w:lang w:val="es-DO"/>
        </w:rPr>
      </w:pPr>
      <w:r w:rsidRPr="00B73AEA">
        <w:rPr>
          <w:color w:val="767171"/>
          <w:spacing w:val="20"/>
          <w:szCs w:val="24"/>
          <w:lang w:val="es"/>
        </w:rPr>
        <w:t>Memoria institucional 2021</w:t>
      </w:r>
    </w:p>
    <w:p w14:paraId="68D1B308" w14:textId="20BACDA1" w:rsidR="009A7ACE" w:rsidRPr="00B73AEA" w:rsidRDefault="009A7ACE" w:rsidP="00D662D6">
      <w:pPr>
        <w:pStyle w:val="Prrafodelista"/>
        <w:numPr>
          <w:ilvl w:val="0"/>
          <w:numId w:val="34"/>
        </w:numPr>
        <w:autoSpaceDE w:val="0"/>
        <w:autoSpaceDN w:val="0"/>
        <w:adjustRightInd w:val="0"/>
        <w:spacing w:after="0" w:line="240" w:lineRule="auto"/>
        <w:ind w:left="0"/>
        <w:rPr>
          <w:rFonts w:cs="Times New Roman"/>
          <w:b/>
          <w:bCs/>
          <w:color w:val="767171"/>
          <w:sz w:val="28"/>
          <w:szCs w:val="28"/>
          <w:lang w:val="es-DO"/>
        </w:rPr>
      </w:pPr>
      <w:r w:rsidRPr="00B73AEA">
        <w:rPr>
          <w:rFonts w:cs="Times New Roman"/>
          <w:b/>
          <w:bCs/>
          <w:color w:val="767171"/>
          <w:sz w:val="28"/>
          <w:szCs w:val="28"/>
          <w:lang w:val="es-DO"/>
        </w:rPr>
        <w:t>RESUMEN EJECUTIVO</w:t>
      </w:r>
    </w:p>
    <w:p w14:paraId="61A20C32" w14:textId="77777777" w:rsidR="00F55F7F" w:rsidRPr="00B73AEA" w:rsidRDefault="00F55F7F" w:rsidP="00D662D6">
      <w:pPr>
        <w:autoSpaceDE w:val="0"/>
        <w:autoSpaceDN w:val="0"/>
        <w:adjustRightInd w:val="0"/>
        <w:spacing w:after="0" w:line="240" w:lineRule="auto"/>
        <w:rPr>
          <w:rFonts w:cs="Times New Roman"/>
          <w:b/>
          <w:bCs/>
          <w:color w:val="767171"/>
          <w:sz w:val="28"/>
          <w:szCs w:val="28"/>
          <w:lang w:val="es-DO"/>
        </w:rPr>
      </w:pPr>
    </w:p>
    <w:p w14:paraId="4FCE25BA" w14:textId="77777777" w:rsidR="009A7ACE" w:rsidRPr="00B73AEA" w:rsidRDefault="009A7ACE" w:rsidP="00D662D6">
      <w:pPr>
        <w:autoSpaceDE w:val="0"/>
        <w:autoSpaceDN w:val="0"/>
        <w:adjustRightInd w:val="0"/>
        <w:spacing w:after="0" w:line="360" w:lineRule="auto"/>
        <w:rPr>
          <w:rFonts w:cs="Times New Roman"/>
          <w:b/>
          <w:bCs/>
          <w:color w:val="767171"/>
          <w:sz w:val="28"/>
          <w:szCs w:val="28"/>
          <w:lang w:val="es-DO"/>
        </w:rPr>
      </w:pPr>
      <w:r w:rsidRPr="00B73AEA">
        <w:rPr>
          <w:rFonts w:cs="Times New Roman"/>
          <w:b/>
          <w:bCs/>
          <w:color w:val="767171"/>
          <w:sz w:val="28"/>
          <w:szCs w:val="28"/>
          <w:lang w:val="es-DO"/>
        </w:rPr>
        <w:t>II. INFORMACIÓN INSTITUCIONAL</w:t>
      </w:r>
    </w:p>
    <w:p w14:paraId="328A3906" w14:textId="77777777" w:rsidR="009A7ACE"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2.1</w:t>
      </w:r>
      <w:r w:rsidRPr="00C71FF6">
        <w:rPr>
          <w:rFonts w:cs="Times New Roman"/>
          <w:i/>
          <w:iCs/>
          <w:color w:val="222222"/>
          <w:szCs w:val="24"/>
          <w:lang w:val="es-DO"/>
        </w:rPr>
        <w:t xml:space="preserve"> </w:t>
      </w:r>
      <w:r w:rsidRPr="00B73AEA">
        <w:rPr>
          <w:rFonts w:cs="Times New Roman"/>
          <w:i/>
          <w:iCs/>
          <w:color w:val="767171"/>
          <w:szCs w:val="24"/>
          <w:lang w:val="es-DO"/>
        </w:rPr>
        <w:t>Marco filosófico institucional</w:t>
      </w:r>
    </w:p>
    <w:p w14:paraId="7BBA5698" w14:textId="77777777" w:rsidR="009A7ACE" w:rsidRPr="00B73AEA" w:rsidRDefault="009A7ACE" w:rsidP="00D662D6">
      <w:pPr>
        <w:autoSpaceDE w:val="0"/>
        <w:autoSpaceDN w:val="0"/>
        <w:adjustRightInd w:val="0"/>
        <w:spacing w:after="0" w:line="360" w:lineRule="auto"/>
        <w:ind w:firstLine="720"/>
        <w:rPr>
          <w:rFonts w:cs="Times New Roman"/>
          <w:i/>
          <w:iCs/>
          <w:color w:val="767171"/>
          <w:szCs w:val="24"/>
          <w:lang w:val="es-DO"/>
        </w:rPr>
      </w:pPr>
      <w:r w:rsidRPr="00B73AEA">
        <w:rPr>
          <w:rFonts w:cs="Times New Roman"/>
          <w:i/>
          <w:iCs/>
          <w:color w:val="767171"/>
          <w:szCs w:val="24"/>
          <w:lang w:val="es-DO"/>
        </w:rPr>
        <w:t>a. Misión</w:t>
      </w:r>
    </w:p>
    <w:p w14:paraId="369906FF" w14:textId="77777777" w:rsidR="009A7ACE" w:rsidRPr="00B73AEA" w:rsidRDefault="009A7ACE" w:rsidP="00D662D6">
      <w:pPr>
        <w:autoSpaceDE w:val="0"/>
        <w:autoSpaceDN w:val="0"/>
        <w:adjustRightInd w:val="0"/>
        <w:spacing w:after="0" w:line="360" w:lineRule="auto"/>
        <w:ind w:firstLine="720"/>
        <w:rPr>
          <w:rFonts w:cs="Times New Roman"/>
          <w:i/>
          <w:iCs/>
          <w:color w:val="767171"/>
          <w:szCs w:val="24"/>
          <w:lang w:val="es-DO"/>
        </w:rPr>
      </w:pPr>
      <w:r w:rsidRPr="00B73AEA">
        <w:rPr>
          <w:rFonts w:cs="Times New Roman"/>
          <w:i/>
          <w:iCs/>
          <w:color w:val="767171"/>
          <w:szCs w:val="24"/>
          <w:lang w:val="es-DO"/>
        </w:rPr>
        <w:t>b. Visión</w:t>
      </w:r>
    </w:p>
    <w:p w14:paraId="27AE2F31" w14:textId="77777777" w:rsidR="009A7ACE" w:rsidRPr="00B73AEA" w:rsidRDefault="009A7ACE" w:rsidP="00D662D6">
      <w:pPr>
        <w:autoSpaceDE w:val="0"/>
        <w:autoSpaceDN w:val="0"/>
        <w:adjustRightInd w:val="0"/>
        <w:spacing w:after="0" w:line="360" w:lineRule="auto"/>
        <w:ind w:firstLine="720"/>
        <w:rPr>
          <w:rFonts w:cs="Times New Roman"/>
          <w:i/>
          <w:iCs/>
          <w:color w:val="767171"/>
          <w:szCs w:val="24"/>
          <w:lang w:val="es-DO"/>
        </w:rPr>
      </w:pPr>
      <w:r w:rsidRPr="00B73AEA">
        <w:rPr>
          <w:rFonts w:cs="Times New Roman"/>
          <w:i/>
          <w:iCs/>
          <w:color w:val="767171"/>
          <w:szCs w:val="24"/>
          <w:lang w:val="es-DO"/>
        </w:rPr>
        <w:t>c. Valores</w:t>
      </w:r>
    </w:p>
    <w:p w14:paraId="60553A5F" w14:textId="77777777" w:rsidR="009A7ACE"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2.2 Base legal</w:t>
      </w:r>
    </w:p>
    <w:p w14:paraId="40AD4AF8" w14:textId="43DFC3CA" w:rsidR="009A7ACE" w:rsidRPr="00B73AEA" w:rsidRDefault="009A7ACE" w:rsidP="00D662D6">
      <w:pPr>
        <w:tabs>
          <w:tab w:val="left" w:pos="7213"/>
        </w:tabs>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2.3 Estructura organizativa</w:t>
      </w:r>
      <w:r w:rsidR="000D34B7">
        <w:rPr>
          <w:rFonts w:cs="Times New Roman"/>
          <w:i/>
          <w:iCs/>
          <w:color w:val="767171"/>
          <w:szCs w:val="24"/>
          <w:lang w:val="es-DO"/>
        </w:rPr>
        <w:tab/>
      </w:r>
    </w:p>
    <w:p w14:paraId="54CCC706" w14:textId="2E90EF63" w:rsidR="009A7ACE"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2.4 Planificación estratégica</w:t>
      </w:r>
      <w:r w:rsidR="00F5675B" w:rsidRPr="00B73AEA">
        <w:rPr>
          <w:rFonts w:cs="Times New Roman"/>
          <w:i/>
          <w:iCs/>
          <w:color w:val="767171"/>
          <w:szCs w:val="24"/>
          <w:lang w:val="es-DO"/>
        </w:rPr>
        <w:t xml:space="preserve"> </w:t>
      </w:r>
      <w:r w:rsidRPr="00B73AEA">
        <w:rPr>
          <w:rFonts w:cs="Times New Roman"/>
          <w:i/>
          <w:iCs/>
          <w:color w:val="767171"/>
          <w:szCs w:val="24"/>
          <w:lang w:val="es-DO"/>
        </w:rPr>
        <w:t>institucional</w:t>
      </w:r>
    </w:p>
    <w:p w14:paraId="4EFC1309" w14:textId="77777777" w:rsidR="009A7ACE" w:rsidRPr="00C71FF6" w:rsidRDefault="009A7ACE" w:rsidP="00D662D6">
      <w:pPr>
        <w:autoSpaceDE w:val="0"/>
        <w:autoSpaceDN w:val="0"/>
        <w:adjustRightInd w:val="0"/>
        <w:spacing w:after="0" w:line="240" w:lineRule="auto"/>
        <w:rPr>
          <w:rFonts w:cs="Times New Roman"/>
          <w:color w:val="FFFFFF"/>
          <w:sz w:val="19"/>
          <w:szCs w:val="19"/>
          <w:lang w:val="es-DO"/>
        </w:rPr>
      </w:pPr>
      <w:r w:rsidRPr="00C71FF6">
        <w:rPr>
          <w:rFonts w:cs="Times New Roman"/>
          <w:color w:val="FFFFFF"/>
          <w:sz w:val="19"/>
          <w:szCs w:val="19"/>
          <w:lang w:val="es-DO"/>
        </w:rPr>
        <w:t>G U Í A D E M E M O R I A S I N S T I T U C I O N A L E S 2 0 2 1</w:t>
      </w:r>
    </w:p>
    <w:p w14:paraId="377322A7" w14:textId="77777777" w:rsidR="009A7ACE" w:rsidRPr="00B73AEA" w:rsidRDefault="009A7ACE" w:rsidP="00D662D6">
      <w:pPr>
        <w:autoSpaceDE w:val="0"/>
        <w:autoSpaceDN w:val="0"/>
        <w:adjustRightInd w:val="0"/>
        <w:spacing w:after="0" w:line="360" w:lineRule="auto"/>
        <w:rPr>
          <w:rFonts w:cs="Times New Roman"/>
          <w:b/>
          <w:bCs/>
          <w:color w:val="767171"/>
          <w:sz w:val="28"/>
          <w:szCs w:val="28"/>
          <w:lang w:val="es-DO"/>
        </w:rPr>
      </w:pPr>
      <w:r w:rsidRPr="00B73AEA">
        <w:rPr>
          <w:rFonts w:cs="Times New Roman"/>
          <w:b/>
          <w:bCs/>
          <w:color w:val="767171"/>
          <w:sz w:val="28"/>
          <w:szCs w:val="28"/>
          <w:lang w:val="es-DO"/>
        </w:rPr>
        <w:t>ÍNDICE DE CONTENIDO</w:t>
      </w:r>
    </w:p>
    <w:p w14:paraId="57052719" w14:textId="77777777" w:rsidR="009A7ACE" w:rsidRPr="00B73AEA" w:rsidRDefault="009A7ACE" w:rsidP="00D662D6">
      <w:pPr>
        <w:autoSpaceDE w:val="0"/>
        <w:autoSpaceDN w:val="0"/>
        <w:adjustRightInd w:val="0"/>
        <w:spacing w:after="0" w:line="360" w:lineRule="auto"/>
        <w:rPr>
          <w:rFonts w:cs="Times New Roman"/>
          <w:b/>
          <w:bCs/>
          <w:color w:val="767171"/>
          <w:sz w:val="28"/>
          <w:szCs w:val="28"/>
          <w:lang w:val="es-DO"/>
        </w:rPr>
      </w:pPr>
      <w:r w:rsidRPr="00B73AEA">
        <w:rPr>
          <w:rFonts w:cs="Times New Roman"/>
          <w:b/>
          <w:bCs/>
          <w:color w:val="767171"/>
          <w:sz w:val="28"/>
          <w:szCs w:val="28"/>
          <w:lang w:val="es-DO"/>
        </w:rPr>
        <w:t>III. RESULTADOS MISIONALES</w:t>
      </w:r>
    </w:p>
    <w:p w14:paraId="24E25544" w14:textId="5DC01FCD" w:rsidR="009A7ACE"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3.1 Información cuantitativa,</w:t>
      </w:r>
      <w:r w:rsidR="00F5675B" w:rsidRPr="00B73AEA">
        <w:rPr>
          <w:rFonts w:cs="Times New Roman"/>
          <w:i/>
          <w:iCs/>
          <w:color w:val="767171"/>
          <w:szCs w:val="24"/>
          <w:lang w:val="es-DO"/>
        </w:rPr>
        <w:t xml:space="preserve"> </w:t>
      </w:r>
      <w:r w:rsidRPr="00B73AEA">
        <w:rPr>
          <w:rFonts w:cs="Times New Roman"/>
          <w:i/>
          <w:iCs/>
          <w:color w:val="767171"/>
          <w:szCs w:val="24"/>
          <w:lang w:val="es-DO"/>
        </w:rPr>
        <w:t>cualitativa e indicadores de los</w:t>
      </w:r>
    </w:p>
    <w:p w14:paraId="2539C61E" w14:textId="550FF32B" w:rsidR="00545797"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procesos Misionales</w:t>
      </w:r>
    </w:p>
    <w:p w14:paraId="5FF0A1D2" w14:textId="77777777" w:rsidR="00F5675B" w:rsidRPr="00B73AEA" w:rsidRDefault="00F5675B" w:rsidP="00D662D6">
      <w:pPr>
        <w:autoSpaceDE w:val="0"/>
        <w:autoSpaceDN w:val="0"/>
        <w:adjustRightInd w:val="0"/>
        <w:spacing w:after="0" w:line="240" w:lineRule="auto"/>
        <w:rPr>
          <w:rFonts w:cs="Times New Roman"/>
          <w:i/>
          <w:iCs/>
          <w:color w:val="767171"/>
          <w:szCs w:val="24"/>
          <w:lang w:val="es-DO"/>
        </w:rPr>
      </w:pPr>
    </w:p>
    <w:p w14:paraId="7AB2818B" w14:textId="521A4683" w:rsidR="009A7ACE" w:rsidRPr="00B73AEA" w:rsidRDefault="009A7ACE" w:rsidP="00D662D6">
      <w:pPr>
        <w:autoSpaceDE w:val="0"/>
        <w:autoSpaceDN w:val="0"/>
        <w:adjustRightInd w:val="0"/>
        <w:spacing w:after="0" w:line="360" w:lineRule="auto"/>
        <w:rPr>
          <w:rFonts w:cs="Times New Roman"/>
          <w:b/>
          <w:bCs/>
          <w:color w:val="767171"/>
          <w:sz w:val="28"/>
          <w:szCs w:val="28"/>
          <w:lang w:val="es-DO"/>
        </w:rPr>
      </w:pPr>
      <w:r w:rsidRPr="00B73AEA">
        <w:rPr>
          <w:rFonts w:cs="Times New Roman"/>
          <w:b/>
          <w:bCs/>
          <w:color w:val="767171"/>
          <w:sz w:val="28"/>
          <w:szCs w:val="28"/>
          <w:lang w:val="es-DO"/>
        </w:rPr>
        <w:t>IV. RESULTADOS ÁREAS</w:t>
      </w:r>
      <w:r w:rsidR="00F5675B" w:rsidRPr="00B73AEA">
        <w:rPr>
          <w:rFonts w:cs="Times New Roman"/>
          <w:b/>
          <w:bCs/>
          <w:color w:val="767171"/>
          <w:sz w:val="28"/>
          <w:szCs w:val="28"/>
          <w:lang w:val="es-DO"/>
        </w:rPr>
        <w:t xml:space="preserve"> </w:t>
      </w:r>
      <w:r w:rsidRPr="00B73AEA">
        <w:rPr>
          <w:rFonts w:cs="Times New Roman"/>
          <w:b/>
          <w:bCs/>
          <w:color w:val="767171"/>
          <w:sz w:val="28"/>
          <w:szCs w:val="28"/>
          <w:lang w:val="es-DO"/>
        </w:rPr>
        <w:t xml:space="preserve">TRANSVERSALES Y DE </w:t>
      </w:r>
      <w:r w:rsidR="00F5675B" w:rsidRPr="00B73AEA">
        <w:rPr>
          <w:rFonts w:cs="Times New Roman"/>
          <w:b/>
          <w:bCs/>
          <w:color w:val="767171"/>
          <w:sz w:val="28"/>
          <w:szCs w:val="28"/>
          <w:lang w:val="es-DO"/>
        </w:rPr>
        <w:t>A</w:t>
      </w:r>
      <w:r w:rsidRPr="00B73AEA">
        <w:rPr>
          <w:rFonts w:cs="Times New Roman"/>
          <w:b/>
          <w:bCs/>
          <w:color w:val="767171"/>
          <w:sz w:val="28"/>
          <w:szCs w:val="28"/>
          <w:lang w:val="es-DO"/>
        </w:rPr>
        <w:t>POYO</w:t>
      </w:r>
    </w:p>
    <w:p w14:paraId="2D20A99C" w14:textId="77777777" w:rsidR="009A7ACE"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4.1 Desempeño Área Administrativa y Financiera</w:t>
      </w:r>
    </w:p>
    <w:p w14:paraId="59177FBD" w14:textId="77777777" w:rsidR="009A7ACE"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4.2 Desempeño de los Recursos Humanos</w:t>
      </w:r>
    </w:p>
    <w:p w14:paraId="758C6D18" w14:textId="77777777" w:rsidR="009A7ACE"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4.3 Desempeño de los Procesos Jurídicos</w:t>
      </w:r>
    </w:p>
    <w:p w14:paraId="27422017" w14:textId="77777777" w:rsidR="009A7ACE"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4.4 Desempeño de la Tecnología</w:t>
      </w:r>
    </w:p>
    <w:p w14:paraId="5D496910" w14:textId="19439D01" w:rsidR="009A7ACE"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4.5 Desempeño del Sistema de Planificación y Desarrollo Institucional</w:t>
      </w:r>
    </w:p>
    <w:p w14:paraId="64506ED7" w14:textId="77777777" w:rsidR="009A7ACE"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4.6 Desempeño del Área Comunicaciones</w:t>
      </w:r>
    </w:p>
    <w:p w14:paraId="26492227" w14:textId="60627B0A" w:rsidR="00F55F7F" w:rsidRPr="00B73AEA" w:rsidRDefault="009A7ACE" w:rsidP="00D662D6">
      <w:pPr>
        <w:autoSpaceDE w:val="0"/>
        <w:autoSpaceDN w:val="0"/>
        <w:adjustRightInd w:val="0"/>
        <w:spacing w:after="0" w:line="360" w:lineRule="auto"/>
        <w:rPr>
          <w:rFonts w:cs="Times New Roman"/>
          <w:color w:val="767171"/>
          <w:sz w:val="19"/>
          <w:szCs w:val="19"/>
          <w:lang w:val="es-DO"/>
        </w:rPr>
      </w:pPr>
      <w:r w:rsidRPr="00B73AEA">
        <w:rPr>
          <w:rFonts w:cs="Times New Roman"/>
          <w:color w:val="767171"/>
          <w:sz w:val="19"/>
          <w:szCs w:val="19"/>
          <w:lang w:val="es-DO"/>
        </w:rPr>
        <w:t xml:space="preserve"> T U C I O N A L E S 2 0 2 1</w:t>
      </w:r>
    </w:p>
    <w:p w14:paraId="24914684" w14:textId="70D7EA6C" w:rsidR="009A7ACE" w:rsidRPr="00B73AEA" w:rsidRDefault="009A7ACE" w:rsidP="00D662D6">
      <w:pPr>
        <w:autoSpaceDE w:val="0"/>
        <w:autoSpaceDN w:val="0"/>
        <w:adjustRightInd w:val="0"/>
        <w:spacing w:after="0" w:line="360" w:lineRule="auto"/>
        <w:rPr>
          <w:rFonts w:cs="Times New Roman"/>
          <w:b/>
          <w:bCs/>
          <w:color w:val="767171"/>
          <w:sz w:val="28"/>
          <w:szCs w:val="28"/>
          <w:lang w:val="es-DO"/>
        </w:rPr>
      </w:pPr>
      <w:r w:rsidRPr="00B73AEA">
        <w:rPr>
          <w:rFonts w:cs="Times New Roman"/>
          <w:b/>
          <w:bCs/>
          <w:color w:val="767171"/>
          <w:sz w:val="28"/>
          <w:szCs w:val="28"/>
          <w:lang w:val="es-DO"/>
        </w:rPr>
        <w:t>V. SERVICIO AL CIUDADANO Y</w:t>
      </w:r>
      <w:r w:rsidR="00F55F7F" w:rsidRPr="00B73AEA">
        <w:rPr>
          <w:rFonts w:cs="Times New Roman"/>
          <w:b/>
          <w:bCs/>
          <w:color w:val="767171"/>
          <w:sz w:val="28"/>
          <w:szCs w:val="28"/>
          <w:lang w:val="es-DO"/>
        </w:rPr>
        <w:t xml:space="preserve"> </w:t>
      </w:r>
      <w:r w:rsidRPr="00B73AEA">
        <w:rPr>
          <w:rFonts w:cs="Times New Roman"/>
          <w:b/>
          <w:bCs/>
          <w:color w:val="767171"/>
          <w:sz w:val="28"/>
          <w:szCs w:val="28"/>
          <w:lang w:val="es-DO"/>
        </w:rPr>
        <w:t>TRANSPARENCIA INSTITUCIONAL</w:t>
      </w:r>
    </w:p>
    <w:p w14:paraId="744AF617" w14:textId="77777777" w:rsidR="009A7ACE"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5.1 Nivel de la satisfacción con el servicio</w:t>
      </w:r>
    </w:p>
    <w:p w14:paraId="0E89F1D7" w14:textId="03D48907" w:rsidR="009A7ACE"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5.2 Nivel de cumplimiento acceso a la información</w:t>
      </w:r>
    </w:p>
    <w:p w14:paraId="389F9AA0" w14:textId="1CDB94DF" w:rsidR="009A7ACE"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5.3 Resultado Sistema de Quejas, Reclamos y Sugerencias</w:t>
      </w:r>
    </w:p>
    <w:p w14:paraId="1D9335AA" w14:textId="7B2D2C89" w:rsidR="009A7ACE"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lastRenderedPageBreak/>
        <w:t>5.4 Resultado mediciones del portal de transparencia</w:t>
      </w:r>
    </w:p>
    <w:p w14:paraId="337E87B6" w14:textId="77777777" w:rsidR="009A7ACE" w:rsidRPr="00B73AEA" w:rsidRDefault="009A7ACE" w:rsidP="00D662D6">
      <w:pPr>
        <w:autoSpaceDE w:val="0"/>
        <w:autoSpaceDN w:val="0"/>
        <w:adjustRightInd w:val="0"/>
        <w:spacing w:after="0" w:line="360" w:lineRule="auto"/>
        <w:rPr>
          <w:rFonts w:cs="Times New Roman"/>
          <w:b/>
          <w:bCs/>
          <w:color w:val="767171"/>
          <w:sz w:val="28"/>
          <w:szCs w:val="28"/>
          <w:lang w:val="es-DO"/>
        </w:rPr>
      </w:pPr>
      <w:r w:rsidRPr="00B73AEA">
        <w:rPr>
          <w:rFonts w:cs="Times New Roman"/>
          <w:b/>
          <w:bCs/>
          <w:color w:val="767171"/>
          <w:sz w:val="28"/>
          <w:szCs w:val="28"/>
          <w:lang w:val="es-DO"/>
        </w:rPr>
        <w:t>VI. PROYECCIONES AL PRÓXIMO AÑO</w:t>
      </w:r>
    </w:p>
    <w:p w14:paraId="18291980" w14:textId="77777777" w:rsidR="009A7ACE" w:rsidRPr="00B73AEA" w:rsidRDefault="009A7ACE" w:rsidP="00D662D6">
      <w:pPr>
        <w:autoSpaceDE w:val="0"/>
        <w:autoSpaceDN w:val="0"/>
        <w:adjustRightInd w:val="0"/>
        <w:spacing w:after="0" w:line="360" w:lineRule="auto"/>
        <w:rPr>
          <w:rFonts w:cs="Times New Roman"/>
          <w:b/>
          <w:bCs/>
          <w:color w:val="767171"/>
          <w:sz w:val="28"/>
          <w:szCs w:val="28"/>
          <w:lang w:val="es-DO"/>
        </w:rPr>
      </w:pPr>
      <w:r w:rsidRPr="00B73AEA">
        <w:rPr>
          <w:rFonts w:cs="Times New Roman"/>
          <w:b/>
          <w:bCs/>
          <w:color w:val="767171"/>
          <w:sz w:val="28"/>
          <w:szCs w:val="28"/>
          <w:lang w:val="es-DO"/>
        </w:rPr>
        <w:t>VII. ANEXOS</w:t>
      </w:r>
    </w:p>
    <w:p w14:paraId="2A92C7B7" w14:textId="2DEF2330" w:rsidR="009A7ACE"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a. Matriz de principales indicadores de gestión por procesos</w:t>
      </w:r>
    </w:p>
    <w:p w14:paraId="32F4EEBE" w14:textId="22D078CC" w:rsidR="009A7ACE" w:rsidRPr="00B73AEA" w:rsidRDefault="009A7ACE" w:rsidP="00D662D6">
      <w:pPr>
        <w:autoSpaceDE w:val="0"/>
        <w:autoSpaceDN w:val="0"/>
        <w:adjustRightInd w:val="0"/>
        <w:spacing w:after="0" w:line="360" w:lineRule="auto"/>
        <w:rPr>
          <w:rFonts w:cs="Times New Roman"/>
          <w:i/>
          <w:iCs/>
          <w:color w:val="767171"/>
          <w:szCs w:val="24"/>
          <w:lang w:val="es-DO"/>
        </w:rPr>
      </w:pPr>
      <w:r w:rsidRPr="00B73AEA">
        <w:rPr>
          <w:rFonts w:cs="Times New Roman"/>
          <w:i/>
          <w:iCs/>
          <w:color w:val="767171"/>
          <w:szCs w:val="24"/>
          <w:lang w:val="es-DO"/>
        </w:rPr>
        <w:t>b. Matriz Índice de Gestión Presupuestaria Anual (IGP)</w:t>
      </w:r>
    </w:p>
    <w:p w14:paraId="7A99AC0D" w14:textId="7977C09E" w:rsidR="005805BA" w:rsidRPr="00B73AEA" w:rsidRDefault="009A7ACE" w:rsidP="00D662D6">
      <w:pPr>
        <w:autoSpaceDE w:val="0"/>
        <w:autoSpaceDN w:val="0"/>
        <w:adjustRightInd w:val="0"/>
        <w:spacing w:after="0" w:line="360" w:lineRule="auto"/>
        <w:rPr>
          <w:rFonts w:ascii="Montserrat-LightItalic" w:hAnsi="Montserrat-LightItalic" w:cs="Montserrat-LightItalic"/>
          <w:i/>
          <w:iCs/>
          <w:color w:val="767171"/>
          <w:szCs w:val="24"/>
          <w:lang w:val="es-DO"/>
        </w:rPr>
      </w:pPr>
      <w:r w:rsidRPr="00B73AEA">
        <w:rPr>
          <w:rFonts w:cs="Times New Roman"/>
          <w:i/>
          <w:iCs/>
          <w:color w:val="767171"/>
          <w:szCs w:val="24"/>
          <w:lang w:val="es-DO"/>
        </w:rPr>
        <w:t>c. Plan de Compras</w:t>
      </w:r>
      <w:r w:rsidRPr="00B73AEA">
        <w:rPr>
          <w:rFonts w:ascii="Montserrat-LightItalic" w:hAnsi="Montserrat-LightItalic" w:cs="Montserrat-LightItalic"/>
          <w:i/>
          <w:iCs/>
          <w:color w:val="767171"/>
          <w:szCs w:val="24"/>
          <w:lang w:val="es-DO"/>
        </w:rPr>
        <w:t>.</w:t>
      </w:r>
    </w:p>
    <w:p w14:paraId="310BE1B9" w14:textId="77777777" w:rsidR="001240D0" w:rsidRPr="00B73AEA" w:rsidRDefault="001240D0" w:rsidP="00D662D6">
      <w:pPr>
        <w:rPr>
          <w:color w:val="767171"/>
          <w:lang w:val="es-DO"/>
        </w:rPr>
      </w:pPr>
    </w:p>
    <w:p w14:paraId="220C50B1" w14:textId="77777777" w:rsidR="001240D0" w:rsidRDefault="001240D0" w:rsidP="00D662D6">
      <w:pPr>
        <w:rPr>
          <w:lang w:val="es-DO"/>
        </w:rPr>
      </w:pPr>
    </w:p>
    <w:p w14:paraId="1DBDA006" w14:textId="4D806799" w:rsidR="001240D0" w:rsidRDefault="001240D0" w:rsidP="00D662D6">
      <w:pPr>
        <w:rPr>
          <w:lang w:val="es-DO"/>
        </w:rPr>
        <w:sectPr w:rsidR="001240D0" w:rsidSect="00DA1AAD">
          <w:footerReference w:type="default" r:id="rId15"/>
          <w:footerReference w:type="first" r:id="rId16"/>
          <w:pgSz w:w="12240" w:h="15840"/>
          <w:pgMar w:top="1440" w:right="2160" w:bottom="709" w:left="2160" w:header="720" w:footer="720" w:gutter="0"/>
          <w:cols w:space="720"/>
          <w:docGrid w:linePitch="360"/>
        </w:sectPr>
      </w:pPr>
    </w:p>
    <w:p w14:paraId="4F5A20BC" w14:textId="77777777" w:rsidR="002E5297" w:rsidRDefault="002E5297" w:rsidP="00D662D6">
      <w:pPr>
        <w:jc w:val="center"/>
        <w:rPr>
          <w:b/>
          <w:bCs/>
          <w:color w:val="767171"/>
          <w:spacing w:val="20"/>
          <w:sz w:val="28"/>
          <w:lang w:val="es"/>
        </w:rPr>
      </w:pPr>
      <w:bookmarkStart w:id="0" w:name="_Hlk86403204"/>
    </w:p>
    <w:p w14:paraId="40885847" w14:textId="77777777" w:rsidR="002E5297" w:rsidRDefault="001240D0" w:rsidP="00D662D6">
      <w:pPr>
        <w:jc w:val="center"/>
        <w:rPr>
          <w:b/>
          <w:bCs/>
          <w:color w:val="767171"/>
          <w:spacing w:val="20"/>
          <w:sz w:val="28"/>
          <w:lang w:val="es-DO"/>
        </w:rPr>
      </w:pPr>
      <w:r w:rsidRPr="000424DE">
        <w:rPr>
          <w:b/>
          <w:bCs/>
          <w:color w:val="767171"/>
          <w:spacing w:val="20"/>
          <w:sz w:val="28"/>
          <w:lang w:val="es"/>
        </w:rPr>
        <w:t>RESUMEN EJECUTIVO</w:t>
      </w:r>
    </w:p>
    <w:p w14:paraId="7C54AF21" w14:textId="7F4CCE03" w:rsidR="001240D0" w:rsidRPr="002E5297" w:rsidRDefault="00FA5811" w:rsidP="00D662D6">
      <w:pPr>
        <w:jc w:val="center"/>
        <w:rPr>
          <w:b/>
          <w:bCs/>
          <w:color w:val="767171"/>
          <w:spacing w:val="20"/>
          <w:sz w:val="28"/>
          <w:lang w:val="es-DO"/>
        </w:rPr>
      </w:pPr>
      <w:r w:rsidRPr="001240D0">
        <w:rPr>
          <w:noProof/>
          <w:color w:val="767171"/>
          <w:sz w:val="18"/>
          <w:lang w:val="es"/>
        </w:rPr>
        <mc:AlternateContent>
          <mc:Choice Requires="wps">
            <w:drawing>
              <wp:anchor distT="0" distB="0" distL="114300" distR="114300" simplePos="0" relativeHeight="251679744" behindDoc="0" locked="0" layoutInCell="1" allowOverlap="1" wp14:anchorId="5383067F" wp14:editId="732D731E">
                <wp:simplePos x="0" y="0"/>
                <wp:positionH relativeFrom="margin">
                  <wp:posOffset>1628775</wp:posOffset>
                </wp:positionH>
                <wp:positionV relativeFrom="paragraph">
                  <wp:posOffset>32385</wp:posOffset>
                </wp:positionV>
                <wp:extent cx="1666875" cy="19050"/>
                <wp:effectExtent l="19050" t="19050" r="2857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66875" cy="1905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6DFC7" id="Straight Connector 21" o:spid="_x0000_s1026" style="position:absolute;flip:y;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8.25pt,2.55pt" to="259.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" strokecolor="#ee2a24" strokeweight="2.25pt">
                <v:stroke joinstyle="miter"/>
                <w10:wrap anchorx="margin"/>
              </v:line>
            </w:pict>
          </mc:Fallback>
        </mc:AlternateContent>
      </w:r>
    </w:p>
    <w:p w14:paraId="57CF8AA9" w14:textId="7637232E" w:rsidR="001240D0" w:rsidRPr="00CD6491" w:rsidRDefault="001240D0" w:rsidP="00D662D6">
      <w:pPr>
        <w:jc w:val="center"/>
        <w:rPr>
          <w:rFonts w:eastAsia="Calibri" w:cs="Times New Roman"/>
          <w:color w:val="767171"/>
          <w:spacing w:val="20"/>
          <w:szCs w:val="36"/>
          <w:lang w:val="es-DO"/>
        </w:rPr>
      </w:pPr>
      <w:r>
        <w:rPr>
          <w:color w:val="767171"/>
          <w:spacing w:val="20"/>
          <w:szCs w:val="36"/>
          <w:lang w:val="es"/>
        </w:rPr>
        <w:t xml:space="preserve">Memoria </w:t>
      </w:r>
      <w:r w:rsidRPr="000424DE">
        <w:rPr>
          <w:color w:val="767171"/>
          <w:spacing w:val="20"/>
          <w:szCs w:val="36"/>
          <w:lang w:val="es"/>
        </w:rPr>
        <w:t>institucional</w:t>
      </w:r>
      <w:r w:rsidRPr="001240D0">
        <w:rPr>
          <w:color w:val="767171"/>
          <w:spacing w:val="20"/>
          <w:szCs w:val="36"/>
          <w:lang w:val="es"/>
        </w:rPr>
        <w:t xml:space="preserve"> 2021</w:t>
      </w:r>
    </w:p>
    <w:bookmarkEnd w:id="0"/>
    <w:p w14:paraId="39B20DDC" w14:textId="77777777" w:rsidR="007F7398" w:rsidRDefault="007F7398" w:rsidP="00D662D6">
      <w:pPr>
        <w:spacing w:line="360" w:lineRule="auto"/>
        <w:jc w:val="both"/>
        <w:rPr>
          <w:color w:val="767171"/>
          <w:spacing w:val="20"/>
          <w:szCs w:val="24"/>
          <w:lang w:val="es"/>
        </w:rPr>
      </w:pPr>
    </w:p>
    <w:p w14:paraId="15D90D2E" w14:textId="57B0EE47" w:rsidR="005A2E6A" w:rsidRPr="00B73AEA" w:rsidRDefault="00E47647" w:rsidP="00D662D6">
      <w:pPr>
        <w:spacing w:line="360" w:lineRule="auto"/>
        <w:jc w:val="both"/>
        <w:rPr>
          <w:color w:val="767171"/>
          <w:spacing w:val="20"/>
          <w:szCs w:val="24"/>
          <w:lang w:val="es"/>
        </w:rPr>
      </w:pPr>
      <w:r w:rsidRPr="00B73AEA">
        <w:rPr>
          <w:color w:val="767171"/>
          <w:spacing w:val="20"/>
          <w:szCs w:val="24"/>
          <w:lang w:val="es"/>
        </w:rPr>
        <w:t xml:space="preserve">Con el objetivo del fortalecimiento institucional, en el primer semestre del año la </w:t>
      </w:r>
      <w:r w:rsidR="00725BB3" w:rsidRPr="00B73AEA">
        <w:rPr>
          <w:color w:val="767171"/>
          <w:spacing w:val="20"/>
          <w:szCs w:val="24"/>
          <w:lang w:val="es"/>
        </w:rPr>
        <w:t>gestión se enfocó en conocer los trabajos de documentación de procesos a lo internos de la institución, con la organización de</w:t>
      </w:r>
      <w:r w:rsidR="00C728A3" w:rsidRPr="00B73AEA">
        <w:rPr>
          <w:color w:val="767171"/>
          <w:spacing w:val="20"/>
          <w:szCs w:val="24"/>
          <w:lang w:val="es"/>
        </w:rPr>
        <w:t xml:space="preserve"> los</w:t>
      </w:r>
      <w:r w:rsidR="00725BB3" w:rsidRPr="00B73AEA">
        <w:rPr>
          <w:color w:val="767171"/>
          <w:spacing w:val="20"/>
          <w:szCs w:val="24"/>
          <w:lang w:val="es"/>
        </w:rPr>
        <w:t xml:space="preserve"> departamento</w:t>
      </w:r>
      <w:r w:rsidR="00C728A3" w:rsidRPr="00B73AEA">
        <w:rPr>
          <w:color w:val="767171"/>
          <w:spacing w:val="20"/>
          <w:szCs w:val="24"/>
          <w:lang w:val="es"/>
        </w:rPr>
        <w:t>s</w:t>
      </w:r>
      <w:r w:rsidR="005A2E6A" w:rsidRPr="00B73AEA">
        <w:rPr>
          <w:color w:val="767171"/>
          <w:spacing w:val="20"/>
          <w:szCs w:val="24"/>
          <w:lang w:val="es"/>
        </w:rPr>
        <w:t>, dando seguimiento a través del departamento de recursos Humanos.</w:t>
      </w:r>
    </w:p>
    <w:p w14:paraId="5A83763E" w14:textId="6EB192FE" w:rsidR="00542CCC" w:rsidRPr="00B73AEA" w:rsidRDefault="00705746" w:rsidP="00D662D6">
      <w:pPr>
        <w:autoSpaceDE w:val="0"/>
        <w:autoSpaceDN w:val="0"/>
        <w:adjustRightInd w:val="0"/>
        <w:spacing w:after="0" w:line="360" w:lineRule="auto"/>
        <w:jc w:val="both"/>
        <w:rPr>
          <w:rFonts w:cs="Times New Roman"/>
          <w:color w:val="767171"/>
          <w:szCs w:val="24"/>
          <w:lang w:val="es-DO"/>
        </w:rPr>
      </w:pPr>
      <w:r w:rsidRPr="00B73AEA">
        <w:rPr>
          <w:color w:val="767171"/>
          <w:spacing w:val="20"/>
          <w:szCs w:val="24"/>
          <w:lang w:val="es"/>
        </w:rPr>
        <w:t>A través de la mejora de los procesos de gestión se ha contribuido al desarrollo con los apoyos fundamentales de</w:t>
      </w:r>
      <w:r w:rsidR="004D39F7" w:rsidRPr="00B73AEA">
        <w:rPr>
          <w:color w:val="767171"/>
          <w:spacing w:val="20"/>
          <w:szCs w:val="24"/>
          <w:lang w:val="es"/>
        </w:rPr>
        <w:t xml:space="preserve"> la estrategia</w:t>
      </w:r>
      <w:r w:rsidRPr="00B73AEA">
        <w:rPr>
          <w:color w:val="767171"/>
          <w:spacing w:val="20"/>
          <w:szCs w:val="24"/>
          <w:lang w:val="es"/>
        </w:rPr>
        <w:t xml:space="preserve"> institucional de CORAMON</w:t>
      </w:r>
      <w:r w:rsidR="004D39F7" w:rsidRPr="00B73AEA">
        <w:rPr>
          <w:color w:val="767171"/>
          <w:spacing w:val="20"/>
          <w:szCs w:val="24"/>
          <w:lang w:val="es"/>
        </w:rPr>
        <w:t xml:space="preserve">, reflejando estos una mayor cobertura, continuidad y calidad en los servicios de agua potable y saneamiento, mediante la </w:t>
      </w:r>
      <w:r w:rsidR="002A0121" w:rsidRPr="00B73AEA">
        <w:rPr>
          <w:color w:val="767171"/>
          <w:spacing w:val="20"/>
          <w:szCs w:val="24"/>
          <w:lang w:val="es"/>
        </w:rPr>
        <w:t>ejecución</w:t>
      </w:r>
      <w:r w:rsidR="004D39F7" w:rsidRPr="00B73AEA">
        <w:rPr>
          <w:color w:val="767171"/>
          <w:spacing w:val="20"/>
          <w:szCs w:val="24"/>
          <w:lang w:val="es"/>
        </w:rPr>
        <w:t xml:space="preserve"> de un </w:t>
      </w:r>
      <w:r w:rsidR="002A0121" w:rsidRPr="00B73AEA">
        <w:rPr>
          <w:color w:val="767171"/>
          <w:spacing w:val="20"/>
          <w:szCs w:val="24"/>
          <w:lang w:val="es"/>
        </w:rPr>
        <w:t>presupuesto</w:t>
      </w:r>
      <w:r w:rsidR="004D39F7" w:rsidRPr="00B73AEA">
        <w:rPr>
          <w:color w:val="767171"/>
          <w:spacing w:val="20"/>
          <w:szCs w:val="24"/>
          <w:lang w:val="es"/>
        </w:rPr>
        <w:t xml:space="preserve"> </w:t>
      </w:r>
      <w:r w:rsidR="002A0121" w:rsidRPr="00B73AEA">
        <w:rPr>
          <w:color w:val="767171"/>
          <w:spacing w:val="20"/>
          <w:szCs w:val="24"/>
          <w:lang w:val="es"/>
        </w:rPr>
        <w:t xml:space="preserve">de </w:t>
      </w:r>
      <w:r w:rsidR="002A0121" w:rsidRPr="00B73AEA">
        <w:rPr>
          <w:rFonts w:eastAsia="MS Mincho" w:cs="Times New Roman"/>
          <w:b/>
          <w:bCs/>
          <w:color w:val="767171"/>
          <w:spacing w:val="10"/>
          <w:szCs w:val="24"/>
          <w:lang w:val="es-DO"/>
        </w:rPr>
        <w:t>RD$</w:t>
      </w:r>
      <w:r w:rsidR="002A0121" w:rsidRPr="00B73AEA">
        <w:rPr>
          <w:rFonts w:eastAsia="MS Mincho" w:cs="Times New Roman"/>
          <w:b/>
          <w:bCs/>
          <w:color w:val="767171"/>
          <w:szCs w:val="24"/>
          <w:lang w:val="es-ES"/>
        </w:rPr>
        <w:t xml:space="preserve"> </w:t>
      </w:r>
      <w:r w:rsidR="002A0121" w:rsidRPr="00B73AEA">
        <w:rPr>
          <w:rFonts w:eastAsia="MS Mincho" w:cs="Times New Roman"/>
          <w:b/>
          <w:bCs/>
          <w:color w:val="767171"/>
          <w:spacing w:val="10"/>
          <w:szCs w:val="24"/>
          <w:lang w:val="es-DO"/>
        </w:rPr>
        <w:t>194,191,541.35</w:t>
      </w:r>
      <w:r w:rsidR="002A0121" w:rsidRPr="00B73AEA">
        <w:rPr>
          <w:rFonts w:eastAsia="MS Mincho" w:cs="Times New Roman"/>
          <w:color w:val="767171"/>
          <w:spacing w:val="10"/>
          <w:szCs w:val="24"/>
          <w:lang w:val="es-DO"/>
        </w:rPr>
        <w:t xml:space="preserve"> (ciento noventa y cuatro millones ciento noventa y un mil quinientos cuarenta y uno con 35/100).</w:t>
      </w:r>
      <w:r w:rsidR="0007348C" w:rsidRPr="00B73AEA">
        <w:rPr>
          <w:rFonts w:eastAsia="MS Mincho" w:cs="Times New Roman"/>
          <w:color w:val="767171"/>
          <w:spacing w:val="10"/>
          <w:szCs w:val="24"/>
          <w:lang w:val="es-DO"/>
        </w:rPr>
        <w:t xml:space="preserve"> </w:t>
      </w:r>
      <w:r w:rsidR="002A0121" w:rsidRPr="00B73AEA">
        <w:rPr>
          <w:rFonts w:cs="Times New Roman"/>
          <w:color w:val="767171"/>
          <w:spacing w:val="20"/>
          <w:szCs w:val="24"/>
          <w:lang w:val="es-DO"/>
        </w:rPr>
        <w:t xml:space="preserve">Beneficiando a una población de </w:t>
      </w:r>
      <w:r w:rsidR="002A0121" w:rsidRPr="00B73AEA">
        <w:rPr>
          <w:rFonts w:eastAsia="Calibri" w:cs="Times New Roman"/>
          <w:color w:val="767171"/>
          <w:szCs w:val="24"/>
          <w:lang w:val="es-DO"/>
        </w:rPr>
        <w:t>272,755 habitantes de la provincia de monseñor Nouel.</w:t>
      </w:r>
      <w:r w:rsidR="008728CD" w:rsidRPr="00B73AEA">
        <w:rPr>
          <w:rFonts w:eastAsia="Calibri" w:cs="Times New Roman"/>
          <w:color w:val="767171"/>
          <w:szCs w:val="24"/>
          <w:lang w:val="es-DO"/>
        </w:rPr>
        <w:t xml:space="preserve"> Cumpliendo con el </w:t>
      </w:r>
      <w:r w:rsidR="0055134A" w:rsidRPr="00B73AEA">
        <w:rPr>
          <w:rFonts w:eastAsia="Calibri" w:cs="Times New Roman"/>
          <w:color w:val="767171"/>
          <w:szCs w:val="24"/>
          <w:lang w:val="es-DO"/>
        </w:rPr>
        <w:t>objetivo 6 de los ODS</w:t>
      </w:r>
      <w:r w:rsidR="00542CCC" w:rsidRPr="00B73AEA">
        <w:rPr>
          <w:rFonts w:eastAsia="Calibri" w:cs="Times New Roman"/>
          <w:color w:val="767171"/>
          <w:szCs w:val="24"/>
          <w:lang w:val="es-DO"/>
        </w:rPr>
        <w:t>, del objetivo específico 2.5.2 de la Estrategia Nacional De Desarrollo el cual cita: ´´ Garantizar el acceso universal a servicios de agua potable y saneamiento, provisto con calidad y eficiencia´´. Esto también abarca</w:t>
      </w:r>
      <w:r w:rsidR="0055134A" w:rsidRPr="00B73AEA">
        <w:rPr>
          <w:rFonts w:eastAsia="Calibri" w:cs="Times New Roman"/>
          <w:color w:val="767171"/>
          <w:szCs w:val="24"/>
          <w:lang w:val="es-DO"/>
        </w:rPr>
        <w:t xml:space="preserve"> las políticas priorizadas para el periodo 2021 – 2024</w:t>
      </w:r>
      <w:r w:rsidR="00932F25" w:rsidRPr="00B73AEA">
        <w:rPr>
          <w:rFonts w:eastAsia="Calibri" w:cs="Times New Roman"/>
          <w:color w:val="767171"/>
          <w:szCs w:val="24"/>
          <w:lang w:val="es-DO"/>
        </w:rPr>
        <w:t xml:space="preserve"> citando las siguientes: (</w:t>
      </w:r>
      <w:r w:rsidR="00542CCC" w:rsidRPr="00B73AEA">
        <w:rPr>
          <w:rFonts w:eastAsia="Calibri" w:cs="Times New Roman"/>
          <w:color w:val="767171"/>
          <w:szCs w:val="24"/>
          <w:lang w:val="es-DO"/>
        </w:rPr>
        <w:t xml:space="preserve">Acceso a salud universal, El acceso al agua y mejora del recurso, </w:t>
      </w:r>
      <w:r w:rsidR="00932F25" w:rsidRPr="00B73AEA">
        <w:rPr>
          <w:rFonts w:cs="Times New Roman"/>
          <w:color w:val="767171"/>
          <w:szCs w:val="24"/>
          <w:lang w:val="es-DO"/>
        </w:rPr>
        <w:t xml:space="preserve">Vivienda digna y adecuada, derecho fundamental del ser humano). </w:t>
      </w:r>
    </w:p>
    <w:p w14:paraId="2D60FFBA" w14:textId="7D3F5A4F" w:rsidR="002D6228" w:rsidRPr="00B73AEA" w:rsidRDefault="002D6228" w:rsidP="00D662D6">
      <w:pPr>
        <w:autoSpaceDE w:val="0"/>
        <w:autoSpaceDN w:val="0"/>
        <w:adjustRightInd w:val="0"/>
        <w:spacing w:after="0" w:line="360" w:lineRule="auto"/>
        <w:jc w:val="both"/>
        <w:rPr>
          <w:rFonts w:cs="Times New Roman"/>
          <w:color w:val="767171"/>
          <w:szCs w:val="24"/>
          <w:lang w:val="es-DO"/>
        </w:rPr>
      </w:pPr>
    </w:p>
    <w:p w14:paraId="4712584A" w14:textId="04EC5FFD" w:rsidR="0092419B" w:rsidRPr="00B73AEA" w:rsidRDefault="0092419B" w:rsidP="00D662D6">
      <w:pPr>
        <w:spacing w:line="360" w:lineRule="auto"/>
        <w:jc w:val="both"/>
        <w:rPr>
          <w:rFonts w:eastAsia="Calibri" w:cs="Times New Roman"/>
          <w:color w:val="767171"/>
          <w:szCs w:val="24"/>
          <w:lang w:val="es-DO"/>
        </w:rPr>
      </w:pPr>
      <w:r w:rsidRPr="00B73AEA">
        <w:rPr>
          <w:rFonts w:eastAsia="Calibri" w:cs="Times New Roman"/>
          <w:color w:val="767171"/>
          <w:szCs w:val="24"/>
          <w:lang w:val="es-DO"/>
        </w:rPr>
        <w:t>En el presente año, se logró finalizar 8 proyectos de mejoramiento de abastecimiento de agua potable, ofreciendo a las comunidades beneficiadas al producto de agua potable en cantidad, calidad y continuidad mejorando la calidad de vida de la población, y 8 proyectos para el mejoramiento, rehabilitación, construcción en el tratamiento y alcantarillado sanitari</w:t>
      </w:r>
      <w:r w:rsidR="00D122E8" w:rsidRPr="00B73AEA">
        <w:rPr>
          <w:rFonts w:eastAsia="Calibri" w:cs="Times New Roman"/>
          <w:color w:val="767171"/>
          <w:szCs w:val="24"/>
          <w:lang w:val="es-DO"/>
        </w:rPr>
        <w:t>o los cuales tuvieron costo total de DR$4,451,884.84 pesos aproximadamente</w:t>
      </w:r>
      <w:r w:rsidR="00717E27" w:rsidRPr="00B73AEA">
        <w:rPr>
          <w:rFonts w:eastAsia="Calibri" w:cs="Times New Roman"/>
          <w:color w:val="767171"/>
          <w:szCs w:val="24"/>
          <w:lang w:val="es-DO"/>
        </w:rPr>
        <w:t>.</w:t>
      </w:r>
      <w:r w:rsidR="00D122E8" w:rsidRPr="00B73AEA">
        <w:rPr>
          <w:rFonts w:eastAsia="Calibri" w:cs="Times New Roman"/>
          <w:color w:val="767171"/>
          <w:szCs w:val="24"/>
          <w:lang w:val="es-DO"/>
        </w:rPr>
        <w:t xml:space="preserve"> </w:t>
      </w:r>
    </w:p>
    <w:p w14:paraId="45DC0C7B" w14:textId="77777777" w:rsidR="0061028A" w:rsidRPr="00B73AEA" w:rsidRDefault="0061028A" w:rsidP="00D662D6">
      <w:pPr>
        <w:spacing w:line="360" w:lineRule="auto"/>
        <w:jc w:val="both"/>
        <w:rPr>
          <w:rFonts w:eastAsia="Calibri" w:cs="Times New Roman"/>
          <w:color w:val="767171"/>
          <w:szCs w:val="24"/>
          <w:lang w:val="es-DO"/>
        </w:rPr>
      </w:pPr>
      <w:r w:rsidRPr="00B73AEA">
        <w:rPr>
          <w:rFonts w:eastAsia="Calibri" w:cs="Times New Roman"/>
          <w:color w:val="767171"/>
          <w:szCs w:val="24"/>
          <w:lang w:val="es-DO"/>
        </w:rPr>
        <w:lastRenderedPageBreak/>
        <w:t xml:space="preserve">Desde el inicio de esta gestión, hemos estado realizando las intervenciones requeridas y necesarias para mejorar la operatividad de los sistemas de cada acueducto de la provincia de Monseñor Nouel y el sistema de la Planta de Tratamiento de Agua Residual y alcantarillado sanitario de Villa Liberación, entre estas están las siguientes: </w:t>
      </w:r>
    </w:p>
    <w:p w14:paraId="25D7B1F0" w14:textId="77777777" w:rsidR="0061028A" w:rsidRPr="00B73AEA" w:rsidRDefault="0061028A" w:rsidP="00D662D6">
      <w:pPr>
        <w:pStyle w:val="Prrafodelista"/>
        <w:numPr>
          <w:ilvl w:val="0"/>
          <w:numId w:val="32"/>
        </w:numPr>
        <w:spacing w:line="360" w:lineRule="auto"/>
        <w:ind w:left="0"/>
        <w:jc w:val="both"/>
        <w:rPr>
          <w:rFonts w:eastAsia="Calibri" w:cs="Times New Roman"/>
          <w:color w:val="767171"/>
          <w:szCs w:val="24"/>
          <w:lang w:val="es-DO"/>
        </w:rPr>
      </w:pPr>
      <w:r w:rsidRPr="00B73AEA">
        <w:rPr>
          <w:rFonts w:eastAsia="Calibri" w:cs="Times New Roman"/>
          <w:color w:val="767171"/>
          <w:szCs w:val="24"/>
          <w:lang w:val="es-DO"/>
        </w:rPr>
        <w:t xml:space="preserve">Se ha aumentado las horas de servicio de agua potable de 6 horas a 8 horas diarias en el municipio cabecera de Bonao, </w:t>
      </w:r>
    </w:p>
    <w:p w14:paraId="5ED20333" w14:textId="77777777" w:rsidR="0061028A" w:rsidRPr="00B73AEA" w:rsidRDefault="0061028A" w:rsidP="00D662D6">
      <w:pPr>
        <w:pStyle w:val="Prrafodelista"/>
        <w:numPr>
          <w:ilvl w:val="0"/>
          <w:numId w:val="32"/>
        </w:numPr>
        <w:spacing w:line="360" w:lineRule="auto"/>
        <w:ind w:left="0"/>
        <w:jc w:val="both"/>
        <w:rPr>
          <w:rFonts w:eastAsia="Calibri" w:cs="Times New Roman"/>
          <w:color w:val="767171"/>
          <w:szCs w:val="24"/>
          <w:lang w:val="es-DO"/>
        </w:rPr>
      </w:pPr>
      <w:r w:rsidRPr="00B73AEA">
        <w:rPr>
          <w:rFonts w:eastAsia="Calibri" w:cs="Times New Roman"/>
          <w:color w:val="767171"/>
          <w:szCs w:val="24"/>
          <w:lang w:val="es-DO"/>
        </w:rPr>
        <w:t xml:space="preserve">Se ha mantenido el control de calidad del agua bajo los parámetros establecidos por Salud Pública con los químicos (Cloro gas, hipoclorito de calcio granulado HTH, cloro en pastilla, y el sulfato de aluminio para las 3 plantas rápidas, que trata la turbidez del agua). </w:t>
      </w:r>
    </w:p>
    <w:p w14:paraId="39D1B284" w14:textId="77777777" w:rsidR="0061028A" w:rsidRPr="00B73AEA" w:rsidRDefault="0061028A" w:rsidP="00D662D6">
      <w:pPr>
        <w:pStyle w:val="Prrafodelista"/>
        <w:numPr>
          <w:ilvl w:val="0"/>
          <w:numId w:val="32"/>
        </w:numPr>
        <w:spacing w:line="360" w:lineRule="auto"/>
        <w:ind w:left="0"/>
        <w:jc w:val="both"/>
        <w:rPr>
          <w:rFonts w:eastAsia="Calibri" w:cs="Times New Roman"/>
          <w:color w:val="767171"/>
          <w:szCs w:val="24"/>
          <w:lang w:val="es-DO"/>
        </w:rPr>
      </w:pPr>
      <w:r w:rsidRPr="00B73AEA">
        <w:rPr>
          <w:rFonts w:eastAsia="Calibri" w:cs="Times New Roman"/>
          <w:color w:val="767171"/>
          <w:szCs w:val="24"/>
          <w:lang w:val="es-DO"/>
        </w:rPr>
        <w:t xml:space="preserve">Se ha rehabilitado 322 metros lineales en redes de distribución de agua potable en el sector Puerto Rico del municipio de Bonao, </w:t>
      </w:r>
    </w:p>
    <w:p w14:paraId="3CBA3683" w14:textId="77777777" w:rsidR="0061028A" w:rsidRPr="00B73AEA" w:rsidRDefault="0061028A" w:rsidP="00D662D6">
      <w:pPr>
        <w:pStyle w:val="Prrafodelista"/>
        <w:numPr>
          <w:ilvl w:val="0"/>
          <w:numId w:val="32"/>
        </w:numPr>
        <w:spacing w:line="360" w:lineRule="auto"/>
        <w:ind w:left="0"/>
        <w:jc w:val="both"/>
        <w:rPr>
          <w:rFonts w:eastAsia="Calibri" w:cs="Times New Roman"/>
          <w:color w:val="767171"/>
          <w:szCs w:val="24"/>
          <w:lang w:val="es-DO"/>
        </w:rPr>
      </w:pPr>
      <w:r w:rsidRPr="00B73AEA">
        <w:rPr>
          <w:rFonts w:eastAsia="Calibri" w:cs="Times New Roman"/>
          <w:color w:val="767171"/>
          <w:szCs w:val="24"/>
          <w:lang w:val="es-DO"/>
        </w:rPr>
        <w:t xml:space="preserve">Hemos realizado 57 mantenimientos en los 13 acueductos de la provincia en los cuales se utilizaron aproximadamente 19.05 metros lineales de tubería con diámetros que van desde ½ de pulgadas hasta de 24 pulgadas. </w:t>
      </w:r>
    </w:p>
    <w:p w14:paraId="4ECA2125" w14:textId="77777777" w:rsidR="0061028A" w:rsidRPr="00B73AEA" w:rsidRDefault="0061028A" w:rsidP="00D662D6">
      <w:pPr>
        <w:pStyle w:val="Prrafodelista"/>
        <w:numPr>
          <w:ilvl w:val="0"/>
          <w:numId w:val="32"/>
        </w:numPr>
        <w:spacing w:line="360" w:lineRule="auto"/>
        <w:ind w:left="0"/>
        <w:jc w:val="both"/>
        <w:rPr>
          <w:rFonts w:eastAsia="Calibri" w:cs="Times New Roman"/>
          <w:color w:val="767171"/>
          <w:szCs w:val="24"/>
          <w:lang w:val="es-DO"/>
        </w:rPr>
      </w:pPr>
      <w:r w:rsidRPr="00B73AEA">
        <w:rPr>
          <w:rFonts w:eastAsia="Calibri" w:cs="Times New Roman"/>
          <w:color w:val="767171"/>
          <w:szCs w:val="24"/>
          <w:lang w:val="es-DO"/>
        </w:rPr>
        <w:t xml:space="preserve">Hemos realizados 488 correcciones de avería en el sistema de agua potable para el mejoramiento del servicio y sistema de tubería de agua potable, en las cuales se utilizó 804.12 metros de tubería desde ½ pulgada hasta 24 pulgadas de diámetro. </w:t>
      </w:r>
    </w:p>
    <w:p w14:paraId="3B667550" w14:textId="77777777" w:rsidR="0061028A" w:rsidRPr="00B73AEA" w:rsidRDefault="0061028A" w:rsidP="00D662D6">
      <w:pPr>
        <w:pStyle w:val="Prrafodelista"/>
        <w:numPr>
          <w:ilvl w:val="0"/>
          <w:numId w:val="32"/>
        </w:numPr>
        <w:spacing w:line="360" w:lineRule="auto"/>
        <w:ind w:left="0"/>
        <w:jc w:val="both"/>
        <w:rPr>
          <w:rFonts w:eastAsia="Calibri" w:cs="Times New Roman"/>
          <w:color w:val="767171"/>
          <w:szCs w:val="24"/>
          <w:lang w:val="es-DO"/>
        </w:rPr>
      </w:pPr>
      <w:r w:rsidRPr="00B73AEA">
        <w:rPr>
          <w:rFonts w:eastAsia="Calibri" w:cs="Times New Roman"/>
          <w:color w:val="767171"/>
          <w:szCs w:val="24"/>
          <w:lang w:val="es-DO"/>
        </w:rPr>
        <w:t xml:space="preserve">Se han sustituido 5 bombas para el mejoramiento del servicio de agua potable en el municipio de Maimón, El Verde y Caribe. </w:t>
      </w:r>
    </w:p>
    <w:p w14:paraId="64AF54FA" w14:textId="77777777" w:rsidR="0061028A" w:rsidRPr="00B73AEA" w:rsidRDefault="0061028A" w:rsidP="00D662D6">
      <w:pPr>
        <w:pStyle w:val="Prrafodelista"/>
        <w:numPr>
          <w:ilvl w:val="0"/>
          <w:numId w:val="32"/>
        </w:numPr>
        <w:spacing w:line="360" w:lineRule="auto"/>
        <w:ind w:left="0"/>
        <w:jc w:val="both"/>
        <w:rPr>
          <w:rFonts w:eastAsia="Calibri" w:cs="Times New Roman"/>
          <w:color w:val="767171"/>
          <w:szCs w:val="24"/>
          <w:lang w:val="es-DO"/>
        </w:rPr>
      </w:pPr>
      <w:r w:rsidRPr="00B73AEA">
        <w:rPr>
          <w:rFonts w:eastAsia="Calibri" w:cs="Times New Roman"/>
          <w:color w:val="767171"/>
          <w:szCs w:val="24"/>
          <w:lang w:val="es-DO"/>
        </w:rPr>
        <w:t xml:space="preserve">Hemos realizado 33 mantenimiento y rehabilitación a las diferentes bombas y sistema eléctrico para el mejoramiento del servicio. </w:t>
      </w:r>
    </w:p>
    <w:p w14:paraId="01B3C1F0" w14:textId="18294AEA" w:rsidR="0061028A" w:rsidRPr="00B73AEA" w:rsidRDefault="0061028A" w:rsidP="00D662D6">
      <w:pPr>
        <w:pStyle w:val="Prrafodelista"/>
        <w:numPr>
          <w:ilvl w:val="0"/>
          <w:numId w:val="32"/>
        </w:numPr>
        <w:spacing w:line="360" w:lineRule="auto"/>
        <w:ind w:left="0"/>
        <w:jc w:val="both"/>
        <w:rPr>
          <w:rFonts w:eastAsia="Calibri" w:cs="Times New Roman"/>
          <w:color w:val="767171"/>
          <w:szCs w:val="24"/>
          <w:lang w:val="es-DO"/>
        </w:rPr>
      </w:pPr>
      <w:r w:rsidRPr="00B73AEA">
        <w:rPr>
          <w:rFonts w:eastAsia="Calibri" w:cs="Times New Roman"/>
          <w:color w:val="767171"/>
          <w:szCs w:val="24"/>
          <w:lang w:val="es-DO"/>
        </w:rPr>
        <w:t xml:space="preserve">A lo largo de este año por igual ampliamos 100 metros lineales de alcantarillado sanitario en la calle Dr. Salvador Gautier, para la Dirección Región Norte Sur De La Policía Nacional de Bonao y corregido 20 averías en el sistema de alcantarillado sanitario, efectuando 8 mantenimientos a la Planta de Tratamiento de Agua Residual en Villa liberación. </w:t>
      </w:r>
    </w:p>
    <w:p w14:paraId="793827AA" w14:textId="77777777" w:rsidR="0061028A" w:rsidRPr="00B73AEA" w:rsidRDefault="0061028A" w:rsidP="00D662D6">
      <w:pPr>
        <w:spacing w:line="360" w:lineRule="auto"/>
        <w:jc w:val="both"/>
        <w:rPr>
          <w:rFonts w:eastAsia="Calibri" w:cs="Times New Roman"/>
          <w:color w:val="767171"/>
          <w:szCs w:val="24"/>
          <w:lang w:val="es-DO"/>
        </w:rPr>
      </w:pPr>
      <w:r w:rsidRPr="00B73AEA">
        <w:rPr>
          <w:rFonts w:eastAsia="Calibri" w:cs="Times New Roman"/>
          <w:color w:val="767171"/>
          <w:szCs w:val="24"/>
          <w:lang w:val="es-DO"/>
        </w:rPr>
        <w:t xml:space="preserve">Se ha logrado incrementar la producción de agua potable a través de nuestros acueductos, teniendo en comparación los metros cúbicos producidos en el año 2020 los cuales fueron 35,134,791.68 M3, produciendo 898,712.85 m3 más con respecto a los 35,134,791.68 m3 del 2020 obteniendo un total de 36,033,504.53 m3 para el </w:t>
      </w:r>
      <w:r w:rsidRPr="00B73AEA">
        <w:rPr>
          <w:rFonts w:eastAsia="Calibri" w:cs="Times New Roman"/>
          <w:color w:val="767171"/>
          <w:szCs w:val="24"/>
          <w:lang w:val="es-DO"/>
        </w:rPr>
        <w:lastRenderedPageBreak/>
        <w:t xml:space="preserve">año 2021, beneficiando una población estimada de 272,755 habitantes de la provincia de monseñor Nouel.  </w:t>
      </w:r>
    </w:p>
    <w:p w14:paraId="3770D246" w14:textId="2921CE13" w:rsidR="00FA5811" w:rsidRPr="00B73AEA" w:rsidRDefault="00FA5811" w:rsidP="00D662D6">
      <w:pPr>
        <w:spacing w:line="360" w:lineRule="auto"/>
        <w:jc w:val="both"/>
        <w:rPr>
          <w:rFonts w:eastAsia="Calibri" w:cs="Times New Roman"/>
          <w:color w:val="767171"/>
          <w:szCs w:val="24"/>
          <w:lang w:val="es-DO"/>
        </w:rPr>
      </w:pPr>
      <w:r w:rsidRPr="00B73AEA">
        <w:rPr>
          <w:rFonts w:eastAsia="Calibri" w:cs="Times New Roman"/>
          <w:color w:val="767171"/>
          <w:szCs w:val="24"/>
          <w:lang w:val="es-DO"/>
        </w:rPr>
        <w:t>Poseemos una cobertura de 6 acueductos clorando con cloro gas que equivale a un 46.15%, clorando con cloro – pastilla en todos los acueductos que equivale al 100%, clorando con hipoclorito de calcio granulado (HTH) en los 13 acueductos que equivalen al 100%, utilizando el sulfato de aluminio en las 3 plantas rápidas que equivalen a un 23.08%. En la actualidad contamos con una cobertura de control</w:t>
      </w:r>
      <w:r w:rsidRPr="00C77BC7">
        <w:rPr>
          <w:rFonts w:eastAsia="Calibri" w:cs="Times New Roman"/>
          <w:color w:val="808080"/>
          <w:szCs w:val="24"/>
          <w:lang w:val="es-DO"/>
        </w:rPr>
        <w:t xml:space="preserve"> </w:t>
      </w:r>
      <w:r w:rsidRPr="00B73AEA">
        <w:rPr>
          <w:rFonts w:eastAsia="Calibri" w:cs="Times New Roman"/>
          <w:color w:val="767171"/>
          <w:szCs w:val="24"/>
          <w:lang w:val="es-DO"/>
        </w:rPr>
        <w:t xml:space="preserve">sanitario en los acueductos que equivale a un 61.53%, con una alta cobertura de cloro residual en red para 5 acueductos equivalente a un 38.46%. </w:t>
      </w:r>
    </w:p>
    <w:p w14:paraId="5DFF7709" w14:textId="5D0111EA" w:rsidR="00FA5811" w:rsidRPr="00B73AEA" w:rsidRDefault="00FA5811" w:rsidP="00D662D6">
      <w:pPr>
        <w:spacing w:line="360" w:lineRule="auto"/>
        <w:jc w:val="both"/>
        <w:rPr>
          <w:rFonts w:eastAsia="Calibri" w:cs="Times New Roman"/>
          <w:color w:val="767171"/>
          <w:szCs w:val="24"/>
          <w:lang w:val="es-DO"/>
        </w:rPr>
      </w:pPr>
      <w:r w:rsidRPr="00B73AEA">
        <w:rPr>
          <w:rFonts w:eastAsia="Calibri" w:cs="Times New Roman"/>
          <w:color w:val="767171"/>
          <w:szCs w:val="24"/>
          <w:lang w:val="es-DO"/>
        </w:rPr>
        <w:t>Actualmente se genera</w:t>
      </w:r>
      <w:r w:rsidR="004A4ECA" w:rsidRPr="00B73AEA">
        <w:rPr>
          <w:rFonts w:eastAsia="Calibri" w:cs="Times New Roman"/>
          <w:color w:val="767171"/>
          <w:szCs w:val="24"/>
          <w:lang w:val="es-DO"/>
        </w:rPr>
        <w:t xml:space="preserve"> 2,007,004.36 m</w:t>
      </w:r>
      <w:r w:rsidR="004A4ECA" w:rsidRPr="00B73AEA">
        <w:rPr>
          <w:rFonts w:eastAsia="Calibri" w:cs="Times New Roman"/>
          <w:color w:val="767171"/>
          <w:szCs w:val="24"/>
          <w:vertAlign w:val="superscript"/>
          <w:lang w:val="es-DO"/>
        </w:rPr>
        <w:t xml:space="preserve">3 </w:t>
      </w:r>
      <w:r w:rsidR="00335E3A" w:rsidRPr="00B73AEA">
        <w:rPr>
          <w:rFonts w:eastAsia="Calibri" w:cs="Times New Roman"/>
          <w:color w:val="767171"/>
          <w:szCs w:val="24"/>
          <w:lang w:val="es-DO"/>
        </w:rPr>
        <w:t xml:space="preserve">mensual </w:t>
      </w:r>
      <w:r w:rsidR="004A4ECA" w:rsidRPr="00B73AEA">
        <w:rPr>
          <w:rFonts w:eastAsia="Calibri" w:cs="Times New Roman"/>
          <w:color w:val="767171"/>
          <w:szCs w:val="24"/>
          <w:lang w:val="es-DO"/>
        </w:rPr>
        <w:t>que equivalen al 80% del agua producida de la cual se capta 129,600 m</w:t>
      </w:r>
      <w:r w:rsidR="004A4ECA" w:rsidRPr="00B73AEA">
        <w:rPr>
          <w:rFonts w:eastAsia="Calibri" w:cs="Times New Roman"/>
          <w:color w:val="767171"/>
          <w:szCs w:val="24"/>
          <w:vertAlign w:val="superscript"/>
          <w:lang w:val="es-DO"/>
        </w:rPr>
        <w:t xml:space="preserve">3 </w:t>
      </w:r>
      <w:r w:rsidR="00335E3A" w:rsidRPr="00B73AEA">
        <w:rPr>
          <w:rFonts w:eastAsia="Calibri" w:cs="Times New Roman"/>
          <w:color w:val="767171"/>
          <w:szCs w:val="24"/>
          <w:lang w:val="es-DO"/>
        </w:rPr>
        <w:t xml:space="preserve">mensual </w:t>
      </w:r>
      <w:r w:rsidR="004A4ECA" w:rsidRPr="00B73AEA">
        <w:rPr>
          <w:rFonts w:eastAsia="Calibri" w:cs="Times New Roman"/>
          <w:color w:val="767171"/>
          <w:szCs w:val="24"/>
          <w:lang w:val="es-DO"/>
        </w:rPr>
        <w:t>y se trata solo 38,880 m</w:t>
      </w:r>
      <w:r w:rsidR="004A4ECA" w:rsidRPr="00B73AEA">
        <w:rPr>
          <w:rFonts w:eastAsia="Calibri" w:cs="Times New Roman"/>
          <w:color w:val="767171"/>
          <w:szCs w:val="24"/>
          <w:vertAlign w:val="superscript"/>
          <w:lang w:val="es-DO"/>
        </w:rPr>
        <w:t>3</w:t>
      </w:r>
      <w:r w:rsidR="004A4ECA" w:rsidRPr="00B73AEA">
        <w:rPr>
          <w:rFonts w:eastAsia="Calibri" w:cs="Times New Roman"/>
          <w:color w:val="767171"/>
          <w:szCs w:val="24"/>
          <w:lang w:val="es-DO"/>
        </w:rPr>
        <w:t xml:space="preserve"> al mes</w:t>
      </w:r>
      <w:r w:rsidR="00335E3A" w:rsidRPr="00B73AEA">
        <w:rPr>
          <w:rFonts w:eastAsia="Calibri" w:cs="Times New Roman"/>
          <w:color w:val="767171"/>
          <w:szCs w:val="24"/>
          <w:lang w:val="es-DO"/>
        </w:rPr>
        <w:t xml:space="preserve">. </w:t>
      </w:r>
    </w:p>
    <w:p w14:paraId="3E26D7E2" w14:textId="6B46AB08" w:rsidR="007B65AF" w:rsidRPr="00B73AEA" w:rsidRDefault="00335E3A" w:rsidP="00D662D6">
      <w:pPr>
        <w:spacing w:line="360" w:lineRule="auto"/>
        <w:jc w:val="both"/>
        <w:rPr>
          <w:rFonts w:eastAsia="Calibri" w:cs="Times New Roman"/>
          <w:color w:val="767171"/>
          <w:szCs w:val="24"/>
          <w:lang w:val="es-DO"/>
        </w:rPr>
      </w:pPr>
      <w:r w:rsidRPr="00B73AEA">
        <w:rPr>
          <w:rFonts w:eastAsia="Calibri" w:cs="Times New Roman"/>
          <w:color w:val="767171"/>
          <w:szCs w:val="24"/>
          <w:lang w:val="es-DO"/>
        </w:rPr>
        <w:t xml:space="preserve">En el mismo orden y con el propósito de garantizar </w:t>
      </w:r>
      <w:r w:rsidR="001F014B" w:rsidRPr="00B73AEA">
        <w:rPr>
          <w:rFonts w:eastAsia="Calibri" w:cs="Times New Roman"/>
          <w:color w:val="767171"/>
          <w:szCs w:val="24"/>
          <w:lang w:val="es-DO"/>
        </w:rPr>
        <w:t>el acceso al agua potable ofrecida a los ciudadanos CORAMON realizo los operativos de rescate de las infraestructuras que pertenecen a los acueductos, el cual consiste realizar intervenciones de mantenimiento, mejoramiento y recuperación de los sistemas de acueductos y alcantarillados existentes, así como la adquisición de bienes y servicios necesarios para la implementación del mismo mantenimiento</w:t>
      </w:r>
      <w:r w:rsidR="00740BA0" w:rsidRPr="00B73AEA">
        <w:rPr>
          <w:rFonts w:eastAsia="Calibri" w:cs="Times New Roman"/>
          <w:color w:val="767171"/>
          <w:szCs w:val="24"/>
          <w:lang w:val="es-DO"/>
        </w:rPr>
        <w:t xml:space="preserve">. </w:t>
      </w:r>
    </w:p>
    <w:p w14:paraId="690D43FB" w14:textId="3CF5EA45" w:rsidR="001D1CB8" w:rsidRPr="001D1CB8" w:rsidRDefault="007B65AF" w:rsidP="00D662D6">
      <w:pPr>
        <w:spacing w:line="360" w:lineRule="auto"/>
        <w:jc w:val="both"/>
        <w:rPr>
          <w:rFonts w:eastAsia="Calibri" w:cs="Times New Roman"/>
          <w:color w:val="767171"/>
          <w:szCs w:val="24"/>
          <w:lang w:val="es-DO"/>
        </w:rPr>
      </w:pPr>
      <w:r w:rsidRPr="00B73AEA">
        <w:rPr>
          <w:rFonts w:eastAsia="Calibri" w:cs="Times New Roman"/>
          <w:color w:val="767171"/>
          <w:szCs w:val="24"/>
          <w:lang w:val="es-DO"/>
        </w:rPr>
        <w:t>La Corporación de Acueducto y Alcantarillado de Monseñor Nouel (CORAMON), pese a las dificultades que presenta el mundo en estos tiempos de la pandemia del COVID-19 se ha enfocado en el mejoramiento de los servicios</w:t>
      </w:r>
      <w:r w:rsidR="00450C0F" w:rsidRPr="00B73AEA">
        <w:rPr>
          <w:rFonts w:eastAsia="Calibri" w:cs="Times New Roman"/>
          <w:color w:val="767171"/>
          <w:szCs w:val="24"/>
          <w:lang w:val="es-DO"/>
        </w:rPr>
        <w:t xml:space="preserve"> de agua potable</w:t>
      </w:r>
      <w:r w:rsidRPr="00B73AEA">
        <w:rPr>
          <w:rFonts w:eastAsia="Calibri" w:cs="Times New Roman"/>
          <w:color w:val="767171"/>
          <w:szCs w:val="24"/>
          <w:lang w:val="es-DO"/>
        </w:rPr>
        <w:t xml:space="preserve"> para </w:t>
      </w:r>
      <w:r w:rsidR="00450C0F" w:rsidRPr="00B73AEA">
        <w:rPr>
          <w:rFonts w:eastAsia="Calibri" w:cs="Times New Roman"/>
          <w:color w:val="767171"/>
          <w:szCs w:val="24"/>
          <w:lang w:val="es-DO"/>
        </w:rPr>
        <w:t>brindar</w:t>
      </w:r>
      <w:r w:rsidRPr="00B73AEA">
        <w:rPr>
          <w:rFonts w:eastAsia="Calibri" w:cs="Times New Roman"/>
          <w:color w:val="767171"/>
          <w:szCs w:val="24"/>
          <w:lang w:val="es-DO"/>
        </w:rPr>
        <w:t xml:space="preserve"> a los ciudadanos </w:t>
      </w:r>
      <w:r w:rsidR="00450C0F" w:rsidRPr="00B73AEA">
        <w:rPr>
          <w:rFonts w:eastAsia="Calibri" w:cs="Times New Roman"/>
          <w:color w:val="767171"/>
          <w:szCs w:val="24"/>
          <w:lang w:val="es-DO"/>
        </w:rPr>
        <w:t>y contribuir a mitigar la propagación del virus.</w:t>
      </w:r>
    </w:p>
    <w:p w14:paraId="67FBEFC1" w14:textId="24BCC9DF" w:rsidR="00CD6491" w:rsidRPr="00CD6491" w:rsidRDefault="00DD64E6" w:rsidP="00D662D6">
      <w:pPr>
        <w:spacing w:line="360" w:lineRule="auto"/>
        <w:jc w:val="both"/>
        <w:rPr>
          <w:color w:val="767171"/>
          <w:spacing w:val="20"/>
          <w:sz w:val="28"/>
          <w:szCs w:val="28"/>
          <w:lang w:val="es"/>
        </w:rPr>
      </w:pPr>
      <w:r>
        <w:rPr>
          <w:color w:val="767171"/>
          <w:spacing w:val="20"/>
          <w:sz w:val="28"/>
          <w:szCs w:val="28"/>
          <w:lang w:val="es"/>
        </w:rPr>
        <w:t xml:space="preserve">II - </w:t>
      </w:r>
      <w:r w:rsidR="00CD6491" w:rsidRPr="00CD6491">
        <w:rPr>
          <w:color w:val="767171"/>
          <w:spacing w:val="20"/>
          <w:sz w:val="28"/>
          <w:szCs w:val="28"/>
          <w:lang w:val="es"/>
        </w:rPr>
        <w:t>INFORMACIÓN INSTITUCIONAL</w:t>
      </w:r>
    </w:p>
    <w:p w14:paraId="1FD36313" w14:textId="0B734545" w:rsidR="00CD6491" w:rsidRPr="00CD6491" w:rsidRDefault="001C1AF7" w:rsidP="00D662D6">
      <w:pPr>
        <w:spacing w:line="360" w:lineRule="auto"/>
        <w:jc w:val="both"/>
        <w:rPr>
          <w:color w:val="767171"/>
          <w:spacing w:val="20"/>
          <w:szCs w:val="24"/>
          <w:u w:val="thick" w:color="C00000"/>
          <w:lang w:val="es"/>
        </w:rPr>
      </w:pPr>
      <w:r>
        <w:rPr>
          <w:color w:val="767171"/>
          <w:spacing w:val="20"/>
          <w:szCs w:val="24"/>
          <w:u w:val="thick" w:color="C00000"/>
          <w:lang w:val="es"/>
        </w:rPr>
        <w:t xml:space="preserve">2.1 </w:t>
      </w:r>
      <w:r w:rsidR="00CD6491" w:rsidRPr="00CD6491">
        <w:rPr>
          <w:color w:val="767171"/>
          <w:spacing w:val="20"/>
          <w:szCs w:val="24"/>
          <w:u w:val="thick" w:color="C00000"/>
          <w:lang w:val="es"/>
        </w:rPr>
        <w:t>Marco filosófico institucional</w:t>
      </w:r>
    </w:p>
    <w:p w14:paraId="3A1ECB63" w14:textId="74966F7D" w:rsidR="00CD6491" w:rsidRPr="00B73AEA" w:rsidRDefault="00CD6491" w:rsidP="00D662D6">
      <w:pPr>
        <w:pStyle w:val="Prrafodelista"/>
        <w:numPr>
          <w:ilvl w:val="0"/>
          <w:numId w:val="35"/>
        </w:numPr>
        <w:spacing w:line="360" w:lineRule="auto"/>
        <w:ind w:left="0"/>
        <w:jc w:val="both"/>
        <w:rPr>
          <w:color w:val="767171"/>
          <w:spacing w:val="20"/>
          <w:szCs w:val="24"/>
          <w:lang w:val="es"/>
        </w:rPr>
      </w:pPr>
      <w:r w:rsidRPr="00B73AEA">
        <w:rPr>
          <w:color w:val="767171"/>
          <w:spacing w:val="20"/>
          <w:szCs w:val="24"/>
          <w:lang w:val="es"/>
        </w:rPr>
        <w:t>Misión</w:t>
      </w:r>
    </w:p>
    <w:p w14:paraId="6B397FCA" w14:textId="289BB594" w:rsidR="00CD6491" w:rsidRPr="00B73AEA" w:rsidRDefault="00CD6491" w:rsidP="00D662D6">
      <w:pPr>
        <w:spacing w:line="360" w:lineRule="auto"/>
        <w:jc w:val="both"/>
        <w:rPr>
          <w:color w:val="767171"/>
          <w:spacing w:val="20"/>
          <w:szCs w:val="24"/>
          <w:lang w:val="es"/>
        </w:rPr>
      </w:pPr>
      <w:r w:rsidRPr="00B73AEA">
        <w:rPr>
          <w:color w:val="767171"/>
          <w:w w:val="110"/>
          <w:lang w:val="es-DO"/>
        </w:rPr>
        <w:t>Producir</w:t>
      </w:r>
      <w:r w:rsidRPr="00B73AEA">
        <w:rPr>
          <w:color w:val="767171"/>
          <w:spacing w:val="1"/>
          <w:w w:val="110"/>
          <w:lang w:val="es-DO"/>
        </w:rPr>
        <w:t xml:space="preserve"> </w:t>
      </w:r>
      <w:r w:rsidRPr="00B73AEA">
        <w:rPr>
          <w:color w:val="767171"/>
          <w:w w:val="110"/>
          <w:lang w:val="es-DO"/>
        </w:rPr>
        <w:t>agua</w:t>
      </w:r>
      <w:r w:rsidRPr="00B73AEA">
        <w:rPr>
          <w:color w:val="767171"/>
          <w:spacing w:val="1"/>
          <w:w w:val="110"/>
          <w:lang w:val="es-DO"/>
        </w:rPr>
        <w:t xml:space="preserve"> </w:t>
      </w:r>
      <w:r w:rsidRPr="00B73AEA">
        <w:rPr>
          <w:color w:val="767171"/>
          <w:w w:val="110"/>
          <w:lang w:val="es-DO"/>
        </w:rPr>
        <w:t>potable</w:t>
      </w:r>
      <w:r w:rsidRPr="00B73AEA">
        <w:rPr>
          <w:color w:val="767171"/>
          <w:spacing w:val="1"/>
          <w:w w:val="110"/>
          <w:lang w:val="es-DO"/>
        </w:rPr>
        <w:t xml:space="preserve"> </w:t>
      </w:r>
      <w:r w:rsidRPr="00B73AEA">
        <w:rPr>
          <w:color w:val="767171"/>
          <w:w w:val="110"/>
          <w:lang w:val="es-DO"/>
        </w:rPr>
        <w:t>de</w:t>
      </w:r>
      <w:r w:rsidRPr="00B73AEA">
        <w:rPr>
          <w:color w:val="767171"/>
          <w:spacing w:val="1"/>
          <w:w w:val="110"/>
          <w:lang w:val="es-DO"/>
        </w:rPr>
        <w:t xml:space="preserve"> </w:t>
      </w:r>
      <w:r w:rsidRPr="00B73AEA">
        <w:rPr>
          <w:color w:val="767171"/>
          <w:w w:val="110"/>
          <w:lang w:val="es-DO"/>
        </w:rPr>
        <w:t>la</w:t>
      </w:r>
      <w:r w:rsidRPr="00B73AEA">
        <w:rPr>
          <w:color w:val="767171"/>
          <w:spacing w:val="1"/>
          <w:w w:val="110"/>
          <w:lang w:val="es-DO"/>
        </w:rPr>
        <w:t xml:space="preserve"> </w:t>
      </w:r>
      <w:r w:rsidRPr="00B73AEA">
        <w:rPr>
          <w:color w:val="767171"/>
          <w:w w:val="110"/>
          <w:lang w:val="es-DO"/>
        </w:rPr>
        <w:t>mejor</w:t>
      </w:r>
      <w:r w:rsidRPr="00B73AEA">
        <w:rPr>
          <w:color w:val="767171"/>
          <w:spacing w:val="1"/>
          <w:w w:val="110"/>
          <w:lang w:val="es-DO"/>
        </w:rPr>
        <w:t xml:space="preserve"> </w:t>
      </w:r>
      <w:r w:rsidRPr="00B73AEA">
        <w:rPr>
          <w:color w:val="767171"/>
          <w:w w:val="110"/>
          <w:lang w:val="es-DO"/>
        </w:rPr>
        <w:t>calidad y brindar</w:t>
      </w:r>
      <w:r w:rsidRPr="00B73AEA">
        <w:rPr>
          <w:color w:val="767171"/>
          <w:spacing w:val="1"/>
          <w:w w:val="110"/>
          <w:lang w:val="es-DO"/>
        </w:rPr>
        <w:t xml:space="preserve"> </w:t>
      </w:r>
      <w:r w:rsidRPr="00B73AEA">
        <w:rPr>
          <w:color w:val="767171"/>
          <w:w w:val="110"/>
          <w:lang w:val="es-DO"/>
        </w:rPr>
        <w:t>un</w:t>
      </w:r>
      <w:r w:rsidRPr="00B73AEA">
        <w:rPr>
          <w:color w:val="767171"/>
          <w:spacing w:val="1"/>
          <w:w w:val="110"/>
          <w:lang w:val="es-DO"/>
        </w:rPr>
        <w:t xml:space="preserve"> </w:t>
      </w:r>
      <w:r w:rsidRPr="00B73AEA">
        <w:rPr>
          <w:color w:val="767171"/>
          <w:w w:val="110"/>
          <w:lang w:val="es-DO"/>
        </w:rPr>
        <w:t>servicio</w:t>
      </w:r>
      <w:r w:rsidRPr="00B73AEA">
        <w:rPr>
          <w:color w:val="767171"/>
          <w:spacing w:val="1"/>
          <w:w w:val="110"/>
          <w:lang w:val="es-DO"/>
        </w:rPr>
        <w:t xml:space="preserve"> </w:t>
      </w:r>
      <w:r w:rsidRPr="00B73AEA">
        <w:rPr>
          <w:color w:val="767171"/>
          <w:w w:val="110"/>
          <w:lang w:val="es-DO"/>
        </w:rPr>
        <w:t>eficiente</w:t>
      </w:r>
      <w:r w:rsidRPr="00B73AEA">
        <w:rPr>
          <w:color w:val="767171"/>
          <w:spacing w:val="1"/>
          <w:w w:val="110"/>
          <w:lang w:val="es-DO"/>
        </w:rPr>
        <w:t xml:space="preserve"> </w:t>
      </w:r>
      <w:r w:rsidRPr="00B73AEA">
        <w:rPr>
          <w:color w:val="767171"/>
          <w:w w:val="110"/>
          <w:lang w:val="es-DO"/>
        </w:rPr>
        <w:t>en</w:t>
      </w:r>
      <w:r w:rsidRPr="00B73AEA">
        <w:rPr>
          <w:color w:val="767171"/>
          <w:spacing w:val="1"/>
          <w:w w:val="110"/>
          <w:lang w:val="es-DO"/>
        </w:rPr>
        <w:t xml:space="preserve"> </w:t>
      </w:r>
      <w:r w:rsidRPr="00B73AEA">
        <w:rPr>
          <w:color w:val="767171"/>
          <w:w w:val="110"/>
          <w:lang w:val="es-DO"/>
        </w:rPr>
        <w:t>la</w:t>
      </w:r>
      <w:r w:rsidRPr="00B73AEA">
        <w:rPr>
          <w:color w:val="767171"/>
          <w:spacing w:val="1"/>
          <w:w w:val="110"/>
          <w:lang w:val="es-DO"/>
        </w:rPr>
        <w:t xml:space="preserve"> </w:t>
      </w:r>
      <w:r w:rsidRPr="00B73AEA">
        <w:rPr>
          <w:color w:val="767171"/>
          <w:lang w:val="es-DO"/>
        </w:rPr>
        <w:t>distribución de agua a todos los habitantes de la provincia. Promover el uso</w:t>
      </w:r>
      <w:r w:rsidRPr="00B73AEA">
        <w:rPr>
          <w:color w:val="767171"/>
          <w:spacing w:val="1"/>
          <w:lang w:val="es-DO"/>
        </w:rPr>
        <w:t xml:space="preserve"> </w:t>
      </w:r>
      <w:r w:rsidRPr="00B73AEA">
        <w:rPr>
          <w:color w:val="767171"/>
          <w:lang w:val="es-DO"/>
        </w:rPr>
        <w:t>razonable</w:t>
      </w:r>
      <w:r w:rsidRPr="00B73AEA">
        <w:rPr>
          <w:color w:val="767171"/>
          <w:spacing w:val="-4"/>
          <w:lang w:val="es-DO"/>
        </w:rPr>
        <w:t xml:space="preserve"> </w:t>
      </w:r>
      <w:r w:rsidRPr="00B73AEA">
        <w:rPr>
          <w:color w:val="767171"/>
          <w:lang w:val="es-DO"/>
        </w:rPr>
        <w:t>del</w:t>
      </w:r>
      <w:r w:rsidRPr="00B73AEA">
        <w:rPr>
          <w:color w:val="767171"/>
          <w:spacing w:val="-16"/>
          <w:lang w:val="es-DO"/>
        </w:rPr>
        <w:t xml:space="preserve"> </w:t>
      </w:r>
      <w:r w:rsidRPr="00B73AEA">
        <w:rPr>
          <w:color w:val="767171"/>
          <w:lang w:val="es-DO"/>
        </w:rPr>
        <w:t>agua.</w:t>
      </w:r>
      <w:r w:rsidRPr="00B73AEA">
        <w:rPr>
          <w:color w:val="767171"/>
          <w:spacing w:val="-3"/>
          <w:lang w:val="es-DO"/>
        </w:rPr>
        <w:t xml:space="preserve"> </w:t>
      </w:r>
      <w:r w:rsidRPr="00B73AEA">
        <w:rPr>
          <w:color w:val="767171"/>
          <w:lang w:val="es-DO"/>
        </w:rPr>
        <w:t>Mantener</w:t>
      </w:r>
      <w:r w:rsidRPr="00B73AEA">
        <w:rPr>
          <w:color w:val="767171"/>
          <w:spacing w:val="-13"/>
          <w:lang w:val="es-DO"/>
        </w:rPr>
        <w:t xml:space="preserve"> </w:t>
      </w:r>
      <w:r w:rsidRPr="00B73AEA">
        <w:rPr>
          <w:color w:val="767171"/>
          <w:lang w:val="es-DO"/>
        </w:rPr>
        <w:t>la</w:t>
      </w:r>
      <w:r w:rsidRPr="00B73AEA">
        <w:rPr>
          <w:color w:val="767171"/>
          <w:spacing w:val="-4"/>
          <w:lang w:val="es-DO"/>
        </w:rPr>
        <w:t xml:space="preserve"> </w:t>
      </w:r>
      <w:r w:rsidRPr="00B73AEA">
        <w:rPr>
          <w:color w:val="767171"/>
          <w:lang w:val="es-DO"/>
        </w:rPr>
        <w:t>preservación</w:t>
      </w:r>
      <w:r w:rsidRPr="00B73AEA">
        <w:rPr>
          <w:color w:val="767171"/>
          <w:spacing w:val="-4"/>
          <w:lang w:val="es-DO"/>
        </w:rPr>
        <w:t xml:space="preserve"> </w:t>
      </w:r>
      <w:r w:rsidRPr="00B73AEA">
        <w:rPr>
          <w:color w:val="767171"/>
          <w:lang w:val="es-DO"/>
        </w:rPr>
        <w:t>del</w:t>
      </w:r>
      <w:r w:rsidRPr="00B73AEA">
        <w:rPr>
          <w:color w:val="767171"/>
          <w:spacing w:val="-15"/>
          <w:lang w:val="es-DO"/>
        </w:rPr>
        <w:t xml:space="preserve"> </w:t>
      </w:r>
      <w:r w:rsidRPr="00B73AEA">
        <w:rPr>
          <w:color w:val="767171"/>
          <w:lang w:val="es-DO"/>
        </w:rPr>
        <w:t>ambiente,</w:t>
      </w:r>
      <w:r w:rsidRPr="00B73AEA">
        <w:rPr>
          <w:color w:val="767171"/>
          <w:spacing w:val="-4"/>
          <w:lang w:val="es-DO"/>
        </w:rPr>
        <w:t xml:space="preserve"> </w:t>
      </w:r>
      <w:r w:rsidRPr="00B73AEA">
        <w:rPr>
          <w:color w:val="767171"/>
          <w:lang w:val="es-DO"/>
        </w:rPr>
        <w:t>creando</w:t>
      </w:r>
      <w:r w:rsidRPr="00B73AEA">
        <w:rPr>
          <w:color w:val="767171"/>
          <w:spacing w:val="-4"/>
          <w:lang w:val="es-DO"/>
        </w:rPr>
        <w:t xml:space="preserve"> </w:t>
      </w:r>
      <w:r w:rsidRPr="00B73AEA">
        <w:rPr>
          <w:color w:val="767171"/>
          <w:lang w:val="es-DO"/>
        </w:rPr>
        <w:t>las</w:t>
      </w:r>
      <w:r w:rsidRPr="00B73AEA">
        <w:rPr>
          <w:color w:val="767171"/>
          <w:spacing w:val="-4"/>
          <w:lang w:val="es-DO"/>
        </w:rPr>
        <w:t xml:space="preserve"> </w:t>
      </w:r>
      <w:r w:rsidRPr="00B73AEA">
        <w:rPr>
          <w:color w:val="767171"/>
          <w:lang w:val="es-DO"/>
        </w:rPr>
        <w:t>condiciones</w:t>
      </w:r>
      <w:r w:rsidRPr="00B73AEA">
        <w:rPr>
          <w:color w:val="767171"/>
          <w:spacing w:val="-22"/>
          <w:lang w:val="es-DO"/>
        </w:rPr>
        <w:t xml:space="preserve"> </w:t>
      </w:r>
      <w:r w:rsidRPr="00B73AEA">
        <w:rPr>
          <w:color w:val="767171"/>
          <w:lang w:val="es-DO"/>
        </w:rPr>
        <w:t>futuras</w:t>
      </w:r>
      <w:r w:rsidRPr="00B73AEA">
        <w:rPr>
          <w:color w:val="767171"/>
          <w:spacing w:val="-22"/>
          <w:lang w:val="es-DO"/>
        </w:rPr>
        <w:t xml:space="preserve"> </w:t>
      </w:r>
      <w:r w:rsidRPr="00B73AEA">
        <w:rPr>
          <w:color w:val="767171"/>
          <w:lang w:val="es-DO"/>
        </w:rPr>
        <w:t>para</w:t>
      </w:r>
      <w:r w:rsidRPr="00B73AEA">
        <w:rPr>
          <w:color w:val="767171"/>
          <w:spacing w:val="-21"/>
          <w:lang w:val="es-DO"/>
        </w:rPr>
        <w:t xml:space="preserve"> </w:t>
      </w:r>
      <w:r w:rsidRPr="00B73AEA">
        <w:rPr>
          <w:color w:val="767171"/>
          <w:lang w:val="es-DO"/>
        </w:rPr>
        <w:t>un</w:t>
      </w:r>
      <w:r w:rsidRPr="00B73AEA">
        <w:rPr>
          <w:color w:val="767171"/>
          <w:spacing w:val="-22"/>
          <w:lang w:val="es-DO"/>
        </w:rPr>
        <w:t xml:space="preserve"> </w:t>
      </w:r>
      <w:r w:rsidRPr="00B73AEA">
        <w:rPr>
          <w:color w:val="767171"/>
          <w:lang w:val="es-DO"/>
        </w:rPr>
        <w:t>sistema</w:t>
      </w:r>
      <w:r w:rsidRPr="00B73AEA">
        <w:rPr>
          <w:color w:val="767171"/>
          <w:spacing w:val="-21"/>
          <w:lang w:val="es-DO"/>
        </w:rPr>
        <w:t xml:space="preserve"> </w:t>
      </w:r>
      <w:r w:rsidRPr="00B73AEA">
        <w:rPr>
          <w:color w:val="767171"/>
          <w:lang w:val="es-DO"/>
        </w:rPr>
        <w:t>de</w:t>
      </w:r>
      <w:r w:rsidRPr="00B73AEA">
        <w:rPr>
          <w:color w:val="767171"/>
          <w:spacing w:val="-22"/>
          <w:lang w:val="es-DO"/>
        </w:rPr>
        <w:t xml:space="preserve"> </w:t>
      </w:r>
      <w:r w:rsidRPr="00B73AEA">
        <w:rPr>
          <w:color w:val="767171"/>
          <w:lang w:val="es-DO"/>
        </w:rPr>
        <w:t>alcantarillado</w:t>
      </w:r>
      <w:r w:rsidRPr="00B73AEA">
        <w:rPr>
          <w:color w:val="767171"/>
          <w:spacing w:val="-21"/>
          <w:lang w:val="es-DO"/>
        </w:rPr>
        <w:t xml:space="preserve"> </w:t>
      </w:r>
    </w:p>
    <w:p w14:paraId="6EFBE934" w14:textId="3780F182" w:rsidR="00CD6491" w:rsidRPr="00B73AEA" w:rsidRDefault="00CD6491" w:rsidP="00D662D6">
      <w:pPr>
        <w:pStyle w:val="Prrafodelista"/>
        <w:numPr>
          <w:ilvl w:val="0"/>
          <w:numId w:val="35"/>
        </w:numPr>
        <w:spacing w:line="360" w:lineRule="auto"/>
        <w:ind w:left="0"/>
        <w:jc w:val="both"/>
        <w:rPr>
          <w:rFonts w:cs="Times New Roman"/>
          <w:color w:val="767171"/>
          <w:spacing w:val="20"/>
          <w:szCs w:val="24"/>
          <w:lang w:val="es-DO"/>
        </w:rPr>
      </w:pPr>
      <w:r w:rsidRPr="00B73AEA">
        <w:rPr>
          <w:rFonts w:cs="Times New Roman"/>
          <w:color w:val="767171"/>
          <w:spacing w:val="20"/>
          <w:szCs w:val="24"/>
          <w:lang w:val="es-DO"/>
        </w:rPr>
        <w:t>Visión</w:t>
      </w:r>
    </w:p>
    <w:p w14:paraId="5A6B7985" w14:textId="1DCC35E4" w:rsidR="00CD6491" w:rsidRPr="00B73AEA" w:rsidRDefault="00CD6491" w:rsidP="00D662D6">
      <w:pPr>
        <w:spacing w:before="100" w:line="360" w:lineRule="auto"/>
        <w:jc w:val="both"/>
        <w:rPr>
          <w:rFonts w:eastAsia="Trebuchet MS" w:cs="Times New Roman"/>
          <w:color w:val="767171"/>
          <w:szCs w:val="24"/>
          <w:lang w:val="es-DO"/>
        </w:rPr>
      </w:pPr>
      <w:r w:rsidRPr="00B73AEA">
        <w:rPr>
          <w:rFonts w:eastAsia="Trebuchet MS" w:cs="Times New Roman"/>
          <w:color w:val="767171"/>
          <w:szCs w:val="24"/>
          <w:lang w:val="es-DO"/>
        </w:rPr>
        <w:lastRenderedPageBreak/>
        <w:t>Convertirnos en una moderna institución, valorada por su desempeño en la</w:t>
      </w:r>
      <w:r w:rsidRPr="00B73AEA">
        <w:rPr>
          <w:rFonts w:eastAsia="Trebuchet MS" w:cs="Times New Roman"/>
          <w:color w:val="767171"/>
          <w:spacing w:val="1"/>
          <w:szCs w:val="24"/>
          <w:lang w:val="es-DO"/>
        </w:rPr>
        <w:t xml:space="preserve"> </w:t>
      </w:r>
      <w:r w:rsidRPr="00B73AEA">
        <w:rPr>
          <w:rFonts w:eastAsia="Trebuchet MS" w:cs="Times New Roman"/>
          <w:color w:val="767171"/>
          <w:szCs w:val="24"/>
          <w:lang w:val="es-DO"/>
        </w:rPr>
        <w:t>aplicación de los indicadores de gestión pública, proyectando un crecimiento</w:t>
      </w:r>
      <w:r w:rsidRPr="00B73AEA">
        <w:rPr>
          <w:rFonts w:eastAsia="Trebuchet MS" w:cs="Times New Roman"/>
          <w:color w:val="767171"/>
          <w:spacing w:val="1"/>
          <w:szCs w:val="24"/>
          <w:lang w:val="es-DO"/>
        </w:rPr>
        <w:t xml:space="preserve"> </w:t>
      </w:r>
      <w:r w:rsidRPr="00B73AEA">
        <w:rPr>
          <w:rFonts w:eastAsia="Trebuchet MS" w:cs="Times New Roman"/>
          <w:color w:val="767171"/>
          <w:spacing w:val="-4"/>
          <w:w w:val="105"/>
          <w:szCs w:val="24"/>
          <w:lang w:val="es-DO"/>
        </w:rPr>
        <w:t>en</w:t>
      </w:r>
      <w:r w:rsidRPr="00B73AEA">
        <w:rPr>
          <w:rFonts w:eastAsia="Trebuchet MS" w:cs="Times New Roman"/>
          <w:color w:val="767171"/>
          <w:spacing w:val="-26"/>
          <w:w w:val="105"/>
          <w:szCs w:val="24"/>
          <w:lang w:val="es-DO"/>
        </w:rPr>
        <w:t xml:space="preserve"> </w:t>
      </w:r>
      <w:r w:rsidRPr="00B73AEA">
        <w:rPr>
          <w:rFonts w:eastAsia="Trebuchet MS" w:cs="Times New Roman"/>
          <w:color w:val="767171"/>
          <w:spacing w:val="-4"/>
          <w:w w:val="105"/>
          <w:szCs w:val="24"/>
          <w:lang w:val="es-DO"/>
        </w:rPr>
        <w:t>la</w:t>
      </w:r>
      <w:r w:rsidRPr="00B73AEA">
        <w:rPr>
          <w:rFonts w:eastAsia="Trebuchet MS" w:cs="Times New Roman"/>
          <w:color w:val="767171"/>
          <w:spacing w:val="-25"/>
          <w:w w:val="105"/>
          <w:szCs w:val="24"/>
          <w:lang w:val="es-DO"/>
        </w:rPr>
        <w:t xml:space="preserve"> </w:t>
      </w:r>
      <w:r w:rsidRPr="00B73AEA">
        <w:rPr>
          <w:rFonts w:eastAsia="Trebuchet MS" w:cs="Times New Roman"/>
          <w:color w:val="767171"/>
          <w:spacing w:val="-4"/>
          <w:w w:val="105"/>
          <w:szCs w:val="24"/>
          <w:lang w:val="es-DO"/>
        </w:rPr>
        <w:t>cobertura</w:t>
      </w:r>
      <w:r w:rsidRPr="00B73AEA">
        <w:rPr>
          <w:rFonts w:eastAsia="Trebuchet MS" w:cs="Times New Roman"/>
          <w:color w:val="767171"/>
          <w:spacing w:val="-26"/>
          <w:w w:val="105"/>
          <w:szCs w:val="24"/>
          <w:lang w:val="es-DO"/>
        </w:rPr>
        <w:t xml:space="preserve"> </w:t>
      </w:r>
      <w:r w:rsidRPr="00B73AEA">
        <w:rPr>
          <w:rFonts w:eastAsia="Trebuchet MS" w:cs="Times New Roman"/>
          <w:color w:val="767171"/>
          <w:spacing w:val="-4"/>
          <w:w w:val="105"/>
          <w:szCs w:val="24"/>
          <w:lang w:val="es-DO"/>
        </w:rPr>
        <w:t>del</w:t>
      </w:r>
      <w:r w:rsidRPr="00B73AEA">
        <w:rPr>
          <w:rFonts w:eastAsia="Trebuchet MS" w:cs="Times New Roman"/>
          <w:color w:val="767171"/>
          <w:spacing w:val="-34"/>
          <w:w w:val="105"/>
          <w:szCs w:val="24"/>
          <w:lang w:val="es-DO"/>
        </w:rPr>
        <w:t xml:space="preserve"> </w:t>
      </w:r>
      <w:r w:rsidRPr="00B73AEA">
        <w:rPr>
          <w:rFonts w:eastAsia="Trebuchet MS" w:cs="Times New Roman"/>
          <w:color w:val="767171"/>
          <w:spacing w:val="-4"/>
          <w:w w:val="105"/>
          <w:szCs w:val="24"/>
          <w:lang w:val="es-DO"/>
        </w:rPr>
        <w:t>servicio</w:t>
      </w:r>
      <w:r w:rsidRPr="00B73AEA">
        <w:rPr>
          <w:rFonts w:eastAsia="Trebuchet MS" w:cs="Times New Roman"/>
          <w:color w:val="767171"/>
          <w:spacing w:val="-25"/>
          <w:w w:val="105"/>
          <w:szCs w:val="24"/>
          <w:lang w:val="es-DO"/>
        </w:rPr>
        <w:t xml:space="preserve"> </w:t>
      </w:r>
      <w:r w:rsidRPr="00B73AEA">
        <w:rPr>
          <w:rFonts w:eastAsia="Trebuchet MS" w:cs="Times New Roman"/>
          <w:color w:val="767171"/>
          <w:spacing w:val="-4"/>
          <w:w w:val="105"/>
          <w:szCs w:val="24"/>
          <w:lang w:val="es-DO"/>
        </w:rPr>
        <w:t>para</w:t>
      </w:r>
      <w:r w:rsidRPr="00B73AEA">
        <w:rPr>
          <w:rFonts w:eastAsia="Trebuchet MS" w:cs="Times New Roman"/>
          <w:color w:val="767171"/>
          <w:spacing w:val="-26"/>
          <w:w w:val="105"/>
          <w:szCs w:val="24"/>
          <w:lang w:val="es-DO"/>
        </w:rPr>
        <w:t xml:space="preserve"> </w:t>
      </w:r>
      <w:r w:rsidRPr="00B73AEA">
        <w:rPr>
          <w:rFonts w:eastAsia="Trebuchet MS" w:cs="Times New Roman"/>
          <w:color w:val="767171"/>
          <w:spacing w:val="-4"/>
          <w:w w:val="105"/>
          <w:szCs w:val="24"/>
          <w:lang w:val="es-DO"/>
        </w:rPr>
        <w:t>satisfacer</w:t>
      </w:r>
      <w:r w:rsidRPr="00B73AEA">
        <w:rPr>
          <w:rFonts w:eastAsia="Trebuchet MS" w:cs="Times New Roman"/>
          <w:color w:val="767171"/>
          <w:spacing w:val="-32"/>
          <w:w w:val="105"/>
          <w:szCs w:val="24"/>
          <w:lang w:val="es-DO"/>
        </w:rPr>
        <w:t xml:space="preserve"> </w:t>
      </w:r>
      <w:r w:rsidRPr="00B73AEA">
        <w:rPr>
          <w:rFonts w:eastAsia="Trebuchet MS" w:cs="Times New Roman"/>
          <w:color w:val="767171"/>
          <w:spacing w:val="-4"/>
          <w:w w:val="105"/>
          <w:szCs w:val="24"/>
          <w:lang w:val="es-DO"/>
        </w:rPr>
        <w:t>las</w:t>
      </w:r>
      <w:r w:rsidRPr="00B73AEA">
        <w:rPr>
          <w:rFonts w:eastAsia="Trebuchet MS" w:cs="Times New Roman"/>
          <w:color w:val="767171"/>
          <w:spacing w:val="-25"/>
          <w:w w:val="105"/>
          <w:szCs w:val="24"/>
          <w:lang w:val="es-DO"/>
        </w:rPr>
        <w:t xml:space="preserve"> </w:t>
      </w:r>
      <w:r w:rsidRPr="00B73AEA">
        <w:rPr>
          <w:rFonts w:eastAsia="Trebuchet MS" w:cs="Times New Roman"/>
          <w:color w:val="767171"/>
          <w:spacing w:val="-4"/>
          <w:w w:val="105"/>
          <w:szCs w:val="24"/>
          <w:lang w:val="es-DO"/>
        </w:rPr>
        <w:t>demandas</w:t>
      </w:r>
      <w:r w:rsidRPr="00B73AEA">
        <w:rPr>
          <w:rFonts w:eastAsia="Trebuchet MS" w:cs="Times New Roman"/>
          <w:color w:val="767171"/>
          <w:spacing w:val="-26"/>
          <w:w w:val="105"/>
          <w:szCs w:val="24"/>
          <w:lang w:val="es-DO"/>
        </w:rPr>
        <w:t xml:space="preserve"> </w:t>
      </w:r>
      <w:r w:rsidRPr="00B73AEA">
        <w:rPr>
          <w:rFonts w:eastAsia="Trebuchet MS" w:cs="Times New Roman"/>
          <w:color w:val="767171"/>
          <w:spacing w:val="-4"/>
          <w:w w:val="105"/>
          <w:szCs w:val="24"/>
          <w:lang w:val="es-DO"/>
        </w:rPr>
        <w:t>de</w:t>
      </w:r>
      <w:r w:rsidRPr="00B73AEA">
        <w:rPr>
          <w:rFonts w:eastAsia="Trebuchet MS" w:cs="Times New Roman"/>
          <w:color w:val="767171"/>
          <w:spacing w:val="-25"/>
          <w:w w:val="105"/>
          <w:szCs w:val="24"/>
          <w:lang w:val="es-DO"/>
        </w:rPr>
        <w:t xml:space="preserve"> </w:t>
      </w:r>
      <w:r w:rsidRPr="00B73AEA">
        <w:rPr>
          <w:rFonts w:eastAsia="Trebuchet MS" w:cs="Times New Roman"/>
          <w:color w:val="767171"/>
          <w:spacing w:val="-4"/>
          <w:w w:val="105"/>
          <w:szCs w:val="24"/>
          <w:lang w:val="es-DO"/>
        </w:rPr>
        <w:t>nuestros</w:t>
      </w:r>
      <w:r w:rsidRPr="00B73AEA">
        <w:rPr>
          <w:rFonts w:eastAsia="Trebuchet MS" w:cs="Times New Roman"/>
          <w:color w:val="767171"/>
          <w:spacing w:val="-25"/>
          <w:w w:val="105"/>
          <w:szCs w:val="24"/>
          <w:lang w:val="es-DO"/>
        </w:rPr>
        <w:t xml:space="preserve"> </w:t>
      </w:r>
      <w:r w:rsidRPr="00B73AEA">
        <w:rPr>
          <w:rFonts w:eastAsia="Trebuchet MS" w:cs="Times New Roman"/>
          <w:color w:val="767171"/>
          <w:spacing w:val="-3"/>
          <w:w w:val="105"/>
          <w:szCs w:val="24"/>
          <w:lang w:val="es-DO"/>
        </w:rPr>
        <w:t>clientes</w:t>
      </w:r>
      <w:r w:rsidRPr="00B73AEA">
        <w:rPr>
          <w:rFonts w:eastAsia="Trebuchet MS" w:cs="Times New Roman"/>
          <w:color w:val="767171"/>
          <w:spacing w:val="-34"/>
          <w:w w:val="105"/>
          <w:szCs w:val="24"/>
          <w:lang w:val="es-DO"/>
        </w:rPr>
        <w:t xml:space="preserve"> </w:t>
      </w:r>
      <w:r w:rsidRPr="00B73AEA">
        <w:rPr>
          <w:rFonts w:eastAsia="Trebuchet MS" w:cs="Times New Roman"/>
          <w:color w:val="767171"/>
          <w:spacing w:val="-3"/>
          <w:w w:val="105"/>
          <w:szCs w:val="24"/>
          <w:lang w:val="es-DO"/>
        </w:rPr>
        <w:t>y</w:t>
      </w:r>
      <w:r w:rsidRPr="00B73AEA">
        <w:rPr>
          <w:rFonts w:eastAsia="Trebuchet MS" w:cs="Times New Roman"/>
          <w:color w:val="767171"/>
          <w:spacing w:val="-92"/>
          <w:w w:val="105"/>
          <w:szCs w:val="24"/>
          <w:lang w:val="es-DO"/>
        </w:rPr>
        <w:t xml:space="preserve"> </w:t>
      </w:r>
      <w:r w:rsidRPr="00B73AEA">
        <w:rPr>
          <w:rFonts w:eastAsia="Trebuchet MS" w:cs="Times New Roman"/>
          <w:color w:val="767171"/>
          <w:szCs w:val="24"/>
          <w:lang w:val="es-DO"/>
        </w:rPr>
        <w:t>promover</w:t>
      </w:r>
      <w:r w:rsidRPr="00B73AEA">
        <w:rPr>
          <w:rFonts w:eastAsia="Trebuchet MS" w:cs="Times New Roman"/>
          <w:color w:val="767171"/>
          <w:spacing w:val="-21"/>
          <w:szCs w:val="24"/>
          <w:lang w:val="es-DO"/>
        </w:rPr>
        <w:t xml:space="preserve"> </w:t>
      </w:r>
      <w:r w:rsidRPr="00B73AEA">
        <w:rPr>
          <w:rFonts w:eastAsia="Trebuchet MS" w:cs="Times New Roman"/>
          <w:color w:val="767171"/>
          <w:szCs w:val="24"/>
          <w:lang w:val="es-DO"/>
        </w:rPr>
        <w:t>una</w:t>
      </w:r>
      <w:r w:rsidRPr="00B73AEA">
        <w:rPr>
          <w:rFonts w:eastAsia="Trebuchet MS" w:cs="Times New Roman"/>
          <w:color w:val="767171"/>
          <w:spacing w:val="-13"/>
          <w:szCs w:val="24"/>
          <w:lang w:val="es-DO"/>
        </w:rPr>
        <w:t xml:space="preserve"> </w:t>
      </w:r>
      <w:r w:rsidRPr="00B73AEA">
        <w:rPr>
          <w:rFonts w:eastAsia="Trebuchet MS" w:cs="Times New Roman"/>
          <w:color w:val="767171"/>
          <w:szCs w:val="24"/>
          <w:lang w:val="es-DO"/>
        </w:rPr>
        <w:t>gestión</w:t>
      </w:r>
      <w:r w:rsidRPr="00B73AEA">
        <w:rPr>
          <w:rFonts w:eastAsia="Trebuchet MS" w:cs="Times New Roman"/>
          <w:color w:val="767171"/>
          <w:spacing w:val="-14"/>
          <w:szCs w:val="24"/>
          <w:lang w:val="es-DO"/>
        </w:rPr>
        <w:t xml:space="preserve"> </w:t>
      </w:r>
      <w:r w:rsidRPr="00B73AEA">
        <w:rPr>
          <w:rFonts w:eastAsia="Trebuchet MS" w:cs="Times New Roman"/>
          <w:color w:val="767171"/>
          <w:szCs w:val="24"/>
          <w:lang w:val="es-DO"/>
        </w:rPr>
        <w:t>sustentable</w:t>
      </w:r>
      <w:r w:rsidRPr="00B73AEA">
        <w:rPr>
          <w:rFonts w:eastAsia="Trebuchet MS" w:cs="Times New Roman"/>
          <w:color w:val="767171"/>
          <w:spacing w:val="-13"/>
          <w:szCs w:val="24"/>
          <w:lang w:val="es-DO"/>
        </w:rPr>
        <w:t xml:space="preserve"> </w:t>
      </w:r>
      <w:r w:rsidRPr="00B73AEA">
        <w:rPr>
          <w:rFonts w:eastAsia="Trebuchet MS" w:cs="Times New Roman"/>
          <w:color w:val="767171"/>
          <w:szCs w:val="24"/>
          <w:lang w:val="es-DO"/>
        </w:rPr>
        <w:t>con</w:t>
      </w:r>
      <w:r w:rsidRPr="00B73AEA">
        <w:rPr>
          <w:rFonts w:eastAsia="Trebuchet MS" w:cs="Times New Roman"/>
          <w:color w:val="767171"/>
          <w:spacing w:val="-13"/>
          <w:szCs w:val="24"/>
          <w:lang w:val="es-DO"/>
        </w:rPr>
        <w:t xml:space="preserve"> </w:t>
      </w:r>
      <w:r w:rsidRPr="00B73AEA">
        <w:rPr>
          <w:rFonts w:eastAsia="Trebuchet MS" w:cs="Times New Roman"/>
          <w:color w:val="767171"/>
          <w:szCs w:val="24"/>
          <w:lang w:val="es-DO"/>
        </w:rPr>
        <w:t>el</w:t>
      </w:r>
      <w:r w:rsidRPr="00B73AEA">
        <w:rPr>
          <w:rFonts w:eastAsia="Trebuchet MS" w:cs="Times New Roman"/>
          <w:color w:val="767171"/>
          <w:spacing w:val="-23"/>
          <w:szCs w:val="24"/>
          <w:lang w:val="es-DO"/>
        </w:rPr>
        <w:t xml:space="preserve"> </w:t>
      </w:r>
      <w:r w:rsidRPr="00B73AEA">
        <w:rPr>
          <w:rFonts w:eastAsia="Trebuchet MS" w:cs="Times New Roman"/>
          <w:color w:val="767171"/>
          <w:szCs w:val="24"/>
          <w:lang w:val="es-DO"/>
        </w:rPr>
        <w:t>mejor</w:t>
      </w:r>
      <w:r w:rsidRPr="00B73AEA">
        <w:rPr>
          <w:rFonts w:eastAsia="Trebuchet MS" w:cs="Times New Roman"/>
          <w:color w:val="767171"/>
          <w:spacing w:val="-21"/>
          <w:szCs w:val="24"/>
          <w:lang w:val="es-DO"/>
        </w:rPr>
        <w:t xml:space="preserve"> </w:t>
      </w:r>
      <w:r w:rsidRPr="00B73AEA">
        <w:rPr>
          <w:rFonts w:eastAsia="Trebuchet MS" w:cs="Times New Roman"/>
          <w:color w:val="767171"/>
          <w:szCs w:val="24"/>
          <w:lang w:val="es-DO"/>
        </w:rPr>
        <w:t>equipo</w:t>
      </w:r>
      <w:r w:rsidRPr="00B73AEA">
        <w:rPr>
          <w:rFonts w:eastAsia="Trebuchet MS" w:cs="Times New Roman"/>
          <w:color w:val="767171"/>
          <w:spacing w:val="-22"/>
          <w:szCs w:val="24"/>
          <w:lang w:val="es-DO"/>
        </w:rPr>
        <w:t xml:space="preserve"> </w:t>
      </w:r>
      <w:r w:rsidRPr="00B73AEA">
        <w:rPr>
          <w:rFonts w:eastAsia="Trebuchet MS" w:cs="Times New Roman"/>
          <w:color w:val="767171"/>
          <w:szCs w:val="24"/>
          <w:lang w:val="es-DO"/>
        </w:rPr>
        <w:t>y</w:t>
      </w:r>
      <w:r w:rsidRPr="00B73AEA">
        <w:rPr>
          <w:rFonts w:eastAsia="Trebuchet MS" w:cs="Times New Roman"/>
          <w:color w:val="767171"/>
          <w:spacing w:val="-22"/>
          <w:szCs w:val="24"/>
          <w:lang w:val="es-DO"/>
        </w:rPr>
        <w:t xml:space="preserve"> </w:t>
      </w:r>
      <w:r w:rsidRPr="00B73AEA">
        <w:rPr>
          <w:rFonts w:eastAsia="Trebuchet MS" w:cs="Times New Roman"/>
          <w:color w:val="767171"/>
          <w:szCs w:val="24"/>
          <w:lang w:val="es-DO"/>
        </w:rPr>
        <w:t>talento</w:t>
      </w:r>
      <w:r w:rsidRPr="00B73AEA">
        <w:rPr>
          <w:rFonts w:eastAsia="Trebuchet MS" w:cs="Times New Roman"/>
          <w:color w:val="767171"/>
          <w:spacing w:val="-13"/>
          <w:szCs w:val="24"/>
          <w:lang w:val="es-DO"/>
        </w:rPr>
        <w:t xml:space="preserve"> </w:t>
      </w:r>
      <w:r w:rsidRPr="00B73AEA">
        <w:rPr>
          <w:rFonts w:eastAsia="Trebuchet MS" w:cs="Times New Roman"/>
          <w:color w:val="767171"/>
          <w:szCs w:val="24"/>
          <w:lang w:val="es-DO"/>
        </w:rPr>
        <w:t>humano.</w:t>
      </w:r>
    </w:p>
    <w:p w14:paraId="2F74F956" w14:textId="7DF4999A" w:rsidR="00CD6491" w:rsidRPr="00B73AEA" w:rsidRDefault="00CD6491" w:rsidP="00D662D6">
      <w:pPr>
        <w:pStyle w:val="Prrafodelista"/>
        <w:numPr>
          <w:ilvl w:val="0"/>
          <w:numId w:val="35"/>
        </w:numPr>
        <w:spacing w:before="100" w:line="360" w:lineRule="auto"/>
        <w:ind w:left="0"/>
        <w:jc w:val="both"/>
        <w:rPr>
          <w:rFonts w:eastAsia="Trebuchet MS" w:cs="Times New Roman"/>
          <w:color w:val="767171"/>
          <w:szCs w:val="24"/>
          <w:lang w:val="es-DO"/>
        </w:rPr>
      </w:pPr>
      <w:r w:rsidRPr="00B73AEA">
        <w:rPr>
          <w:rFonts w:eastAsia="Trebuchet MS" w:cs="Times New Roman"/>
          <w:color w:val="767171"/>
          <w:szCs w:val="24"/>
          <w:lang w:val="es-DO"/>
        </w:rPr>
        <w:t xml:space="preserve">Valores </w:t>
      </w:r>
    </w:p>
    <w:p w14:paraId="6ACFE875" w14:textId="09E91AFC" w:rsidR="00CD6491" w:rsidRPr="00B73AEA" w:rsidRDefault="00CD6491" w:rsidP="00D662D6">
      <w:pPr>
        <w:pStyle w:val="Prrafodelista"/>
        <w:numPr>
          <w:ilvl w:val="0"/>
          <w:numId w:val="1"/>
        </w:numPr>
        <w:spacing w:before="100" w:line="360" w:lineRule="auto"/>
        <w:ind w:left="0"/>
        <w:jc w:val="both"/>
        <w:rPr>
          <w:rFonts w:eastAsia="Trebuchet MS" w:cs="Times New Roman"/>
          <w:color w:val="767171"/>
          <w:szCs w:val="24"/>
          <w:lang w:val="es-DO"/>
        </w:rPr>
      </w:pPr>
      <w:r w:rsidRPr="00B73AEA">
        <w:rPr>
          <w:rFonts w:eastAsia="Trebuchet MS" w:cs="Times New Roman"/>
          <w:color w:val="767171"/>
          <w:szCs w:val="24"/>
          <w:lang w:val="es-DO"/>
        </w:rPr>
        <w:t>Calidad</w:t>
      </w:r>
    </w:p>
    <w:p w14:paraId="7D75AEF4" w14:textId="2919375B" w:rsidR="00CD6491" w:rsidRPr="00B73AEA" w:rsidRDefault="00CD6491" w:rsidP="00D662D6">
      <w:pPr>
        <w:pStyle w:val="Prrafodelista"/>
        <w:numPr>
          <w:ilvl w:val="0"/>
          <w:numId w:val="1"/>
        </w:numPr>
        <w:spacing w:before="100" w:line="360" w:lineRule="auto"/>
        <w:ind w:left="0"/>
        <w:jc w:val="both"/>
        <w:rPr>
          <w:rFonts w:eastAsia="Trebuchet MS" w:cs="Times New Roman"/>
          <w:color w:val="767171"/>
          <w:szCs w:val="24"/>
          <w:lang w:val="es-DO"/>
        </w:rPr>
      </w:pPr>
      <w:r w:rsidRPr="00B73AEA">
        <w:rPr>
          <w:rFonts w:eastAsia="Trebuchet MS" w:cs="Times New Roman"/>
          <w:color w:val="767171"/>
          <w:szCs w:val="24"/>
          <w:lang w:val="es-DO"/>
        </w:rPr>
        <w:t>Comunicación</w:t>
      </w:r>
    </w:p>
    <w:p w14:paraId="69316DCF" w14:textId="6504B956" w:rsidR="00CD6491" w:rsidRPr="00B73AEA" w:rsidRDefault="00CD6491" w:rsidP="00D662D6">
      <w:pPr>
        <w:pStyle w:val="Prrafodelista"/>
        <w:numPr>
          <w:ilvl w:val="0"/>
          <w:numId w:val="1"/>
        </w:numPr>
        <w:spacing w:before="100" w:line="360" w:lineRule="auto"/>
        <w:ind w:left="0"/>
        <w:jc w:val="both"/>
        <w:rPr>
          <w:rFonts w:eastAsia="Trebuchet MS" w:cs="Times New Roman"/>
          <w:color w:val="767171"/>
          <w:szCs w:val="24"/>
          <w:lang w:val="es-DO"/>
        </w:rPr>
      </w:pPr>
      <w:r w:rsidRPr="00B73AEA">
        <w:rPr>
          <w:rFonts w:eastAsia="Trebuchet MS" w:cs="Times New Roman"/>
          <w:color w:val="767171"/>
          <w:szCs w:val="24"/>
          <w:lang w:val="es-DO"/>
        </w:rPr>
        <w:t>Eficiencia</w:t>
      </w:r>
    </w:p>
    <w:p w14:paraId="7759F1B7" w14:textId="64E25D59" w:rsidR="00CD6491" w:rsidRPr="00B73AEA" w:rsidRDefault="00CD6491" w:rsidP="00D662D6">
      <w:pPr>
        <w:pStyle w:val="Prrafodelista"/>
        <w:numPr>
          <w:ilvl w:val="0"/>
          <w:numId w:val="1"/>
        </w:numPr>
        <w:spacing w:before="100" w:line="360" w:lineRule="auto"/>
        <w:ind w:left="0"/>
        <w:jc w:val="both"/>
        <w:rPr>
          <w:rFonts w:eastAsia="Trebuchet MS" w:cs="Times New Roman"/>
          <w:color w:val="767171"/>
          <w:szCs w:val="24"/>
          <w:lang w:val="es-DO"/>
        </w:rPr>
      </w:pPr>
      <w:r w:rsidRPr="00B73AEA">
        <w:rPr>
          <w:rFonts w:eastAsia="Trebuchet MS" w:cs="Times New Roman"/>
          <w:color w:val="767171"/>
          <w:szCs w:val="24"/>
          <w:lang w:val="es-DO"/>
        </w:rPr>
        <w:t>Gestión social</w:t>
      </w:r>
    </w:p>
    <w:p w14:paraId="5D463C8E" w14:textId="3A508FD3" w:rsidR="00CD6491" w:rsidRPr="00B73AEA" w:rsidRDefault="00CD6491" w:rsidP="00D662D6">
      <w:pPr>
        <w:pStyle w:val="Prrafodelista"/>
        <w:numPr>
          <w:ilvl w:val="0"/>
          <w:numId w:val="1"/>
        </w:numPr>
        <w:spacing w:before="100" w:line="360" w:lineRule="auto"/>
        <w:ind w:left="0"/>
        <w:jc w:val="both"/>
        <w:rPr>
          <w:rFonts w:eastAsia="Trebuchet MS" w:cs="Times New Roman"/>
          <w:color w:val="767171"/>
          <w:szCs w:val="24"/>
          <w:lang w:val="es-DO"/>
        </w:rPr>
      </w:pPr>
      <w:r w:rsidRPr="00B73AEA">
        <w:rPr>
          <w:rFonts w:eastAsia="Trebuchet MS" w:cs="Times New Roman"/>
          <w:color w:val="767171"/>
          <w:szCs w:val="24"/>
          <w:lang w:val="es-DO"/>
        </w:rPr>
        <w:t>Servicio al cliente</w:t>
      </w:r>
    </w:p>
    <w:p w14:paraId="3FAA6725" w14:textId="1703D8F0" w:rsidR="00CD6491" w:rsidRPr="00B73AEA" w:rsidRDefault="00CD6491" w:rsidP="00D662D6">
      <w:pPr>
        <w:pStyle w:val="Prrafodelista"/>
        <w:numPr>
          <w:ilvl w:val="0"/>
          <w:numId w:val="1"/>
        </w:numPr>
        <w:spacing w:before="100" w:line="360" w:lineRule="auto"/>
        <w:ind w:left="0"/>
        <w:jc w:val="both"/>
        <w:rPr>
          <w:rFonts w:eastAsia="Trebuchet MS" w:cs="Times New Roman"/>
          <w:color w:val="767171"/>
          <w:szCs w:val="24"/>
          <w:lang w:val="es-DO"/>
        </w:rPr>
      </w:pPr>
      <w:r w:rsidRPr="00B73AEA">
        <w:rPr>
          <w:rFonts w:eastAsia="Trebuchet MS" w:cs="Times New Roman"/>
          <w:color w:val="767171"/>
          <w:szCs w:val="24"/>
          <w:lang w:val="es-DO"/>
        </w:rPr>
        <w:t>Trabajo en equipo</w:t>
      </w:r>
    </w:p>
    <w:p w14:paraId="4E8A7941" w14:textId="45ED28FD" w:rsidR="00B12783" w:rsidRPr="00C821C1" w:rsidRDefault="00CD6491" w:rsidP="00D662D6">
      <w:pPr>
        <w:pStyle w:val="Prrafodelista"/>
        <w:numPr>
          <w:ilvl w:val="0"/>
          <w:numId w:val="1"/>
        </w:numPr>
        <w:spacing w:before="100" w:line="360" w:lineRule="auto"/>
        <w:ind w:left="0"/>
        <w:jc w:val="both"/>
        <w:rPr>
          <w:rFonts w:eastAsia="Trebuchet MS" w:cs="Times New Roman"/>
          <w:color w:val="767171"/>
          <w:szCs w:val="24"/>
          <w:lang w:val="es-DO"/>
        </w:rPr>
      </w:pPr>
      <w:r w:rsidRPr="00B73AEA">
        <w:rPr>
          <w:rFonts w:eastAsia="Trebuchet MS" w:cs="Times New Roman"/>
          <w:color w:val="767171"/>
          <w:szCs w:val="24"/>
          <w:lang w:val="es-DO"/>
        </w:rPr>
        <w:t xml:space="preserve">Servicio entregado al publico </w:t>
      </w:r>
    </w:p>
    <w:p w14:paraId="4955BF2E" w14:textId="77777777" w:rsidR="00181EC2" w:rsidRDefault="00181EC2" w:rsidP="00D662D6">
      <w:pPr>
        <w:spacing w:line="360" w:lineRule="auto"/>
        <w:jc w:val="both"/>
        <w:rPr>
          <w:rFonts w:cs="Times New Roman"/>
          <w:color w:val="767171"/>
          <w:szCs w:val="24"/>
          <w:lang w:val="es-DO"/>
        </w:rPr>
      </w:pPr>
    </w:p>
    <w:p w14:paraId="7E04F516" w14:textId="12906A96" w:rsidR="00CD6491" w:rsidRPr="00B73AEA" w:rsidRDefault="001C1AF7" w:rsidP="00D662D6">
      <w:pPr>
        <w:spacing w:line="360" w:lineRule="auto"/>
        <w:jc w:val="both"/>
        <w:rPr>
          <w:rFonts w:cs="Times New Roman"/>
          <w:color w:val="767171"/>
          <w:sz w:val="28"/>
          <w:szCs w:val="28"/>
          <w:lang w:val="es-DO"/>
        </w:rPr>
      </w:pPr>
      <w:r w:rsidRPr="00B73AEA">
        <w:rPr>
          <w:rFonts w:cs="Times New Roman"/>
          <w:color w:val="767171"/>
          <w:szCs w:val="24"/>
          <w:lang w:val="es-DO"/>
        </w:rPr>
        <w:t xml:space="preserve">2.2 </w:t>
      </w:r>
      <w:r w:rsidR="00CD6491" w:rsidRPr="00B73AEA">
        <w:rPr>
          <w:rFonts w:cs="Times New Roman"/>
          <w:color w:val="767171"/>
          <w:szCs w:val="24"/>
          <w:lang w:val="es-DO"/>
        </w:rPr>
        <w:t xml:space="preserve">Base legal </w:t>
      </w:r>
    </w:p>
    <w:p w14:paraId="228CFCDE" w14:textId="3950248C" w:rsidR="00CD6491" w:rsidRPr="00B73AEA" w:rsidRDefault="00CD6491" w:rsidP="00D662D6">
      <w:pPr>
        <w:spacing w:line="360" w:lineRule="auto"/>
        <w:jc w:val="both"/>
        <w:rPr>
          <w:rFonts w:cs="Times New Roman"/>
          <w:color w:val="767171"/>
          <w:szCs w:val="24"/>
          <w:lang w:val="es-DO"/>
        </w:rPr>
      </w:pPr>
      <w:r w:rsidRPr="00B73AEA">
        <w:rPr>
          <w:rFonts w:cs="Times New Roman"/>
          <w:color w:val="767171"/>
          <w:sz w:val="28"/>
          <w:szCs w:val="28"/>
          <w:lang w:val="es-DO"/>
        </w:rPr>
        <w:t xml:space="preserve"> </w:t>
      </w:r>
      <w:r w:rsidRPr="00B73AEA">
        <w:rPr>
          <w:rFonts w:cs="Times New Roman"/>
          <w:color w:val="767171"/>
          <w:szCs w:val="24"/>
          <w:lang w:val="es-DO"/>
        </w:rPr>
        <w:t>La Corporación de</w:t>
      </w:r>
      <w:r w:rsidR="00DD64E6" w:rsidRPr="00B73AEA">
        <w:rPr>
          <w:rFonts w:cs="Times New Roman"/>
          <w:color w:val="767171"/>
          <w:szCs w:val="24"/>
          <w:lang w:val="es-DO"/>
        </w:rPr>
        <w:t>l</w:t>
      </w:r>
      <w:r w:rsidRPr="00B73AEA">
        <w:rPr>
          <w:rFonts w:cs="Times New Roman"/>
          <w:color w:val="767171"/>
          <w:szCs w:val="24"/>
          <w:lang w:val="es-DO"/>
        </w:rPr>
        <w:t xml:space="preserve"> Acueducto y Alcantarillado de Monseñor Nouel (CORAMON) es una dependencia del ministerio de Salud Pública y Asistencia Social (MISPAS), creada mediante la Ley No. 93-05 de fecha 26 de febrero del 2005, que crea a CORAMON como entidad pública, autónoma con personalidad jurídica, patrimonio propio e independiente y duración ilimitada. </w:t>
      </w:r>
    </w:p>
    <w:p w14:paraId="1C94EDF5" w14:textId="2E2DA9F1" w:rsidR="00CD6491" w:rsidRPr="00B73AEA" w:rsidRDefault="00CD6491" w:rsidP="00D662D6">
      <w:pPr>
        <w:spacing w:line="360" w:lineRule="auto"/>
        <w:jc w:val="both"/>
        <w:rPr>
          <w:rFonts w:cs="Times New Roman"/>
          <w:color w:val="767171"/>
          <w:szCs w:val="24"/>
          <w:lang w:val="es-DO"/>
        </w:rPr>
      </w:pPr>
      <w:r w:rsidRPr="00B73AEA">
        <w:rPr>
          <w:rFonts w:cs="Times New Roman"/>
          <w:color w:val="767171"/>
          <w:szCs w:val="24"/>
          <w:lang w:val="es-DO"/>
        </w:rPr>
        <w:t>No obstante, aun con la promulgación de la Ley el Instituto Nacional de Agua Potable (INAPA) seguía teniendo todas las responsabilidades operativas, administrativas y jurídicas, es hasta el primero de enero del 2020 que hace entrega de manera formal todas las funciones a las autoridades designadas según el decreto No. 352-19 para que CORAMON iniciara sus responsabilidades.</w:t>
      </w:r>
    </w:p>
    <w:p w14:paraId="70DC229A" w14:textId="09A814C9" w:rsidR="002D6228" w:rsidRPr="00B73AEA" w:rsidRDefault="00CD6491" w:rsidP="00D662D6">
      <w:pPr>
        <w:spacing w:line="360" w:lineRule="auto"/>
        <w:jc w:val="both"/>
        <w:rPr>
          <w:rFonts w:cs="Times New Roman"/>
          <w:color w:val="767171"/>
          <w:szCs w:val="24"/>
          <w:lang w:val="es-DO"/>
        </w:rPr>
      </w:pPr>
      <w:r w:rsidRPr="00B73AEA">
        <w:rPr>
          <w:rFonts w:cs="Times New Roman"/>
          <w:color w:val="767171"/>
          <w:szCs w:val="24"/>
          <w:lang w:val="es-DO"/>
        </w:rPr>
        <w:t xml:space="preserve">La Corporación tiene como objetivo satisfacer plenamente las necesidades y demandas de los servicios de agua potable y alcantarillado, con cantidad, calidad y continuidad, sin causar un impacto negativo en la salud o en el medio ambiente para mejorar la calidad de vida de los habitantes de la provincia de Monseñor Nouel, con el alineamiento al plan de gobierno que </w:t>
      </w:r>
      <w:r w:rsidRPr="00B73AEA">
        <w:rPr>
          <w:rFonts w:eastAsia="Times New Roman" w:cs="Times New Roman"/>
          <w:color w:val="767171"/>
          <w:szCs w:val="24"/>
          <w:lang w:val="es-DO"/>
        </w:rPr>
        <w:t>reconoce el acceso al agua potable como un derecho.</w:t>
      </w:r>
    </w:p>
    <w:p w14:paraId="410D786A" w14:textId="5513BA3A" w:rsidR="00CD6491" w:rsidRPr="00B73AEA" w:rsidRDefault="00CD6491" w:rsidP="00D662D6">
      <w:pPr>
        <w:spacing w:line="360" w:lineRule="auto"/>
        <w:jc w:val="both"/>
        <w:rPr>
          <w:rFonts w:cs="Times New Roman"/>
          <w:color w:val="767171"/>
          <w:szCs w:val="24"/>
          <w:u w:color="FF0000"/>
          <w:lang w:val="es-DO"/>
        </w:rPr>
      </w:pPr>
      <w:r w:rsidRPr="00B73AEA">
        <w:rPr>
          <w:rFonts w:cs="Times New Roman"/>
          <w:color w:val="767171"/>
          <w:szCs w:val="24"/>
          <w:u w:color="FF0000"/>
          <w:lang w:val="es-DO"/>
        </w:rPr>
        <w:lastRenderedPageBreak/>
        <w:t>Otras Leyes y Decretos vinculados</w:t>
      </w:r>
    </w:p>
    <w:p w14:paraId="2E6BF819" w14:textId="3CD1401E" w:rsidR="00CD6491" w:rsidRPr="00B73AEA" w:rsidRDefault="00CD6491" w:rsidP="00D662D6">
      <w:pPr>
        <w:pStyle w:val="Prrafodelista"/>
        <w:numPr>
          <w:ilvl w:val="0"/>
          <w:numId w:val="2"/>
        </w:numPr>
        <w:spacing w:line="360" w:lineRule="auto"/>
        <w:ind w:left="0"/>
        <w:jc w:val="both"/>
        <w:rPr>
          <w:rFonts w:cs="Times New Roman"/>
          <w:color w:val="767171"/>
          <w:sz w:val="28"/>
          <w:szCs w:val="28"/>
          <w:u w:val="single" w:color="FF0000"/>
          <w:lang w:val="es-DO"/>
        </w:rPr>
      </w:pPr>
      <w:r w:rsidRPr="00B73AEA">
        <w:rPr>
          <w:rFonts w:eastAsia="Times New Roman" w:cs="Times New Roman"/>
          <w:color w:val="767171"/>
          <w:szCs w:val="24"/>
          <w:lang w:val="es-DO"/>
        </w:rPr>
        <w:t xml:space="preserve">Ley No. 41- 08 de Función Pública </w:t>
      </w:r>
    </w:p>
    <w:p w14:paraId="1E5CC605" w14:textId="4D4B78A2" w:rsidR="00CD6491" w:rsidRPr="00B73AEA" w:rsidRDefault="00CD6491" w:rsidP="00D662D6">
      <w:pPr>
        <w:pStyle w:val="Prrafodelista"/>
        <w:widowControl w:val="0"/>
        <w:numPr>
          <w:ilvl w:val="0"/>
          <w:numId w:val="2"/>
        </w:numPr>
        <w:tabs>
          <w:tab w:val="left" w:pos="820"/>
          <w:tab w:val="left" w:pos="821"/>
        </w:tabs>
        <w:autoSpaceDE w:val="0"/>
        <w:autoSpaceDN w:val="0"/>
        <w:spacing w:before="7" w:after="0" w:line="360" w:lineRule="auto"/>
        <w:ind w:left="0"/>
        <w:jc w:val="both"/>
        <w:rPr>
          <w:rFonts w:cs="Times New Roman"/>
          <w:color w:val="767171"/>
          <w:szCs w:val="24"/>
          <w:lang w:val="es-DO"/>
        </w:rPr>
      </w:pPr>
      <w:bookmarkStart w:id="1" w:name="_Hlk89781025"/>
      <w:r w:rsidRPr="00B73AEA">
        <w:rPr>
          <w:rFonts w:cs="Times New Roman"/>
          <w:color w:val="767171"/>
          <w:szCs w:val="24"/>
          <w:lang w:val="es-DO"/>
        </w:rPr>
        <w:t>Ley General de Salud No. 42-01 Art 9</w:t>
      </w:r>
      <w:bookmarkEnd w:id="1"/>
    </w:p>
    <w:p w14:paraId="635FAE46" w14:textId="526398DF" w:rsidR="00CD6491" w:rsidRPr="00B73AEA" w:rsidRDefault="00CD6491" w:rsidP="00D662D6">
      <w:pPr>
        <w:pStyle w:val="Prrafodelista"/>
        <w:widowControl w:val="0"/>
        <w:numPr>
          <w:ilvl w:val="0"/>
          <w:numId w:val="2"/>
        </w:numPr>
        <w:tabs>
          <w:tab w:val="left" w:pos="820"/>
          <w:tab w:val="left" w:pos="821"/>
        </w:tabs>
        <w:autoSpaceDE w:val="0"/>
        <w:autoSpaceDN w:val="0"/>
        <w:spacing w:after="0" w:line="360" w:lineRule="auto"/>
        <w:ind w:left="0"/>
        <w:jc w:val="both"/>
        <w:rPr>
          <w:rFonts w:eastAsia="Times New Roman" w:cs="Times New Roman"/>
          <w:color w:val="767171"/>
          <w:szCs w:val="24"/>
          <w:lang w:val="es-DO"/>
        </w:rPr>
      </w:pPr>
      <w:bookmarkStart w:id="2" w:name="_Hlk89780800"/>
      <w:r w:rsidRPr="00B73AEA">
        <w:rPr>
          <w:rFonts w:eastAsia="Times New Roman" w:cs="Times New Roman"/>
          <w:color w:val="767171"/>
          <w:szCs w:val="24"/>
          <w:lang w:val="es-DO"/>
        </w:rPr>
        <w:t>Ley</w:t>
      </w:r>
      <w:r w:rsidRPr="00B73AEA">
        <w:rPr>
          <w:rFonts w:eastAsia="Times New Roman" w:cs="Times New Roman"/>
          <w:color w:val="767171"/>
          <w:spacing w:val="4"/>
          <w:szCs w:val="24"/>
          <w:lang w:val="es-DO"/>
        </w:rPr>
        <w:t xml:space="preserve"> </w:t>
      </w:r>
      <w:r w:rsidRPr="00B73AEA">
        <w:rPr>
          <w:rFonts w:eastAsia="Times New Roman" w:cs="Times New Roman"/>
          <w:color w:val="767171"/>
          <w:szCs w:val="24"/>
          <w:lang w:val="es-DO"/>
        </w:rPr>
        <w:t>No.</w:t>
      </w:r>
      <w:r w:rsidRPr="00B73AEA">
        <w:rPr>
          <w:rFonts w:eastAsia="Times New Roman" w:cs="Times New Roman"/>
          <w:color w:val="767171"/>
          <w:spacing w:val="8"/>
          <w:szCs w:val="24"/>
          <w:lang w:val="es-DO"/>
        </w:rPr>
        <w:t xml:space="preserve"> </w:t>
      </w:r>
      <w:r w:rsidRPr="00B73AEA">
        <w:rPr>
          <w:rFonts w:eastAsia="Times New Roman" w:cs="Times New Roman"/>
          <w:color w:val="767171"/>
          <w:szCs w:val="24"/>
          <w:lang w:val="es-DO"/>
        </w:rPr>
        <w:t>64-00</w:t>
      </w:r>
      <w:r w:rsidRPr="00B73AEA">
        <w:rPr>
          <w:rFonts w:eastAsia="Times New Roman" w:cs="Times New Roman"/>
          <w:color w:val="767171"/>
          <w:spacing w:val="9"/>
          <w:szCs w:val="24"/>
          <w:lang w:val="es-DO"/>
        </w:rPr>
        <w:t xml:space="preserve"> </w:t>
      </w:r>
      <w:r w:rsidRPr="00B73AEA">
        <w:rPr>
          <w:rFonts w:eastAsia="Times New Roman" w:cs="Times New Roman"/>
          <w:color w:val="767171"/>
          <w:szCs w:val="24"/>
          <w:lang w:val="es-DO"/>
        </w:rPr>
        <w:t>de</w:t>
      </w:r>
      <w:r w:rsidRPr="00B73AEA">
        <w:rPr>
          <w:rFonts w:eastAsia="Times New Roman" w:cs="Times New Roman"/>
          <w:color w:val="767171"/>
          <w:spacing w:val="15"/>
          <w:szCs w:val="24"/>
          <w:lang w:val="es-DO"/>
        </w:rPr>
        <w:t xml:space="preserve"> </w:t>
      </w:r>
      <w:r w:rsidRPr="00B73AEA">
        <w:rPr>
          <w:rFonts w:eastAsia="Times New Roman" w:cs="Times New Roman"/>
          <w:color w:val="767171"/>
          <w:szCs w:val="24"/>
          <w:lang w:val="es-DO"/>
        </w:rPr>
        <w:t>Medio</w:t>
      </w:r>
      <w:r w:rsidRPr="00B73AEA">
        <w:rPr>
          <w:rFonts w:eastAsia="Times New Roman" w:cs="Times New Roman"/>
          <w:color w:val="767171"/>
          <w:spacing w:val="13"/>
          <w:szCs w:val="24"/>
          <w:lang w:val="es-DO"/>
        </w:rPr>
        <w:t xml:space="preserve"> </w:t>
      </w:r>
      <w:r w:rsidRPr="00B73AEA">
        <w:rPr>
          <w:rFonts w:eastAsia="Times New Roman" w:cs="Times New Roman"/>
          <w:color w:val="767171"/>
          <w:szCs w:val="24"/>
          <w:lang w:val="es-DO"/>
        </w:rPr>
        <w:t>Ambiente</w:t>
      </w:r>
      <w:r w:rsidRPr="00B73AEA">
        <w:rPr>
          <w:rFonts w:eastAsia="Times New Roman" w:cs="Times New Roman"/>
          <w:color w:val="767171"/>
          <w:spacing w:val="14"/>
          <w:szCs w:val="24"/>
          <w:lang w:val="es-DO"/>
        </w:rPr>
        <w:t xml:space="preserve"> </w:t>
      </w:r>
      <w:r w:rsidRPr="00B73AEA">
        <w:rPr>
          <w:rFonts w:eastAsia="Times New Roman" w:cs="Times New Roman"/>
          <w:color w:val="767171"/>
          <w:szCs w:val="24"/>
          <w:lang w:val="es-DO"/>
        </w:rPr>
        <w:t>y</w:t>
      </w:r>
      <w:r w:rsidRPr="00B73AEA">
        <w:rPr>
          <w:rFonts w:eastAsia="Times New Roman" w:cs="Times New Roman"/>
          <w:color w:val="767171"/>
          <w:spacing w:val="5"/>
          <w:szCs w:val="24"/>
          <w:lang w:val="es-DO"/>
        </w:rPr>
        <w:t xml:space="preserve"> </w:t>
      </w:r>
      <w:r w:rsidRPr="00B73AEA">
        <w:rPr>
          <w:rFonts w:eastAsia="Times New Roman" w:cs="Times New Roman"/>
          <w:color w:val="767171"/>
          <w:szCs w:val="24"/>
          <w:lang w:val="es-DO"/>
        </w:rPr>
        <w:t>Recursos</w:t>
      </w:r>
      <w:r w:rsidRPr="00B73AEA">
        <w:rPr>
          <w:rFonts w:eastAsia="Times New Roman" w:cs="Times New Roman"/>
          <w:color w:val="767171"/>
          <w:spacing w:val="7"/>
          <w:szCs w:val="24"/>
          <w:lang w:val="es-DO"/>
        </w:rPr>
        <w:t xml:space="preserve"> </w:t>
      </w:r>
      <w:r w:rsidRPr="00B73AEA">
        <w:rPr>
          <w:rFonts w:eastAsia="Times New Roman" w:cs="Times New Roman"/>
          <w:color w:val="767171"/>
          <w:szCs w:val="24"/>
          <w:lang w:val="es-DO"/>
        </w:rPr>
        <w:t>Naturales.</w:t>
      </w:r>
      <w:bookmarkEnd w:id="2"/>
    </w:p>
    <w:p w14:paraId="68256650" w14:textId="77777777" w:rsidR="00CD6491" w:rsidRPr="00B73AEA" w:rsidRDefault="00CD6491" w:rsidP="00D662D6">
      <w:pPr>
        <w:pStyle w:val="Prrafodelista"/>
        <w:widowControl w:val="0"/>
        <w:numPr>
          <w:ilvl w:val="0"/>
          <w:numId w:val="2"/>
        </w:numPr>
        <w:tabs>
          <w:tab w:val="left" w:pos="820"/>
          <w:tab w:val="left" w:pos="821"/>
        </w:tabs>
        <w:autoSpaceDE w:val="0"/>
        <w:autoSpaceDN w:val="0"/>
        <w:spacing w:after="0" w:line="360" w:lineRule="auto"/>
        <w:ind w:left="0"/>
        <w:jc w:val="both"/>
        <w:rPr>
          <w:rFonts w:eastAsia="Times New Roman" w:cs="Times New Roman"/>
          <w:color w:val="767171"/>
          <w:szCs w:val="24"/>
          <w:lang w:val="es-DO"/>
        </w:rPr>
      </w:pPr>
      <w:bookmarkStart w:id="3" w:name="_Hlk89780823"/>
      <w:r w:rsidRPr="00B73AEA">
        <w:rPr>
          <w:rFonts w:eastAsia="Times New Roman" w:cs="Times New Roman"/>
          <w:color w:val="767171"/>
          <w:szCs w:val="24"/>
          <w:lang w:val="es-DO"/>
        </w:rPr>
        <w:t>Ley</w:t>
      </w:r>
      <w:r w:rsidRPr="00B73AEA">
        <w:rPr>
          <w:rFonts w:eastAsia="Times New Roman" w:cs="Times New Roman"/>
          <w:color w:val="767171"/>
          <w:spacing w:val="4"/>
          <w:szCs w:val="24"/>
          <w:lang w:val="es-DO"/>
        </w:rPr>
        <w:t xml:space="preserve"> </w:t>
      </w:r>
      <w:r w:rsidRPr="00B73AEA">
        <w:rPr>
          <w:rFonts w:eastAsia="Times New Roman" w:cs="Times New Roman"/>
          <w:color w:val="767171"/>
          <w:szCs w:val="24"/>
          <w:lang w:val="es-DO"/>
        </w:rPr>
        <w:t>No.</w:t>
      </w:r>
      <w:r w:rsidRPr="00B73AEA">
        <w:rPr>
          <w:rFonts w:eastAsia="Times New Roman" w:cs="Times New Roman"/>
          <w:color w:val="767171"/>
          <w:spacing w:val="8"/>
          <w:szCs w:val="24"/>
          <w:lang w:val="es-DO"/>
        </w:rPr>
        <w:t xml:space="preserve"> </w:t>
      </w:r>
      <w:r w:rsidRPr="00B73AEA">
        <w:rPr>
          <w:rFonts w:eastAsia="Times New Roman" w:cs="Times New Roman"/>
          <w:color w:val="767171"/>
          <w:szCs w:val="24"/>
          <w:lang w:val="es-DO"/>
        </w:rPr>
        <w:t>1-12:</w:t>
      </w:r>
      <w:r w:rsidRPr="00B73AEA">
        <w:rPr>
          <w:rFonts w:eastAsia="Times New Roman" w:cs="Times New Roman"/>
          <w:color w:val="767171"/>
          <w:spacing w:val="6"/>
          <w:szCs w:val="24"/>
          <w:lang w:val="es-DO"/>
        </w:rPr>
        <w:t xml:space="preserve"> </w:t>
      </w:r>
      <w:r w:rsidRPr="00B73AEA">
        <w:rPr>
          <w:rFonts w:eastAsia="Times New Roman" w:cs="Times New Roman"/>
          <w:color w:val="767171"/>
          <w:szCs w:val="24"/>
          <w:lang w:val="es-DO"/>
        </w:rPr>
        <w:t>Estrategia</w:t>
      </w:r>
      <w:r w:rsidRPr="00B73AEA">
        <w:rPr>
          <w:rFonts w:eastAsia="Times New Roman" w:cs="Times New Roman"/>
          <w:color w:val="767171"/>
          <w:spacing w:val="11"/>
          <w:szCs w:val="24"/>
          <w:lang w:val="es-DO"/>
        </w:rPr>
        <w:t xml:space="preserve"> </w:t>
      </w:r>
      <w:r w:rsidRPr="00B73AEA">
        <w:rPr>
          <w:rFonts w:eastAsia="Times New Roman" w:cs="Times New Roman"/>
          <w:color w:val="767171"/>
          <w:szCs w:val="24"/>
          <w:lang w:val="es-DO"/>
        </w:rPr>
        <w:t>Nacional</w:t>
      </w:r>
      <w:r w:rsidRPr="00B73AEA">
        <w:rPr>
          <w:rFonts w:eastAsia="Times New Roman" w:cs="Times New Roman"/>
          <w:color w:val="767171"/>
          <w:spacing w:val="10"/>
          <w:szCs w:val="24"/>
          <w:lang w:val="es-DO"/>
        </w:rPr>
        <w:t xml:space="preserve"> </w:t>
      </w:r>
      <w:r w:rsidRPr="00B73AEA">
        <w:rPr>
          <w:rFonts w:eastAsia="Times New Roman" w:cs="Times New Roman"/>
          <w:color w:val="767171"/>
          <w:szCs w:val="24"/>
          <w:lang w:val="es-DO"/>
        </w:rPr>
        <w:t>de</w:t>
      </w:r>
      <w:r w:rsidRPr="00B73AEA">
        <w:rPr>
          <w:rFonts w:eastAsia="Times New Roman" w:cs="Times New Roman"/>
          <w:color w:val="767171"/>
          <w:spacing w:val="10"/>
          <w:szCs w:val="24"/>
          <w:lang w:val="es-DO"/>
        </w:rPr>
        <w:t xml:space="preserve"> </w:t>
      </w:r>
      <w:r w:rsidRPr="00B73AEA">
        <w:rPr>
          <w:rFonts w:eastAsia="Times New Roman" w:cs="Times New Roman"/>
          <w:color w:val="767171"/>
          <w:szCs w:val="24"/>
          <w:lang w:val="es-DO"/>
        </w:rPr>
        <w:t>Desarrollo</w:t>
      </w:r>
      <w:r w:rsidRPr="00B73AEA">
        <w:rPr>
          <w:rFonts w:eastAsia="Times New Roman" w:cs="Times New Roman"/>
          <w:color w:val="767171"/>
          <w:spacing w:val="9"/>
          <w:szCs w:val="24"/>
          <w:lang w:val="es-DO"/>
        </w:rPr>
        <w:t xml:space="preserve"> </w:t>
      </w:r>
      <w:r w:rsidRPr="00B73AEA">
        <w:rPr>
          <w:rFonts w:eastAsia="Times New Roman" w:cs="Times New Roman"/>
          <w:color w:val="767171"/>
          <w:szCs w:val="24"/>
          <w:lang w:val="es-DO"/>
        </w:rPr>
        <w:t>2010</w:t>
      </w:r>
      <w:r w:rsidRPr="00B73AEA">
        <w:rPr>
          <w:rFonts w:eastAsia="Times New Roman" w:cs="Times New Roman"/>
          <w:color w:val="767171"/>
          <w:spacing w:val="17"/>
          <w:szCs w:val="24"/>
          <w:lang w:val="es-DO"/>
        </w:rPr>
        <w:t xml:space="preserve"> </w:t>
      </w:r>
      <w:r w:rsidRPr="00B73AEA">
        <w:rPr>
          <w:rFonts w:eastAsia="Times New Roman" w:cs="Times New Roman"/>
          <w:color w:val="767171"/>
          <w:szCs w:val="24"/>
          <w:lang w:val="es-DO"/>
        </w:rPr>
        <w:t>–</w:t>
      </w:r>
      <w:r w:rsidRPr="00B73AEA">
        <w:rPr>
          <w:rFonts w:eastAsia="Times New Roman" w:cs="Times New Roman"/>
          <w:color w:val="767171"/>
          <w:spacing w:val="9"/>
          <w:szCs w:val="24"/>
          <w:lang w:val="es-DO"/>
        </w:rPr>
        <w:t xml:space="preserve"> </w:t>
      </w:r>
      <w:r w:rsidRPr="00B73AEA">
        <w:rPr>
          <w:rFonts w:eastAsia="Times New Roman" w:cs="Times New Roman"/>
          <w:color w:val="767171"/>
          <w:szCs w:val="24"/>
          <w:lang w:val="es-DO"/>
        </w:rPr>
        <w:t>2030.</w:t>
      </w:r>
    </w:p>
    <w:p w14:paraId="043482DB" w14:textId="77777777" w:rsidR="00CD6491" w:rsidRPr="00B73AEA" w:rsidRDefault="00CD6491" w:rsidP="00D662D6">
      <w:pPr>
        <w:pStyle w:val="Prrafodelista"/>
        <w:widowControl w:val="0"/>
        <w:numPr>
          <w:ilvl w:val="0"/>
          <w:numId w:val="2"/>
        </w:numPr>
        <w:tabs>
          <w:tab w:val="left" w:pos="820"/>
          <w:tab w:val="left" w:pos="821"/>
        </w:tabs>
        <w:autoSpaceDE w:val="0"/>
        <w:autoSpaceDN w:val="0"/>
        <w:spacing w:before="1" w:after="0" w:line="360" w:lineRule="auto"/>
        <w:ind w:left="0"/>
        <w:jc w:val="both"/>
        <w:rPr>
          <w:rFonts w:cs="Times New Roman"/>
          <w:color w:val="767171"/>
          <w:szCs w:val="24"/>
          <w:lang w:val="es-DO"/>
        </w:rPr>
      </w:pPr>
      <w:bookmarkStart w:id="4" w:name="_Hlk89780883"/>
      <w:bookmarkEnd w:id="3"/>
      <w:r w:rsidRPr="00B73AEA">
        <w:rPr>
          <w:rFonts w:cs="Times New Roman"/>
          <w:color w:val="767171"/>
          <w:szCs w:val="24"/>
          <w:lang w:val="es-DO"/>
        </w:rPr>
        <w:t>Ley</w:t>
      </w:r>
      <w:r w:rsidRPr="00B73AEA">
        <w:rPr>
          <w:rFonts w:cs="Times New Roman"/>
          <w:color w:val="767171"/>
          <w:spacing w:val="4"/>
          <w:szCs w:val="24"/>
          <w:lang w:val="es-DO"/>
        </w:rPr>
        <w:t xml:space="preserve"> </w:t>
      </w:r>
      <w:r w:rsidRPr="00B73AEA">
        <w:rPr>
          <w:rFonts w:cs="Times New Roman"/>
          <w:color w:val="767171"/>
          <w:szCs w:val="24"/>
          <w:lang w:val="es-DO"/>
        </w:rPr>
        <w:t>No.</w:t>
      </w:r>
      <w:r w:rsidRPr="00B73AEA">
        <w:rPr>
          <w:rFonts w:cs="Times New Roman"/>
          <w:color w:val="767171"/>
          <w:spacing w:val="10"/>
          <w:szCs w:val="24"/>
          <w:lang w:val="es-DO"/>
        </w:rPr>
        <w:t xml:space="preserve"> </w:t>
      </w:r>
      <w:r w:rsidRPr="00B73AEA">
        <w:rPr>
          <w:rFonts w:cs="Times New Roman"/>
          <w:color w:val="767171"/>
          <w:szCs w:val="24"/>
          <w:lang w:val="es-DO"/>
        </w:rPr>
        <w:t>498-06</w:t>
      </w:r>
      <w:r w:rsidRPr="00B73AEA">
        <w:rPr>
          <w:rFonts w:cs="Times New Roman"/>
          <w:color w:val="767171"/>
          <w:spacing w:val="9"/>
          <w:szCs w:val="24"/>
          <w:lang w:val="es-DO"/>
        </w:rPr>
        <w:t xml:space="preserve"> </w:t>
      </w:r>
      <w:r w:rsidRPr="00B73AEA">
        <w:rPr>
          <w:rFonts w:cs="Times New Roman"/>
          <w:color w:val="767171"/>
          <w:szCs w:val="24"/>
          <w:lang w:val="es-DO"/>
        </w:rPr>
        <w:t>de</w:t>
      </w:r>
      <w:r w:rsidRPr="00B73AEA">
        <w:rPr>
          <w:rFonts w:cs="Times New Roman"/>
          <w:color w:val="767171"/>
          <w:spacing w:val="11"/>
          <w:szCs w:val="24"/>
          <w:lang w:val="es-DO"/>
        </w:rPr>
        <w:t xml:space="preserve"> </w:t>
      </w:r>
      <w:r w:rsidRPr="00B73AEA">
        <w:rPr>
          <w:rFonts w:cs="Times New Roman"/>
          <w:color w:val="767171"/>
          <w:szCs w:val="24"/>
          <w:lang w:val="es-DO"/>
        </w:rPr>
        <w:t>Planificación</w:t>
      </w:r>
      <w:r w:rsidRPr="00B73AEA">
        <w:rPr>
          <w:rFonts w:cs="Times New Roman"/>
          <w:color w:val="767171"/>
          <w:spacing w:val="10"/>
          <w:szCs w:val="24"/>
          <w:lang w:val="es-DO"/>
        </w:rPr>
        <w:t xml:space="preserve"> </w:t>
      </w:r>
      <w:r w:rsidRPr="00B73AEA">
        <w:rPr>
          <w:rFonts w:cs="Times New Roman"/>
          <w:color w:val="767171"/>
          <w:szCs w:val="24"/>
          <w:lang w:val="es-DO"/>
        </w:rPr>
        <w:t>e</w:t>
      </w:r>
      <w:r w:rsidRPr="00B73AEA">
        <w:rPr>
          <w:rFonts w:cs="Times New Roman"/>
          <w:color w:val="767171"/>
          <w:spacing w:val="11"/>
          <w:szCs w:val="24"/>
          <w:lang w:val="es-DO"/>
        </w:rPr>
        <w:t xml:space="preserve"> </w:t>
      </w:r>
      <w:r w:rsidRPr="00B73AEA">
        <w:rPr>
          <w:rFonts w:cs="Times New Roman"/>
          <w:color w:val="767171"/>
          <w:szCs w:val="24"/>
          <w:lang w:val="es-DO"/>
        </w:rPr>
        <w:t>Inversión</w:t>
      </w:r>
      <w:r w:rsidRPr="00B73AEA">
        <w:rPr>
          <w:rFonts w:cs="Times New Roman"/>
          <w:color w:val="767171"/>
          <w:spacing w:val="9"/>
          <w:szCs w:val="24"/>
          <w:lang w:val="es-DO"/>
        </w:rPr>
        <w:t xml:space="preserve"> </w:t>
      </w:r>
      <w:r w:rsidRPr="00B73AEA">
        <w:rPr>
          <w:rFonts w:cs="Times New Roman"/>
          <w:color w:val="767171"/>
          <w:szCs w:val="24"/>
          <w:lang w:val="es-DO"/>
        </w:rPr>
        <w:t>Pública.</w:t>
      </w:r>
    </w:p>
    <w:p w14:paraId="540D95F8" w14:textId="77777777" w:rsidR="00CD6491" w:rsidRPr="00B73AEA" w:rsidRDefault="00CD6491" w:rsidP="00D662D6">
      <w:pPr>
        <w:pStyle w:val="Prrafodelista"/>
        <w:widowControl w:val="0"/>
        <w:numPr>
          <w:ilvl w:val="0"/>
          <w:numId w:val="2"/>
        </w:numPr>
        <w:tabs>
          <w:tab w:val="left" w:pos="820"/>
          <w:tab w:val="left" w:pos="821"/>
        </w:tabs>
        <w:autoSpaceDE w:val="0"/>
        <w:autoSpaceDN w:val="0"/>
        <w:spacing w:after="0" w:line="360" w:lineRule="auto"/>
        <w:ind w:left="0"/>
        <w:jc w:val="both"/>
        <w:rPr>
          <w:rFonts w:cs="Times New Roman"/>
          <w:color w:val="767171"/>
          <w:szCs w:val="24"/>
          <w:lang w:val="es-DO"/>
        </w:rPr>
      </w:pPr>
      <w:bookmarkStart w:id="5" w:name="_Hlk89780900"/>
      <w:bookmarkEnd w:id="4"/>
      <w:r w:rsidRPr="00B73AEA">
        <w:rPr>
          <w:rFonts w:cs="Times New Roman"/>
          <w:color w:val="767171"/>
          <w:szCs w:val="24"/>
          <w:lang w:val="es-DO"/>
        </w:rPr>
        <w:t>Reglamento</w:t>
      </w:r>
      <w:r w:rsidRPr="00B73AEA">
        <w:rPr>
          <w:rFonts w:cs="Times New Roman"/>
          <w:color w:val="767171"/>
          <w:spacing w:val="10"/>
          <w:szCs w:val="24"/>
          <w:lang w:val="es-DO"/>
        </w:rPr>
        <w:t xml:space="preserve"> </w:t>
      </w:r>
      <w:r w:rsidRPr="00B73AEA">
        <w:rPr>
          <w:rFonts w:cs="Times New Roman"/>
          <w:color w:val="767171"/>
          <w:szCs w:val="24"/>
          <w:lang w:val="es-DO"/>
        </w:rPr>
        <w:t>No.</w:t>
      </w:r>
      <w:r w:rsidRPr="00B73AEA">
        <w:rPr>
          <w:rFonts w:cs="Times New Roman"/>
          <w:color w:val="767171"/>
          <w:spacing w:val="10"/>
          <w:szCs w:val="24"/>
          <w:lang w:val="es-DO"/>
        </w:rPr>
        <w:t xml:space="preserve"> </w:t>
      </w:r>
      <w:r w:rsidRPr="00B73AEA">
        <w:rPr>
          <w:rFonts w:cs="Times New Roman"/>
          <w:color w:val="767171"/>
          <w:szCs w:val="24"/>
          <w:lang w:val="es-DO"/>
        </w:rPr>
        <w:t>493-07</w:t>
      </w:r>
      <w:r w:rsidRPr="00B73AEA">
        <w:rPr>
          <w:rFonts w:cs="Times New Roman"/>
          <w:color w:val="767171"/>
          <w:spacing w:val="6"/>
          <w:szCs w:val="24"/>
          <w:lang w:val="es-DO"/>
        </w:rPr>
        <w:t xml:space="preserve"> </w:t>
      </w:r>
      <w:r w:rsidRPr="00B73AEA">
        <w:rPr>
          <w:rFonts w:cs="Times New Roman"/>
          <w:color w:val="767171"/>
          <w:szCs w:val="24"/>
          <w:lang w:val="es-DO"/>
        </w:rPr>
        <w:t>para</w:t>
      </w:r>
      <w:r w:rsidRPr="00B73AEA">
        <w:rPr>
          <w:rFonts w:cs="Times New Roman"/>
          <w:color w:val="767171"/>
          <w:spacing w:val="8"/>
          <w:szCs w:val="24"/>
          <w:lang w:val="es-DO"/>
        </w:rPr>
        <w:t xml:space="preserve"> </w:t>
      </w:r>
      <w:r w:rsidRPr="00B73AEA">
        <w:rPr>
          <w:rFonts w:cs="Times New Roman"/>
          <w:color w:val="767171"/>
          <w:szCs w:val="24"/>
          <w:lang w:val="es-DO"/>
        </w:rPr>
        <w:t>la</w:t>
      </w:r>
      <w:r w:rsidRPr="00B73AEA">
        <w:rPr>
          <w:rFonts w:cs="Times New Roman"/>
          <w:color w:val="767171"/>
          <w:spacing w:val="13"/>
          <w:szCs w:val="24"/>
          <w:lang w:val="es-DO"/>
        </w:rPr>
        <w:t xml:space="preserve"> </w:t>
      </w:r>
      <w:r w:rsidRPr="00B73AEA">
        <w:rPr>
          <w:rFonts w:cs="Times New Roman"/>
          <w:color w:val="767171"/>
          <w:szCs w:val="24"/>
          <w:lang w:val="es-DO"/>
        </w:rPr>
        <w:t>Aplicación</w:t>
      </w:r>
      <w:r w:rsidRPr="00B73AEA">
        <w:rPr>
          <w:rFonts w:cs="Times New Roman"/>
          <w:color w:val="767171"/>
          <w:spacing w:val="6"/>
          <w:szCs w:val="24"/>
          <w:lang w:val="es-DO"/>
        </w:rPr>
        <w:t xml:space="preserve"> </w:t>
      </w:r>
      <w:r w:rsidRPr="00B73AEA">
        <w:rPr>
          <w:rFonts w:cs="Times New Roman"/>
          <w:color w:val="767171"/>
          <w:szCs w:val="24"/>
          <w:lang w:val="es-DO"/>
        </w:rPr>
        <w:t>de</w:t>
      </w:r>
      <w:r w:rsidRPr="00B73AEA">
        <w:rPr>
          <w:rFonts w:cs="Times New Roman"/>
          <w:color w:val="767171"/>
          <w:spacing w:val="8"/>
          <w:szCs w:val="24"/>
          <w:lang w:val="es-DO"/>
        </w:rPr>
        <w:t xml:space="preserve"> </w:t>
      </w:r>
      <w:r w:rsidRPr="00B73AEA">
        <w:rPr>
          <w:rFonts w:cs="Times New Roman"/>
          <w:color w:val="767171"/>
          <w:szCs w:val="24"/>
          <w:lang w:val="es-DO"/>
        </w:rPr>
        <w:t>la</w:t>
      </w:r>
      <w:r w:rsidRPr="00B73AEA">
        <w:rPr>
          <w:rFonts w:cs="Times New Roman"/>
          <w:color w:val="767171"/>
          <w:spacing w:val="16"/>
          <w:szCs w:val="24"/>
          <w:lang w:val="es-DO"/>
        </w:rPr>
        <w:t xml:space="preserve"> </w:t>
      </w:r>
      <w:r w:rsidRPr="00B73AEA">
        <w:rPr>
          <w:rFonts w:cs="Times New Roman"/>
          <w:color w:val="767171"/>
          <w:szCs w:val="24"/>
          <w:lang w:val="es-DO"/>
        </w:rPr>
        <w:t>Ley</w:t>
      </w:r>
      <w:r w:rsidRPr="00B73AEA">
        <w:rPr>
          <w:rFonts w:cs="Times New Roman"/>
          <w:color w:val="767171"/>
          <w:spacing w:val="5"/>
          <w:szCs w:val="24"/>
          <w:lang w:val="es-DO"/>
        </w:rPr>
        <w:t xml:space="preserve"> </w:t>
      </w:r>
      <w:r w:rsidRPr="00B73AEA">
        <w:rPr>
          <w:rFonts w:cs="Times New Roman"/>
          <w:color w:val="767171"/>
          <w:szCs w:val="24"/>
          <w:lang w:val="es-DO"/>
        </w:rPr>
        <w:t>No.</w:t>
      </w:r>
      <w:r w:rsidRPr="00B73AEA">
        <w:rPr>
          <w:rFonts w:cs="Times New Roman"/>
          <w:color w:val="767171"/>
          <w:spacing w:val="10"/>
          <w:szCs w:val="24"/>
          <w:lang w:val="es-DO"/>
        </w:rPr>
        <w:t xml:space="preserve"> </w:t>
      </w:r>
      <w:r w:rsidRPr="00B73AEA">
        <w:rPr>
          <w:rFonts w:cs="Times New Roman"/>
          <w:color w:val="767171"/>
          <w:szCs w:val="24"/>
          <w:lang w:val="es-DO"/>
        </w:rPr>
        <w:t>498-06.</w:t>
      </w:r>
    </w:p>
    <w:p w14:paraId="5941BE0F" w14:textId="1D2AC987" w:rsidR="00CD6491" w:rsidRPr="00B73AEA" w:rsidRDefault="00CD6491" w:rsidP="00D662D6">
      <w:pPr>
        <w:pStyle w:val="Prrafodelista"/>
        <w:widowControl w:val="0"/>
        <w:numPr>
          <w:ilvl w:val="0"/>
          <w:numId w:val="2"/>
        </w:numPr>
        <w:tabs>
          <w:tab w:val="left" w:pos="821"/>
        </w:tabs>
        <w:autoSpaceDE w:val="0"/>
        <w:autoSpaceDN w:val="0"/>
        <w:spacing w:after="0" w:line="360" w:lineRule="auto"/>
        <w:ind w:left="0"/>
        <w:jc w:val="both"/>
        <w:rPr>
          <w:rFonts w:cs="Times New Roman"/>
          <w:color w:val="767171"/>
          <w:szCs w:val="24"/>
          <w:lang w:val="es-DO"/>
        </w:rPr>
      </w:pPr>
      <w:bookmarkStart w:id="6" w:name="_Hlk89780927"/>
      <w:bookmarkEnd w:id="5"/>
      <w:r w:rsidRPr="00B73AEA">
        <w:rPr>
          <w:rFonts w:cs="Times New Roman"/>
          <w:color w:val="767171"/>
          <w:szCs w:val="24"/>
          <w:lang w:val="es-DO"/>
        </w:rPr>
        <w:t>Ley 340-06, Sobre Compras y Contrataciones Públicas y su Reglamento de Aplicación</w:t>
      </w:r>
      <w:r w:rsidRPr="00B73AEA">
        <w:rPr>
          <w:rFonts w:cs="Times New Roman"/>
          <w:color w:val="767171"/>
          <w:spacing w:val="1"/>
          <w:szCs w:val="24"/>
          <w:lang w:val="es-DO"/>
        </w:rPr>
        <w:t xml:space="preserve"> </w:t>
      </w:r>
      <w:r w:rsidRPr="00B73AEA">
        <w:rPr>
          <w:rFonts w:cs="Times New Roman"/>
          <w:color w:val="767171"/>
          <w:szCs w:val="24"/>
          <w:lang w:val="es-DO"/>
        </w:rPr>
        <w:t>No.</w:t>
      </w:r>
      <w:r w:rsidRPr="00B73AEA">
        <w:rPr>
          <w:rFonts w:cs="Times New Roman"/>
          <w:color w:val="767171"/>
          <w:spacing w:val="3"/>
          <w:szCs w:val="24"/>
          <w:lang w:val="es-DO"/>
        </w:rPr>
        <w:t xml:space="preserve"> </w:t>
      </w:r>
      <w:r w:rsidRPr="00B73AEA">
        <w:rPr>
          <w:rFonts w:cs="Times New Roman"/>
          <w:color w:val="767171"/>
          <w:szCs w:val="24"/>
          <w:lang w:val="es-DO"/>
        </w:rPr>
        <w:t>543-12.</w:t>
      </w:r>
      <w:bookmarkEnd w:id="6"/>
    </w:p>
    <w:p w14:paraId="4FC96B92" w14:textId="224AFC15" w:rsidR="00CD6491" w:rsidRPr="00B73AEA" w:rsidRDefault="00CD6491" w:rsidP="00D662D6">
      <w:pPr>
        <w:pStyle w:val="Prrafodelista"/>
        <w:widowControl w:val="0"/>
        <w:numPr>
          <w:ilvl w:val="0"/>
          <w:numId w:val="2"/>
        </w:numPr>
        <w:tabs>
          <w:tab w:val="left" w:pos="821"/>
        </w:tabs>
        <w:autoSpaceDE w:val="0"/>
        <w:autoSpaceDN w:val="0"/>
        <w:spacing w:after="0" w:line="360" w:lineRule="auto"/>
        <w:ind w:left="0"/>
        <w:jc w:val="both"/>
        <w:rPr>
          <w:rFonts w:cs="Times New Roman"/>
          <w:color w:val="767171"/>
          <w:szCs w:val="24"/>
          <w:lang w:val="es-DO"/>
        </w:rPr>
      </w:pPr>
      <w:bookmarkStart w:id="7" w:name="_Hlk89780941"/>
      <w:r w:rsidRPr="00B73AEA">
        <w:rPr>
          <w:rFonts w:cs="Times New Roman"/>
          <w:color w:val="767171"/>
          <w:szCs w:val="24"/>
          <w:lang w:val="es-DO"/>
        </w:rPr>
        <w:t>Ley No. 10-07 que instituye el Sistema Nacional de Control Interno y de la Contraloría</w:t>
      </w:r>
      <w:r w:rsidRPr="00B73AEA">
        <w:rPr>
          <w:rFonts w:cs="Times New Roman"/>
          <w:color w:val="767171"/>
          <w:spacing w:val="1"/>
          <w:szCs w:val="24"/>
          <w:lang w:val="es-DO"/>
        </w:rPr>
        <w:t xml:space="preserve"> </w:t>
      </w:r>
      <w:r w:rsidRPr="00B73AEA">
        <w:rPr>
          <w:rFonts w:cs="Times New Roman"/>
          <w:color w:val="767171"/>
          <w:szCs w:val="24"/>
          <w:lang w:val="es-DO"/>
        </w:rPr>
        <w:t>General de</w:t>
      </w:r>
      <w:r w:rsidRPr="00B73AEA">
        <w:rPr>
          <w:rFonts w:cs="Times New Roman"/>
          <w:color w:val="767171"/>
          <w:spacing w:val="1"/>
          <w:szCs w:val="24"/>
          <w:lang w:val="es-DO"/>
        </w:rPr>
        <w:t xml:space="preserve"> </w:t>
      </w:r>
      <w:r w:rsidRPr="00B73AEA">
        <w:rPr>
          <w:rFonts w:cs="Times New Roman"/>
          <w:color w:val="767171"/>
          <w:szCs w:val="24"/>
          <w:lang w:val="es-DO"/>
        </w:rPr>
        <w:t>la</w:t>
      </w:r>
      <w:r w:rsidRPr="00B73AEA">
        <w:rPr>
          <w:rFonts w:cs="Times New Roman"/>
          <w:color w:val="767171"/>
          <w:spacing w:val="5"/>
          <w:szCs w:val="24"/>
          <w:lang w:val="es-DO"/>
        </w:rPr>
        <w:t xml:space="preserve"> </w:t>
      </w:r>
      <w:r w:rsidRPr="00B73AEA">
        <w:rPr>
          <w:rFonts w:cs="Times New Roman"/>
          <w:color w:val="767171"/>
          <w:szCs w:val="24"/>
          <w:lang w:val="es-DO"/>
        </w:rPr>
        <w:t>República.</w:t>
      </w:r>
    </w:p>
    <w:p w14:paraId="7D8D5792" w14:textId="6001CD4A" w:rsidR="00CD6491" w:rsidRPr="00B73AEA" w:rsidRDefault="00CD6491" w:rsidP="00D662D6">
      <w:pPr>
        <w:pStyle w:val="Prrafodelista"/>
        <w:widowControl w:val="0"/>
        <w:numPr>
          <w:ilvl w:val="0"/>
          <w:numId w:val="2"/>
        </w:numPr>
        <w:tabs>
          <w:tab w:val="left" w:pos="821"/>
        </w:tabs>
        <w:autoSpaceDE w:val="0"/>
        <w:autoSpaceDN w:val="0"/>
        <w:spacing w:after="0" w:line="360" w:lineRule="auto"/>
        <w:ind w:left="0"/>
        <w:jc w:val="both"/>
        <w:rPr>
          <w:rFonts w:cs="Times New Roman"/>
          <w:color w:val="767171"/>
          <w:szCs w:val="24"/>
          <w:lang w:val="es-DO"/>
        </w:rPr>
      </w:pPr>
      <w:bookmarkStart w:id="8" w:name="_Hlk89780955"/>
      <w:bookmarkEnd w:id="7"/>
      <w:r w:rsidRPr="00B73AEA">
        <w:rPr>
          <w:rFonts w:cs="Times New Roman"/>
          <w:color w:val="767171"/>
          <w:szCs w:val="24"/>
          <w:lang w:val="es-DO"/>
        </w:rPr>
        <w:t>Ley General de Libre Acceso a la Información Pública No. 200-04 y su Reglamento de</w:t>
      </w:r>
      <w:r w:rsidRPr="00B73AEA">
        <w:rPr>
          <w:rFonts w:cs="Times New Roman"/>
          <w:color w:val="767171"/>
          <w:spacing w:val="1"/>
          <w:szCs w:val="24"/>
          <w:lang w:val="es-DO"/>
        </w:rPr>
        <w:t xml:space="preserve"> </w:t>
      </w:r>
      <w:r w:rsidRPr="00B73AEA">
        <w:rPr>
          <w:rFonts w:cs="Times New Roman"/>
          <w:color w:val="767171"/>
          <w:szCs w:val="24"/>
          <w:lang w:val="es-DO"/>
        </w:rPr>
        <w:t>Aplicación.</w:t>
      </w:r>
    </w:p>
    <w:p w14:paraId="25FE0F4E" w14:textId="6EC6A3D0" w:rsidR="00CD6491" w:rsidRPr="00B73AEA" w:rsidRDefault="00CD6491" w:rsidP="00D662D6">
      <w:pPr>
        <w:pStyle w:val="Prrafodelista"/>
        <w:widowControl w:val="0"/>
        <w:numPr>
          <w:ilvl w:val="0"/>
          <w:numId w:val="2"/>
        </w:numPr>
        <w:tabs>
          <w:tab w:val="left" w:pos="821"/>
        </w:tabs>
        <w:autoSpaceDE w:val="0"/>
        <w:autoSpaceDN w:val="0"/>
        <w:spacing w:after="0" w:line="360" w:lineRule="auto"/>
        <w:ind w:left="0"/>
        <w:jc w:val="both"/>
        <w:rPr>
          <w:rFonts w:cs="Times New Roman"/>
          <w:color w:val="767171"/>
          <w:szCs w:val="24"/>
        </w:rPr>
      </w:pPr>
      <w:bookmarkStart w:id="9" w:name="_Hlk89780971"/>
      <w:bookmarkEnd w:id="8"/>
      <w:r w:rsidRPr="00B73AEA">
        <w:rPr>
          <w:rFonts w:cs="Times New Roman"/>
          <w:color w:val="767171"/>
          <w:szCs w:val="24"/>
          <w:lang w:val="es-DO"/>
        </w:rPr>
        <w:t>Ley</w:t>
      </w:r>
      <w:r w:rsidRPr="00B73AEA">
        <w:rPr>
          <w:rFonts w:cs="Times New Roman"/>
          <w:color w:val="767171"/>
          <w:spacing w:val="1"/>
          <w:szCs w:val="24"/>
          <w:lang w:val="es-DO"/>
        </w:rPr>
        <w:t xml:space="preserve"> </w:t>
      </w:r>
      <w:r w:rsidRPr="00B73AEA">
        <w:rPr>
          <w:rFonts w:cs="Times New Roman"/>
          <w:color w:val="767171"/>
          <w:szCs w:val="24"/>
          <w:lang w:val="es-DO"/>
        </w:rPr>
        <w:t>No.</w:t>
      </w:r>
      <w:r w:rsidRPr="00B73AEA">
        <w:rPr>
          <w:rFonts w:cs="Times New Roman"/>
          <w:color w:val="767171"/>
          <w:spacing w:val="1"/>
          <w:szCs w:val="24"/>
          <w:lang w:val="es-DO"/>
        </w:rPr>
        <w:t xml:space="preserve"> </w:t>
      </w:r>
      <w:r w:rsidRPr="00B73AEA">
        <w:rPr>
          <w:rFonts w:cs="Times New Roman"/>
          <w:color w:val="767171"/>
          <w:szCs w:val="24"/>
          <w:lang w:val="es-DO"/>
        </w:rPr>
        <w:t>311-14</w:t>
      </w:r>
      <w:r w:rsidRPr="00B73AEA">
        <w:rPr>
          <w:rFonts w:cs="Times New Roman"/>
          <w:color w:val="767171"/>
          <w:spacing w:val="1"/>
          <w:szCs w:val="24"/>
          <w:lang w:val="es-DO"/>
        </w:rPr>
        <w:t xml:space="preserve"> </w:t>
      </w:r>
      <w:r w:rsidRPr="00B73AEA">
        <w:rPr>
          <w:rFonts w:cs="Times New Roman"/>
          <w:color w:val="767171"/>
          <w:szCs w:val="24"/>
          <w:lang w:val="es-DO"/>
        </w:rPr>
        <w:t>que</w:t>
      </w:r>
      <w:r w:rsidRPr="00B73AEA">
        <w:rPr>
          <w:rFonts w:cs="Times New Roman"/>
          <w:color w:val="767171"/>
          <w:spacing w:val="1"/>
          <w:szCs w:val="24"/>
          <w:lang w:val="es-DO"/>
        </w:rPr>
        <w:t xml:space="preserve"> </w:t>
      </w:r>
      <w:r w:rsidRPr="00B73AEA">
        <w:rPr>
          <w:rFonts w:cs="Times New Roman"/>
          <w:color w:val="767171"/>
          <w:szCs w:val="24"/>
          <w:lang w:val="es-DO"/>
        </w:rPr>
        <w:t>instituye</w:t>
      </w:r>
      <w:r w:rsidRPr="00B73AEA">
        <w:rPr>
          <w:rFonts w:cs="Times New Roman"/>
          <w:color w:val="767171"/>
          <w:spacing w:val="1"/>
          <w:szCs w:val="24"/>
          <w:lang w:val="es-DO"/>
        </w:rPr>
        <w:t xml:space="preserve"> </w:t>
      </w:r>
      <w:r w:rsidRPr="00B73AEA">
        <w:rPr>
          <w:rFonts w:cs="Times New Roman"/>
          <w:color w:val="767171"/>
          <w:szCs w:val="24"/>
          <w:lang w:val="es-DO"/>
        </w:rPr>
        <w:t>el</w:t>
      </w:r>
      <w:r w:rsidRPr="00B73AEA">
        <w:rPr>
          <w:rFonts w:cs="Times New Roman"/>
          <w:color w:val="767171"/>
          <w:spacing w:val="1"/>
          <w:szCs w:val="24"/>
          <w:lang w:val="es-DO"/>
        </w:rPr>
        <w:t xml:space="preserve"> </w:t>
      </w:r>
      <w:r w:rsidRPr="00B73AEA">
        <w:rPr>
          <w:rFonts w:cs="Times New Roman"/>
          <w:color w:val="767171"/>
          <w:szCs w:val="24"/>
          <w:lang w:val="es-DO"/>
        </w:rPr>
        <w:t>Sistema</w:t>
      </w:r>
      <w:r w:rsidRPr="00B73AEA">
        <w:rPr>
          <w:rFonts w:cs="Times New Roman"/>
          <w:color w:val="767171"/>
          <w:spacing w:val="1"/>
          <w:szCs w:val="24"/>
          <w:lang w:val="es-DO"/>
        </w:rPr>
        <w:t xml:space="preserve"> </w:t>
      </w:r>
      <w:r w:rsidRPr="00B73AEA">
        <w:rPr>
          <w:rFonts w:cs="Times New Roman"/>
          <w:color w:val="767171"/>
          <w:szCs w:val="24"/>
          <w:lang w:val="es-DO"/>
        </w:rPr>
        <w:t>Nacional</w:t>
      </w:r>
      <w:r w:rsidRPr="00B73AEA">
        <w:rPr>
          <w:rFonts w:cs="Times New Roman"/>
          <w:color w:val="767171"/>
          <w:spacing w:val="1"/>
          <w:szCs w:val="24"/>
          <w:lang w:val="es-DO"/>
        </w:rPr>
        <w:t xml:space="preserve"> </w:t>
      </w:r>
      <w:r w:rsidRPr="00B73AEA">
        <w:rPr>
          <w:rFonts w:cs="Times New Roman"/>
          <w:color w:val="767171"/>
          <w:szCs w:val="24"/>
          <w:lang w:val="es-DO"/>
        </w:rPr>
        <w:t>Autorizado</w:t>
      </w:r>
      <w:r w:rsidRPr="00B73AEA">
        <w:rPr>
          <w:rFonts w:cs="Times New Roman"/>
          <w:color w:val="767171"/>
          <w:spacing w:val="1"/>
          <w:szCs w:val="24"/>
          <w:lang w:val="es-DO"/>
        </w:rPr>
        <w:t xml:space="preserve"> </w:t>
      </w:r>
      <w:r w:rsidRPr="00B73AEA">
        <w:rPr>
          <w:rFonts w:cs="Times New Roman"/>
          <w:color w:val="767171"/>
          <w:szCs w:val="24"/>
          <w:lang w:val="es-DO"/>
        </w:rPr>
        <w:t>y</w:t>
      </w:r>
      <w:r w:rsidRPr="00B73AEA">
        <w:rPr>
          <w:rFonts w:cs="Times New Roman"/>
          <w:color w:val="767171"/>
          <w:spacing w:val="1"/>
          <w:szCs w:val="24"/>
          <w:lang w:val="es-DO"/>
        </w:rPr>
        <w:t xml:space="preserve"> </w:t>
      </w:r>
      <w:r w:rsidRPr="00B73AEA">
        <w:rPr>
          <w:rFonts w:cs="Times New Roman"/>
          <w:color w:val="767171"/>
          <w:szCs w:val="24"/>
          <w:lang w:val="es-DO"/>
        </w:rPr>
        <w:t>Uniforme</w:t>
      </w:r>
      <w:r w:rsidRPr="00B73AEA">
        <w:rPr>
          <w:rFonts w:cs="Times New Roman"/>
          <w:color w:val="767171"/>
          <w:spacing w:val="1"/>
          <w:szCs w:val="24"/>
          <w:lang w:val="es-DO"/>
        </w:rPr>
        <w:t xml:space="preserve"> </w:t>
      </w:r>
      <w:r w:rsidRPr="00B73AEA">
        <w:rPr>
          <w:rFonts w:cs="Times New Roman"/>
          <w:color w:val="767171"/>
          <w:szCs w:val="24"/>
          <w:lang w:val="es-DO"/>
        </w:rPr>
        <w:t>de</w:t>
      </w:r>
      <w:r w:rsidRPr="00B73AEA">
        <w:rPr>
          <w:rFonts w:cs="Times New Roman"/>
          <w:color w:val="767171"/>
          <w:spacing w:val="1"/>
          <w:szCs w:val="24"/>
          <w:lang w:val="es-DO"/>
        </w:rPr>
        <w:t xml:space="preserve"> </w:t>
      </w:r>
      <w:r w:rsidRPr="00B73AEA">
        <w:rPr>
          <w:rFonts w:cs="Times New Roman"/>
          <w:color w:val="767171"/>
          <w:szCs w:val="24"/>
          <w:lang w:val="es-DO"/>
        </w:rPr>
        <w:t>Declaraciones Juradas de Patrimonio de los funcionarios. y Servidores Públicos. G. O.</w:t>
      </w:r>
      <w:r w:rsidRPr="00B73AEA">
        <w:rPr>
          <w:rFonts w:cs="Times New Roman"/>
          <w:color w:val="767171"/>
          <w:spacing w:val="1"/>
          <w:szCs w:val="24"/>
          <w:lang w:val="es-DO"/>
        </w:rPr>
        <w:t xml:space="preserve"> </w:t>
      </w:r>
      <w:r w:rsidRPr="00B73AEA">
        <w:rPr>
          <w:rFonts w:cs="Times New Roman"/>
          <w:color w:val="767171"/>
          <w:szCs w:val="24"/>
          <w:lang w:val="es-DO"/>
        </w:rPr>
        <w:t>No.</w:t>
      </w:r>
      <w:r w:rsidRPr="00B73AEA">
        <w:rPr>
          <w:rFonts w:cs="Times New Roman"/>
          <w:color w:val="767171"/>
          <w:spacing w:val="3"/>
          <w:szCs w:val="24"/>
          <w:lang w:val="es-DO"/>
        </w:rPr>
        <w:t xml:space="preserve"> </w:t>
      </w:r>
      <w:r w:rsidRPr="00B73AEA">
        <w:rPr>
          <w:rFonts w:cs="Times New Roman"/>
          <w:color w:val="767171"/>
          <w:szCs w:val="24"/>
          <w:lang w:val="es-DO"/>
        </w:rPr>
        <w:t>10768</w:t>
      </w:r>
      <w:r w:rsidRPr="00B73AEA">
        <w:rPr>
          <w:rFonts w:cs="Times New Roman"/>
          <w:color w:val="767171"/>
          <w:spacing w:val="3"/>
          <w:szCs w:val="24"/>
          <w:lang w:val="es-DO"/>
        </w:rPr>
        <w:t xml:space="preserve"> </w:t>
      </w:r>
      <w:r w:rsidRPr="00B73AEA">
        <w:rPr>
          <w:rFonts w:cs="Times New Roman"/>
          <w:color w:val="767171"/>
          <w:szCs w:val="24"/>
          <w:lang w:val="es-DO"/>
        </w:rPr>
        <w:t>del</w:t>
      </w:r>
      <w:r w:rsidRPr="00B73AEA">
        <w:rPr>
          <w:rFonts w:cs="Times New Roman"/>
          <w:color w:val="767171"/>
          <w:spacing w:val="6"/>
          <w:szCs w:val="24"/>
          <w:lang w:val="es-DO"/>
        </w:rPr>
        <w:t xml:space="preserve"> </w:t>
      </w:r>
      <w:r w:rsidRPr="00B73AEA">
        <w:rPr>
          <w:rFonts w:cs="Times New Roman"/>
          <w:color w:val="767171"/>
          <w:szCs w:val="24"/>
          <w:lang w:val="es-DO"/>
        </w:rPr>
        <w:t>11</w:t>
      </w:r>
      <w:r w:rsidRPr="00B73AEA">
        <w:rPr>
          <w:rFonts w:cs="Times New Roman"/>
          <w:color w:val="767171"/>
          <w:spacing w:val="3"/>
          <w:szCs w:val="24"/>
          <w:lang w:val="es-DO"/>
        </w:rPr>
        <w:t xml:space="preserve"> </w:t>
      </w:r>
      <w:r w:rsidRPr="00B73AEA">
        <w:rPr>
          <w:rFonts w:cs="Times New Roman"/>
          <w:color w:val="767171"/>
          <w:szCs w:val="24"/>
          <w:lang w:val="es-DO"/>
        </w:rPr>
        <w:t>de</w:t>
      </w:r>
      <w:r w:rsidRPr="00B73AEA">
        <w:rPr>
          <w:rFonts w:cs="Times New Roman"/>
          <w:color w:val="767171"/>
          <w:spacing w:val="1"/>
          <w:szCs w:val="24"/>
          <w:lang w:val="es-DO"/>
        </w:rPr>
        <w:t xml:space="preserve"> </w:t>
      </w:r>
      <w:proofErr w:type="spellStart"/>
      <w:r w:rsidRPr="00B73AEA">
        <w:rPr>
          <w:rFonts w:cs="Times New Roman"/>
          <w:color w:val="767171"/>
          <w:szCs w:val="24"/>
        </w:rPr>
        <w:t>agosto</w:t>
      </w:r>
      <w:proofErr w:type="spellEnd"/>
      <w:r w:rsidRPr="00B73AEA">
        <w:rPr>
          <w:rFonts w:cs="Times New Roman"/>
          <w:color w:val="767171"/>
          <w:spacing w:val="4"/>
          <w:szCs w:val="24"/>
        </w:rPr>
        <w:t xml:space="preserve"> </w:t>
      </w:r>
      <w:r w:rsidRPr="00B73AEA">
        <w:rPr>
          <w:rFonts w:cs="Times New Roman"/>
          <w:color w:val="767171"/>
          <w:szCs w:val="24"/>
        </w:rPr>
        <w:t>de</w:t>
      </w:r>
      <w:r w:rsidRPr="00B73AEA">
        <w:rPr>
          <w:rFonts w:cs="Times New Roman"/>
          <w:color w:val="767171"/>
          <w:spacing w:val="5"/>
          <w:szCs w:val="24"/>
        </w:rPr>
        <w:t xml:space="preserve"> </w:t>
      </w:r>
      <w:r w:rsidRPr="00B73AEA">
        <w:rPr>
          <w:rFonts w:cs="Times New Roman"/>
          <w:color w:val="767171"/>
          <w:szCs w:val="24"/>
        </w:rPr>
        <w:t>2014.</w:t>
      </w:r>
    </w:p>
    <w:p w14:paraId="7B04F06F" w14:textId="28195133" w:rsidR="00CD6491" w:rsidRPr="00B73AEA" w:rsidRDefault="00CD6491" w:rsidP="00D662D6">
      <w:pPr>
        <w:pStyle w:val="Prrafodelista"/>
        <w:widowControl w:val="0"/>
        <w:numPr>
          <w:ilvl w:val="0"/>
          <w:numId w:val="2"/>
        </w:numPr>
        <w:tabs>
          <w:tab w:val="left" w:pos="820"/>
          <w:tab w:val="left" w:pos="821"/>
        </w:tabs>
        <w:autoSpaceDE w:val="0"/>
        <w:autoSpaceDN w:val="0"/>
        <w:spacing w:before="1" w:after="0" w:line="360" w:lineRule="auto"/>
        <w:ind w:left="0"/>
        <w:jc w:val="both"/>
        <w:rPr>
          <w:rFonts w:cs="Times New Roman"/>
          <w:color w:val="767171"/>
          <w:szCs w:val="24"/>
          <w:lang w:val="es-DO"/>
        </w:rPr>
      </w:pPr>
      <w:bookmarkStart w:id="10" w:name="_Hlk89780985"/>
      <w:bookmarkEnd w:id="9"/>
      <w:r w:rsidRPr="00B73AEA">
        <w:rPr>
          <w:rFonts w:cs="Times New Roman"/>
          <w:color w:val="767171"/>
          <w:szCs w:val="24"/>
          <w:lang w:val="es-DO"/>
        </w:rPr>
        <w:t>Ley</w:t>
      </w:r>
      <w:r w:rsidRPr="00B73AEA">
        <w:rPr>
          <w:rFonts w:cs="Times New Roman"/>
          <w:color w:val="767171"/>
          <w:spacing w:val="6"/>
          <w:szCs w:val="24"/>
          <w:lang w:val="es-DO"/>
        </w:rPr>
        <w:t xml:space="preserve"> </w:t>
      </w:r>
      <w:r w:rsidRPr="00B73AEA">
        <w:rPr>
          <w:rFonts w:cs="Times New Roman"/>
          <w:color w:val="767171"/>
          <w:szCs w:val="24"/>
          <w:lang w:val="es-DO"/>
        </w:rPr>
        <w:t>126-01</w:t>
      </w:r>
      <w:r w:rsidRPr="00B73AEA">
        <w:rPr>
          <w:rFonts w:cs="Times New Roman"/>
          <w:color w:val="767171"/>
          <w:spacing w:val="10"/>
          <w:szCs w:val="24"/>
          <w:lang w:val="es-DO"/>
        </w:rPr>
        <w:t xml:space="preserve"> </w:t>
      </w:r>
      <w:r w:rsidRPr="00B73AEA">
        <w:rPr>
          <w:rFonts w:cs="Times New Roman"/>
          <w:color w:val="767171"/>
          <w:szCs w:val="24"/>
          <w:lang w:val="es-DO"/>
        </w:rPr>
        <w:t>de</w:t>
      </w:r>
      <w:r w:rsidRPr="00B73AEA">
        <w:rPr>
          <w:rFonts w:cs="Times New Roman"/>
          <w:color w:val="767171"/>
          <w:spacing w:val="8"/>
          <w:szCs w:val="24"/>
          <w:lang w:val="es-DO"/>
        </w:rPr>
        <w:t xml:space="preserve"> </w:t>
      </w:r>
      <w:r w:rsidRPr="00B73AEA">
        <w:rPr>
          <w:rFonts w:cs="Times New Roman"/>
          <w:color w:val="767171"/>
          <w:szCs w:val="24"/>
          <w:lang w:val="es-DO"/>
        </w:rPr>
        <w:t>la</w:t>
      </w:r>
      <w:r w:rsidRPr="00B73AEA">
        <w:rPr>
          <w:rFonts w:cs="Times New Roman"/>
          <w:color w:val="767171"/>
          <w:spacing w:val="13"/>
          <w:szCs w:val="24"/>
          <w:lang w:val="es-DO"/>
        </w:rPr>
        <w:t xml:space="preserve"> </w:t>
      </w:r>
      <w:r w:rsidRPr="00B73AEA">
        <w:rPr>
          <w:rFonts w:cs="Times New Roman"/>
          <w:color w:val="767171"/>
          <w:szCs w:val="24"/>
          <w:lang w:val="es-DO"/>
        </w:rPr>
        <w:t>Dirección</w:t>
      </w:r>
      <w:r w:rsidRPr="00B73AEA">
        <w:rPr>
          <w:rFonts w:cs="Times New Roman"/>
          <w:color w:val="767171"/>
          <w:spacing w:val="11"/>
          <w:szCs w:val="24"/>
          <w:lang w:val="es-DO"/>
        </w:rPr>
        <w:t xml:space="preserve"> </w:t>
      </w:r>
      <w:r w:rsidRPr="00B73AEA">
        <w:rPr>
          <w:rFonts w:cs="Times New Roman"/>
          <w:color w:val="767171"/>
          <w:szCs w:val="24"/>
          <w:lang w:val="es-DO"/>
        </w:rPr>
        <w:t>General</w:t>
      </w:r>
      <w:r w:rsidRPr="00B73AEA">
        <w:rPr>
          <w:rFonts w:cs="Times New Roman"/>
          <w:color w:val="767171"/>
          <w:spacing w:val="7"/>
          <w:szCs w:val="24"/>
          <w:lang w:val="es-DO"/>
        </w:rPr>
        <w:t xml:space="preserve"> </w:t>
      </w:r>
      <w:r w:rsidRPr="00B73AEA">
        <w:rPr>
          <w:rFonts w:cs="Times New Roman"/>
          <w:color w:val="767171"/>
          <w:szCs w:val="24"/>
          <w:lang w:val="es-DO"/>
        </w:rPr>
        <w:t>de</w:t>
      </w:r>
      <w:r w:rsidRPr="00B73AEA">
        <w:rPr>
          <w:rFonts w:cs="Times New Roman"/>
          <w:color w:val="767171"/>
          <w:spacing w:val="13"/>
          <w:szCs w:val="24"/>
          <w:lang w:val="es-DO"/>
        </w:rPr>
        <w:t xml:space="preserve"> </w:t>
      </w:r>
      <w:r w:rsidRPr="00B73AEA">
        <w:rPr>
          <w:rFonts w:cs="Times New Roman"/>
          <w:color w:val="767171"/>
          <w:szCs w:val="24"/>
          <w:lang w:val="es-DO"/>
        </w:rPr>
        <w:t>Contabilidad</w:t>
      </w:r>
      <w:r w:rsidRPr="00B73AEA">
        <w:rPr>
          <w:rFonts w:cs="Times New Roman"/>
          <w:color w:val="767171"/>
          <w:spacing w:val="15"/>
          <w:szCs w:val="24"/>
          <w:lang w:val="es-DO"/>
        </w:rPr>
        <w:t xml:space="preserve"> </w:t>
      </w:r>
      <w:r w:rsidRPr="00B73AEA">
        <w:rPr>
          <w:rFonts w:cs="Times New Roman"/>
          <w:color w:val="767171"/>
          <w:szCs w:val="24"/>
          <w:lang w:val="es-DO"/>
        </w:rPr>
        <w:t>Gubernamental.</w:t>
      </w:r>
    </w:p>
    <w:p w14:paraId="6D87C013" w14:textId="08FCE7E9" w:rsidR="00CD6491" w:rsidRPr="00B73AEA" w:rsidRDefault="00CD6491" w:rsidP="00D662D6">
      <w:pPr>
        <w:pStyle w:val="Prrafodelista"/>
        <w:widowControl w:val="0"/>
        <w:numPr>
          <w:ilvl w:val="0"/>
          <w:numId w:val="2"/>
        </w:numPr>
        <w:tabs>
          <w:tab w:val="left" w:pos="820"/>
          <w:tab w:val="left" w:pos="821"/>
        </w:tabs>
        <w:autoSpaceDE w:val="0"/>
        <w:autoSpaceDN w:val="0"/>
        <w:spacing w:before="1" w:after="0" w:line="360" w:lineRule="auto"/>
        <w:ind w:left="0"/>
        <w:jc w:val="both"/>
        <w:rPr>
          <w:rFonts w:cs="Times New Roman"/>
          <w:color w:val="767171"/>
          <w:szCs w:val="24"/>
          <w:lang w:val="es-DO"/>
        </w:rPr>
      </w:pPr>
      <w:r w:rsidRPr="00B73AEA">
        <w:rPr>
          <w:rFonts w:cs="Times New Roman"/>
          <w:color w:val="767171"/>
          <w:szCs w:val="24"/>
          <w:lang w:val="es-DO"/>
        </w:rPr>
        <w:t xml:space="preserve">Ley No. 20-02 que instruye el código de ética del sector </w:t>
      </w:r>
      <w:r w:rsidR="00B73AEA" w:rsidRPr="00B73AEA">
        <w:rPr>
          <w:rFonts w:cs="Times New Roman"/>
          <w:color w:val="767171"/>
          <w:szCs w:val="24"/>
          <w:lang w:val="es-DO"/>
        </w:rPr>
        <w:t>público</w:t>
      </w:r>
      <w:r w:rsidRPr="00B73AEA">
        <w:rPr>
          <w:rFonts w:cs="Times New Roman"/>
          <w:color w:val="767171"/>
          <w:szCs w:val="24"/>
          <w:lang w:val="es-DO"/>
        </w:rPr>
        <w:t xml:space="preserve"> de fecha 20 de julio del 2001. </w:t>
      </w:r>
      <w:bookmarkEnd w:id="10"/>
    </w:p>
    <w:p w14:paraId="042342BC" w14:textId="77777777" w:rsidR="00CD6491" w:rsidRPr="00B73AEA" w:rsidRDefault="00CD6491" w:rsidP="00D662D6">
      <w:pPr>
        <w:pStyle w:val="Prrafodelista"/>
        <w:widowControl w:val="0"/>
        <w:tabs>
          <w:tab w:val="left" w:pos="820"/>
          <w:tab w:val="left" w:pos="821"/>
        </w:tabs>
        <w:autoSpaceDE w:val="0"/>
        <w:autoSpaceDN w:val="0"/>
        <w:spacing w:before="1" w:after="0" w:line="360" w:lineRule="auto"/>
        <w:ind w:left="0"/>
        <w:jc w:val="both"/>
        <w:rPr>
          <w:rFonts w:cs="Times New Roman"/>
          <w:color w:val="767171"/>
          <w:szCs w:val="24"/>
          <w:lang w:val="es-DO"/>
        </w:rPr>
      </w:pPr>
    </w:p>
    <w:p w14:paraId="2C98925F" w14:textId="33199AA0" w:rsidR="00CD6491" w:rsidRPr="00B73AEA" w:rsidRDefault="00CD6491" w:rsidP="00D662D6">
      <w:pPr>
        <w:spacing w:line="360" w:lineRule="auto"/>
        <w:jc w:val="both"/>
        <w:rPr>
          <w:rFonts w:cs="Times New Roman"/>
          <w:color w:val="767171"/>
          <w:szCs w:val="24"/>
          <w:lang w:val="es-DO"/>
        </w:rPr>
      </w:pPr>
      <w:r w:rsidRPr="00B73AEA">
        <w:rPr>
          <w:rFonts w:cs="Times New Roman"/>
          <w:color w:val="767171"/>
          <w:szCs w:val="24"/>
          <w:lang w:val="es-DO"/>
        </w:rPr>
        <w:t xml:space="preserve">Decretos </w:t>
      </w:r>
    </w:p>
    <w:p w14:paraId="784DBADF" w14:textId="6E729A26" w:rsidR="00CD6491" w:rsidRPr="00B73AEA" w:rsidRDefault="00CD6491" w:rsidP="00D662D6">
      <w:pPr>
        <w:pStyle w:val="Prrafodelista"/>
        <w:numPr>
          <w:ilvl w:val="0"/>
          <w:numId w:val="3"/>
        </w:numPr>
        <w:spacing w:line="360" w:lineRule="auto"/>
        <w:ind w:left="0"/>
        <w:jc w:val="both"/>
        <w:rPr>
          <w:rFonts w:cs="Times New Roman"/>
          <w:color w:val="767171"/>
          <w:szCs w:val="24"/>
          <w:lang w:val="es-DO"/>
        </w:rPr>
      </w:pPr>
      <w:r w:rsidRPr="00B73AEA">
        <w:rPr>
          <w:rFonts w:cs="Times New Roman"/>
          <w:color w:val="767171"/>
          <w:szCs w:val="24"/>
          <w:lang w:val="es-DO"/>
        </w:rPr>
        <w:t>Decreto No. 514-20, artículo No. 4 de fecha 29 de septiembre del 2020</w:t>
      </w:r>
      <w:r w:rsidR="001C1AF7" w:rsidRPr="00B73AEA">
        <w:rPr>
          <w:rFonts w:cs="Times New Roman"/>
          <w:color w:val="767171"/>
          <w:szCs w:val="24"/>
          <w:lang w:val="es-DO"/>
        </w:rPr>
        <w:t>.</w:t>
      </w:r>
    </w:p>
    <w:p w14:paraId="05B5DF3C" w14:textId="1F1BCF3A" w:rsidR="00CD6491" w:rsidRDefault="00CD6491" w:rsidP="00D662D6">
      <w:pPr>
        <w:pStyle w:val="Prrafodelista"/>
        <w:numPr>
          <w:ilvl w:val="0"/>
          <w:numId w:val="3"/>
        </w:numPr>
        <w:spacing w:line="360" w:lineRule="auto"/>
        <w:ind w:left="0"/>
        <w:jc w:val="both"/>
        <w:rPr>
          <w:rFonts w:cs="Times New Roman"/>
          <w:color w:val="767171" w:themeColor="background2" w:themeShade="80"/>
          <w:szCs w:val="24"/>
          <w:lang w:val="es-DO"/>
        </w:rPr>
      </w:pPr>
      <w:r w:rsidRPr="00CD6491">
        <w:rPr>
          <w:rFonts w:cs="Times New Roman"/>
          <w:color w:val="767171" w:themeColor="background2" w:themeShade="80"/>
          <w:szCs w:val="24"/>
          <w:lang w:val="es-DO"/>
        </w:rPr>
        <w:t>Decreto 177-21</w:t>
      </w:r>
      <w:r>
        <w:rPr>
          <w:rFonts w:cs="Times New Roman"/>
          <w:color w:val="767171" w:themeColor="background2" w:themeShade="80"/>
          <w:szCs w:val="24"/>
          <w:lang w:val="es-DO"/>
        </w:rPr>
        <w:t>, considerando el articulo No. 6 de la Ley No. 93-05 de CORAMON.</w:t>
      </w:r>
    </w:p>
    <w:p w14:paraId="08E99A79" w14:textId="61AF9AAE" w:rsidR="00CD6491" w:rsidRDefault="00CD6491" w:rsidP="00D662D6">
      <w:pPr>
        <w:spacing w:line="360" w:lineRule="auto"/>
        <w:jc w:val="both"/>
        <w:rPr>
          <w:rFonts w:cs="Times New Roman"/>
          <w:color w:val="767171" w:themeColor="background2" w:themeShade="80"/>
          <w:szCs w:val="24"/>
          <w:lang w:val="es-DO"/>
        </w:rPr>
      </w:pPr>
    </w:p>
    <w:p w14:paraId="62687F99" w14:textId="45BE2A65" w:rsidR="00CD6491" w:rsidRDefault="00FC297C" w:rsidP="00D662D6">
      <w:pPr>
        <w:spacing w:line="360" w:lineRule="auto"/>
        <w:jc w:val="both"/>
        <w:rPr>
          <w:rFonts w:cs="Times New Roman"/>
          <w:color w:val="767171" w:themeColor="background2" w:themeShade="80"/>
          <w:szCs w:val="24"/>
          <w:u w:val="single" w:color="FF0000"/>
          <w:lang w:val="es-DO"/>
        </w:rPr>
      </w:pPr>
      <w:r w:rsidRPr="00CD6491">
        <w:rPr>
          <w:rFonts w:cs="Times New Roman"/>
          <w:noProof/>
          <w:szCs w:val="24"/>
          <w:lang w:val="es-DO"/>
        </w:rPr>
        <w:lastRenderedPageBreak/>
        <w:drawing>
          <wp:anchor distT="0" distB="0" distL="114300" distR="114300" simplePos="0" relativeHeight="251693056" behindDoc="0" locked="0" layoutInCell="1" allowOverlap="1" wp14:anchorId="3797045C" wp14:editId="3CEC3669">
            <wp:simplePos x="0" y="0"/>
            <wp:positionH relativeFrom="column">
              <wp:posOffset>96244</wp:posOffset>
            </wp:positionH>
            <wp:positionV relativeFrom="paragraph">
              <wp:posOffset>361950</wp:posOffset>
            </wp:positionV>
            <wp:extent cx="5951855" cy="752602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244"/>
                    <a:stretch/>
                  </pic:blipFill>
                  <pic:spPr bwMode="auto">
                    <a:xfrm>
                      <a:off x="0" y="0"/>
                      <a:ext cx="5951855" cy="7526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1AF7">
        <w:rPr>
          <w:rFonts w:cs="Times New Roman"/>
          <w:color w:val="767171" w:themeColor="background2" w:themeShade="80"/>
          <w:szCs w:val="24"/>
          <w:u w:val="single" w:color="FF0000"/>
          <w:lang w:val="es-DO"/>
        </w:rPr>
        <w:t xml:space="preserve">3 </w:t>
      </w:r>
      <w:r w:rsidR="00CD6491" w:rsidRPr="00CD6491">
        <w:rPr>
          <w:rFonts w:cs="Times New Roman"/>
          <w:color w:val="767171" w:themeColor="background2" w:themeShade="80"/>
          <w:szCs w:val="24"/>
          <w:u w:val="single" w:color="FF0000"/>
          <w:lang w:val="es-DO"/>
        </w:rPr>
        <w:t>Estructura organizativa</w:t>
      </w:r>
    </w:p>
    <w:p w14:paraId="52B5DF48" w14:textId="2792CC8E" w:rsidR="00C519B2" w:rsidRPr="00FC297C" w:rsidRDefault="00C519B2" w:rsidP="00D662D6">
      <w:pPr>
        <w:spacing w:line="360" w:lineRule="auto"/>
        <w:jc w:val="both"/>
        <w:rPr>
          <w:rFonts w:cs="Times New Roman"/>
          <w:color w:val="767171"/>
          <w:szCs w:val="24"/>
          <w:lang w:val="es-DO"/>
        </w:rPr>
      </w:pPr>
      <w:r w:rsidRPr="00FC297C">
        <w:rPr>
          <w:rFonts w:cs="Times New Roman"/>
          <w:color w:val="767171"/>
          <w:szCs w:val="24"/>
          <w:lang w:val="es-DO"/>
        </w:rPr>
        <w:br w:type="page"/>
      </w:r>
    </w:p>
    <w:p w14:paraId="52C187EF" w14:textId="6E33C26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lastRenderedPageBreak/>
        <w:t>Principales funcionarios de primer y segundo nivel</w:t>
      </w:r>
    </w:p>
    <w:tbl>
      <w:tblPr>
        <w:tblStyle w:val="Tablaconcuadrcula"/>
        <w:tblpPr w:leftFromText="141" w:rightFromText="141" w:vertAnchor="text" w:horzAnchor="page" w:tblpXSpec="center" w:tblpY="359"/>
        <w:tblW w:w="8921" w:type="dxa"/>
        <w:tblLook w:val="04A0" w:firstRow="1" w:lastRow="0" w:firstColumn="1" w:lastColumn="0" w:noHBand="0" w:noVBand="1"/>
      </w:tblPr>
      <w:tblGrid>
        <w:gridCol w:w="2882"/>
        <w:gridCol w:w="3507"/>
        <w:gridCol w:w="2532"/>
      </w:tblGrid>
      <w:tr w:rsidR="00FC297C" w:rsidRPr="00FC297C" w14:paraId="57C4AE22" w14:textId="77777777" w:rsidTr="00DD64E6">
        <w:trPr>
          <w:trHeight w:val="287"/>
        </w:trPr>
        <w:tc>
          <w:tcPr>
            <w:tcW w:w="2882" w:type="dxa"/>
            <w:vAlign w:val="center"/>
          </w:tcPr>
          <w:p w14:paraId="0902C5C3" w14:textId="56B27990"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NOMBRE</w:t>
            </w:r>
          </w:p>
        </w:tc>
        <w:tc>
          <w:tcPr>
            <w:tcW w:w="3507" w:type="dxa"/>
            <w:vAlign w:val="center"/>
          </w:tcPr>
          <w:p w14:paraId="4A698B40"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CARGO</w:t>
            </w:r>
          </w:p>
        </w:tc>
        <w:tc>
          <w:tcPr>
            <w:tcW w:w="2532" w:type="dxa"/>
            <w:vAlign w:val="center"/>
          </w:tcPr>
          <w:p w14:paraId="4E10060B" w14:textId="27ADC490" w:rsidR="00CD6491" w:rsidRPr="00FC297C" w:rsidRDefault="00DD64E6" w:rsidP="00D662D6">
            <w:pPr>
              <w:spacing w:line="360" w:lineRule="auto"/>
              <w:jc w:val="both"/>
              <w:rPr>
                <w:rFonts w:cs="Times New Roman"/>
                <w:color w:val="767171"/>
                <w:szCs w:val="24"/>
                <w:lang w:val="es-DO"/>
              </w:rPr>
            </w:pPr>
            <w:r w:rsidRPr="00FC297C">
              <w:rPr>
                <w:rFonts w:cs="Times New Roman"/>
                <w:color w:val="767171"/>
                <w:szCs w:val="24"/>
                <w:lang w:val="es-DO"/>
              </w:rPr>
              <w:t>Á</w:t>
            </w:r>
            <w:r w:rsidR="00CD6491" w:rsidRPr="00FC297C">
              <w:rPr>
                <w:rFonts w:cs="Times New Roman"/>
                <w:color w:val="767171"/>
                <w:szCs w:val="24"/>
                <w:lang w:val="es-DO"/>
              </w:rPr>
              <w:t>REA</w:t>
            </w:r>
          </w:p>
        </w:tc>
      </w:tr>
      <w:tr w:rsidR="00FC297C" w:rsidRPr="00FC297C" w14:paraId="3A1AB1E3" w14:textId="77777777" w:rsidTr="00DD64E6">
        <w:trPr>
          <w:trHeight w:val="193"/>
        </w:trPr>
        <w:tc>
          <w:tcPr>
            <w:tcW w:w="2882" w:type="dxa"/>
            <w:vAlign w:val="center"/>
          </w:tcPr>
          <w:p w14:paraId="2F593BE6" w14:textId="6625E0D8"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 xml:space="preserve">Lic. </w:t>
            </w:r>
            <w:proofErr w:type="spellStart"/>
            <w:r w:rsidRPr="00FC297C">
              <w:rPr>
                <w:rFonts w:cs="Times New Roman"/>
                <w:color w:val="767171"/>
                <w:szCs w:val="24"/>
                <w:lang w:val="es-DO"/>
              </w:rPr>
              <w:t>Lonaldo</w:t>
            </w:r>
            <w:proofErr w:type="spellEnd"/>
            <w:r w:rsidRPr="00FC297C">
              <w:rPr>
                <w:rFonts w:cs="Times New Roman"/>
                <w:color w:val="767171"/>
                <w:szCs w:val="24"/>
                <w:lang w:val="es-DO"/>
              </w:rPr>
              <w:t xml:space="preserve"> Peralta</w:t>
            </w:r>
          </w:p>
        </w:tc>
        <w:tc>
          <w:tcPr>
            <w:tcW w:w="3507" w:type="dxa"/>
            <w:vAlign w:val="center"/>
          </w:tcPr>
          <w:p w14:paraId="0D5BAF77" w14:textId="562FA5A5"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Presidente del consejo</w:t>
            </w:r>
          </w:p>
        </w:tc>
        <w:tc>
          <w:tcPr>
            <w:tcW w:w="2532" w:type="dxa"/>
            <w:vAlign w:val="center"/>
          </w:tcPr>
          <w:p w14:paraId="5B93319A" w14:textId="1AEDE831"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Dirección ejecutiva</w:t>
            </w:r>
          </w:p>
          <w:p w14:paraId="11671198" w14:textId="72199C6F" w:rsidR="00CD6491" w:rsidRPr="00FC297C" w:rsidRDefault="00CD6491" w:rsidP="00D662D6">
            <w:pPr>
              <w:spacing w:line="360" w:lineRule="auto"/>
              <w:jc w:val="both"/>
              <w:rPr>
                <w:rFonts w:cs="Times New Roman"/>
                <w:color w:val="767171"/>
                <w:szCs w:val="24"/>
                <w:lang w:val="es-DO"/>
              </w:rPr>
            </w:pPr>
          </w:p>
        </w:tc>
      </w:tr>
      <w:tr w:rsidR="00FC297C" w:rsidRPr="00FC297C" w14:paraId="4E423F33" w14:textId="77777777" w:rsidTr="00DD64E6">
        <w:trPr>
          <w:trHeight w:val="199"/>
        </w:trPr>
        <w:tc>
          <w:tcPr>
            <w:tcW w:w="2882" w:type="dxa"/>
            <w:vAlign w:val="center"/>
          </w:tcPr>
          <w:p w14:paraId="2D2717C0" w14:textId="7F8C1670" w:rsidR="00CD6491" w:rsidRPr="00FC297C" w:rsidRDefault="00CD6491" w:rsidP="00EE3C38">
            <w:pPr>
              <w:spacing w:line="360" w:lineRule="auto"/>
              <w:rPr>
                <w:rFonts w:cs="Times New Roman"/>
                <w:color w:val="767171"/>
                <w:szCs w:val="24"/>
                <w:lang w:val="es-DO"/>
              </w:rPr>
            </w:pPr>
            <w:r w:rsidRPr="00FC297C">
              <w:rPr>
                <w:rFonts w:cs="Times New Roman"/>
                <w:color w:val="767171"/>
                <w:szCs w:val="24"/>
                <w:lang w:val="es-DO"/>
              </w:rPr>
              <w:t>Ing. Roque A. Badia Ventura</w:t>
            </w:r>
          </w:p>
        </w:tc>
        <w:tc>
          <w:tcPr>
            <w:tcW w:w="3507" w:type="dxa"/>
            <w:vAlign w:val="center"/>
          </w:tcPr>
          <w:p w14:paraId="4FC6E2C3" w14:textId="3C45B150"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Director General</w:t>
            </w:r>
          </w:p>
        </w:tc>
        <w:tc>
          <w:tcPr>
            <w:tcW w:w="2532" w:type="dxa"/>
            <w:vAlign w:val="center"/>
          </w:tcPr>
          <w:p w14:paraId="710715F1"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Dirección ejecutiva</w:t>
            </w:r>
          </w:p>
          <w:p w14:paraId="1BF62DA8" w14:textId="38E2D4B6" w:rsidR="00CD6491" w:rsidRPr="00FC297C" w:rsidRDefault="00CD6491" w:rsidP="00D662D6">
            <w:pPr>
              <w:spacing w:line="360" w:lineRule="auto"/>
              <w:jc w:val="both"/>
              <w:rPr>
                <w:rFonts w:cs="Times New Roman"/>
                <w:color w:val="767171"/>
                <w:szCs w:val="24"/>
                <w:lang w:val="es-DO"/>
              </w:rPr>
            </w:pPr>
          </w:p>
        </w:tc>
      </w:tr>
      <w:tr w:rsidR="00FC297C" w:rsidRPr="00FC297C" w14:paraId="42887FE0" w14:textId="77777777" w:rsidTr="00DD64E6">
        <w:trPr>
          <w:trHeight w:val="383"/>
        </w:trPr>
        <w:tc>
          <w:tcPr>
            <w:tcW w:w="2882" w:type="dxa"/>
            <w:vAlign w:val="center"/>
          </w:tcPr>
          <w:p w14:paraId="5E7F7811" w14:textId="755BC93F"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Ing. Rafael Rivas</w:t>
            </w:r>
          </w:p>
        </w:tc>
        <w:tc>
          <w:tcPr>
            <w:tcW w:w="3507" w:type="dxa"/>
            <w:vAlign w:val="center"/>
          </w:tcPr>
          <w:p w14:paraId="5B2E1DA2" w14:textId="5D446D8C"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 xml:space="preserve">Enc. </w:t>
            </w:r>
            <w:proofErr w:type="spellStart"/>
            <w:r w:rsidRPr="00FC297C">
              <w:rPr>
                <w:rFonts w:cs="Times New Roman"/>
                <w:color w:val="767171"/>
                <w:szCs w:val="24"/>
                <w:lang w:val="es-DO"/>
              </w:rPr>
              <w:t>Dep</w:t>
            </w:r>
            <w:proofErr w:type="spellEnd"/>
            <w:r w:rsidRPr="00FC297C">
              <w:rPr>
                <w:rFonts w:cs="Times New Roman"/>
                <w:color w:val="767171"/>
                <w:szCs w:val="24"/>
                <w:lang w:val="es-DO"/>
              </w:rPr>
              <w:t>. de Operaciones</w:t>
            </w:r>
          </w:p>
        </w:tc>
        <w:tc>
          <w:tcPr>
            <w:tcW w:w="2532" w:type="dxa"/>
            <w:vAlign w:val="center"/>
          </w:tcPr>
          <w:p w14:paraId="69574FC1" w14:textId="23FCF9C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Operaciones</w:t>
            </w:r>
          </w:p>
          <w:p w14:paraId="1333BA8D" w14:textId="37E1B7DC" w:rsidR="00CD6491" w:rsidRPr="00FC297C" w:rsidRDefault="00CD6491" w:rsidP="00D662D6">
            <w:pPr>
              <w:spacing w:line="360" w:lineRule="auto"/>
              <w:jc w:val="both"/>
              <w:rPr>
                <w:rFonts w:cs="Times New Roman"/>
                <w:color w:val="767171"/>
                <w:szCs w:val="24"/>
                <w:lang w:val="es-DO"/>
              </w:rPr>
            </w:pPr>
          </w:p>
        </w:tc>
      </w:tr>
      <w:tr w:rsidR="00FC297C" w:rsidRPr="00FC297C" w14:paraId="7DFCD7D0" w14:textId="77777777" w:rsidTr="00DD64E6">
        <w:trPr>
          <w:trHeight w:val="383"/>
        </w:trPr>
        <w:tc>
          <w:tcPr>
            <w:tcW w:w="2882" w:type="dxa"/>
            <w:vAlign w:val="center"/>
          </w:tcPr>
          <w:p w14:paraId="099E8740" w14:textId="0E94F845"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Ing. Francisco Payano</w:t>
            </w:r>
          </w:p>
        </w:tc>
        <w:tc>
          <w:tcPr>
            <w:tcW w:w="3507" w:type="dxa"/>
            <w:vAlign w:val="center"/>
          </w:tcPr>
          <w:p w14:paraId="21B751AF" w14:textId="0B327A2E"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 xml:space="preserve">Enc. </w:t>
            </w:r>
            <w:proofErr w:type="spellStart"/>
            <w:r w:rsidRPr="00FC297C">
              <w:rPr>
                <w:rFonts w:cs="Times New Roman"/>
                <w:color w:val="767171"/>
                <w:szCs w:val="24"/>
                <w:lang w:val="es-DO"/>
              </w:rPr>
              <w:t>Dep</w:t>
            </w:r>
            <w:proofErr w:type="spellEnd"/>
            <w:r w:rsidRPr="00FC297C">
              <w:rPr>
                <w:rFonts w:cs="Times New Roman"/>
                <w:color w:val="767171"/>
                <w:szCs w:val="24"/>
                <w:lang w:val="es-DO"/>
              </w:rPr>
              <w:t>. Técnico</w:t>
            </w:r>
          </w:p>
        </w:tc>
        <w:tc>
          <w:tcPr>
            <w:tcW w:w="2532" w:type="dxa"/>
            <w:vAlign w:val="center"/>
          </w:tcPr>
          <w:p w14:paraId="4E89549B"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Ingeniería</w:t>
            </w:r>
          </w:p>
          <w:p w14:paraId="10C5593B" w14:textId="559BA156" w:rsidR="00CD6491" w:rsidRPr="00FC297C" w:rsidRDefault="00CD6491" w:rsidP="00D662D6">
            <w:pPr>
              <w:spacing w:line="360" w:lineRule="auto"/>
              <w:jc w:val="both"/>
              <w:rPr>
                <w:rFonts w:cs="Times New Roman"/>
                <w:color w:val="767171"/>
                <w:szCs w:val="24"/>
                <w:lang w:val="es-DO"/>
              </w:rPr>
            </w:pPr>
          </w:p>
        </w:tc>
      </w:tr>
      <w:tr w:rsidR="00FC297C" w:rsidRPr="00FC297C" w14:paraId="142FD2DA" w14:textId="77777777" w:rsidTr="00DD64E6">
        <w:trPr>
          <w:trHeight w:val="383"/>
        </w:trPr>
        <w:tc>
          <w:tcPr>
            <w:tcW w:w="2882" w:type="dxa"/>
            <w:vAlign w:val="center"/>
          </w:tcPr>
          <w:p w14:paraId="67F04D48" w14:textId="56C8609D"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Ing. Cornelio A. Rodríguez</w:t>
            </w:r>
          </w:p>
        </w:tc>
        <w:tc>
          <w:tcPr>
            <w:tcW w:w="3507" w:type="dxa"/>
            <w:vAlign w:val="center"/>
          </w:tcPr>
          <w:p w14:paraId="08D1B3C7" w14:textId="602F3855"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Enc. Planta de Tratamiento</w:t>
            </w:r>
          </w:p>
        </w:tc>
        <w:tc>
          <w:tcPr>
            <w:tcW w:w="2532" w:type="dxa"/>
            <w:vAlign w:val="center"/>
          </w:tcPr>
          <w:p w14:paraId="0B7E15A9"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Operaciones</w:t>
            </w:r>
          </w:p>
          <w:p w14:paraId="6FEA8CFE" w14:textId="057F9B86" w:rsidR="00CD6491" w:rsidRPr="00FC297C" w:rsidRDefault="00CD6491" w:rsidP="00D662D6">
            <w:pPr>
              <w:spacing w:line="360" w:lineRule="auto"/>
              <w:jc w:val="both"/>
              <w:rPr>
                <w:rFonts w:cs="Times New Roman"/>
                <w:color w:val="767171"/>
                <w:szCs w:val="24"/>
                <w:lang w:val="es-DO"/>
              </w:rPr>
            </w:pPr>
          </w:p>
        </w:tc>
      </w:tr>
      <w:tr w:rsidR="00FC297C" w:rsidRPr="00FC297C" w14:paraId="48460C4E" w14:textId="77777777" w:rsidTr="00DD64E6">
        <w:trPr>
          <w:trHeight w:val="383"/>
        </w:trPr>
        <w:tc>
          <w:tcPr>
            <w:tcW w:w="2882" w:type="dxa"/>
            <w:vAlign w:val="center"/>
          </w:tcPr>
          <w:p w14:paraId="09B8C24D" w14:textId="6998B536"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Ing. Osvaldo Rosario</w:t>
            </w:r>
          </w:p>
        </w:tc>
        <w:tc>
          <w:tcPr>
            <w:tcW w:w="3507" w:type="dxa"/>
            <w:vAlign w:val="center"/>
          </w:tcPr>
          <w:p w14:paraId="1002B3EE" w14:textId="226CC8DD"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Enc. Electromecánico</w:t>
            </w:r>
          </w:p>
        </w:tc>
        <w:tc>
          <w:tcPr>
            <w:tcW w:w="2532" w:type="dxa"/>
            <w:vAlign w:val="center"/>
          </w:tcPr>
          <w:p w14:paraId="6444FD77"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Operaciones</w:t>
            </w:r>
          </w:p>
          <w:p w14:paraId="52BD6E87" w14:textId="7F11ADC9" w:rsidR="00CD6491" w:rsidRPr="00FC297C" w:rsidRDefault="00CD6491" w:rsidP="00D662D6">
            <w:pPr>
              <w:spacing w:line="360" w:lineRule="auto"/>
              <w:jc w:val="both"/>
              <w:rPr>
                <w:rFonts w:cs="Times New Roman"/>
                <w:color w:val="767171"/>
                <w:szCs w:val="24"/>
                <w:lang w:val="es-DO"/>
              </w:rPr>
            </w:pPr>
          </w:p>
        </w:tc>
      </w:tr>
      <w:tr w:rsidR="00FC297C" w:rsidRPr="00FC297C" w14:paraId="4B141B38" w14:textId="77777777" w:rsidTr="00DD64E6">
        <w:trPr>
          <w:trHeight w:val="390"/>
        </w:trPr>
        <w:tc>
          <w:tcPr>
            <w:tcW w:w="2882" w:type="dxa"/>
            <w:vAlign w:val="center"/>
          </w:tcPr>
          <w:p w14:paraId="4252EF51" w14:textId="5775B90B"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Ing. Alejandro Correa</w:t>
            </w:r>
          </w:p>
        </w:tc>
        <w:tc>
          <w:tcPr>
            <w:tcW w:w="3507" w:type="dxa"/>
            <w:vAlign w:val="center"/>
          </w:tcPr>
          <w:p w14:paraId="02B3CE3F" w14:textId="5A48CC83"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Enc. de Tecnología</w:t>
            </w:r>
          </w:p>
        </w:tc>
        <w:tc>
          <w:tcPr>
            <w:tcW w:w="2532" w:type="dxa"/>
            <w:vAlign w:val="center"/>
          </w:tcPr>
          <w:p w14:paraId="72085AD8"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Dirección ejecutiva</w:t>
            </w:r>
          </w:p>
          <w:p w14:paraId="46FBF5DE" w14:textId="45BCAB67" w:rsidR="00CD6491" w:rsidRPr="00FC297C" w:rsidRDefault="00CD6491" w:rsidP="00D662D6">
            <w:pPr>
              <w:spacing w:line="360" w:lineRule="auto"/>
              <w:jc w:val="both"/>
              <w:rPr>
                <w:rFonts w:cs="Times New Roman"/>
                <w:color w:val="767171"/>
                <w:szCs w:val="24"/>
                <w:lang w:val="es-DO"/>
              </w:rPr>
            </w:pPr>
          </w:p>
        </w:tc>
      </w:tr>
      <w:tr w:rsidR="00FC297C" w:rsidRPr="00FC297C" w14:paraId="5840DFA3" w14:textId="77777777" w:rsidTr="00DD64E6">
        <w:trPr>
          <w:trHeight w:val="383"/>
        </w:trPr>
        <w:tc>
          <w:tcPr>
            <w:tcW w:w="2882" w:type="dxa"/>
            <w:vAlign w:val="center"/>
          </w:tcPr>
          <w:p w14:paraId="4F003C36" w14:textId="35DA9E8C"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Lic. Rosa A. Colón</w:t>
            </w:r>
          </w:p>
        </w:tc>
        <w:tc>
          <w:tcPr>
            <w:tcW w:w="3507" w:type="dxa"/>
            <w:vAlign w:val="center"/>
          </w:tcPr>
          <w:p w14:paraId="5712B49D" w14:textId="1F013C59"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Enc. de Recursos Humanos</w:t>
            </w:r>
          </w:p>
        </w:tc>
        <w:tc>
          <w:tcPr>
            <w:tcW w:w="2532" w:type="dxa"/>
            <w:vAlign w:val="center"/>
          </w:tcPr>
          <w:p w14:paraId="0B691858"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Dirección ejecutiva</w:t>
            </w:r>
          </w:p>
          <w:p w14:paraId="03A7D271" w14:textId="4591F4CC" w:rsidR="00CD6491" w:rsidRPr="00FC297C" w:rsidRDefault="00CD6491" w:rsidP="00D662D6">
            <w:pPr>
              <w:spacing w:line="360" w:lineRule="auto"/>
              <w:jc w:val="both"/>
              <w:rPr>
                <w:rFonts w:cs="Times New Roman"/>
                <w:color w:val="767171"/>
                <w:szCs w:val="24"/>
                <w:lang w:val="es-DO"/>
              </w:rPr>
            </w:pPr>
          </w:p>
        </w:tc>
      </w:tr>
      <w:tr w:rsidR="00FC297C" w:rsidRPr="00FC297C" w14:paraId="14390EB6" w14:textId="77777777" w:rsidTr="00DD64E6">
        <w:trPr>
          <w:trHeight w:val="383"/>
        </w:trPr>
        <w:tc>
          <w:tcPr>
            <w:tcW w:w="2882" w:type="dxa"/>
            <w:vAlign w:val="center"/>
          </w:tcPr>
          <w:p w14:paraId="54CF0672" w14:textId="0D74F3DC"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Lic. Altagracia Marte</w:t>
            </w:r>
          </w:p>
        </w:tc>
        <w:tc>
          <w:tcPr>
            <w:tcW w:w="3507" w:type="dxa"/>
            <w:vAlign w:val="center"/>
          </w:tcPr>
          <w:p w14:paraId="25371E14" w14:textId="5ABBE403"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Enc. Comercial</w:t>
            </w:r>
          </w:p>
        </w:tc>
        <w:tc>
          <w:tcPr>
            <w:tcW w:w="2532" w:type="dxa"/>
            <w:vAlign w:val="center"/>
          </w:tcPr>
          <w:p w14:paraId="53AED49B" w14:textId="751F16A5"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Dirección ejecutiva</w:t>
            </w:r>
          </w:p>
          <w:p w14:paraId="4E89B6DD" w14:textId="59D7A077" w:rsidR="00CD6491" w:rsidRPr="00FC297C" w:rsidRDefault="00CD6491" w:rsidP="00D662D6">
            <w:pPr>
              <w:spacing w:line="360" w:lineRule="auto"/>
              <w:jc w:val="both"/>
              <w:rPr>
                <w:rFonts w:cs="Times New Roman"/>
                <w:color w:val="767171"/>
                <w:szCs w:val="24"/>
                <w:lang w:val="es-DO"/>
              </w:rPr>
            </w:pPr>
          </w:p>
        </w:tc>
      </w:tr>
      <w:tr w:rsidR="00FC297C" w:rsidRPr="00FC297C" w14:paraId="56A4AD61" w14:textId="77777777" w:rsidTr="00DD64E6">
        <w:trPr>
          <w:trHeight w:val="383"/>
        </w:trPr>
        <w:tc>
          <w:tcPr>
            <w:tcW w:w="2882" w:type="dxa"/>
            <w:vAlign w:val="center"/>
          </w:tcPr>
          <w:p w14:paraId="5EA8B508" w14:textId="75271D8E"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Lic. Marisol Catillo</w:t>
            </w:r>
          </w:p>
        </w:tc>
        <w:tc>
          <w:tcPr>
            <w:tcW w:w="3507" w:type="dxa"/>
            <w:vAlign w:val="center"/>
          </w:tcPr>
          <w:p w14:paraId="0935E4AD" w14:textId="78A5C1F3"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Enc. Financiera / Administrativa</w:t>
            </w:r>
          </w:p>
        </w:tc>
        <w:tc>
          <w:tcPr>
            <w:tcW w:w="2532" w:type="dxa"/>
            <w:vAlign w:val="center"/>
          </w:tcPr>
          <w:p w14:paraId="5CC35269"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Dirección ejecutiva</w:t>
            </w:r>
          </w:p>
          <w:p w14:paraId="7392827B" w14:textId="1E5C7A0F" w:rsidR="00CD6491" w:rsidRPr="00FC297C" w:rsidRDefault="00CD6491" w:rsidP="00D662D6">
            <w:pPr>
              <w:spacing w:line="360" w:lineRule="auto"/>
              <w:jc w:val="both"/>
              <w:rPr>
                <w:rFonts w:cs="Times New Roman"/>
                <w:color w:val="767171"/>
                <w:szCs w:val="24"/>
                <w:lang w:val="es-DO"/>
              </w:rPr>
            </w:pPr>
          </w:p>
        </w:tc>
      </w:tr>
      <w:tr w:rsidR="00FC297C" w:rsidRPr="00FC297C" w14:paraId="2F213B3F" w14:textId="77777777" w:rsidTr="00DD64E6">
        <w:trPr>
          <w:trHeight w:val="383"/>
        </w:trPr>
        <w:tc>
          <w:tcPr>
            <w:tcW w:w="2882" w:type="dxa"/>
            <w:vAlign w:val="center"/>
          </w:tcPr>
          <w:p w14:paraId="0517BF0B" w14:textId="0A0E80BD"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Lic. Regina Monegro</w:t>
            </w:r>
          </w:p>
        </w:tc>
        <w:tc>
          <w:tcPr>
            <w:tcW w:w="3507" w:type="dxa"/>
            <w:vAlign w:val="center"/>
          </w:tcPr>
          <w:p w14:paraId="7B08B14E" w14:textId="696D9711"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Enc. Planificación y Desarrollo</w:t>
            </w:r>
          </w:p>
        </w:tc>
        <w:tc>
          <w:tcPr>
            <w:tcW w:w="2532" w:type="dxa"/>
            <w:vAlign w:val="center"/>
          </w:tcPr>
          <w:p w14:paraId="6C5E1846"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Dirección ejecutiva</w:t>
            </w:r>
          </w:p>
          <w:p w14:paraId="1786F2E7" w14:textId="4C3D727E" w:rsidR="00CD6491" w:rsidRPr="00FC297C" w:rsidRDefault="00CD6491" w:rsidP="00D662D6">
            <w:pPr>
              <w:spacing w:line="360" w:lineRule="auto"/>
              <w:jc w:val="both"/>
              <w:rPr>
                <w:rFonts w:cs="Times New Roman"/>
                <w:color w:val="767171"/>
                <w:szCs w:val="24"/>
                <w:lang w:val="es-DO"/>
              </w:rPr>
            </w:pPr>
          </w:p>
        </w:tc>
      </w:tr>
      <w:tr w:rsidR="00FC297C" w:rsidRPr="00FC297C" w14:paraId="6F7BF641" w14:textId="77777777" w:rsidTr="00DD64E6">
        <w:trPr>
          <w:trHeight w:val="390"/>
        </w:trPr>
        <w:tc>
          <w:tcPr>
            <w:tcW w:w="2882" w:type="dxa"/>
            <w:vAlign w:val="center"/>
          </w:tcPr>
          <w:p w14:paraId="2AAE719F" w14:textId="2C496129"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Lic. Ester Peña</w:t>
            </w:r>
          </w:p>
        </w:tc>
        <w:tc>
          <w:tcPr>
            <w:tcW w:w="3507" w:type="dxa"/>
            <w:vAlign w:val="center"/>
          </w:tcPr>
          <w:p w14:paraId="01499AC3" w14:textId="162130A6"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Enc. Compras y Contrataciones</w:t>
            </w:r>
          </w:p>
        </w:tc>
        <w:tc>
          <w:tcPr>
            <w:tcW w:w="2532" w:type="dxa"/>
            <w:vAlign w:val="center"/>
          </w:tcPr>
          <w:p w14:paraId="61B25D9B"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Dirección ejecutiva</w:t>
            </w:r>
          </w:p>
          <w:p w14:paraId="7FC2CE94" w14:textId="70D620B9" w:rsidR="00CD6491" w:rsidRPr="00FC297C" w:rsidRDefault="00CD6491" w:rsidP="00D662D6">
            <w:pPr>
              <w:spacing w:line="360" w:lineRule="auto"/>
              <w:jc w:val="both"/>
              <w:rPr>
                <w:rFonts w:cs="Times New Roman"/>
                <w:color w:val="767171"/>
                <w:szCs w:val="24"/>
                <w:lang w:val="es-DO"/>
              </w:rPr>
            </w:pPr>
          </w:p>
        </w:tc>
      </w:tr>
      <w:tr w:rsidR="00FC297C" w:rsidRPr="00FC297C" w14:paraId="1BA21569" w14:textId="77777777" w:rsidTr="00DD64E6">
        <w:trPr>
          <w:trHeight w:val="383"/>
        </w:trPr>
        <w:tc>
          <w:tcPr>
            <w:tcW w:w="2882" w:type="dxa"/>
            <w:vAlign w:val="center"/>
          </w:tcPr>
          <w:p w14:paraId="72611438" w14:textId="1254001D"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Lic. Martin Tapia</w:t>
            </w:r>
          </w:p>
        </w:tc>
        <w:tc>
          <w:tcPr>
            <w:tcW w:w="3507" w:type="dxa"/>
            <w:vAlign w:val="center"/>
          </w:tcPr>
          <w:p w14:paraId="115198F7" w14:textId="3B9507AA"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Enc. Jurídico</w:t>
            </w:r>
          </w:p>
        </w:tc>
        <w:tc>
          <w:tcPr>
            <w:tcW w:w="2532" w:type="dxa"/>
            <w:vAlign w:val="center"/>
          </w:tcPr>
          <w:p w14:paraId="18A04F11"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Dirección ejecutiva</w:t>
            </w:r>
          </w:p>
          <w:p w14:paraId="0265EF83" w14:textId="12BDDBA7" w:rsidR="00CD6491" w:rsidRPr="00FC297C" w:rsidRDefault="00CD6491" w:rsidP="00D662D6">
            <w:pPr>
              <w:spacing w:line="360" w:lineRule="auto"/>
              <w:jc w:val="both"/>
              <w:rPr>
                <w:rFonts w:cs="Times New Roman"/>
                <w:color w:val="767171"/>
                <w:szCs w:val="24"/>
                <w:lang w:val="es-DO"/>
              </w:rPr>
            </w:pPr>
          </w:p>
        </w:tc>
      </w:tr>
      <w:tr w:rsidR="00FC297C" w:rsidRPr="00FC297C" w14:paraId="3A7DC03A" w14:textId="77777777" w:rsidTr="00DD64E6">
        <w:trPr>
          <w:trHeight w:val="383"/>
        </w:trPr>
        <w:tc>
          <w:tcPr>
            <w:tcW w:w="2882" w:type="dxa"/>
            <w:vAlign w:val="center"/>
          </w:tcPr>
          <w:p w14:paraId="5C755D21" w14:textId="5F53E843"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 xml:space="preserve">Lic. </w:t>
            </w:r>
            <w:proofErr w:type="spellStart"/>
            <w:r w:rsidRPr="00FC297C">
              <w:rPr>
                <w:rFonts w:cs="Times New Roman"/>
                <w:color w:val="767171"/>
                <w:szCs w:val="24"/>
                <w:lang w:val="es-DO"/>
              </w:rPr>
              <w:t>Solanger</w:t>
            </w:r>
            <w:proofErr w:type="spellEnd"/>
            <w:r w:rsidRPr="00FC297C">
              <w:rPr>
                <w:rFonts w:cs="Times New Roman"/>
                <w:color w:val="767171"/>
                <w:szCs w:val="24"/>
                <w:lang w:val="es-DO"/>
              </w:rPr>
              <w:t xml:space="preserve"> Leonardo</w:t>
            </w:r>
          </w:p>
        </w:tc>
        <w:tc>
          <w:tcPr>
            <w:tcW w:w="3507" w:type="dxa"/>
            <w:vAlign w:val="center"/>
          </w:tcPr>
          <w:p w14:paraId="1D82A34A" w14:textId="31023492"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Contable</w:t>
            </w:r>
          </w:p>
        </w:tc>
        <w:tc>
          <w:tcPr>
            <w:tcW w:w="2532" w:type="dxa"/>
            <w:vAlign w:val="center"/>
          </w:tcPr>
          <w:p w14:paraId="5503F949"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Dirección financiera</w:t>
            </w:r>
          </w:p>
          <w:p w14:paraId="37BF21BA" w14:textId="5905F7E5" w:rsidR="00CD6491" w:rsidRPr="00FC297C" w:rsidRDefault="00CD6491" w:rsidP="00D662D6">
            <w:pPr>
              <w:spacing w:line="360" w:lineRule="auto"/>
              <w:jc w:val="both"/>
              <w:rPr>
                <w:rFonts w:cs="Times New Roman"/>
                <w:color w:val="767171"/>
                <w:szCs w:val="24"/>
                <w:lang w:val="es-DO"/>
              </w:rPr>
            </w:pPr>
          </w:p>
        </w:tc>
      </w:tr>
      <w:tr w:rsidR="00FC297C" w:rsidRPr="00FC297C" w14:paraId="601007F2" w14:textId="77777777" w:rsidTr="00DD64E6">
        <w:trPr>
          <w:trHeight w:val="383"/>
        </w:trPr>
        <w:tc>
          <w:tcPr>
            <w:tcW w:w="2882" w:type="dxa"/>
            <w:vAlign w:val="center"/>
          </w:tcPr>
          <w:p w14:paraId="3348AEC3" w14:textId="064786C0"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lastRenderedPageBreak/>
              <w:t>Sr. Leonel Casilla</w:t>
            </w:r>
          </w:p>
        </w:tc>
        <w:tc>
          <w:tcPr>
            <w:tcW w:w="3507" w:type="dxa"/>
            <w:vAlign w:val="center"/>
          </w:tcPr>
          <w:p w14:paraId="06652CF6" w14:textId="01091F36"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Tesorero</w:t>
            </w:r>
          </w:p>
        </w:tc>
        <w:tc>
          <w:tcPr>
            <w:tcW w:w="2532" w:type="dxa"/>
            <w:vAlign w:val="center"/>
          </w:tcPr>
          <w:p w14:paraId="73605F0D"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Dirección financiera</w:t>
            </w:r>
          </w:p>
          <w:p w14:paraId="727A7CBB" w14:textId="147F5158" w:rsidR="00CD6491" w:rsidRPr="00FC297C" w:rsidRDefault="00CD6491" w:rsidP="00D662D6">
            <w:pPr>
              <w:spacing w:line="360" w:lineRule="auto"/>
              <w:jc w:val="both"/>
              <w:rPr>
                <w:rFonts w:cs="Times New Roman"/>
                <w:color w:val="767171"/>
                <w:szCs w:val="24"/>
                <w:lang w:val="es-DO"/>
              </w:rPr>
            </w:pPr>
          </w:p>
        </w:tc>
      </w:tr>
      <w:tr w:rsidR="00FC297C" w:rsidRPr="00FC297C" w14:paraId="53B2DC4F" w14:textId="77777777" w:rsidTr="00DD64E6">
        <w:trPr>
          <w:trHeight w:val="383"/>
        </w:trPr>
        <w:tc>
          <w:tcPr>
            <w:tcW w:w="2882" w:type="dxa"/>
            <w:vAlign w:val="center"/>
          </w:tcPr>
          <w:p w14:paraId="7078546A" w14:textId="55FF1B94"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Sr. Joel Dotel</w:t>
            </w:r>
          </w:p>
        </w:tc>
        <w:tc>
          <w:tcPr>
            <w:tcW w:w="3507" w:type="dxa"/>
            <w:vAlign w:val="center"/>
          </w:tcPr>
          <w:p w14:paraId="534B6789" w14:textId="36D1E91D"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Enc. de Servicios Generales</w:t>
            </w:r>
          </w:p>
        </w:tc>
        <w:tc>
          <w:tcPr>
            <w:tcW w:w="2532" w:type="dxa"/>
            <w:vAlign w:val="center"/>
          </w:tcPr>
          <w:p w14:paraId="46888923"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Dirección Financiera</w:t>
            </w:r>
          </w:p>
          <w:p w14:paraId="0ECFC485" w14:textId="532B7DDE" w:rsidR="00CD6491" w:rsidRPr="00FC297C" w:rsidRDefault="00CD6491" w:rsidP="00D662D6">
            <w:pPr>
              <w:spacing w:line="360" w:lineRule="auto"/>
              <w:jc w:val="both"/>
              <w:rPr>
                <w:rFonts w:cs="Times New Roman"/>
                <w:color w:val="767171"/>
                <w:szCs w:val="24"/>
                <w:lang w:val="es-DO"/>
              </w:rPr>
            </w:pPr>
          </w:p>
        </w:tc>
      </w:tr>
      <w:tr w:rsidR="00FC297C" w:rsidRPr="00FC297C" w14:paraId="260CBE29" w14:textId="77777777" w:rsidTr="00DD64E6">
        <w:trPr>
          <w:trHeight w:val="390"/>
        </w:trPr>
        <w:tc>
          <w:tcPr>
            <w:tcW w:w="2882" w:type="dxa"/>
            <w:vAlign w:val="center"/>
          </w:tcPr>
          <w:p w14:paraId="50832682" w14:textId="585372C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Sr. Junior Florentino</w:t>
            </w:r>
          </w:p>
        </w:tc>
        <w:tc>
          <w:tcPr>
            <w:tcW w:w="3507" w:type="dxa"/>
            <w:vAlign w:val="center"/>
          </w:tcPr>
          <w:p w14:paraId="5269205E" w14:textId="14672FFC"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Enc. de Seguridad</w:t>
            </w:r>
          </w:p>
        </w:tc>
        <w:tc>
          <w:tcPr>
            <w:tcW w:w="2532" w:type="dxa"/>
            <w:vAlign w:val="center"/>
          </w:tcPr>
          <w:p w14:paraId="045E509E"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Dirección Financiera</w:t>
            </w:r>
          </w:p>
          <w:p w14:paraId="260B9981" w14:textId="7F01D53C" w:rsidR="00CD6491" w:rsidRPr="00FC297C" w:rsidRDefault="00CD6491" w:rsidP="00D662D6">
            <w:pPr>
              <w:spacing w:line="360" w:lineRule="auto"/>
              <w:jc w:val="both"/>
              <w:rPr>
                <w:rFonts w:cs="Times New Roman"/>
                <w:color w:val="767171"/>
                <w:szCs w:val="24"/>
                <w:lang w:val="es-DO"/>
              </w:rPr>
            </w:pPr>
          </w:p>
        </w:tc>
      </w:tr>
      <w:tr w:rsidR="00FC297C" w:rsidRPr="00FC297C" w14:paraId="64D8CADC" w14:textId="77777777" w:rsidTr="00DD64E6">
        <w:trPr>
          <w:trHeight w:val="383"/>
        </w:trPr>
        <w:tc>
          <w:tcPr>
            <w:tcW w:w="2882" w:type="dxa"/>
            <w:vAlign w:val="center"/>
          </w:tcPr>
          <w:p w14:paraId="197F3F59" w14:textId="405EBBD9"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Sr. Marcela Ortega</w:t>
            </w:r>
          </w:p>
        </w:tc>
        <w:tc>
          <w:tcPr>
            <w:tcW w:w="3507" w:type="dxa"/>
            <w:vAlign w:val="center"/>
          </w:tcPr>
          <w:p w14:paraId="41ADFB92" w14:textId="0D595039"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Enc. de Protocolo</w:t>
            </w:r>
          </w:p>
        </w:tc>
        <w:tc>
          <w:tcPr>
            <w:tcW w:w="2532" w:type="dxa"/>
            <w:vAlign w:val="center"/>
          </w:tcPr>
          <w:p w14:paraId="1C4398BD"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Dirección Ejecutiva</w:t>
            </w:r>
          </w:p>
          <w:p w14:paraId="4A98D965" w14:textId="31476D94" w:rsidR="00CD6491" w:rsidRPr="00FC297C" w:rsidRDefault="00CD6491" w:rsidP="00D662D6">
            <w:pPr>
              <w:spacing w:line="360" w:lineRule="auto"/>
              <w:jc w:val="both"/>
              <w:rPr>
                <w:rFonts w:cs="Times New Roman"/>
                <w:color w:val="767171"/>
                <w:szCs w:val="24"/>
                <w:lang w:val="es-DO"/>
              </w:rPr>
            </w:pPr>
          </w:p>
        </w:tc>
      </w:tr>
      <w:tr w:rsidR="00FC297C" w:rsidRPr="00FC297C" w14:paraId="275835B0" w14:textId="77777777" w:rsidTr="00DD64E6">
        <w:trPr>
          <w:trHeight w:val="383"/>
        </w:trPr>
        <w:tc>
          <w:tcPr>
            <w:tcW w:w="2882" w:type="dxa"/>
            <w:vAlign w:val="center"/>
          </w:tcPr>
          <w:p w14:paraId="7F1622CF" w14:textId="33F89534"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Sr. Emilio Rodríguez</w:t>
            </w:r>
          </w:p>
        </w:tc>
        <w:tc>
          <w:tcPr>
            <w:tcW w:w="3507" w:type="dxa"/>
            <w:vAlign w:val="center"/>
          </w:tcPr>
          <w:p w14:paraId="0F426BB1" w14:textId="6280C6DA" w:rsidR="00CD6491" w:rsidRPr="00FC297C" w:rsidRDefault="00CD6491" w:rsidP="00EE3C38">
            <w:pPr>
              <w:spacing w:line="360" w:lineRule="auto"/>
              <w:rPr>
                <w:rFonts w:cs="Times New Roman"/>
                <w:color w:val="767171"/>
                <w:szCs w:val="24"/>
                <w:lang w:val="es-DO"/>
              </w:rPr>
            </w:pPr>
            <w:r w:rsidRPr="00FC297C">
              <w:rPr>
                <w:rFonts w:cs="Times New Roman"/>
                <w:color w:val="767171"/>
                <w:szCs w:val="24"/>
                <w:lang w:val="es-DO"/>
              </w:rPr>
              <w:t>Enc. Libre Acceso a la Información</w:t>
            </w:r>
          </w:p>
        </w:tc>
        <w:tc>
          <w:tcPr>
            <w:tcW w:w="2532" w:type="dxa"/>
            <w:vAlign w:val="center"/>
          </w:tcPr>
          <w:p w14:paraId="1443A70E" w14:textId="77777777"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Dirección Ejecutiva</w:t>
            </w:r>
          </w:p>
          <w:p w14:paraId="022A2EF6" w14:textId="6847598F" w:rsidR="00CD6491" w:rsidRPr="00FC297C" w:rsidRDefault="00CD6491" w:rsidP="00D662D6">
            <w:pPr>
              <w:spacing w:line="360" w:lineRule="auto"/>
              <w:jc w:val="both"/>
              <w:rPr>
                <w:rFonts w:cs="Times New Roman"/>
                <w:color w:val="767171"/>
                <w:szCs w:val="24"/>
                <w:lang w:val="es-DO"/>
              </w:rPr>
            </w:pPr>
          </w:p>
        </w:tc>
      </w:tr>
      <w:tr w:rsidR="00FC297C" w:rsidRPr="00FC297C" w14:paraId="6C8BA6EC" w14:textId="77777777" w:rsidTr="00DD64E6">
        <w:trPr>
          <w:trHeight w:val="195"/>
        </w:trPr>
        <w:tc>
          <w:tcPr>
            <w:tcW w:w="2882" w:type="dxa"/>
          </w:tcPr>
          <w:p w14:paraId="46C4B9DB" w14:textId="6290100E"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Sr. José Julián de la Rosa</w:t>
            </w:r>
          </w:p>
        </w:tc>
        <w:tc>
          <w:tcPr>
            <w:tcW w:w="3507" w:type="dxa"/>
          </w:tcPr>
          <w:p w14:paraId="041AD576" w14:textId="4BC4E34B"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Enc. de Comunicación</w:t>
            </w:r>
          </w:p>
        </w:tc>
        <w:tc>
          <w:tcPr>
            <w:tcW w:w="2532" w:type="dxa"/>
          </w:tcPr>
          <w:p w14:paraId="147BCD9C" w14:textId="5FEF5B13" w:rsidR="00CD6491" w:rsidRPr="00FC297C" w:rsidRDefault="00CD6491" w:rsidP="00D662D6">
            <w:pPr>
              <w:spacing w:line="360" w:lineRule="auto"/>
              <w:jc w:val="both"/>
              <w:rPr>
                <w:rFonts w:cs="Times New Roman"/>
                <w:color w:val="767171"/>
                <w:szCs w:val="24"/>
                <w:lang w:val="es-DO"/>
              </w:rPr>
            </w:pPr>
            <w:r w:rsidRPr="00FC297C">
              <w:rPr>
                <w:rFonts w:cs="Times New Roman"/>
                <w:color w:val="767171"/>
                <w:szCs w:val="24"/>
                <w:lang w:val="es-DO"/>
              </w:rPr>
              <w:t xml:space="preserve">Dirección Ejecutiva </w:t>
            </w:r>
          </w:p>
        </w:tc>
      </w:tr>
    </w:tbl>
    <w:p w14:paraId="13BCDB30" w14:textId="77777777" w:rsidR="00DD64E6" w:rsidRPr="00FC297C" w:rsidRDefault="00DD64E6" w:rsidP="00D662D6">
      <w:pPr>
        <w:spacing w:line="360" w:lineRule="auto"/>
        <w:jc w:val="both"/>
        <w:rPr>
          <w:rFonts w:cs="Times New Roman"/>
          <w:color w:val="767171"/>
          <w:szCs w:val="24"/>
          <w:u w:val="thick" w:color="C00000"/>
          <w:lang w:val="es-DO"/>
        </w:rPr>
      </w:pPr>
    </w:p>
    <w:p w14:paraId="3AC220F1" w14:textId="77777777" w:rsidR="00DD64E6" w:rsidRPr="00FC297C" w:rsidRDefault="00DD64E6" w:rsidP="00D662D6">
      <w:pPr>
        <w:spacing w:line="360" w:lineRule="auto"/>
        <w:jc w:val="both"/>
        <w:rPr>
          <w:rFonts w:cs="Times New Roman"/>
          <w:color w:val="767171"/>
          <w:szCs w:val="24"/>
          <w:u w:val="thick" w:color="C00000"/>
          <w:lang w:val="es-DO"/>
        </w:rPr>
      </w:pPr>
      <w:r w:rsidRPr="00FC297C">
        <w:rPr>
          <w:rFonts w:cs="Times New Roman"/>
          <w:color w:val="767171"/>
          <w:szCs w:val="24"/>
          <w:u w:val="thick" w:color="C00000"/>
          <w:lang w:val="es-DO"/>
        </w:rPr>
        <w:br w:type="page"/>
      </w:r>
    </w:p>
    <w:p w14:paraId="6541D0A8" w14:textId="4824702B" w:rsidR="00CD6491" w:rsidRPr="00FC297C" w:rsidRDefault="00DD64E6" w:rsidP="00D662D6">
      <w:pPr>
        <w:spacing w:line="360" w:lineRule="auto"/>
        <w:ind w:right="896"/>
        <w:jc w:val="both"/>
        <w:rPr>
          <w:rFonts w:cs="Times New Roman"/>
          <w:color w:val="767171"/>
          <w:szCs w:val="24"/>
          <w:u w:val="thick" w:color="C00000"/>
          <w:lang w:val="es-DO"/>
        </w:rPr>
      </w:pPr>
      <w:r w:rsidRPr="00FC297C">
        <w:rPr>
          <w:rFonts w:cs="Times New Roman"/>
          <w:color w:val="767171"/>
          <w:szCs w:val="24"/>
          <w:u w:val="thick" w:color="C00000"/>
          <w:lang w:val="es-DO"/>
        </w:rPr>
        <w:lastRenderedPageBreak/>
        <w:t xml:space="preserve">2.4 </w:t>
      </w:r>
      <w:r w:rsidR="00CD6491" w:rsidRPr="00FC297C">
        <w:rPr>
          <w:rFonts w:cs="Times New Roman"/>
          <w:color w:val="767171"/>
          <w:szCs w:val="24"/>
          <w:u w:val="thick" w:color="C00000"/>
          <w:lang w:val="es-DO"/>
        </w:rPr>
        <w:t xml:space="preserve">Planificación Estratégica Institucional </w:t>
      </w:r>
    </w:p>
    <w:p w14:paraId="6F604EE2" w14:textId="6515A18D" w:rsidR="00CD6491" w:rsidRPr="00FC297C" w:rsidRDefault="00CD6491" w:rsidP="00D662D6">
      <w:pPr>
        <w:spacing w:line="360" w:lineRule="auto"/>
        <w:ind w:right="896"/>
        <w:jc w:val="both"/>
        <w:rPr>
          <w:rFonts w:cs="Times New Roman"/>
          <w:color w:val="767171"/>
          <w:szCs w:val="24"/>
          <w:lang w:val="es-DO"/>
        </w:rPr>
      </w:pPr>
      <w:r w:rsidRPr="00FC297C">
        <w:rPr>
          <w:rFonts w:cs="Times New Roman"/>
          <w:color w:val="767171"/>
          <w:szCs w:val="24"/>
          <w:lang w:val="es-DO"/>
        </w:rPr>
        <w:t xml:space="preserve">Plan Estratégico Institucional (PIE) 2021-2024 (en proceso de </w:t>
      </w:r>
      <w:r w:rsidR="000D155C" w:rsidRPr="00FC297C">
        <w:rPr>
          <w:rFonts w:cs="Times New Roman"/>
          <w:color w:val="767171"/>
          <w:szCs w:val="24"/>
          <w:lang w:val="es-DO"/>
        </w:rPr>
        <w:t>aprobación por el MEPYP</w:t>
      </w:r>
      <w:r w:rsidRPr="00FC297C">
        <w:rPr>
          <w:rFonts w:cs="Times New Roman"/>
          <w:color w:val="767171"/>
          <w:szCs w:val="24"/>
          <w:lang w:val="es-DO"/>
        </w:rPr>
        <w:t xml:space="preserve">) </w:t>
      </w:r>
    </w:p>
    <w:p w14:paraId="014FBFB6" w14:textId="4D9E1C62" w:rsidR="00CD6491" w:rsidRPr="00FC297C" w:rsidRDefault="00CD6491" w:rsidP="00D662D6">
      <w:pPr>
        <w:spacing w:line="360" w:lineRule="auto"/>
        <w:ind w:right="896"/>
        <w:jc w:val="both"/>
        <w:rPr>
          <w:rFonts w:cs="Times New Roman"/>
          <w:color w:val="767171"/>
          <w:szCs w:val="24"/>
          <w:lang w:val="es-DO"/>
        </w:rPr>
      </w:pPr>
      <w:r w:rsidRPr="00FC297C">
        <w:rPr>
          <w:rFonts w:cs="Times New Roman"/>
          <w:color w:val="767171"/>
          <w:szCs w:val="24"/>
          <w:lang w:val="es-DO"/>
        </w:rPr>
        <w:t xml:space="preserve">Ejes estratégicos </w:t>
      </w:r>
    </w:p>
    <w:p w14:paraId="669CDDF9" w14:textId="75CF8BD2" w:rsidR="00CD6491" w:rsidRPr="00FC297C" w:rsidRDefault="00CD6491" w:rsidP="00D662D6">
      <w:pPr>
        <w:tabs>
          <w:tab w:val="left" w:pos="1467"/>
        </w:tabs>
        <w:spacing w:line="360" w:lineRule="auto"/>
        <w:ind w:right="896"/>
        <w:jc w:val="both"/>
        <w:rPr>
          <w:rFonts w:cs="Times New Roman"/>
          <w:color w:val="767171"/>
          <w:szCs w:val="24"/>
          <w:lang w:val="es-DO"/>
        </w:rPr>
      </w:pPr>
      <w:r w:rsidRPr="00FC297C">
        <w:rPr>
          <w:rFonts w:cs="Times New Roman"/>
          <w:color w:val="767171"/>
          <w:szCs w:val="24"/>
          <w:lang w:val="es-DO"/>
        </w:rPr>
        <w:t>Agua Potable: Asegurar la cantidad, calidad y continuidad del servicio de agua potable.</w:t>
      </w:r>
    </w:p>
    <w:p w14:paraId="60D27C42" w14:textId="033D0801" w:rsidR="00CD6491" w:rsidRPr="00FC297C" w:rsidRDefault="00CD6491" w:rsidP="00D662D6">
      <w:pPr>
        <w:tabs>
          <w:tab w:val="left" w:pos="1467"/>
        </w:tabs>
        <w:spacing w:line="360" w:lineRule="auto"/>
        <w:ind w:right="896"/>
        <w:jc w:val="both"/>
        <w:rPr>
          <w:rFonts w:cs="Times New Roman"/>
          <w:color w:val="767171"/>
          <w:szCs w:val="24"/>
          <w:lang w:val="es-DO"/>
        </w:rPr>
      </w:pPr>
      <w:r w:rsidRPr="00FC297C">
        <w:rPr>
          <w:rFonts w:cs="Times New Roman"/>
          <w:color w:val="767171"/>
          <w:szCs w:val="24"/>
          <w:lang w:val="es-DO"/>
        </w:rPr>
        <w:t>Agua Residual: Eficientizar el servicio y sistema de alcantarillado sanitario.</w:t>
      </w:r>
    </w:p>
    <w:p w14:paraId="603B53B7" w14:textId="09E39D88" w:rsidR="00CD6491" w:rsidRPr="00FC297C" w:rsidRDefault="00CD6491" w:rsidP="00D662D6">
      <w:pPr>
        <w:tabs>
          <w:tab w:val="left" w:pos="1467"/>
        </w:tabs>
        <w:spacing w:line="360" w:lineRule="auto"/>
        <w:ind w:right="896"/>
        <w:jc w:val="both"/>
        <w:rPr>
          <w:rFonts w:cs="Times New Roman"/>
          <w:color w:val="767171"/>
          <w:szCs w:val="24"/>
          <w:lang w:val="es-DO"/>
        </w:rPr>
      </w:pPr>
      <w:r w:rsidRPr="00FC297C">
        <w:rPr>
          <w:rFonts w:cs="Times New Roman"/>
          <w:color w:val="767171"/>
          <w:szCs w:val="24"/>
          <w:lang w:val="es-DO"/>
        </w:rPr>
        <w:t>Gestión Financiera y Comercial: Eficiencia en la gestión y auto sostenibilidad financiera.</w:t>
      </w:r>
    </w:p>
    <w:p w14:paraId="404554C4" w14:textId="1F52211D" w:rsidR="00CD6491" w:rsidRPr="00FC297C" w:rsidRDefault="00DD64E6" w:rsidP="00D662D6">
      <w:pPr>
        <w:tabs>
          <w:tab w:val="left" w:pos="1467"/>
        </w:tabs>
        <w:spacing w:line="360" w:lineRule="auto"/>
        <w:ind w:right="896"/>
        <w:jc w:val="both"/>
        <w:rPr>
          <w:rFonts w:cs="Times New Roman"/>
          <w:color w:val="767171"/>
          <w:szCs w:val="24"/>
          <w:lang w:val="es-DO"/>
        </w:rPr>
      </w:pPr>
      <w:r w:rsidRPr="00FC297C">
        <w:rPr>
          <w:rFonts w:cs="Times New Roman"/>
          <w:color w:val="767171"/>
          <w:szCs w:val="24"/>
          <w:lang w:val="es-DO"/>
        </w:rPr>
        <w:t>O</w:t>
      </w:r>
      <w:r w:rsidR="00CD6491" w:rsidRPr="00FC297C">
        <w:rPr>
          <w:rFonts w:cs="Times New Roman"/>
          <w:color w:val="767171"/>
          <w:szCs w:val="24"/>
          <w:lang w:val="es-DO"/>
        </w:rPr>
        <w:t xml:space="preserve">bjetivos Estratégico </w:t>
      </w:r>
    </w:p>
    <w:p w14:paraId="0F036409" w14:textId="7D45F456" w:rsidR="00CD6491" w:rsidRPr="00FC297C" w:rsidRDefault="00CD6491" w:rsidP="00D662D6">
      <w:pPr>
        <w:tabs>
          <w:tab w:val="left" w:pos="1467"/>
        </w:tabs>
        <w:spacing w:line="360" w:lineRule="auto"/>
        <w:ind w:right="896"/>
        <w:jc w:val="both"/>
        <w:rPr>
          <w:rFonts w:cs="Times New Roman"/>
          <w:color w:val="767171"/>
          <w:szCs w:val="24"/>
          <w:lang w:val="es-DO"/>
        </w:rPr>
      </w:pPr>
      <w:r w:rsidRPr="00FC297C">
        <w:rPr>
          <w:rFonts w:cs="Times New Roman"/>
          <w:color w:val="767171"/>
          <w:szCs w:val="24"/>
          <w:lang w:val="es-DO"/>
        </w:rPr>
        <w:t>Agua Potable: Aumentar la cobertura, potabilidad y acceso al servicio de agua potable.</w:t>
      </w:r>
    </w:p>
    <w:p w14:paraId="459FAFE1" w14:textId="0011DA6C" w:rsidR="00CD6491" w:rsidRPr="00FC297C" w:rsidRDefault="00CD6491" w:rsidP="00D662D6">
      <w:pPr>
        <w:tabs>
          <w:tab w:val="left" w:pos="1467"/>
          <w:tab w:val="right" w:pos="10080"/>
        </w:tabs>
        <w:spacing w:line="360" w:lineRule="auto"/>
        <w:ind w:right="896"/>
        <w:jc w:val="both"/>
        <w:rPr>
          <w:rFonts w:cs="Times New Roman"/>
          <w:color w:val="767171"/>
          <w:szCs w:val="24"/>
          <w:lang w:val="es-DO"/>
        </w:rPr>
      </w:pPr>
      <w:r w:rsidRPr="00FC297C">
        <w:rPr>
          <w:rFonts w:cs="Times New Roman"/>
          <w:color w:val="767171"/>
          <w:szCs w:val="24"/>
          <w:lang w:val="es-DO"/>
        </w:rPr>
        <w:t>Agua Residual: Aumentar la recolección y tratamiento de las aguas residuales.</w:t>
      </w:r>
      <w:r w:rsidR="00FC297C" w:rsidRPr="00FC297C">
        <w:rPr>
          <w:rFonts w:cs="Times New Roman"/>
          <w:color w:val="767171"/>
          <w:szCs w:val="24"/>
          <w:lang w:val="es-DO"/>
        </w:rPr>
        <w:tab/>
      </w:r>
    </w:p>
    <w:p w14:paraId="7AE287EB" w14:textId="2CCD1454" w:rsidR="00CD6491" w:rsidRPr="00FC297C" w:rsidRDefault="00CD6491" w:rsidP="00D662D6">
      <w:pPr>
        <w:tabs>
          <w:tab w:val="left" w:pos="1467"/>
        </w:tabs>
        <w:spacing w:line="360" w:lineRule="auto"/>
        <w:ind w:right="896"/>
        <w:jc w:val="both"/>
        <w:rPr>
          <w:rFonts w:cs="Times New Roman"/>
          <w:color w:val="767171"/>
          <w:szCs w:val="24"/>
          <w:lang w:val="es-DO"/>
        </w:rPr>
      </w:pPr>
      <w:r w:rsidRPr="00FC297C">
        <w:rPr>
          <w:rFonts w:cs="Times New Roman"/>
          <w:color w:val="767171"/>
          <w:szCs w:val="24"/>
          <w:lang w:val="es-DO"/>
        </w:rPr>
        <w:t>Gestión Financiera y Comercial: Fortalecer la administración y la gestión financiera.</w:t>
      </w:r>
    </w:p>
    <w:p w14:paraId="5291963C" w14:textId="363D4CB8" w:rsidR="00DD64E6" w:rsidRPr="00FC297C" w:rsidRDefault="00DD64E6" w:rsidP="00D662D6">
      <w:pPr>
        <w:tabs>
          <w:tab w:val="left" w:pos="1467"/>
        </w:tabs>
        <w:spacing w:line="360" w:lineRule="auto"/>
        <w:ind w:right="896"/>
        <w:jc w:val="both"/>
        <w:rPr>
          <w:rFonts w:cs="Times New Roman"/>
          <w:color w:val="767171"/>
          <w:szCs w:val="24"/>
          <w:lang w:val="es-DO"/>
        </w:rPr>
      </w:pPr>
    </w:p>
    <w:p w14:paraId="68B50F46" w14:textId="0517E7DF" w:rsidR="00DD64E6" w:rsidRPr="00FC297C" w:rsidRDefault="00DD64E6" w:rsidP="00D662D6">
      <w:pPr>
        <w:spacing w:line="360" w:lineRule="auto"/>
        <w:ind w:right="896"/>
        <w:jc w:val="both"/>
        <w:rPr>
          <w:rFonts w:cs="Times New Roman"/>
          <w:color w:val="767171"/>
          <w:szCs w:val="24"/>
          <w:lang w:val="es-DO"/>
        </w:rPr>
      </w:pPr>
      <w:r w:rsidRPr="00FC297C">
        <w:rPr>
          <w:rFonts w:cs="Times New Roman"/>
          <w:color w:val="767171"/>
          <w:szCs w:val="24"/>
          <w:lang w:val="es-DO"/>
        </w:rPr>
        <w:br w:type="page"/>
      </w:r>
    </w:p>
    <w:p w14:paraId="58ECDABC" w14:textId="4453EB24" w:rsidR="00A254B6" w:rsidRPr="00FC297C" w:rsidRDefault="00DD64E6" w:rsidP="00D662D6">
      <w:pPr>
        <w:spacing w:line="360" w:lineRule="auto"/>
        <w:ind w:right="896"/>
        <w:jc w:val="both"/>
        <w:rPr>
          <w:rFonts w:cs="Times New Roman"/>
          <w:color w:val="767171"/>
          <w:sz w:val="28"/>
          <w:szCs w:val="28"/>
          <w:u w:val="single" w:color="C00000"/>
          <w:lang w:val="es-DO"/>
        </w:rPr>
      </w:pPr>
      <w:r w:rsidRPr="00FC297C">
        <w:rPr>
          <w:rFonts w:cs="Times New Roman"/>
          <w:color w:val="767171"/>
          <w:sz w:val="28"/>
          <w:szCs w:val="28"/>
          <w:u w:val="single" w:color="C00000"/>
          <w:lang w:val="es-DO"/>
        </w:rPr>
        <w:lastRenderedPageBreak/>
        <w:t>III</w:t>
      </w:r>
      <w:r w:rsidR="00761BAA" w:rsidRPr="00FC297C">
        <w:rPr>
          <w:rFonts w:cs="Times New Roman"/>
          <w:color w:val="767171"/>
          <w:sz w:val="28"/>
          <w:szCs w:val="28"/>
          <w:u w:val="single" w:color="C00000"/>
          <w:lang w:val="es-DO"/>
        </w:rPr>
        <w:t xml:space="preserve"> </w:t>
      </w:r>
      <w:r w:rsidR="00A254B6" w:rsidRPr="00FC297C">
        <w:rPr>
          <w:rFonts w:cs="Times New Roman"/>
          <w:color w:val="767171"/>
          <w:sz w:val="28"/>
          <w:szCs w:val="28"/>
          <w:u w:val="single" w:color="C00000"/>
          <w:lang w:val="es-DO"/>
        </w:rPr>
        <w:t>Resultados Misionales</w:t>
      </w:r>
    </w:p>
    <w:p w14:paraId="25EBF829" w14:textId="0949B5B6" w:rsidR="00A254B6" w:rsidRPr="00FC297C" w:rsidRDefault="00DD3E33" w:rsidP="00D662D6">
      <w:pPr>
        <w:spacing w:line="360" w:lineRule="auto"/>
        <w:ind w:right="896"/>
        <w:jc w:val="both"/>
        <w:rPr>
          <w:rFonts w:cs="Times New Roman"/>
          <w:color w:val="767171"/>
          <w:szCs w:val="24"/>
          <w:lang w:val="es-DO"/>
        </w:rPr>
      </w:pPr>
      <w:r w:rsidRPr="00FC297C">
        <w:rPr>
          <w:rFonts w:cs="Times New Roman"/>
          <w:color w:val="767171"/>
          <w:szCs w:val="24"/>
          <w:lang w:val="es-DO"/>
        </w:rPr>
        <w:t xml:space="preserve">De gobierno a gobierno </w:t>
      </w:r>
    </w:p>
    <w:p w14:paraId="7BD395C0" w14:textId="3EEC7A37" w:rsidR="001C1D68" w:rsidRPr="00FC297C" w:rsidRDefault="00093114" w:rsidP="00D662D6">
      <w:pPr>
        <w:spacing w:line="360" w:lineRule="auto"/>
        <w:ind w:right="896"/>
        <w:jc w:val="both"/>
        <w:rPr>
          <w:rFonts w:cs="Times New Roman"/>
          <w:color w:val="767171"/>
          <w:szCs w:val="24"/>
          <w:lang w:val="es-DO"/>
        </w:rPr>
      </w:pPr>
      <w:r w:rsidRPr="00FC297C">
        <w:rPr>
          <w:rFonts w:cs="Times New Roman"/>
          <w:color w:val="767171"/>
          <w:szCs w:val="24"/>
          <w:lang w:val="es-DO"/>
        </w:rPr>
        <w:t xml:space="preserve">Es abastecedor de los servicios de agua potable </w:t>
      </w:r>
      <w:r w:rsidR="001C1D68" w:rsidRPr="00FC297C">
        <w:rPr>
          <w:rFonts w:cs="Times New Roman"/>
          <w:color w:val="767171"/>
          <w:szCs w:val="24"/>
          <w:lang w:val="es-DO"/>
        </w:rPr>
        <w:t xml:space="preserve">y la recolección, transporte y tratamiento de las aguas residuales a las instituciones gubernamentales en el ámbito territorial de la provincia Monseñor Nouel. Periódicamente el </w:t>
      </w:r>
      <w:r w:rsidR="001031E7" w:rsidRPr="00FC297C">
        <w:rPr>
          <w:rFonts w:cs="Times New Roman"/>
          <w:color w:val="767171"/>
          <w:szCs w:val="24"/>
          <w:lang w:val="es-DO"/>
        </w:rPr>
        <w:t xml:space="preserve">Ministerio de Salud Pública </w:t>
      </w:r>
      <w:r w:rsidR="001C1D68" w:rsidRPr="00FC297C">
        <w:rPr>
          <w:rFonts w:cs="Times New Roman"/>
          <w:color w:val="767171"/>
          <w:szCs w:val="24"/>
          <w:lang w:val="es-DO"/>
        </w:rPr>
        <w:t xml:space="preserve">y </w:t>
      </w:r>
      <w:r w:rsidR="001031E7" w:rsidRPr="00FC297C">
        <w:rPr>
          <w:rFonts w:cs="Times New Roman"/>
          <w:color w:val="767171"/>
          <w:szCs w:val="24"/>
          <w:lang w:val="es-DO"/>
        </w:rPr>
        <w:t xml:space="preserve">Asistencia Social </w:t>
      </w:r>
      <w:r w:rsidR="00FB0B48" w:rsidRPr="00FC297C">
        <w:rPr>
          <w:rFonts w:cs="Times New Roman"/>
          <w:color w:val="767171"/>
          <w:szCs w:val="24"/>
          <w:lang w:val="es-DO"/>
        </w:rPr>
        <w:t xml:space="preserve">analiza las muestras </w:t>
      </w:r>
      <w:r w:rsidR="001031E7" w:rsidRPr="00FC297C">
        <w:rPr>
          <w:rFonts w:cs="Times New Roman"/>
          <w:color w:val="767171"/>
          <w:szCs w:val="24"/>
          <w:lang w:val="es-DO"/>
        </w:rPr>
        <w:t xml:space="preserve">sobre el cloro residual en las </w:t>
      </w:r>
      <w:r w:rsidR="00FB0B48" w:rsidRPr="00FC297C">
        <w:rPr>
          <w:rFonts w:cs="Times New Roman"/>
          <w:color w:val="767171"/>
          <w:szCs w:val="24"/>
          <w:lang w:val="es-DO"/>
        </w:rPr>
        <w:t>agua</w:t>
      </w:r>
      <w:r w:rsidR="001031E7" w:rsidRPr="00FC297C">
        <w:rPr>
          <w:rFonts w:cs="Times New Roman"/>
          <w:color w:val="767171"/>
          <w:szCs w:val="24"/>
          <w:lang w:val="es-DO"/>
        </w:rPr>
        <w:t>s</w:t>
      </w:r>
      <w:r w:rsidR="00FB0B48" w:rsidRPr="00FC297C">
        <w:rPr>
          <w:rFonts w:cs="Times New Roman"/>
          <w:color w:val="767171"/>
          <w:szCs w:val="24"/>
          <w:lang w:val="es-DO"/>
        </w:rPr>
        <w:t xml:space="preserve"> servidas</w:t>
      </w:r>
      <w:r w:rsidR="001031E7" w:rsidRPr="00FC297C">
        <w:rPr>
          <w:rFonts w:cs="Times New Roman"/>
          <w:color w:val="767171"/>
          <w:szCs w:val="24"/>
          <w:lang w:val="es-DO"/>
        </w:rPr>
        <w:t>, en la demarcación geográfica.</w:t>
      </w:r>
    </w:p>
    <w:p w14:paraId="11195E23" w14:textId="4E8872C4" w:rsidR="001031E7" w:rsidRPr="00FC297C" w:rsidRDefault="001031E7" w:rsidP="00D662D6">
      <w:pPr>
        <w:spacing w:line="360" w:lineRule="auto"/>
        <w:ind w:right="896"/>
        <w:jc w:val="both"/>
        <w:rPr>
          <w:rFonts w:cs="Times New Roman"/>
          <w:color w:val="767171"/>
          <w:szCs w:val="24"/>
          <w:lang w:val="es-DO"/>
        </w:rPr>
      </w:pPr>
      <w:r w:rsidRPr="00FC297C">
        <w:rPr>
          <w:rFonts w:cs="Times New Roman"/>
          <w:color w:val="767171"/>
          <w:szCs w:val="24"/>
          <w:lang w:val="es-DO"/>
        </w:rPr>
        <w:t xml:space="preserve">En apoyo al ministerio del medio ambiente realizamos jornadas de reforestación </w:t>
      </w:r>
      <w:r w:rsidR="00DA056C" w:rsidRPr="00FC297C">
        <w:rPr>
          <w:rFonts w:cs="Times New Roman"/>
          <w:color w:val="767171"/>
          <w:szCs w:val="24"/>
          <w:lang w:val="es-DO"/>
        </w:rPr>
        <w:t xml:space="preserve">y limpiezas </w:t>
      </w:r>
      <w:r w:rsidRPr="00FC297C">
        <w:rPr>
          <w:rFonts w:cs="Times New Roman"/>
          <w:color w:val="767171"/>
          <w:szCs w:val="24"/>
          <w:lang w:val="es-DO"/>
        </w:rPr>
        <w:t xml:space="preserve">en las </w:t>
      </w:r>
      <w:r w:rsidR="00DA056C" w:rsidRPr="00FC297C">
        <w:rPr>
          <w:rFonts w:cs="Times New Roman"/>
          <w:color w:val="767171"/>
          <w:szCs w:val="24"/>
          <w:lang w:val="es-DO"/>
        </w:rPr>
        <w:t xml:space="preserve">principales </w:t>
      </w:r>
      <w:r w:rsidRPr="00FC297C">
        <w:rPr>
          <w:rFonts w:cs="Times New Roman"/>
          <w:color w:val="767171"/>
          <w:szCs w:val="24"/>
          <w:lang w:val="es-DO"/>
        </w:rPr>
        <w:t xml:space="preserve">cuencas </w:t>
      </w:r>
      <w:r w:rsidR="007B5D88" w:rsidRPr="00FC297C">
        <w:rPr>
          <w:rFonts w:cs="Times New Roman"/>
          <w:color w:val="767171"/>
          <w:szCs w:val="24"/>
          <w:lang w:val="es-DO"/>
        </w:rPr>
        <w:t xml:space="preserve">hidrográficas que sirven de fuentes a los acueductos y aumento de cobertura boscosa en donde están los acueductos bajo su administración, cumpliendo con la normativa del medio ambiente. </w:t>
      </w:r>
    </w:p>
    <w:p w14:paraId="2C37EE5D" w14:textId="77777777" w:rsidR="00D06DF0" w:rsidRPr="00FC297C" w:rsidRDefault="007B5D88" w:rsidP="00D662D6">
      <w:pPr>
        <w:spacing w:line="360" w:lineRule="auto"/>
        <w:ind w:right="896"/>
        <w:jc w:val="both"/>
        <w:rPr>
          <w:rFonts w:cs="Times New Roman"/>
          <w:color w:val="767171"/>
          <w:szCs w:val="24"/>
          <w:lang w:val="es-DO"/>
        </w:rPr>
      </w:pPr>
      <w:r w:rsidRPr="00FC297C">
        <w:rPr>
          <w:rFonts w:cs="Times New Roman"/>
          <w:color w:val="767171"/>
          <w:szCs w:val="24"/>
          <w:lang w:val="es-DO"/>
        </w:rPr>
        <w:t>Así mismo, presta servicio de asistencia técnica y de apoyo a los mini sistemas de agua potable que son manejados por las propias comunidades</w:t>
      </w:r>
      <w:r w:rsidR="00D06DF0" w:rsidRPr="00FC297C">
        <w:rPr>
          <w:rFonts w:cs="Times New Roman"/>
          <w:color w:val="767171"/>
          <w:szCs w:val="24"/>
          <w:lang w:val="es-DO"/>
        </w:rPr>
        <w:t>.</w:t>
      </w:r>
    </w:p>
    <w:p w14:paraId="3456A8C3" w14:textId="3CFA84C2" w:rsidR="00D06DF0" w:rsidRPr="00FC297C" w:rsidRDefault="00D06DF0" w:rsidP="00D662D6">
      <w:pPr>
        <w:spacing w:line="360" w:lineRule="auto"/>
        <w:ind w:right="896"/>
        <w:jc w:val="both"/>
        <w:rPr>
          <w:rFonts w:cs="Times New Roman"/>
          <w:color w:val="767171"/>
          <w:szCs w:val="24"/>
          <w:lang w:val="es-DO"/>
        </w:rPr>
      </w:pPr>
      <w:r w:rsidRPr="00FC297C">
        <w:rPr>
          <w:rFonts w:cs="Times New Roman"/>
          <w:color w:val="767171"/>
          <w:szCs w:val="24"/>
          <w:lang w:val="es-DO"/>
        </w:rPr>
        <w:t>De Gobierno a ciudadanos</w:t>
      </w:r>
    </w:p>
    <w:p w14:paraId="71C3EABA" w14:textId="0E73BF13" w:rsidR="00D06DF0" w:rsidRPr="00FC297C" w:rsidRDefault="00D06DF0" w:rsidP="00D662D6">
      <w:pPr>
        <w:spacing w:line="360" w:lineRule="auto"/>
        <w:ind w:right="896"/>
        <w:jc w:val="both"/>
        <w:rPr>
          <w:rFonts w:cs="Times New Roman"/>
          <w:color w:val="767171"/>
          <w:szCs w:val="24"/>
          <w:lang w:val="es-DO"/>
        </w:rPr>
      </w:pPr>
      <w:r w:rsidRPr="00FC297C">
        <w:rPr>
          <w:rFonts w:cs="Times New Roman"/>
          <w:color w:val="767171"/>
          <w:szCs w:val="24"/>
          <w:lang w:val="es-DO"/>
        </w:rPr>
        <w:t xml:space="preserve">Es responsable de suplir los servicios de agua potable en toda la demarcación de la provincia Monseñor Nouel, la recolección, transporte y tratamiento de las aguas residuales es específicamente para </w:t>
      </w:r>
      <w:r w:rsidR="00F53A06" w:rsidRPr="00FC297C">
        <w:rPr>
          <w:rFonts w:cs="Times New Roman"/>
          <w:color w:val="767171"/>
          <w:szCs w:val="24"/>
          <w:lang w:val="es-DO"/>
        </w:rPr>
        <w:t>algunas comunidades de Bonao municipio cabecera de la Provincia.</w:t>
      </w:r>
    </w:p>
    <w:p w14:paraId="0D519953" w14:textId="15A08F76" w:rsidR="00F53A06" w:rsidRPr="00FC297C" w:rsidRDefault="00F53A06" w:rsidP="00D662D6">
      <w:pPr>
        <w:spacing w:line="360" w:lineRule="auto"/>
        <w:ind w:right="896"/>
        <w:jc w:val="both"/>
        <w:rPr>
          <w:rFonts w:cs="Times New Roman"/>
          <w:color w:val="767171"/>
          <w:szCs w:val="24"/>
          <w:lang w:val="es-DO"/>
        </w:rPr>
      </w:pPr>
      <w:r w:rsidRPr="00FC297C">
        <w:rPr>
          <w:rFonts w:cs="Times New Roman"/>
          <w:color w:val="767171"/>
          <w:szCs w:val="24"/>
          <w:lang w:val="es-DO"/>
        </w:rPr>
        <w:t xml:space="preserve">De </w:t>
      </w:r>
      <w:r w:rsidR="00DD64E6" w:rsidRPr="00FC297C">
        <w:rPr>
          <w:rFonts w:cs="Times New Roman"/>
          <w:color w:val="767171"/>
          <w:szCs w:val="24"/>
          <w:lang w:val="es-DO"/>
        </w:rPr>
        <w:t>G</w:t>
      </w:r>
      <w:r w:rsidRPr="00FC297C">
        <w:rPr>
          <w:rFonts w:cs="Times New Roman"/>
          <w:color w:val="767171"/>
          <w:szCs w:val="24"/>
          <w:lang w:val="es-DO"/>
        </w:rPr>
        <w:t>obierno a empresa</w:t>
      </w:r>
    </w:p>
    <w:p w14:paraId="7A568D2D" w14:textId="77777777" w:rsidR="00E25E33" w:rsidRPr="00FC297C" w:rsidRDefault="00F53A06" w:rsidP="00D662D6">
      <w:pPr>
        <w:spacing w:line="360" w:lineRule="auto"/>
        <w:ind w:right="896"/>
        <w:jc w:val="both"/>
        <w:rPr>
          <w:rFonts w:cs="Times New Roman"/>
          <w:color w:val="767171"/>
          <w:szCs w:val="24"/>
          <w:lang w:val="es-DO"/>
        </w:rPr>
      </w:pPr>
      <w:r w:rsidRPr="00FC297C">
        <w:rPr>
          <w:rFonts w:cs="Times New Roman"/>
          <w:color w:val="767171"/>
          <w:szCs w:val="24"/>
          <w:lang w:val="es-DO"/>
        </w:rPr>
        <w:t xml:space="preserve">Es responsable de suplir los servicios de agua potable en toda la demarcación de la provincia Monseñor Nouel, la recolección, transporte y tratamiento de las aguas residuales es específicamente para algunas </w:t>
      </w:r>
      <w:r w:rsidR="00E95415" w:rsidRPr="00FC297C">
        <w:rPr>
          <w:rFonts w:cs="Times New Roman"/>
          <w:color w:val="767171"/>
          <w:szCs w:val="24"/>
          <w:lang w:val="es-DO"/>
        </w:rPr>
        <w:t>empresas, Así mismo, revisa, supervisa y aprueba los planos hidráulicos y sanitarios para los Proyectos privados de urbanizaciones, viviendas, ecoturístico que se desarrollan en su área territorial</w:t>
      </w:r>
      <w:r w:rsidR="00E25E33" w:rsidRPr="00FC297C">
        <w:rPr>
          <w:rFonts w:cs="Times New Roman"/>
          <w:color w:val="767171"/>
          <w:szCs w:val="24"/>
          <w:lang w:val="es-DO"/>
        </w:rPr>
        <w:t>.</w:t>
      </w:r>
    </w:p>
    <w:p w14:paraId="4C1B1AB6" w14:textId="77777777" w:rsidR="00EE3C38" w:rsidRDefault="00EE3C38" w:rsidP="00D662D6">
      <w:pPr>
        <w:spacing w:line="360" w:lineRule="auto"/>
        <w:ind w:right="896"/>
        <w:jc w:val="both"/>
        <w:rPr>
          <w:rFonts w:cs="Times New Roman"/>
          <w:color w:val="767171"/>
          <w:szCs w:val="24"/>
          <w:lang w:val="es-DO"/>
        </w:rPr>
      </w:pPr>
    </w:p>
    <w:p w14:paraId="2401112F" w14:textId="72734B42" w:rsidR="00265E5A" w:rsidRPr="00FC297C" w:rsidRDefault="00265E5A" w:rsidP="00D662D6">
      <w:pPr>
        <w:spacing w:line="360" w:lineRule="auto"/>
        <w:ind w:right="896"/>
        <w:jc w:val="both"/>
        <w:rPr>
          <w:rFonts w:cs="Times New Roman"/>
          <w:color w:val="767171"/>
          <w:szCs w:val="24"/>
          <w:lang w:val="es-DO"/>
        </w:rPr>
      </w:pPr>
      <w:r w:rsidRPr="00FC297C">
        <w:rPr>
          <w:rFonts w:cs="Times New Roman"/>
          <w:color w:val="767171"/>
          <w:szCs w:val="24"/>
          <w:lang w:val="es-DO"/>
        </w:rPr>
        <w:lastRenderedPageBreak/>
        <w:t xml:space="preserve">De </w:t>
      </w:r>
      <w:r w:rsidR="00DD64E6" w:rsidRPr="00FC297C">
        <w:rPr>
          <w:rFonts w:cs="Times New Roman"/>
          <w:color w:val="767171"/>
          <w:szCs w:val="24"/>
          <w:lang w:val="es-DO"/>
        </w:rPr>
        <w:t>G</w:t>
      </w:r>
      <w:r w:rsidRPr="00FC297C">
        <w:rPr>
          <w:rFonts w:cs="Times New Roman"/>
          <w:color w:val="767171"/>
          <w:szCs w:val="24"/>
          <w:lang w:val="es-DO"/>
        </w:rPr>
        <w:t xml:space="preserve">obierno a empleados gubernamentales </w:t>
      </w:r>
    </w:p>
    <w:p w14:paraId="4D54E7A1" w14:textId="77777777" w:rsidR="00936D6C" w:rsidRPr="00FC297C" w:rsidRDefault="00F00ACD" w:rsidP="00D662D6">
      <w:pPr>
        <w:spacing w:line="360" w:lineRule="auto"/>
        <w:ind w:right="896"/>
        <w:jc w:val="both"/>
        <w:rPr>
          <w:rFonts w:cs="Times New Roman"/>
          <w:color w:val="767171"/>
          <w:szCs w:val="24"/>
          <w:lang w:val="es-DO"/>
        </w:rPr>
      </w:pPr>
      <w:r w:rsidRPr="00FC297C">
        <w:rPr>
          <w:rFonts w:cs="Times New Roman"/>
          <w:color w:val="767171"/>
          <w:szCs w:val="24"/>
          <w:lang w:val="es-DO"/>
        </w:rPr>
        <w:t>Pone disposición de técnicos e investigadores, informes detallados de cada proceso</w:t>
      </w:r>
      <w:r w:rsidR="00AD2058" w:rsidRPr="00FC297C">
        <w:rPr>
          <w:rFonts w:cs="Times New Roman"/>
          <w:color w:val="767171"/>
          <w:szCs w:val="24"/>
          <w:lang w:val="es-DO"/>
        </w:rPr>
        <w:t xml:space="preserve"> y reportes sobre los servicios de agua potable a nivel </w:t>
      </w:r>
      <w:r w:rsidR="00936D6C" w:rsidRPr="00FC297C">
        <w:rPr>
          <w:rFonts w:cs="Times New Roman"/>
          <w:color w:val="767171"/>
          <w:szCs w:val="24"/>
          <w:lang w:val="es-DO"/>
        </w:rPr>
        <w:t>nacional y provincial</w:t>
      </w:r>
      <w:r w:rsidR="00AD2058" w:rsidRPr="00FC297C">
        <w:rPr>
          <w:rFonts w:cs="Times New Roman"/>
          <w:color w:val="767171"/>
          <w:szCs w:val="24"/>
          <w:lang w:val="es-DO"/>
        </w:rPr>
        <w:t>.</w:t>
      </w:r>
    </w:p>
    <w:p w14:paraId="35D76749" w14:textId="4553ECC7" w:rsidR="00DD64E6" w:rsidRDefault="00936D6C" w:rsidP="00D662D6">
      <w:pPr>
        <w:spacing w:line="360" w:lineRule="auto"/>
        <w:ind w:right="896"/>
        <w:jc w:val="both"/>
        <w:rPr>
          <w:rFonts w:cs="Times New Roman"/>
          <w:color w:val="767171"/>
          <w:szCs w:val="24"/>
          <w:lang w:val="es-DO"/>
        </w:rPr>
      </w:pPr>
      <w:r w:rsidRPr="00FC297C">
        <w:rPr>
          <w:rFonts w:cs="Times New Roman"/>
          <w:color w:val="767171"/>
          <w:szCs w:val="24"/>
          <w:lang w:val="es-DO"/>
        </w:rPr>
        <w:t>Da servicios de asesoría a responsables de proyectos ecoturísticos, habitacionales y demás concerniente a los servicios de agua potable y saneamiento</w:t>
      </w:r>
      <w:r w:rsidR="00220813" w:rsidRPr="00FC297C">
        <w:rPr>
          <w:rFonts w:cs="Times New Roman"/>
          <w:color w:val="767171"/>
          <w:szCs w:val="24"/>
          <w:lang w:val="es-DO"/>
        </w:rPr>
        <w:t xml:space="preserve">. </w:t>
      </w:r>
    </w:p>
    <w:p w14:paraId="3FAF776B" w14:textId="77777777" w:rsidR="00C821C1" w:rsidRPr="00C821C1" w:rsidRDefault="00C821C1" w:rsidP="00D662D6">
      <w:pPr>
        <w:spacing w:line="360" w:lineRule="auto"/>
        <w:ind w:right="896"/>
        <w:jc w:val="both"/>
        <w:rPr>
          <w:rFonts w:cs="Times New Roman"/>
          <w:color w:val="767171"/>
          <w:szCs w:val="24"/>
          <w:lang w:val="es-DO"/>
        </w:rPr>
      </w:pPr>
    </w:p>
    <w:p w14:paraId="78E4034C" w14:textId="0F67E220" w:rsidR="00911AD7" w:rsidRPr="00FC297C" w:rsidRDefault="00761BAA" w:rsidP="00D662D6">
      <w:pPr>
        <w:spacing w:line="360" w:lineRule="auto"/>
        <w:ind w:right="896"/>
        <w:jc w:val="both"/>
        <w:rPr>
          <w:rFonts w:eastAsia="Calibri" w:cs="Times New Roman"/>
          <w:b/>
          <w:bCs/>
          <w:color w:val="767171"/>
          <w:szCs w:val="24"/>
          <w:lang w:val="es-DO"/>
        </w:rPr>
      </w:pPr>
      <w:r w:rsidRPr="00FC297C">
        <w:rPr>
          <w:rFonts w:eastAsia="Calibri" w:cs="Times New Roman"/>
          <w:color w:val="767171"/>
          <w:szCs w:val="24"/>
          <w:u w:val="single" w:color="FF0000"/>
          <w:lang w:val="es-DO"/>
        </w:rPr>
        <w:t xml:space="preserve">3.1 </w:t>
      </w:r>
      <w:r w:rsidR="00C519B2" w:rsidRPr="00FC297C">
        <w:rPr>
          <w:rFonts w:eastAsia="Calibri" w:cs="Times New Roman"/>
          <w:color w:val="767171"/>
          <w:szCs w:val="24"/>
          <w:u w:val="single" w:color="FF0000"/>
          <w:lang w:val="es-DO"/>
        </w:rPr>
        <w:t xml:space="preserve">Información </w:t>
      </w:r>
      <w:r w:rsidR="00281330" w:rsidRPr="00FC297C">
        <w:rPr>
          <w:rFonts w:eastAsia="Calibri" w:cs="Times New Roman"/>
          <w:color w:val="767171"/>
          <w:szCs w:val="24"/>
          <w:u w:val="single" w:color="FF0000"/>
          <w:lang w:val="es-DO"/>
        </w:rPr>
        <w:t>Cuantitativa</w:t>
      </w:r>
      <w:r w:rsidR="00C519B2" w:rsidRPr="00FC297C">
        <w:rPr>
          <w:rFonts w:eastAsia="Calibri" w:cs="Times New Roman"/>
          <w:color w:val="767171"/>
          <w:szCs w:val="24"/>
          <w:u w:val="single" w:color="FF0000"/>
          <w:lang w:val="es-DO"/>
        </w:rPr>
        <w:t xml:space="preserve"> y Cualitativa</w:t>
      </w:r>
      <w:r w:rsidRPr="00FC297C">
        <w:rPr>
          <w:rFonts w:eastAsia="Calibri" w:cs="Times New Roman"/>
          <w:color w:val="767171"/>
          <w:szCs w:val="24"/>
          <w:u w:val="single" w:color="FF0000"/>
          <w:lang w:val="es-DO"/>
        </w:rPr>
        <w:t xml:space="preserve"> e indicadores de los procesos misionales</w:t>
      </w:r>
    </w:p>
    <w:p w14:paraId="0E0325D1" w14:textId="5E5B8366" w:rsidR="00911AD7" w:rsidRPr="00FC297C" w:rsidRDefault="00911AD7" w:rsidP="00D662D6">
      <w:pPr>
        <w:spacing w:line="360" w:lineRule="auto"/>
        <w:ind w:right="896"/>
        <w:jc w:val="both"/>
        <w:rPr>
          <w:rFonts w:eastAsia="Calibri" w:cs="Times New Roman"/>
          <w:b/>
          <w:bCs/>
          <w:color w:val="767171"/>
          <w:szCs w:val="24"/>
          <w:lang w:val="es-DO"/>
        </w:rPr>
      </w:pPr>
      <w:r w:rsidRPr="00FC297C">
        <w:rPr>
          <w:rFonts w:eastAsia="Calibri" w:cs="Times New Roman"/>
          <w:b/>
          <w:bCs/>
          <w:color w:val="767171"/>
          <w:szCs w:val="24"/>
          <w:lang w:val="es-DO"/>
        </w:rPr>
        <w:t xml:space="preserve">Abastecimiento de agua potable (operaciones de sistemas), el sistema de tratamiento de agua residual y el alcantarillado sanitario. </w:t>
      </w:r>
    </w:p>
    <w:p w14:paraId="29CE7115" w14:textId="5960DE82" w:rsidR="00911AD7" w:rsidRPr="00FC297C" w:rsidRDefault="00911AD7" w:rsidP="00D662D6">
      <w:pPr>
        <w:spacing w:line="360" w:lineRule="auto"/>
        <w:ind w:right="896"/>
        <w:jc w:val="both"/>
        <w:rPr>
          <w:rFonts w:eastAsia="Calibri" w:cs="Times New Roman"/>
          <w:color w:val="767171"/>
          <w:szCs w:val="24"/>
          <w:lang w:val="es-DO"/>
        </w:rPr>
      </w:pPr>
      <w:bookmarkStart w:id="11" w:name="_Hlk90904667"/>
      <w:r w:rsidRPr="00FC297C">
        <w:rPr>
          <w:rFonts w:eastAsia="Calibri" w:cs="Times New Roman"/>
          <w:color w:val="767171"/>
          <w:szCs w:val="24"/>
          <w:lang w:val="es-DO"/>
        </w:rPr>
        <w:t>Se ha logrado incrementar la producción de agua potable a través de nuestros acueductos, t</w:t>
      </w:r>
      <w:r w:rsidR="00AF7FD2" w:rsidRPr="00FC297C">
        <w:rPr>
          <w:rFonts w:eastAsia="Calibri" w:cs="Times New Roman"/>
          <w:color w:val="767171"/>
          <w:szCs w:val="24"/>
          <w:lang w:val="es-DO"/>
        </w:rPr>
        <w:t>en</w:t>
      </w:r>
      <w:r w:rsidRPr="00FC297C">
        <w:rPr>
          <w:rFonts w:eastAsia="Calibri" w:cs="Times New Roman"/>
          <w:color w:val="767171"/>
          <w:szCs w:val="24"/>
          <w:lang w:val="es-DO"/>
        </w:rPr>
        <w:t xml:space="preserve">iendo en comparación los metros cúbicos producidos en el año 2020 los cuales fueron 35,134,791.68 M3, produciendo 898,712.85 m3 más con respecto a los 35,134,791.68 m3 del 2020 obteniendo un total de 36,033,504.53 m3 </w:t>
      </w:r>
      <w:r w:rsidR="00AF7FD2" w:rsidRPr="00FC297C">
        <w:rPr>
          <w:rFonts w:eastAsia="Calibri" w:cs="Times New Roman"/>
          <w:color w:val="767171"/>
          <w:szCs w:val="24"/>
          <w:lang w:val="es-DO"/>
        </w:rPr>
        <w:t xml:space="preserve">para el </w:t>
      </w:r>
      <w:r w:rsidRPr="00FC297C">
        <w:rPr>
          <w:rFonts w:eastAsia="Calibri" w:cs="Times New Roman"/>
          <w:color w:val="767171"/>
          <w:szCs w:val="24"/>
          <w:lang w:val="es-DO"/>
        </w:rPr>
        <w:t>año 202</w:t>
      </w:r>
      <w:r w:rsidR="00AF7FD2" w:rsidRPr="00FC297C">
        <w:rPr>
          <w:rFonts w:eastAsia="Calibri" w:cs="Times New Roman"/>
          <w:color w:val="767171"/>
          <w:szCs w:val="24"/>
          <w:lang w:val="es-DO"/>
        </w:rPr>
        <w:t>1</w:t>
      </w:r>
      <w:r w:rsidRPr="00FC297C">
        <w:rPr>
          <w:rFonts w:eastAsia="Calibri" w:cs="Times New Roman"/>
          <w:color w:val="767171"/>
          <w:szCs w:val="24"/>
          <w:lang w:val="es-DO"/>
        </w:rPr>
        <w:t xml:space="preserve">, beneficiando una población estimada de </w:t>
      </w:r>
      <w:bookmarkStart w:id="12" w:name="_Hlk90902053"/>
      <w:r w:rsidRPr="00FC297C">
        <w:rPr>
          <w:rFonts w:eastAsia="Calibri" w:cs="Times New Roman"/>
          <w:color w:val="767171"/>
          <w:szCs w:val="24"/>
          <w:lang w:val="es-DO"/>
        </w:rPr>
        <w:t xml:space="preserve">272,755 habitantes de la provincia de monseñor Nouel.  </w:t>
      </w:r>
      <w:bookmarkEnd w:id="12"/>
    </w:p>
    <w:bookmarkEnd w:id="11"/>
    <w:p w14:paraId="5D4BA8F8" w14:textId="091F4E57" w:rsidR="005B13A2" w:rsidRPr="00FC297C" w:rsidRDefault="00911AD7" w:rsidP="00D662D6">
      <w:pPr>
        <w:spacing w:line="360" w:lineRule="auto"/>
        <w:ind w:right="896"/>
        <w:jc w:val="both"/>
        <w:rPr>
          <w:rFonts w:eastAsia="Calibri" w:cs="Times New Roman"/>
          <w:color w:val="767171"/>
          <w:szCs w:val="24"/>
          <w:lang w:val="es-DO"/>
        </w:rPr>
      </w:pPr>
      <w:r w:rsidRPr="00FC297C">
        <w:rPr>
          <w:rFonts w:eastAsia="Calibri" w:cs="Times New Roman"/>
          <w:color w:val="767171"/>
          <w:szCs w:val="24"/>
          <w:lang w:val="es-DO"/>
        </w:rPr>
        <w:t xml:space="preserve">Desde el inicio de esta gestión, </w:t>
      </w:r>
      <w:r w:rsidR="00AF7FD2" w:rsidRPr="00FC297C">
        <w:rPr>
          <w:rFonts w:eastAsia="Calibri" w:cs="Times New Roman"/>
          <w:color w:val="767171"/>
          <w:szCs w:val="24"/>
          <w:lang w:val="es-DO"/>
        </w:rPr>
        <w:t>h</w:t>
      </w:r>
      <w:r w:rsidRPr="00FC297C">
        <w:rPr>
          <w:rFonts w:eastAsia="Calibri" w:cs="Times New Roman"/>
          <w:color w:val="767171"/>
          <w:szCs w:val="24"/>
          <w:lang w:val="es-DO"/>
        </w:rPr>
        <w:t>emos estado realizando las intervenciones requeridas y necesarias para mejorar la operatividad de los sistemas de cada acueducto de la provincia de Monseñor Nouel y el sistema de la Planta de Tratamiento de Agua Residual y alcantarillado sanitario</w:t>
      </w:r>
      <w:r w:rsidR="0092419B" w:rsidRPr="00FC297C">
        <w:rPr>
          <w:rFonts w:eastAsia="Calibri" w:cs="Times New Roman"/>
          <w:color w:val="767171"/>
          <w:szCs w:val="24"/>
          <w:lang w:val="es-DO"/>
        </w:rPr>
        <w:t xml:space="preserve"> de Villa Liberación</w:t>
      </w:r>
      <w:r w:rsidRPr="00FC297C">
        <w:rPr>
          <w:rFonts w:eastAsia="Calibri" w:cs="Times New Roman"/>
          <w:color w:val="767171"/>
          <w:szCs w:val="24"/>
          <w:lang w:val="es-DO"/>
        </w:rPr>
        <w:t>, entre estas están las siguientes</w:t>
      </w:r>
      <w:r w:rsidR="0061028A" w:rsidRPr="00FC297C">
        <w:rPr>
          <w:rFonts w:eastAsia="Calibri" w:cs="Times New Roman"/>
          <w:color w:val="767171"/>
          <w:szCs w:val="24"/>
          <w:lang w:val="es-DO"/>
        </w:rPr>
        <w:t xml:space="preserve">: </w:t>
      </w:r>
    </w:p>
    <w:p w14:paraId="17690FF8" w14:textId="2A6E7041" w:rsidR="005B13A2" w:rsidRPr="00FC297C" w:rsidRDefault="005B13A2" w:rsidP="00D662D6">
      <w:pPr>
        <w:pStyle w:val="Prrafodelista"/>
        <w:numPr>
          <w:ilvl w:val="0"/>
          <w:numId w:val="32"/>
        </w:numPr>
        <w:spacing w:line="360" w:lineRule="auto"/>
        <w:ind w:left="0" w:right="896"/>
        <w:jc w:val="both"/>
        <w:rPr>
          <w:rFonts w:eastAsia="Calibri" w:cs="Times New Roman"/>
          <w:color w:val="767171"/>
          <w:szCs w:val="24"/>
          <w:lang w:val="es-DO"/>
        </w:rPr>
      </w:pPr>
      <w:r w:rsidRPr="00FC297C">
        <w:rPr>
          <w:rFonts w:eastAsia="Calibri" w:cs="Times New Roman"/>
          <w:color w:val="767171"/>
          <w:szCs w:val="24"/>
          <w:lang w:val="es-DO"/>
        </w:rPr>
        <w:t>S</w:t>
      </w:r>
      <w:r w:rsidR="00911AD7" w:rsidRPr="00FC297C">
        <w:rPr>
          <w:rFonts w:eastAsia="Calibri" w:cs="Times New Roman"/>
          <w:color w:val="767171"/>
          <w:szCs w:val="24"/>
          <w:lang w:val="es-DO"/>
        </w:rPr>
        <w:t xml:space="preserve">e ha aumentado las horas de servicio de agua potable de 6 horas a 8 horas diarias en el municipio cabecera de Bonao, </w:t>
      </w:r>
    </w:p>
    <w:p w14:paraId="06419B58" w14:textId="3434950F" w:rsidR="005B13A2" w:rsidRPr="00FC297C" w:rsidRDefault="005B13A2" w:rsidP="00D662D6">
      <w:pPr>
        <w:pStyle w:val="Prrafodelista"/>
        <w:numPr>
          <w:ilvl w:val="0"/>
          <w:numId w:val="32"/>
        </w:numPr>
        <w:spacing w:line="360" w:lineRule="auto"/>
        <w:ind w:left="0" w:right="896"/>
        <w:jc w:val="both"/>
        <w:rPr>
          <w:rFonts w:eastAsia="Calibri" w:cs="Times New Roman"/>
          <w:color w:val="767171"/>
          <w:szCs w:val="24"/>
          <w:lang w:val="es-DO"/>
        </w:rPr>
      </w:pPr>
      <w:r w:rsidRPr="00FC297C">
        <w:rPr>
          <w:rFonts w:eastAsia="Calibri" w:cs="Times New Roman"/>
          <w:color w:val="767171"/>
          <w:szCs w:val="24"/>
          <w:lang w:val="es-DO"/>
        </w:rPr>
        <w:t>S</w:t>
      </w:r>
      <w:r w:rsidR="00911AD7" w:rsidRPr="00FC297C">
        <w:rPr>
          <w:rFonts w:eastAsia="Calibri" w:cs="Times New Roman"/>
          <w:color w:val="767171"/>
          <w:szCs w:val="24"/>
          <w:lang w:val="es-DO"/>
        </w:rPr>
        <w:t xml:space="preserve">e ha mantenido el control de calidad del agua bajo los parámetros establecidos por Salud Pública con los químicos (Cloro gas, hipoclorito </w:t>
      </w:r>
      <w:r w:rsidR="00911AD7" w:rsidRPr="00FC297C">
        <w:rPr>
          <w:rFonts w:eastAsia="Calibri" w:cs="Times New Roman"/>
          <w:color w:val="767171"/>
          <w:szCs w:val="24"/>
          <w:lang w:val="es-DO"/>
        </w:rPr>
        <w:lastRenderedPageBreak/>
        <w:t xml:space="preserve">de calcio granulado HTH, cloro en pastilla, y </w:t>
      </w:r>
      <w:r w:rsidR="0092419B" w:rsidRPr="00FC297C">
        <w:rPr>
          <w:rFonts w:eastAsia="Calibri" w:cs="Times New Roman"/>
          <w:color w:val="767171"/>
          <w:szCs w:val="24"/>
          <w:lang w:val="es-DO"/>
        </w:rPr>
        <w:t xml:space="preserve">el </w:t>
      </w:r>
      <w:r w:rsidR="00911AD7" w:rsidRPr="00FC297C">
        <w:rPr>
          <w:rFonts w:eastAsia="Calibri" w:cs="Times New Roman"/>
          <w:color w:val="767171"/>
          <w:szCs w:val="24"/>
          <w:lang w:val="es-DO"/>
        </w:rPr>
        <w:t>sulfato de aluminio para las 3 plantas rápidas</w:t>
      </w:r>
      <w:r w:rsidR="0092419B" w:rsidRPr="00FC297C">
        <w:rPr>
          <w:rFonts w:eastAsia="Calibri" w:cs="Times New Roman"/>
          <w:color w:val="767171"/>
          <w:szCs w:val="24"/>
          <w:lang w:val="es-DO"/>
        </w:rPr>
        <w:t>, que trata la turbidez del agua</w:t>
      </w:r>
      <w:r w:rsidR="00911AD7" w:rsidRPr="00FC297C">
        <w:rPr>
          <w:rFonts w:eastAsia="Calibri" w:cs="Times New Roman"/>
          <w:color w:val="767171"/>
          <w:szCs w:val="24"/>
          <w:lang w:val="es-DO"/>
        </w:rPr>
        <w:t xml:space="preserve">). </w:t>
      </w:r>
    </w:p>
    <w:p w14:paraId="4862BA02" w14:textId="77777777" w:rsidR="005B13A2" w:rsidRPr="00FC297C" w:rsidRDefault="00911AD7" w:rsidP="00D662D6">
      <w:pPr>
        <w:pStyle w:val="Prrafodelista"/>
        <w:numPr>
          <w:ilvl w:val="0"/>
          <w:numId w:val="32"/>
        </w:numPr>
        <w:spacing w:line="360" w:lineRule="auto"/>
        <w:ind w:left="0" w:right="896"/>
        <w:jc w:val="both"/>
        <w:rPr>
          <w:rFonts w:eastAsia="Calibri" w:cs="Times New Roman"/>
          <w:color w:val="767171"/>
          <w:szCs w:val="24"/>
          <w:lang w:val="es-DO"/>
        </w:rPr>
      </w:pPr>
      <w:r w:rsidRPr="00FC297C">
        <w:rPr>
          <w:rFonts w:eastAsia="Calibri" w:cs="Times New Roman"/>
          <w:color w:val="767171"/>
          <w:szCs w:val="24"/>
          <w:lang w:val="es-DO"/>
        </w:rPr>
        <w:t xml:space="preserve">Se ha rehabilitado 322 metros lineales en redes de distribución de agua potable en el sector Puerto Rico del municipio de Bonao, </w:t>
      </w:r>
    </w:p>
    <w:p w14:paraId="63B0A9D5" w14:textId="586B577C" w:rsidR="005B13A2" w:rsidRPr="00FC297C" w:rsidRDefault="005B13A2" w:rsidP="00D662D6">
      <w:pPr>
        <w:pStyle w:val="Prrafodelista"/>
        <w:numPr>
          <w:ilvl w:val="0"/>
          <w:numId w:val="32"/>
        </w:numPr>
        <w:spacing w:line="360" w:lineRule="auto"/>
        <w:ind w:left="0" w:right="896"/>
        <w:jc w:val="both"/>
        <w:rPr>
          <w:rFonts w:eastAsia="Calibri" w:cs="Times New Roman"/>
          <w:color w:val="767171"/>
          <w:szCs w:val="24"/>
          <w:lang w:val="es-DO"/>
        </w:rPr>
      </w:pPr>
      <w:r w:rsidRPr="00FC297C">
        <w:rPr>
          <w:rFonts w:eastAsia="Calibri" w:cs="Times New Roman"/>
          <w:color w:val="767171"/>
          <w:szCs w:val="24"/>
          <w:lang w:val="es-DO"/>
        </w:rPr>
        <w:t>H</w:t>
      </w:r>
      <w:r w:rsidR="00911AD7" w:rsidRPr="00FC297C">
        <w:rPr>
          <w:rFonts w:eastAsia="Calibri" w:cs="Times New Roman"/>
          <w:color w:val="767171"/>
          <w:szCs w:val="24"/>
          <w:lang w:val="es-DO"/>
        </w:rPr>
        <w:t xml:space="preserve">emos realizado 57 mantenimientos en los 13 acueductos de la provincia en los cuales </w:t>
      </w:r>
      <w:r w:rsidR="00AF7FD2" w:rsidRPr="00FC297C">
        <w:rPr>
          <w:rFonts w:eastAsia="Calibri" w:cs="Times New Roman"/>
          <w:color w:val="767171"/>
          <w:szCs w:val="24"/>
          <w:lang w:val="es-DO"/>
        </w:rPr>
        <w:t>se utilizaron</w:t>
      </w:r>
      <w:r w:rsidR="000D155C" w:rsidRPr="00FC297C">
        <w:rPr>
          <w:rFonts w:eastAsia="Calibri" w:cs="Times New Roman"/>
          <w:color w:val="767171"/>
          <w:szCs w:val="24"/>
          <w:lang w:val="es-DO"/>
        </w:rPr>
        <w:t xml:space="preserve"> </w:t>
      </w:r>
      <w:r w:rsidR="00911AD7" w:rsidRPr="00FC297C">
        <w:rPr>
          <w:rFonts w:eastAsia="Calibri" w:cs="Times New Roman"/>
          <w:color w:val="767171"/>
          <w:szCs w:val="24"/>
          <w:lang w:val="es-DO"/>
        </w:rPr>
        <w:t xml:space="preserve">aproximadamente </w:t>
      </w:r>
      <w:r w:rsidR="000D155C" w:rsidRPr="00FC297C">
        <w:rPr>
          <w:rFonts w:eastAsia="Calibri" w:cs="Times New Roman"/>
          <w:color w:val="767171"/>
          <w:szCs w:val="24"/>
          <w:lang w:val="es-DO"/>
        </w:rPr>
        <w:t>19.05</w:t>
      </w:r>
      <w:r w:rsidR="00911AD7" w:rsidRPr="00FC297C">
        <w:rPr>
          <w:rFonts w:eastAsia="Calibri" w:cs="Times New Roman"/>
          <w:color w:val="767171"/>
          <w:szCs w:val="24"/>
          <w:lang w:val="es-DO"/>
        </w:rPr>
        <w:t xml:space="preserve"> metros lineales de tubería con diámetros que van desde ½ de pulgadas hasta de 24 pulgadas. </w:t>
      </w:r>
    </w:p>
    <w:p w14:paraId="6E9F57FF" w14:textId="77777777" w:rsidR="005B13A2" w:rsidRPr="00FC297C" w:rsidRDefault="00911AD7" w:rsidP="00D662D6">
      <w:pPr>
        <w:pStyle w:val="Prrafodelista"/>
        <w:numPr>
          <w:ilvl w:val="0"/>
          <w:numId w:val="32"/>
        </w:numPr>
        <w:spacing w:line="360" w:lineRule="auto"/>
        <w:ind w:left="0" w:right="896"/>
        <w:jc w:val="both"/>
        <w:rPr>
          <w:rFonts w:eastAsia="Calibri" w:cs="Times New Roman"/>
          <w:color w:val="767171"/>
          <w:szCs w:val="24"/>
          <w:lang w:val="es-DO"/>
        </w:rPr>
      </w:pPr>
      <w:r w:rsidRPr="00FC297C">
        <w:rPr>
          <w:rFonts w:eastAsia="Calibri" w:cs="Times New Roman"/>
          <w:color w:val="767171"/>
          <w:szCs w:val="24"/>
          <w:lang w:val="es-DO"/>
        </w:rPr>
        <w:t xml:space="preserve">Hemos realizados 488 correcciones de avería en el sistema de agua potable para el mejoramiento del servicio y sistema de tubería de agua potable, en las cuales se utilizó 804.12 metros de tubería desde ½ pulgada hasta 24 pulgadas de diámetro. </w:t>
      </w:r>
    </w:p>
    <w:p w14:paraId="7D10E30F" w14:textId="77777777" w:rsidR="005B13A2" w:rsidRPr="00FC297C" w:rsidRDefault="00911AD7" w:rsidP="00D662D6">
      <w:pPr>
        <w:pStyle w:val="Prrafodelista"/>
        <w:numPr>
          <w:ilvl w:val="0"/>
          <w:numId w:val="32"/>
        </w:numPr>
        <w:spacing w:line="360" w:lineRule="auto"/>
        <w:ind w:left="0" w:right="896"/>
        <w:jc w:val="both"/>
        <w:rPr>
          <w:rFonts w:eastAsia="Calibri" w:cs="Times New Roman"/>
          <w:color w:val="767171"/>
          <w:szCs w:val="24"/>
          <w:lang w:val="es-DO"/>
        </w:rPr>
      </w:pPr>
      <w:r w:rsidRPr="00FC297C">
        <w:rPr>
          <w:rFonts w:eastAsia="Calibri" w:cs="Times New Roman"/>
          <w:color w:val="767171"/>
          <w:szCs w:val="24"/>
          <w:lang w:val="es-DO"/>
        </w:rPr>
        <w:t xml:space="preserve">Se han sustituido 5 bombas para el mejoramiento del servicio de agua potable en el municipio de Maimón, El Verde y Caribe. </w:t>
      </w:r>
    </w:p>
    <w:p w14:paraId="5AAB3082" w14:textId="71FFCAB8" w:rsidR="00911AD7" w:rsidRPr="00FC297C" w:rsidRDefault="00911AD7" w:rsidP="00D662D6">
      <w:pPr>
        <w:pStyle w:val="Prrafodelista"/>
        <w:numPr>
          <w:ilvl w:val="0"/>
          <w:numId w:val="32"/>
        </w:numPr>
        <w:spacing w:line="360" w:lineRule="auto"/>
        <w:ind w:left="0" w:right="896"/>
        <w:jc w:val="both"/>
        <w:rPr>
          <w:rFonts w:eastAsia="Calibri" w:cs="Times New Roman"/>
          <w:color w:val="767171"/>
          <w:szCs w:val="24"/>
          <w:lang w:val="es-DO"/>
        </w:rPr>
      </w:pPr>
      <w:r w:rsidRPr="00FC297C">
        <w:rPr>
          <w:rFonts w:eastAsia="Calibri" w:cs="Times New Roman"/>
          <w:color w:val="767171"/>
          <w:szCs w:val="24"/>
          <w:lang w:val="es-DO"/>
        </w:rPr>
        <w:t xml:space="preserve">Hemos realizado 33 mantenimiento y rehabilitación a las </w:t>
      </w:r>
      <w:r w:rsidR="005B13A2" w:rsidRPr="00FC297C">
        <w:rPr>
          <w:rFonts w:eastAsia="Calibri" w:cs="Times New Roman"/>
          <w:color w:val="767171"/>
          <w:szCs w:val="24"/>
          <w:lang w:val="es-DO"/>
        </w:rPr>
        <w:t>diferentes</w:t>
      </w:r>
      <w:r w:rsidRPr="00FC297C">
        <w:rPr>
          <w:rFonts w:eastAsia="Calibri" w:cs="Times New Roman"/>
          <w:color w:val="767171"/>
          <w:szCs w:val="24"/>
          <w:lang w:val="es-DO"/>
        </w:rPr>
        <w:t xml:space="preserve"> bombas y sistema eléctrico para el mejoramiento del servicio. </w:t>
      </w:r>
    </w:p>
    <w:p w14:paraId="7470C55D" w14:textId="61841BA0" w:rsidR="00911AD7" w:rsidRPr="00FC297C" w:rsidRDefault="00911AD7" w:rsidP="00D662D6">
      <w:pPr>
        <w:pStyle w:val="Prrafodelista"/>
        <w:numPr>
          <w:ilvl w:val="0"/>
          <w:numId w:val="32"/>
        </w:numPr>
        <w:spacing w:line="360" w:lineRule="auto"/>
        <w:ind w:left="0" w:right="896"/>
        <w:jc w:val="both"/>
        <w:rPr>
          <w:rFonts w:eastAsia="Calibri" w:cs="Times New Roman"/>
          <w:color w:val="767171"/>
          <w:szCs w:val="24"/>
          <w:lang w:val="es-DO"/>
        </w:rPr>
      </w:pPr>
      <w:r w:rsidRPr="00FC297C">
        <w:rPr>
          <w:rFonts w:eastAsia="Calibri" w:cs="Times New Roman"/>
          <w:color w:val="767171"/>
          <w:szCs w:val="24"/>
          <w:lang w:val="es-DO"/>
        </w:rPr>
        <w:t xml:space="preserve">A lo largo de este año por igual ampliamos 100 metros lineales de alcantarillado sanitario en la calle Dr. Salvador Gautier, para la Dirección Región Norte Sur De La Policía Nacional de Bonao y corregido 20 averías en el sistema de alcantarillado sanitario, efectuando 8 mantenimientos a la Planta de Tratamiento de Agua Residual en Villa liberación. </w:t>
      </w:r>
    </w:p>
    <w:p w14:paraId="63AE5F13" w14:textId="77777777" w:rsidR="00C77BC7" w:rsidRPr="00FC297C" w:rsidRDefault="00CB7ECD" w:rsidP="00D662D6">
      <w:pPr>
        <w:spacing w:line="360" w:lineRule="auto"/>
        <w:ind w:right="896"/>
        <w:jc w:val="both"/>
        <w:rPr>
          <w:rFonts w:eastAsia="Calibri" w:cs="Times New Roman"/>
          <w:color w:val="767171"/>
          <w:szCs w:val="24"/>
          <w:lang w:val="es-DO"/>
        </w:rPr>
      </w:pPr>
      <w:r w:rsidRPr="00FC297C">
        <w:rPr>
          <w:rFonts w:eastAsia="Calibri" w:cs="Times New Roman"/>
          <w:color w:val="767171"/>
          <w:szCs w:val="24"/>
          <w:lang w:val="es-DO"/>
        </w:rPr>
        <w:t xml:space="preserve"> </w:t>
      </w:r>
      <w:r w:rsidR="00C77BC7" w:rsidRPr="00FC297C">
        <w:rPr>
          <w:rFonts w:eastAsia="Calibri" w:cs="Times New Roman"/>
          <w:color w:val="767171"/>
          <w:szCs w:val="24"/>
          <w:lang w:val="es-DO"/>
        </w:rPr>
        <w:t xml:space="preserve">Proyectos terminados </w:t>
      </w:r>
    </w:p>
    <w:p w14:paraId="33824182" w14:textId="28A80A6E" w:rsidR="00C77BC7" w:rsidRPr="00FC297C" w:rsidRDefault="00C77BC7" w:rsidP="00D662D6">
      <w:pPr>
        <w:spacing w:line="360" w:lineRule="auto"/>
        <w:ind w:right="896"/>
        <w:jc w:val="both"/>
        <w:rPr>
          <w:rFonts w:eastAsia="Calibri" w:cs="Times New Roman"/>
          <w:color w:val="767171"/>
          <w:szCs w:val="24"/>
          <w:lang w:val="es-DO"/>
        </w:rPr>
      </w:pPr>
      <w:r w:rsidRPr="00FC297C">
        <w:rPr>
          <w:rFonts w:eastAsia="Calibri" w:cs="Times New Roman"/>
          <w:color w:val="767171"/>
          <w:szCs w:val="24"/>
          <w:lang w:val="es-DO"/>
        </w:rPr>
        <w:t xml:space="preserve">En el presente año, se </w:t>
      </w:r>
      <w:r w:rsidR="002D6228" w:rsidRPr="00FC297C">
        <w:rPr>
          <w:rFonts w:eastAsia="Calibri" w:cs="Times New Roman"/>
          <w:color w:val="767171"/>
          <w:szCs w:val="24"/>
          <w:lang w:val="es-DO"/>
        </w:rPr>
        <w:t>logró</w:t>
      </w:r>
      <w:r w:rsidRPr="00FC297C">
        <w:rPr>
          <w:rFonts w:eastAsia="Calibri" w:cs="Times New Roman"/>
          <w:color w:val="767171"/>
          <w:szCs w:val="24"/>
          <w:lang w:val="es-DO"/>
        </w:rPr>
        <w:t xml:space="preserve"> finalizar 8 proyectos de mejoramiento de abastecimiento de agua potable, ofreciendo a las comunidades beneficiadas al producto de agua potable en cantidad, calidad y continuidad mejorando la calidad de vida de la población, y 8 proyectos de saneamiento mejorando, rehabilitando, construyendo en el tratamiento y alcantarillado sanitario. </w:t>
      </w:r>
    </w:p>
    <w:p w14:paraId="2717D765" w14:textId="77777777" w:rsidR="00C77BC7" w:rsidRPr="00FC297C" w:rsidRDefault="00C77BC7" w:rsidP="00D662D6">
      <w:pPr>
        <w:spacing w:line="360" w:lineRule="auto"/>
        <w:ind w:right="896"/>
        <w:jc w:val="both"/>
        <w:rPr>
          <w:rFonts w:eastAsia="Calibri" w:cs="Times New Roman"/>
          <w:color w:val="767171"/>
          <w:szCs w:val="24"/>
          <w:lang w:val="es-DO"/>
        </w:rPr>
      </w:pPr>
      <w:bookmarkStart w:id="13" w:name="_Hlk92183162"/>
      <w:r w:rsidRPr="00FC297C">
        <w:rPr>
          <w:rFonts w:eastAsia="Calibri" w:cs="Times New Roman"/>
          <w:color w:val="767171"/>
          <w:szCs w:val="24"/>
          <w:lang w:val="es-DO"/>
        </w:rPr>
        <w:t xml:space="preserve">Calidad del agua </w:t>
      </w:r>
    </w:p>
    <w:p w14:paraId="58AEF5E3" w14:textId="77777777" w:rsidR="00C77BC7" w:rsidRPr="00FC297C" w:rsidRDefault="00C77BC7" w:rsidP="00D662D6">
      <w:pPr>
        <w:spacing w:line="360" w:lineRule="auto"/>
        <w:ind w:right="896"/>
        <w:jc w:val="both"/>
        <w:rPr>
          <w:rFonts w:eastAsia="Calibri" w:cs="Times New Roman"/>
          <w:color w:val="767171"/>
          <w:szCs w:val="24"/>
          <w:lang w:val="es-DO"/>
        </w:rPr>
      </w:pPr>
      <w:bookmarkStart w:id="14" w:name="_Hlk90904882"/>
      <w:r w:rsidRPr="00FC297C">
        <w:rPr>
          <w:rFonts w:eastAsia="Calibri" w:cs="Times New Roman"/>
          <w:color w:val="767171"/>
          <w:szCs w:val="24"/>
          <w:lang w:val="es-DO"/>
        </w:rPr>
        <w:t xml:space="preserve">Poseemos una cobertura de 6 acueductos clorando con cloro gas que equivale a un 46.15%, clorando con cloro – pastilla en todos los acueductos que equivale al 100%, clorando con hipoclorito de calcio </w:t>
      </w:r>
      <w:r w:rsidRPr="00FC297C">
        <w:rPr>
          <w:rFonts w:eastAsia="Calibri" w:cs="Times New Roman"/>
          <w:color w:val="767171"/>
          <w:szCs w:val="24"/>
          <w:lang w:val="es-DO"/>
        </w:rPr>
        <w:lastRenderedPageBreak/>
        <w:t xml:space="preserve">granulado (HTH) en los 13 acueductos que equivalen al 100%, utilizando el sulfato de aluminio en las 3 plantas rápidas que equivalen a un 23.08%. En la actualidad contamos con una cobertura de control sanitario en los acueductos que equivale a un 61.53%, con una alta cobertura de cloro residual en red para 5 acueductos equivalente a un 38.46%. </w:t>
      </w:r>
    </w:p>
    <w:bookmarkEnd w:id="14"/>
    <w:p w14:paraId="4B1BE825" w14:textId="77777777" w:rsidR="00C77BC7" w:rsidRPr="00FC297C" w:rsidRDefault="00C77BC7" w:rsidP="00D662D6">
      <w:pPr>
        <w:spacing w:line="360" w:lineRule="auto"/>
        <w:ind w:right="896"/>
        <w:jc w:val="both"/>
        <w:rPr>
          <w:rFonts w:eastAsia="Calibri" w:cs="Times New Roman"/>
          <w:color w:val="767171"/>
          <w:szCs w:val="24"/>
          <w:lang w:val="es-DO"/>
        </w:rPr>
      </w:pPr>
      <w:r w:rsidRPr="00FC297C">
        <w:rPr>
          <w:rFonts w:eastAsia="Calibri" w:cs="Times New Roman"/>
          <w:color w:val="767171"/>
          <w:szCs w:val="24"/>
          <w:lang w:val="es-DO"/>
        </w:rPr>
        <w:t xml:space="preserve">Algunas acciones realizadas para mejorar la calidad del agua: </w:t>
      </w:r>
    </w:p>
    <w:p w14:paraId="08A5B5C0" w14:textId="77777777" w:rsidR="00C77BC7" w:rsidRPr="00FC297C" w:rsidRDefault="00C77BC7" w:rsidP="00D662D6">
      <w:pPr>
        <w:numPr>
          <w:ilvl w:val="0"/>
          <w:numId w:val="4"/>
        </w:numPr>
        <w:spacing w:line="360" w:lineRule="auto"/>
        <w:ind w:left="0" w:right="896"/>
        <w:contextualSpacing/>
        <w:jc w:val="both"/>
        <w:rPr>
          <w:rFonts w:eastAsia="Calibri" w:cs="Times New Roman"/>
          <w:color w:val="767171"/>
          <w:szCs w:val="24"/>
          <w:lang w:val="es-DO"/>
        </w:rPr>
      </w:pPr>
      <w:r w:rsidRPr="00FC297C">
        <w:rPr>
          <w:rFonts w:eastAsia="Calibri" w:cs="Times New Roman"/>
          <w:color w:val="767171"/>
          <w:szCs w:val="24"/>
          <w:lang w:val="es-DO"/>
        </w:rPr>
        <w:t xml:space="preserve">Monitoreo diario del cloro residual en los 13 acueductos. </w:t>
      </w:r>
    </w:p>
    <w:p w14:paraId="583A4637" w14:textId="77777777" w:rsidR="00C77BC7" w:rsidRPr="00FC297C" w:rsidRDefault="00C77BC7" w:rsidP="00D662D6">
      <w:pPr>
        <w:numPr>
          <w:ilvl w:val="0"/>
          <w:numId w:val="4"/>
        </w:numPr>
        <w:spacing w:line="360" w:lineRule="auto"/>
        <w:ind w:left="0" w:right="896"/>
        <w:contextualSpacing/>
        <w:jc w:val="both"/>
        <w:rPr>
          <w:rFonts w:eastAsia="Calibri" w:cs="Times New Roman"/>
          <w:color w:val="767171"/>
          <w:szCs w:val="24"/>
          <w:lang w:val="es-DO"/>
        </w:rPr>
      </w:pPr>
      <w:r w:rsidRPr="00FC297C">
        <w:rPr>
          <w:rFonts w:eastAsia="Calibri" w:cs="Times New Roman"/>
          <w:color w:val="767171"/>
          <w:szCs w:val="24"/>
          <w:lang w:val="es-DO"/>
        </w:rPr>
        <w:t xml:space="preserve">Inspección sanitaria </w:t>
      </w:r>
    </w:p>
    <w:p w14:paraId="4EA4800D" w14:textId="77777777" w:rsidR="00C77BC7" w:rsidRPr="00FC297C" w:rsidRDefault="00C77BC7" w:rsidP="00D662D6">
      <w:pPr>
        <w:numPr>
          <w:ilvl w:val="0"/>
          <w:numId w:val="4"/>
        </w:numPr>
        <w:spacing w:line="360" w:lineRule="auto"/>
        <w:ind w:left="0" w:right="896"/>
        <w:contextualSpacing/>
        <w:jc w:val="both"/>
        <w:rPr>
          <w:rFonts w:eastAsia="Calibri" w:cs="Times New Roman"/>
          <w:color w:val="767171"/>
          <w:szCs w:val="24"/>
          <w:lang w:val="es-DO"/>
        </w:rPr>
      </w:pPr>
      <w:r w:rsidRPr="00FC297C">
        <w:rPr>
          <w:rFonts w:eastAsia="Calibri" w:cs="Times New Roman"/>
          <w:color w:val="767171"/>
          <w:szCs w:val="24"/>
          <w:lang w:val="es-DO"/>
        </w:rPr>
        <w:t>Adecuación de las fuentes donde se encuentran nuestras obras de tomas</w:t>
      </w:r>
    </w:p>
    <w:p w14:paraId="14F79AFA" w14:textId="2EC2F314" w:rsidR="0032315C" w:rsidRPr="00C821C1" w:rsidRDefault="00C77BC7" w:rsidP="00D662D6">
      <w:pPr>
        <w:numPr>
          <w:ilvl w:val="0"/>
          <w:numId w:val="4"/>
        </w:numPr>
        <w:spacing w:line="360" w:lineRule="auto"/>
        <w:ind w:left="0" w:right="896"/>
        <w:contextualSpacing/>
        <w:jc w:val="both"/>
        <w:rPr>
          <w:rFonts w:eastAsia="Calibri" w:cs="Times New Roman"/>
          <w:color w:val="767171"/>
          <w:szCs w:val="24"/>
          <w:lang w:val="es-DO"/>
        </w:rPr>
      </w:pPr>
      <w:r w:rsidRPr="00FC297C">
        <w:rPr>
          <w:rFonts w:eastAsia="Calibri" w:cs="Times New Roman"/>
          <w:color w:val="767171"/>
          <w:szCs w:val="24"/>
          <w:lang w:val="es-DO"/>
        </w:rPr>
        <w:t xml:space="preserve">Mejoramiento de algunas plantas de tratamiento </w:t>
      </w:r>
      <w:bookmarkEnd w:id="13"/>
    </w:p>
    <w:p w14:paraId="1B5916BC" w14:textId="77777777" w:rsidR="0032315C" w:rsidRDefault="0032315C" w:rsidP="00D662D6">
      <w:pPr>
        <w:spacing w:line="360" w:lineRule="auto"/>
        <w:ind w:right="896"/>
        <w:jc w:val="both"/>
        <w:rPr>
          <w:rFonts w:cs="Times New Roman"/>
          <w:color w:val="767171"/>
          <w:szCs w:val="24"/>
          <w:u w:color="C00000"/>
          <w:lang w:val="es-DO"/>
        </w:rPr>
      </w:pPr>
    </w:p>
    <w:p w14:paraId="34FDADF4" w14:textId="7A0134F2" w:rsidR="0059737E" w:rsidRPr="00FC297C" w:rsidRDefault="00A15823" w:rsidP="00D662D6">
      <w:pPr>
        <w:spacing w:line="360" w:lineRule="auto"/>
        <w:ind w:right="896"/>
        <w:jc w:val="both"/>
        <w:rPr>
          <w:rFonts w:cs="Times New Roman"/>
          <w:color w:val="767171"/>
          <w:szCs w:val="24"/>
          <w:u w:color="C00000"/>
          <w:lang w:val="es-DO"/>
        </w:rPr>
      </w:pPr>
      <w:r w:rsidRPr="00FC297C">
        <w:rPr>
          <w:rFonts w:cs="Times New Roman"/>
          <w:color w:val="767171"/>
          <w:szCs w:val="24"/>
          <w:u w:color="C00000"/>
          <w:lang w:val="es-DO"/>
        </w:rPr>
        <w:t>Gestión comercial</w:t>
      </w:r>
    </w:p>
    <w:p w14:paraId="5D5D9C3F" w14:textId="77777777" w:rsidR="00841AF4" w:rsidRPr="00FC297C" w:rsidRDefault="00841AF4" w:rsidP="00D662D6">
      <w:pPr>
        <w:spacing w:after="200" w:line="360" w:lineRule="auto"/>
        <w:ind w:right="896"/>
        <w:jc w:val="both"/>
        <w:rPr>
          <w:rFonts w:eastAsia="Calibri" w:cs="Times New Roman"/>
          <w:color w:val="767171"/>
          <w:szCs w:val="24"/>
          <w:lang w:val="es-ES"/>
        </w:rPr>
      </w:pPr>
      <w:r w:rsidRPr="00FC297C">
        <w:rPr>
          <w:rFonts w:eastAsia="Calibri" w:cs="Times New Roman"/>
          <w:color w:val="767171"/>
          <w:szCs w:val="24"/>
          <w:lang w:val="es-ES"/>
        </w:rPr>
        <w:t>METAS LOGRADAS DE LA DIRRECION COMERCIAL:</w:t>
      </w:r>
    </w:p>
    <w:p w14:paraId="6B3FF753" w14:textId="77777777" w:rsidR="00841AF4" w:rsidRPr="00FC297C" w:rsidRDefault="00841AF4" w:rsidP="00D662D6">
      <w:pPr>
        <w:spacing w:after="200" w:line="360" w:lineRule="auto"/>
        <w:ind w:right="896"/>
        <w:jc w:val="both"/>
        <w:rPr>
          <w:rFonts w:eastAsia="Calibri" w:cs="Times New Roman"/>
          <w:color w:val="767171"/>
          <w:szCs w:val="24"/>
          <w:lang w:val="es-ES"/>
        </w:rPr>
      </w:pPr>
      <w:r w:rsidRPr="00FC297C">
        <w:rPr>
          <w:rFonts w:eastAsia="Calibri" w:cs="Times New Roman"/>
          <w:color w:val="767171"/>
          <w:szCs w:val="24"/>
          <w:lang w:val="es-ES"/>
        </w:rPr>
        <w:t>Eje: Estratégico: Autosuficiencia Financiera</w:t>
      </w:r>
    </w:p>
    <w:p w14:paraId="6D2DE630" w14:textId="77777777" w:rsidR="00841AF4" w:rsidRPr="00FC297C" w:rsidRDefault="00841AF4" w:rsidP="00D662D6">
      <w:pPr>
        <w:numPr>
          <w:ilvl w:val="0"/>
          <w:numId w:val="33"/>
        </w:numPr>
        <w:spacing w:after="200" w:line="360" w:lineRule="auto"/>
        <w:ind w:left="0" w:right="896"/>
        <w:contextualSpacing/>
        <w:jc w:val="both"/>
        <w:rPr>
          <w:rFonts w:eastAsia="Calibri" w:cs="Times New Roman"/>
          <w:color w:val="767171"/>
          <w:szCs w:val="24"/>
          <w:lang w:val="es-ES"/>
        </w:rPr>
      </w:pPr>
      <w:r w:rsidRPr="00FC297C">
        <w:rPr>
          <w:rFonts w:eastAsia="Calibri" w:cs="Times New Roman"/>
          <w:color w:val="767171"/>
          <w:szCs w:val="24"/>
          <w:lang w:val="es-ES"/>
        </w:rPr>
        <w:t>Aumentar la Cartera de Clientes del servicio en general.</w:t>
      </w:r>
    </w:p>
    <w:p w14:paraId="14E49E99" w14:textId="77777777" w:rsidR="00841AF4" w:rsidRPr="00FC297C" w:rsidRDefault="00841AF4" w:rsidP="00D662D6">
      <w:pPr>
        <w:numPr>
          <w:ilvl w:val="0"/>
          <w:numId w:val="33"/>
        </w:numPr>
        <w:spacing w:after="200" w:line="360" w:lineRule="auto"/>
        <w:ind w:left="0" w:right="896"/>
        <w:contextualSpacing/>
        <w:jc w:val="both"/>
        <w:rPr>
          <w:rFonts w:eastAsia="Calibri" w:cs="Times New Roman"/>
          <w:color w:val="767171"/>
          <w:szCs w:val="24"/>
          <w:lang w:val="es-ES"/>
        </w:rPr>
      </w:pPr>
      <w:r w:rsidRPr="00FC297C">
        <w:rPr>
          <w:rFonts w:eastAsia="Calibri" w:cs="Times New Roman"/>
          <w:color w:val="767171"/>
          <w:szCs w:val="24"/>
          <w:lang w:val="es-ES"/>
        </w:rPr>
        <w:t>Aumento de la recaudación de la Institución.</w:t>
      </w:r>
    </w:p>
    <w:p w14:paraId="21A5216F" w14:textId="77777777" w:rsidR="00841AF4" w:rsidRPr="00FC297C" w:rsidRDefault="00841AF4" w:rsidP="00D662D6">
      <w:pPr>
        <w:spacing w:after="200" w:line="360" w:lineRule="auto"/>
        <w:ind w:right="896"/>
        <w:jc w:val="both"/>
        <w:rPr>
          <w:rFonts w:eastAsia="Calibri" w:cs="Times New Roman"/>
          <w:color w:val="767171"/>
          <w:szCs w:val="24"/>
          <w:lang w:val="es-ES"/>
        </w:rPr>
      </w:pPr>
      <w:r w:rsidRPr="00FC297C">
        <w:rPr>
          <w:rFonts w:eastAsia="Calibri" w:cs="Times New Roman"/>
          <w:color w:val="767171"/>
          <w:szCs w:val="24"/>
          <w:lang w:val="es-ES"/>
        </w:rPr>
        <w:t>Enfoque del departamento Comercial</w:t>
      </w:r>
    </w:p>
    <w:p w14:paraId="57006E99" w14:textId="77777777" w:rsidR="00841AF4" w:rsidRPr="00FC297C" w:rsidRDefault="00841AF4" w:rsidP="00D662D6">
      <w:pPr>
        <w:numPr>
          <w:ilvl w:val="0"/>
          <w:numId w:val="5"/>
        </w:numPr>
        <w:spacing w:after="200" w:line="360" w:lineRule="auto"/>
        <w:ind w:left="0" w:right="896"/>
        <w:contextualSpacing/>
        <w:jc w:val="both"/>
        <w:rPr>
          <w:rFonts w:eastAsia="Calibri" w:cs="Times New Roman"/>
          <w:color w:val="767171"/>
          <w:szCs w:val="24"/>
          <w:lang w:val="es-ES"/>
        </w:rPr>
      </w:pPr>
      <w:r w:rsidRPr="00FC297C">
        <w:rPr>
          <w:rFonts w:eastAsia="Calibri" w:cs="Times New Roman"/>
          <w:color w:val="767171"/>
          <w:szCs w:val="24"/>
          <w:lang w:val="es-ES"/>
        </w:rPr>
        <w:t>Aumento de la Recaudación de la Institución.</w:t>
      </w:r>
    </w:p>
    <w:p w14:paraId="469FC42A" w14:textId="77777777" w:rsidR="00841AF4" w:rsidRPr="00FC297C" w:rsidRDefault="00841AF4" w:rsidP="00D662D6">
      <w:pPr>
        <w:numPr>
          <w:ilvl w:val="0"/>
          <w:numId w:val="5"/>
        </w:numPr>
        <w:spacing w:after="200" w:line="360" w:lineRule="auto"/>
        <w:ind w:left="0" w:right="896"/>
        <w:contextualSpacing/>
        <w:jc w:val="both"/>
        <w:rPr>
          <w:rFonts w:eastAsia="Calibri" w:cs="Times New Roman"/>
          <w:color w:val="767171"/>
          <w:szCs w:val="24"/>
          <w:lang w:val="es-ES"/>
        </w:rPr>
      </w:pPr>
      <w:r w:rsidRPr="00FC297C">
        <w:rPr>
          <w:rFonts w:eastAsia="Calibri" w:cs="Times New Roman"/>
          <w:color w:val="767171"/>
          <w:szCs w:val="24"/>
          <w:lang w:val="es-ES"/>
        </w:rPr>
        <w:t>Saneamiento de las cuentas por cobrar, regularizando los usuarios con cuentas atrasadas.</w:t>
      </w:r>
    </w:p>
    <w:p w14:paraId="7A355E43" w14:textId="77777777" w:rsidR="00841AF4" w:rsidRPr="00FC297C" w:rsidRDefault="00841AF4" w:rsidP="00D662D6">
      <w:pPr>
        <w:numPr>
          <w:ilvl w:val="0"/>
          <w:numId w:val="5"/>
        </w:numPr>
        <w:spacing w:after="200" w:line="360" w:lineRule="auto"/>
        <w:ind w:left="0" w:right="896"/>
        <w:contextualSpacing/>
        <w:jc w:val="both"/>
        <w:rPr>
          <w:rFonts w:eastAsia="Calibri" w:cs="Times New Roman"/>
          <w:color w:val="767171"/>
          <w:szCs w:val="24"/>
          <w:lang w:val="es-ES"/>
        </w:rPr>
      </w:pPr>
      <w:r w:rsidRPr="00FC297C">
        <w:rPr>
          <w:rFonts w:eastAsia="Calibri" w:cs="Times New Roman"/>
          <w:color w:val="767171"/>
          <w:szCs w:val="24"/>
          <w:lang w:val="es-ES"/>
        </w:rPr>
        <w:t xml:space="preserve">Educación Pagos a Usuarios </w:t>
      </w:r>
    </w:p>
    <w:p w14:paraId="6C6E3CD4" w14:textId="77777777" w:rsidR="00841AF4" w:rsidRPr="00FC297C" w:rsidRDefault="00841AF4" w:rsidP="00D662D6">
      <w:pPr>
        <w:numPr>
          <w:ilvl w:val="0"/>
          <w:numId w:val="5"/>
        </w:numPr>
        <w:spacing w:after="200" w:line="360" w:lineRule="auto"/>
        <w:ind w:left="0" w:right="896"/>
        <w:contextualSpacing/>
        <w:jc w:val="both"/>
        <w:rPr>
          <w:rFonts w:eastAsia="Calibri" w:cs="Times New Roman"/>
          <w:color w:val="767171"/>
          <w:szCs w:val="24"/>
          <w:lang w:val="es-ES"/>
        </w:rPr>
      </w:pPr>
      <w:r w:rsidRPr="00FC297C">
        <w:rPr>
          <w:rFonts w:eastAsia="Calibri" w:cs="Times New Roman"/>
          <w:color w:val="767171"/>
          <w:szCs w:val="24"/>
          <w:lang w:val="es-ES"/>
        </w:rPr>
        <w:t xml:space="preserve">Captación de nuevos Clientes </w:t>
      </w:r>
    </w:p>
    <w:p w14:paraId="6602FF06" w14:textId="671A4D82" w:rsidR="00841AF4" w:rsidRPr="00FC297C" w:rsidRDefault="00841AF4" w:rsidP="00D662D6">
      <w:pPr>
        <w:spacing w:after="200" w:line="360" w:lineRule="auto"/>
        <w:ind w:right="896"/>
        <w:jc w:val="both"/>
        <w:rPr>
          <w:rFonts w:eastAsia="Calibri" w:cs="Times New Roman"/>
          <w:color w:val="767171"/>
          <w:szCs w:val="24"/>
          <w:lang w:val="es-DO"/>
        </w:rPr>
      </w:pPr>
      <w:r w:rsidRPr="00FC297C">
        <w:rPr>
          <w:rFonts w:eastAsia="Calibri" w:cs="Times New Roman"/>
          <w:color w:val="767171"/>
          <w:szCs w:val="24"/>
          <w:lang w:val="es-DO"/>
        </w:rPr>
        <w:t xml:space="preserve">Las secciones de atención al usuario se tramitaron 5,480 solicitudes y recibieron confirmaciones de trabajos realizados de 5,463 de los servicios como Acometidas, Inspección por alto consumo, Descuentos, Solicitud de Contratos, Averías Corregidas y Cambio de Titular para un cumplimiento de un 99% Se registraron durante el periodo de </w:t>
      </w:r>
      <w:r w:rsidR="00450C0F" w:rsidRPr="00FC297C">
        <w:rPr>
          <w:rFonts w:eastAsia="Calibri" w:cs="Times New Roman"/>
          <w:color w:val="767171"/>
          <w:szCs w:val="24"/>
          <w:lang w:val="es-DO"/>
        </w:rPr>
        <w:t>enero</w:t>
      </w:r>
      <w:r w:rsidRPr="00FC297C">
        <w:rPr>
          <w:rFonts w:eastAsia="Calibri" w:cs="Times New Roman"/>
          <w:color w:val="767171"/>
          <w:szCs w:val="24"/>
          <w:lang w:val="es-DO"/>
        </w:rPr>
        <w:t xml:space="preserve"> </w:t>
      </w:r>
      <w:r w:rsidR="00450C0F" w:rsidRPr="00FC297C">
        <w:rPr>
          <w:rFonts w:eastAsia="Calibri" w:cs="Times New Roman"/>
          <w:color w:val="767171"/>
          <w:szCs w:val="24"/>
          <w:lang w:val="es-DO"/>
        </w:rPr>
        <w:t xml:space="preserve">y </w:t>
      </w:r>
      <w:r w:rsidR="00116ECF" w:rsidRPr="00FC297C">
        <w:rPr>
          <w:rFonts w:eastAsia="Calibri" w:cs="Times New Roman"/>
          <w:color w:val="767171"/>
          <w:szCs w:val="24"/>
          <w:lang w:val="es-DO"/>
        </w:rPr>
        <w:t>diciembre</w:t>
      </w:r>
      <w:r w:rsidRPr="00FC297C">
        <w:rPr>
          <w:rFonts w:eastAsia="Calibri" w:cs="Times New Roman"/>
          <w:color w:val="767171"/>
          <w:szCs w:val="24"/>
          <w:lang w:val="es-DO"/>
        </w:rPr>
        <w:t xml:space="preserve"> 2021.</w:t>
      </w:r>
    </w:p>
    <w:p w14:paraId="1BFE7155" w14:textId="77777777" w:rsidR="00841AF4" w:rsidRPr="00FC297C" w:rsidRDefault="00841AF4" w:rsidP="00D662D6">
      <w:pPr>
        <w:spacing w:after="200" w:line="360" w:lineRule="auto"/>
        <w:ind w:right="896"/>
        <w:jc w:val="both"/>
        <w:rPr>
          <w:rFonts w:eastAsia="Calibri" w:cs="Times New Roman"/>
          <w:color w:val="767171"/>
          <w:szCs w:val="24"/>
          <w:lang w:val="es-DO"/>
        </w:rPr>
      </w:pPr>
      <w:r w:rsidRPr="00FC297C">
        <w:rPr>
          <w:rFonts w:eastAsia="Calibri" w:cs="Times New Roman"/>
          <w:color w:val="767171"/>
          <w:szCs w:val="24"/>
          <w:lang w:val="es-DO"/>
        </w:rPr>
        <w:t>El nivel de satisfacción sobre los servicios en la provincia es de 87% mediante la encuesta Satisfacción Ciudadana. Ver (anexos)</w:t>
      </w:r>
    </w:p>
    <w:tbl>
      <w:tblPr>
        <w:tblStyle w:val="Tablaconcuadrcula"/>
        <w:tblW w:w="0" w:type="auto"/>
        <w:jc w:val="center"/>
        <w:tblLook w:val="04A0" w:firstRow="1" w:lastRow="0" w:firstColumn="1" w:lastColumn="0" w:noHBand="0" w:noVBand="1"/>
      </w:tblPr>
      <w:tblGrid>
        <w:gridCol w:w="3283"/>
        <w:gridCol w:w="2235"/>
        <w:gridCol w:w="1387"/>
        <w:gridCol w:w="1005"/>
      </w:tblGrid>
      <w:tr w:rsidR="00FC297C" w:rsidRPr="00FC297C" w14:paraId="2F4737EA" w14:textId="77777777" w:rsidTr="00420652">
        <w:trPr>
          <w:trHeight w:val="344"/>
          <w:jc w:val="center"/>
        </w:trPr>
        <w:tc>
          <w:tcPr>
            <w:tcW w:w="3399" w:type="dxa"/>
            <w:noWrap/>
            <w:hideMark/>
          </w:tcPr>
          <w:p w14:paraId="0B4E8FCA"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lastRenderedPageBreak/>
              <w:t xml:space="preserve">SERVICIOS </w:t>
            </w:r>
          </w:p>
        </w:tc>
        <w:tc>
          <w:tcPr>
            <w:tcW w:w="2312" w:type="dxa"/>
            <w:noWrap/>
            <w:hideMark/>
          </w:tcPr>
          <w:p w14:paraId="5FEEFDEA"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Solicitud de Servicio</w:t>
            </w:r>
          </w:p>
        </w:tc>
        <w:tc>
          <w:tcPr>
            <w:tcW w:w="1432" w:type="dxa"/>
            <w:noWrap/>
            <w:hideMark/>
          </w:tcPr>
          <w:p w14:paraId="6E8FE96C"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Realizados</w:t>
            </w:r>
          </w:p>
        </w:tc>
        <w:tc>
          <w:tcPr>
            <w:tcW w:w="1035" w:type="dxa"/>
            <w:noWrap/>
            <w:hideMark/>
          </w:tcPr>
          <w:p w14:paraId="21FAD843"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w:t>
            </w:r>
          </w:p>
        </w:tc>
      </w:tr>
      <w:tr w:rsidR="00FC297C" w:rsidRPr="00FC297C" w14:paraId="7E0B94DF" w14:textId="77777777" w:rsidTr="00420652">
        <w:trPr>
          <w:trHeight w:val="331"/>
          <w:jc w:val="center"/>
        </w:trPr>
        <w:tc>
          <w:tcPr>
            <w:tcW w:w="3399" w:type="dxa"/>
            <w:noWrap/>
            <w:hideMark/>
          </w:tcPr>
          <w:p w14:paraId="5A38E0FA"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Acometidas</w:t>
            </w:r>
          </w:p>
        </w:tc>
        <w:tc>
          <w:tcPr>
            <w:tcW w:w="2312" w:type="dxa"/>
            <w:noWrap/>
            <w:hideMark/>
          </w:tcPr>
          <w:p w14:paraId="531BAFE9"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97</w:t>
            </w:r>
          </w:p>
        </w:tc>
        <w:tc>
          <w:tcPr>
            <w:tcW w:w="1432" w:type="dxa"/>
            <w:noWrap/>
            <w:hideMark/>
          </w:tcPr>
          <w:p w14:paraId="6838565C"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97</w:t>
            </w:r>
          </w:p>
        </w:tc>
        <w:tc>
          <w:tcPr>
            <w:tcW w:w="1035" w:type="dxa"/>
            <w:noWrap/>
            <w:hideMark/>
          </w:tcPr>
          <w:p w14:paraId="5455E3A8"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100%</w:t>
            </w:r>
          </w:p>
        </w:tc>
      </w:tr>
      <w:tr w:rsidR="00FC297C" w:rsidRPr="00FC297C" w14:paraId="00EFCD03" w14:textId="77777777" w:rsidTr="00420652">
        <w:trPr>
          <w:trHeight w:val="331"/>
          <w:jc w:val="center"/>
        </w:trPr>
        <w:tc>
          <w:tcPr>
            <w:tcW w:w="3399" w:type="dxa"/>
            <w:noWrap/>
            <w:hideMark/>
          </w:tcPr>
          <w:p w14:paraId="1D5B1DFC"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Inspección por alto consumo</w:t>
            </w:r>
          </w:p>
        </w:tc>
        <w:tc>
          <w:tcPr>
            <w:tcW w:w="2312" w:type="dxa"/>
            <w:noWrap/>
            <w:hideMark/>
          </w:tcPr>
          <w:p w14:paraId="4B9A0079"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391</w:t>
            </w:r>
          </w:p>
        </w:tc>
        <w:tc>
          <w:tcPr>
            <w:tcW w:w="1432" w:type="dxa"/>
            <w:noWrap/>
            <w:hideMark/>
          </w:tcPr>
          <w:p w14:paraId="6E10F713"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391</w:t>
            </w:r>
          </w:p>
        </w:tc>
        <w:tc>
          <w:tcPr>
            <w:tcW w:w="1035" w:type="dxa"/>
            <w:noWrap/>
            <w:hideMark/>
          </w:tcPr>
          <w:p w14:paraId="1BE37AEE"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100%</w:t>
            </w:r>
          </w:p>
        </w:tc>
      </w:tr>
      <w:tr w:rsidR="00FC297C" w:rsidRPr="00FC297C" w14:paraId="1FCBFC26" w14:textId="77777777" w:rsidTr="00420652">
        <w:trPr>
          <w:trHeight w:val="331"/>
          <w:jc w:val="center"/>
        </w:trPr>
        <w:tc>
          <w:tcPr>
            <w:tcW w:w="3399" w:type="dxa"/>
            <w:noWrap/>
            <w:hideMark/>
          </w:tcPr>
          <w:p w14:paraId="0A98A9AF"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Acuerdos</w:t>
            </w:r>
          </w:p>
        </w:tc>
        <w:tc>
          <w:tcPr>
            <w:tcW w:w="2312" w:type="dxa"/>
            <w:noWrap/>
            <w:hideMark/>
          </w:tcPr>
          <w:p w14:paraId="1DB25DE4"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772</w:t>
            </w:r>
          </w:p>
        </w:tc>
        <w:tc>
          <w:tcPr>
            <w:tcW w:w="1432" w:type="dxa"/>
            <w:noWrap/>
            <w:hideMark/>
          </w:tcPr>
          <w:p w14:paraId="5EC8C576"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755</w:t>
            </w:r>
          </w:p>
        </w:tc>
        <w:tc>
          <w:tcPr>
            <w:tcW w:w="1035" w:type="dxa"/>
            <w:noWrap/>
            <w:hideMark/>
          </w:tcPr>
          <w:p w14:paraId="574C28F4"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97%</w:t>
            </w:r>
          </w:p>
        </w:tc>
      </w:tr>
      <w:tr w:rsidR="00FC297C" w:rsidRPr="00FC297C" w14:paraId="75EC4F96" w14:textId="77777777" w:rsidTr="00420652">
        <w:trPr>
          <w:trHeight w:val="331"/>
          <w:jc w:val="center"/>
        </w:trPr>
        <w:tc>
          <w:tcPr>
            <w:tcW w:w="3399" w:type="dxa"/>
            <w:noWrap/>
            <w:hideMark/>
          </w:tcPr>
          <w:p w14:paraId="6F94F9AB"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Solicitud de Contratos</w:t>
            </w:r>
          </w:p>
        </w:tc>
        <w:tc>
          <w:tcPr>
            <w:tcW w:w="2312" w:type="dxa"/>
            <w:noWrap/>
            <w:hideMark/>
          </w:tcPr>
          <w:p w14:paraId="413B1A58"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617</w:t>
            </w:r>
          </w:p>
        </w:tc>
        <w:tc>
          <w:tcPr>
            <w:tcW w:w="1432" w:type="dxa"/>
            <w:noWrap/>
            <w:hideMark/>
          </w:tcPr>
          <w:p w14:paraId="136E7A50"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617</w:t>
            </w:r>
          </w:p>
        </w:tc>
        <w:tc>
          <w:tcPr>
            <w:tcW w:w="1035" w:type="dxa"/>
            <w:noWrap/>
            <w:hideMark/>
          </w:tcPr>
          <w:p w14:paraId="10570876"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100%</w:t>
            </w:r>
          </w:p>
        </w:tc>
      </w:tr>
      <w:tr w:rsidR="00FC297C" w:rsidRPr="00FC297C" w14:paraId="3B7BB3ED" w14:textId="77777777" w:rsidTr="00420652">
        <w:trPr>
          <w:trHeight w:val="331"/>
          <w:jc w:val="center"/>
        </w:trPr>
        <w:tc>
          <w:tcPr>
            <w:tcW w:w="3399" w:type="dxa"/>
            <w:noWrap/>
            <w:hideMark/>
          </w:tcPr>
          <w:p w14:paraId="05B61A97"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Averías Corregidas</w:t>
            </w:r>
          </w:p>
        </w:tc>
        <w:tc>
          <w:tcPr>
            <w:tcW w:w="2312" w:type="dxa"/>
            <w:noWrap/>
            <w:hideMark/>
          </w:tcPr>
          <w:p w14:paraId="3626D851"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153</w:t>
            </w:r>
          </w:p>
        </w:tc>
        <w:tc>
          <w:tcPr>
            <w:tcW w:w="1432" w:type="dxa"/>
            <w:noWrap/>
            <w:hideMark/>
          </w:tcPr>
          <w:p w14:paraId="0B455D84"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153</w:t>
            </w:r>
          </w:p>
        </w:tc>
        <w:tc>
          <w:tcPr>
            <w:tcW w:w="1035" w:type="dxa"/>
            <w:noWrap/>
            <w:hideMark/>
          </w:tcPr>
          <w:p w14:paraId="7F214C5E"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100%</w:t>
            </w:r>
          </w:p>
        </w:tc>
      </w:tr>
      <w:tr w:rsidR="00FC297C" w:rsidRPr="00FC297C" w14:paraId="4969A75C" w14:textId="77777777" w:rsidTr="00420652">
        <w:trPr>
          <w:trHeight w:val="331"/>
          <w:jc w:val="center"/>
        </w:trPr>
        <w:tc>
          <w:tcPr>
            <w:tcW w:w="3399" w:type="dxa"/>
            <w:noWrap/>
            <w:hideMark/>
          </w:tcPr>
          <w:p w14:paraId="13B255A8"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Usuarios Fijos</w:t>
            </w:r>
          </w:p>
        </w:tc>
        <w:tc>
          <w:tcPr>
            <w:tcW w:w="2312" w:type="dxa"/>
            <w:noWrap/>
            <w:hideMark/>
          </w:tcPr>
          <w:p w14:paraId="3B8CB73E"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3200</w:t>
            </w:r>
          </w:p>
        </w:tc>
        <w:tc>
          <w:tcPr>
            <w:tcW w:w="1432" w:type="dxa"/>
            <w:noWrap/>
            <w:hideMark/>
          </w:tcPr>
          <w:p w14:paraId="205E9B9E"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3200</w:t>
            </w:r>
          </w:p>
        </w:tc>
        <w:tc>
          <w:tcPr>
            <w:tcW w:w="1035" w:type="dxa"/>
            <w:noWrap/>
            <w:hideMark/>
          </w:tcPr>
          <w:p w14:paraId="6884CAEC"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100%</w:t>
            </w:r>
          </w:p>
        </w:tc>
      </w:tr>
      <w:tr w:rsidR="00841AF4" w:rsidRPr="00FC297C" w14:paraId="0D9796C6" w14:textId="77777777" w:rsidTr="00420652">
        <w:trPr>
          <w:trHeight w:val="344"/>
          <w:jc w:val="center"/>
        </w:trPr>
        <w:tc>
          <w:tcPr>
            <w:tcW w:w="3399" w:type="dxa"/>
            <w:noWrap/>
            <w:hideMark/>
          </w:tcPr>
          <w:p w14:paraId="75465646"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Cambio de Nombre o Titular</w:t>
            </w:r>
          </w:p>
        </w:tc>
        <w:tc>
          <w:tcPr>
            <w:tcW w:w="2312" w:type="dxa"/>
            <w:noWrap/>
            <w:hideMark/>
          </w:tcPr>
          <w:p w14:paraId="2668C42D"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250</w:t>
            </w:r>
          </w:p>
        </w:tc>
        <w:tc>
          <w:tcPr>
            <w:tcW w:w="1432" w:type="dxa"/>
            <w:noWrap/>
            <w:hideMark/>
          </w:tcPr>
          <w:p w14:paraId="1C3AB8DC"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250</w:t>
            </w:r>
          </w:p>
        </w:tc>
        <w:tc>
          <w:tcPr>
            <w:tcW w:w="1035" w:type="dxa"/>
            <w:noWrap/>
            <w:hideMark/>
          </w:tcPr>
          <w:p w14:paraId="13D2807A"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100%</w:t>
            </w:r>
          </w:p>
        </w:tc>
      </w:tr>
    </w:tbl>
    <w:p w14:paraId="192A58B7" w14:textId="77777777" w:rsidR="00420652" w:rsidRPr="00FC297C" w:rsidRDefault="00420652" w:rsidP="00D662D6">
      <w:pPr>
        <w:spacing w:after="200" w:line="360" w:lineRule="auto"/>
        <w:jc w:val="both"/>
        <w:rPr>
          <w:rFonts w:eastAsia="Calibri" w:cs="Times New Roman"/>
          <w:color w:val="767171"/>
          <w:szCs w:val="24"/>
          <w:lang w:val="es-DO"/>
        </w:rPr>
      </w:pPr>
    </w:p>
    <w:p w14:paraId="446344AF" w14:textId="0EC0E553" w:rsidR="00841AF4" w:rsidRPr="00FC297C" w:rsidRDefault="00841AF4" w:rsidP="00D662D6">
      <w:pPr>
        <w:spacing w:after="200" w:line="360" w:lineRule="auto"/>
        <w:ind w:right="896"/>
        <w:jc w:val="both"/>
        <w:rPr>
          <w:rFonts w:eastAsia="Calibri" w:cs="Times New Roman"/>
          <w:color w:val="767171"/>
          <w:szCs w:val="24"/>
          <w:lang w:val="es-DO"/>
        </w:rPr>
      </w:pPr>
      <w:r w:rsidRPr="00FC297C">
        <w:rPr>
          <w:rFonts w:eastAsia="Calibri" w:cs="Times New Roman"/>
          <w:color w:val="767171"/>
          <w:szCs w:val="24"/>
          <w:lang w:val="es-DO"/>
        </w:rPr>
        <w:t xml:space="preserve">Oficinas periféricas </w:t>
      </w:r>
    </w:p>
    <w:p w14:paraId="2F4ECF95" w14:textId="77777777" w:rsidR="00841AF4" w:rsidRPr="00FC297C" w:rsidRDefault="00841AF4" w:rsidP="00D662D6">
      <w:pPr>
        <w:spacing w:after="200" w:line="360" w:lineRule="auto"/>
        <w:ind w:right="896"/>
        <w:jc w:val="both"/>
        <w:rPr>
          <w:rFonts w:eastAsia="Calibri" w:cs="Times New Roman"/>
          <w:color w:val="767171"/>
          <w:szCs w:val="24"/>
          <w:lang w:val="es-DO"/>
        </w:rPr>
      </w:pPr>
      <w:r w:rsidRPr="00FC297C">
        <w:rPr>
          <w:rFonts w:eastAsia="Calibri" w:cs="Times New Roman"/>
          <w:color w:val="767171"/>
          <w:szCs w:val="24"/>
          <w:lang w:val="es-DO"/>
        </w:rPr>
        <w:t>En la sección de pagos externos (oficinas periféricas) no contamos con sistema automatizado, hasta la fecha contamos con 5 oficinas de pagos externos y una participación de usuarios promedio por mes que pagan en estas oficinas representando un monto de $ 311,496.87 pesos, promedio por mes de 16% de la recaudación Mensual.</w:t>
      </w:r>
    </w:p>
    <w:p w14:paraId="71F9772E" w14:textId="187E8252" w:rsidR="00841AF4" w:rsidRPr="00FC297C" w:rsidRDefault="00841AF4" w:rsidP="00D662D6">
      <w:pPr>
        <w:spacing w:after="200" w:line="360" w:lineRule="auto"/>
        <w:ind w:right="896"/>
        <w:jc w:val="both"/>
        <w:rPr>
          <w:rFonts w:eastAsia="Calibri" w:cs="Times New Roman"/>
          <w:color w:val="767171"/>
          <w:szCs w:val="24"/>
          <w:lang w:val="es-DO"/>
        </w:rPr>
      </w:pPr>
      <w:r w:rsidRPr="00FC297C">
        <w:rPr>
          <w:rFonts w:eastAsia="Calibri" w:cs="Times New Roman"/>
          <w:color w:val="767171"/>
          <w:szCs w:val="24"/>
          <w:lang w:val="es-DO"/>
        </w:rPr>
        <w:t>SECCION DE FACTURACI</w:t>
      </w:r>
      <w:r w:rsidR="00EF6CCB" w:rsidRPr="00FC297C">
        <w:rPr>
          <w:rFonts w:eastAsia="Calibri" w:cs="Times New Roman"/>
          <w:color w:val="767171"/>
          <w:szCs w:val="24"/>
          <w:lang w:val="es-DO"/>
        </w:rPr>
        <w:t>Ó</w:t>
      </w:r>
      <w:r w:rsidRPr="00FC297C">
        <w:rPr>
          <w:rFonts w:eastAsia="Calibri" w:cs="Times New Roman"/>
          <w:color w:val="767171"/>
          <w:szCs w:val="24"/>
          <w:lang w:val="es-DO"/>
        </w:rPr>
        <w:t xml:space="preserve">N </w:t>
      </w:r>
    </w:p>
    <w:p w14:paraId="0A5E16ED" w14:textId="77777777" w:rsidR="00841AF4" w:rsidRPr="00FC297C" w:rsidRDefault="00841AF4" w:rsidP="00D662D6">
      <w:pPr>
        <w:spacing w:after="200" w:line="360" w:lineRule="auto"/>
        <w:ind w:right="896"/>
        <w:jc w:val="both"/>
        <w:rPr>
          <w:rFonts w:eastAsia="Calibri" w:cs="Times New Roman"/>
          <w:color w:val="767171"/>
          <w:szCs w:val="24"/>
          <w:lang w:val="es-DO"/>
        </w:rPr>
      </w:pPr>
      <w:r w:rsidRPr="00FC297C">
        <w:rPr>
          <w:rFonts w:eastAsia="Calibri" w:cs="Times New Roman"/>
          <w:color w:val="767171"/>
          <w:szCs w:val="24"/>
          <w:lang w:val="es-DO"/>
        </w:rPr>
        <w:t>Comercial por medio a la facturación envía mensajes a nuestros usuarios/Clientes alegórica cada mes.</w:t>
      </w:r>
    </w:p>
    <w:p w14:paraId="27E29A98" w14:textId="3D54BC52" w:rsidR="00841AF4" w:rsidRPr="00FC297C" w:rsidRDefault="00841AF4" w:rsidP="00D662D6">
      <w:pPr>
        <w:spacing w:after="200" w:line="360" w:lineRule="auto"/>
        <w:ind w:right="896"/>
        <w:jc w:val="both"/>
        <w:rPr>
          <w:rFonts w:eastAsia="Calibri" w:cs="Times New Roman"/>
          <w:color w:val="767171"/>
          <w:szCs w:val="24"/>
          <w:lang w:val="es-DO"/>
        </w:rPr>
      </w:pPr>
      <w:r w:rsidRPr="00FC297C">
        <w:rPr>
          <w:rFonts w:eastAsia="Calibri" w:cs="Times New Roman"/>
          <w:color w:val="767171"/>
          <w:szCs w:val="24"/>
          <w:lang w:val="es-DO"/>
        </w:rPr>
        <w:t xml:space="preserve">Facturación General por el mes de </w:t>
      </w:r>
      <w:r w:rsidR="00450C0F" w:rsidRPr="00FC297C">
        <w:rPr>
          <w:rFonts w:eastAsia="Calibri" w:cs="Times New Roman"/>
          <w:color w:val="767171"/>
          <w:szCs w:val="24"/>
          <w:lang w:val="es-DO"/>
        </w:rPr>
        <w:t>enero</w:t>
      </w:r>
      <w:r w:rsidRPr="00FC297C">
        <w:rPr>
          <w:rFonts w:eastAsia="Calibri" w:cs="Times New Roman"/>
          <w:color w:val="767171"/>
          <w:szCs w:val="24"/>
          <w:lang w:val="es-DO"/>
        </w:rPr>
        <w:t xml:space="preserve"> a </w:t>
      </w:r>
      <w:r w:rsidR="00116ECF" w:rsidRPr="00FC297C">
        <w:rPr>
          <w:rFonts w:eastAsia="Calibri" w:cs="Times New Roman"/>
          <w:color w:val="767171"/>
          <w:szCs w:val="24"/>
          <w:lang w:val="es-DO"/>
        </w:rPr>
        <w:t>diciembre</w:t>
      </w:r>
      <w:r w:rsidRPr="00FC297C">
        <w:rPr>
          <w:rFonts w:eastAsia="Calibri" w:cs="Times New Roman"/>
          <w:color w:val="767171"/>
          <w:szCs w:val="24"/>
          <w:lang w:val="es-DO"/>
        </w:rPr>
        <w:t xml:space="preserve"> 2021.</w:t>
      </w:r>
    </w:p>
    <w:p w14:paraId="47ACD33C" w14:textId="64898FC7" w:rsidR="00841AF4" w:rsidRPr="00FC297C" w:rsidRDefault="00841AF4" w:rsidP="00921272">
      <w:pPr>
        <w:spacing w:after="200" w:line="360" w:lineRule="auto"/>
        <w:ind w:right="896"/>
        <w:rPr>
          <w:rFonts w:eastAsia="Times New Roman" w:cs="Times New Roman"/>
          <w:color w:val="767171"/>
          <w:szCs w:val="24"/>
          <w:lang w:val="es-US" w:eastAsia="es-US"/>
        </w:rPr>
      </w:pPr>
      <w:r w:rsidRPr="00FC297C">
        <w:rPr>
          <w:rFonts w:eastAsia="Calibri" w:cs="Times New Roman"/>
          <w:noProof/>
          <w:color w:val="767171"/>
          <w:szCs w:val="24"/>
          <w:lang w:val="es-ES"/>
        </w:rPr>
        <w:drawing>
          <wp:anchor distT="0" distB="0" distL="114300" distR="114300" simplePos="0" relativeHeight="251708416" behindDoc="0" locked="0" layoutInCell="1" allowOverlap="1" wp14:anchorId="18C61450" wp14:editId="2BF72C7A">
            <wp:simplePos x="0" y="0"/>
            <wp:positionH relativeFrom="column">
              <wp:posOffset>2969</wp:posOffset>
            </wp:positionH>
            <wp:positionV relativeFrom="paragraph">
              <wp:posOffset>0</wp:posOffset>
            </wp:positionV>
            <wp:extent cx="2622550" cy="2389904"/>
            <wp:effectExtent l="0" t="0" r="635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2550" cy="2389904"/>
                    </a:xfrm>
                    <a:prstGeom prst="rect">
                      <a:avLst/>
                    </a:prstGeom>
                    <a:noFill/>
                    <a:ln>
                      <a:noFill/>
                    </a:ln>
                  </pic:spPr>
                </pic:pic>
              </a:graphicData>
            </a:graphic>
          </wp:anchor>
        </w:drawing>
      </w:r>
      <w:r w:rsidRPr="00FC297C">
        <w:rPr>
          <w:rFonts w:eastAsia="Times New Roman" w:cs="Times New Roman"/>
          <w:color w:val="767171"/>
          <w:szCs w:val="24"/>
          <w:lang w:val="es-US" w:eastAsia="es-US"/>
        </w:rPr>
        <w:t>La Cartera de clientes como vemos ha tenido un incremento constante desde el punto de partida de 1,324 hasta el momento de la elaboración de la memoria 3,200.</w:t>
      </w:r>
    </w:p>
    <w:p w14:paraId="7A3DB2FB" w14:textId="089A1F1E" w:rsidR="00841AF4" w:rsidRPr="00FC297C" w:rsidRDefault="00841AF4" w:rsidP="00D662D6">
      <w:pPr>
        <w:spacing w:after="0" w:line="360" w:lineRule="auto"/>
        <w:ind w:right="896"/>
        <w:jc w:val="both"/>
        <w:textAlignment w:val="baseline"/>
        <w:rPr>
          <w:rFonts w:eastAsia="Times New Roman" w:cs="Times New Roman"/>
          <w:color w:val="767171"/>
          <w:szCs w:val="24"/>
          <w:lang w:val="es-US" w:eastAsia="es-US"/>
        </w:rPr>
      </w:pPr>
      <w:r w:rsidRPr="00FC297C">
        <w:rPr>
          <w:rFonts w:eastAsia="Times New Roman" w:cs="Times New Roman"/>
          <w:color w:val="767171"/>
          <w:szCs w:val="24"/>
          <w:lang w:val="es-US" w:eastAsia="es-US"/>
        </w:rPr>
        <w:t xml:space="preserve">CORTE Y RECONEXION </w:t>
      </w:r>
    </w:p>
    <w:p w14:paraId="52E9E6AE" w14:textId="77777777" w:rsidR="00841AF4" w:rsidRPr="00FC297C" w:rsidRDefault="00841AF4" w:rsidP="00D662D6">
      <w:pPr>
        <w:spacing w:after="0" w:line="360" w:lineRule="auto"/>
        <w:ind w:right="896"/>
        <w:jc w:val="both"/>
        <w:textAlignment w:val="baseline"/>
        <w:rPr>
          <w:rFonts w:eastAsia="Times New Roman" w:cs="Times New Roman"/>
          <w:color w:val="767171"/>
          <w:szCs w:val="24"/>
          <w:lang w:val="es-US" w:eastAsia="es-US"/>
        </w:rPr>
      </w:pPr>
      <w:r w:rsidRPr="00FC297C">
        <w:rPr>
          <w:rFonts w:eastAsia="Times New Roman" w:cs="Times New Roman"/>
          <w:color w:val="767171"/>
          <w:szCs w:val="24"/>
          <w:lang w:val="es-US" w:eastAsia="es-US"/>
        </w:rPr>
        <w:t xml:space="preserve">Corte y reconexión realizo 24,000 carta de aviso de a los clientes notificando el vencimiento de su </w:t>
      </w:r>
      <w:r w:rsidRPr="00FC297C">
        <w:rPr>
          <w:rFonts w:eastAsia="Times New Roman" w:cs="Times New Roman"/>
          <w:color w:val="767171"/>
          <w:szCs w:val="24"/>
          <w:lang w:val="es-US" w:eastAsia="es-US"/>
        </w:rPr>
        <w:lastRenderedPageBreak/>
        <w:t>deuda, ya que nos estamos suspendiendo el servicio y nos están dando el soporte de Gestor de Cobros. y haciendo el levantamiento con los clientes con deudas.</w:t>
      </w:r>
    </w:p>
    <w:p w14:paraId="6BB41470" w14:textId="77777777" w:rsidR="004F282A" w:rsidRPr="00FC297C" w:rsidRDefault="004F282A" w:rsidP="00D662D6">
      <w:pPr>
        <w:spacing w:after="0" w:line="360" w:lineRule="auto"/>
        <w:ind w:right="896"/>
        <w:jc w:val="both"/>
        <w:textAlignment w:val="baseline"/>
        <w:rPr>
          <w:rFonts w:eastAsia="Times New Roman" w:cs="Times New Roman"/>
          <w:color w:val="767171"/>
          <w:szCs w:val="24"/>
          <w:lang w:val="es-US" w:eastAsia="es-US"/>
        </w:rPr>
      </w:pPr>
    </w:p>
    <w:p w14:paraId="2580691B" w14:textId="478F9E2E" w:rsidR="00841AF4" w:rsidRPr="00FC297C" w:rsidRDefault="00841AF4" w:rsidP="00D662D6">
      <w:pPr>
        <w:spacing w:after="0" w:line="360" w:lineRule="auto"/>
        <w:ind w:right="896"/>
        <w:jc w:val="both"/>
        <w:textAlignment w:val="baseline"/>
        <w:rPr>
          <w:rFonts w:eastAsia="Times New Roman" w:cs="Times New Roman"/>
          <w:color w:val="767171"/>
          <w:szCs w:val="24"/>
          <w:lang w:val="es-US" w:eastAsia="es-US"/>
        </w:rPr>
      </w:pPr>
      <w:r w:rsidRPr="00FC297C">
        <w:rPr>
          <w:rFonts w:eastAsia="Times New Roman" w:cs="Times New Roman"/>
          <w:color w:val="767171"/>
          <w:szCs w:val="24"/>
          <w:lang w:val="es-US" w:eastAsia="es-US"/>
        </w:rPr>
        <w:t>SECCION DE CATASTRO</w:t>
      </w:r>
    </w:p>
    <w:p w14:paraId="07D51D08" w14:textId="77777777" w:rsidR="00841AF4" w:rsidRPr="00FC297C" w:rsidRDefault="00841AF4" w:rsidP="00D662D6">
      <w:pPr>
        <w:spacing w:after="200" w:line="360" w:lineRule="auto"/>
        <w:ind w:right="896"/>
        <w:jc w:val="both"/>
        <w:rPr>
          <w:rFonts w:eastAsia="Calibri" w:cs="Times New Roman"/>
          <w:color w:val="767171"/>
          <w:szCs w:val="24"/>
          <w:lang w:val="es-ES"/>
        </w:rPr>
      </w:pPr>
      <w:r w:rsidRPr="00FC297C">
        <w:rPr>
          <w:rFonts w:eastAsia="Calibri" w:cs="Times New Roman"/>
          <w:color w:val="767171"/>
          <w:szCs w:val="24"/>
          <w:lang w:val="es-ES"/>
        </w:rPr>
        <w:t>Catastro realizó por solicitud de las demás secciones: localización de 491 códigos, corregidos con propiedades remarcadas, manzanas actualizadas.</w:t>
      </w:r>
    </w:p>
    <w:p w14:paraId="21F432A7" w14:textId="77777777" w:rsidR="00841AF4" w:rsidRPr="00FC297C" w:rsidRDefault="00841AF4" w:rsidP="00D662D6">
      <w:pPr>
        <w:spacing w:after="200" w:line="360" w:lineRule="auto"/>
        <w:ind w:right="896"/>
        <w:rPr>
          <w:rFonts w:eastAsia="Calibri" w:cs="Times New Roman"/>
          <w:color w:val="767171"/>
          <w:szCs w:val="24"/>
          <w:lang w:val="es-ES"/>
        </w:rPr>
      </w:pPr>
      <w:r w:rsidRPr="00FC297C">
        <w:rPr>
          <w:rFonts w:eastAsia="Calibri" w:cs="Times New Roman"/>
          <w:noProof/>
          <w:color w:val="767171"/>
          <w:szCs w:val="24"/>
          <w:lang w:val="es-ES"/>
        </w:rPr>
        <w:drawing>
          <wp:inline distT="0" distB="0" distL="0" distR="0" wp14:anchorId="3C9C801C" wp14:editId="237641F3">
            <wp:extent cx="4291566" cy="1384300"/>
            <wp:effectExtent l="57150" t="0" r="33020" b="1206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4331684" cy="1397241"/>
                    </a:xfrm>
                    <a:prstGeom prst="rect">
                      <a:avLst/>
                    </a:prstGeom>
                    <a:noFill/>
                    <a:ln>
                      <a:noFill/>
                    </a:ln>
                    <a:effectLst>
                      <a:outerShdw blurRad="50800" dist="50800" dir="5400000" algn="ctr" rotWithShape="0">
                        <a:schemeClr val="bg1"/>
                      </a:outerShdw>
                    </a:effectLst>
                  </pic:spPr>
                </pic:pic>
              </a:graphicData>
            </a:graphic>
          </wp:inline>
        </w:drawing>
      </w:r>
    </w:p>
    <w:p w14:paraId="515E6D3C" w14:textId="3664DBFF" w:rsidR="00841AF4" w:rsidRPr="00FC297C" w:rsidRDefault="00841AF4" w:rsidP="00D662D6">
      <w:pPr>
        <w:spacing w:after="200" w:line="360" w:lineRule="auto"/>
        <w:ind w:right="896"/>
        <w:jc w:val="both"/>
        <w:rPr>
          <w:rFonts w:eastAsia="Calibri" w:cs="Times New Roman"/>
          <w:color w:val="767171"/>
          <w:szCs w:val="24"/>
          <w:lang w:val="es-ES"/>
        </w:rPr>
      </w:pPr>
      <w:r w:rsidRPr="00FC297C">
        <w:rPr>
          <w:rFonts w:eastAsia="Calibri" w:cs="Times New Roman"/>
          <w:noProof/>
          <w:color w:val="767171"/>
          <w:szCs w:val="24"/>
          <w:lang w:val="es-ES"/>
        </w:rPr>
        <w:drawing>
          <wp:inline distT="0" distB="0" distL="0" distR="0" wp14:anchorId="1B5B6144" wp14:editId="178AAC3B">
            <wp:extent cx="2749550" cy="226911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59369" cy="2277222"/>
                    </a:xfrm>
                    <a:prstGeom prst="rect">
                      <a:avLst/>
                    </a:prstGeom>
                    <a:noFill/>
                    <a:ln>
                      <a:noFill/>
                    </a:ln>
                  </pic:spPr>
                </pic:pic>
              </a:graphicData>
            </a:graphic>
          </wp:inline>
        </w:drawing>
      </w:r>
    </w:p>
    <w:p w14:paraId="2E9167A5" w14:textId="77777777" w:rsidR="00841AF4" w:rsidRPr="00FC297C" w:rsidRDefault="00841AF4" w:rsidP="00D662D6">
      <w:pPr>
        <w:tabs>
          <w:tab w:val="left" w:pos="9360"/>
        </w:tabs>
        <w:spacing w:after="200" w:line="360" w:lineRule="auto"/>
        <w:ind w:right="279"/>
        <w:jc w:val="both"/>
        <w:rPr>
          <w:rFonts w:eastAsia="Calibri" w:cs="Times New Roman"/>
          <w:color w:val="767171"/>
          <w:szCs w:val="24"/>
          <w:lang w:val="es-ES"/>
        </w:rPr>
      </w:pPr>
      <w:r w:rsidRPr="00FC297C">
        <w:rPr>
          <w:rFonts w:eastAsia="Calibri" w:cs="Times New Roman"/>
          <w:color w:val="767171"/>
          <w:szCs w:val="24"/>
          <w:lang w:val="es-ES"/>
        </w:rPr>
        <w:t xml:space="preserve">En estos doce meses se ha hecho grandes esfuerzos para aumentar las recaudaciones del departamento, a los requerimientos actuales en el área COMERCIAL con el objetivo de eficientizar los servicios y hacerlos más asequibles a los usuarios. En tal sentido nos concentramos en depurar las cuentas morosas, apertura de nuevos contratos a usuarios Residenciales y Comerciales, además se hizo énfasis en el acceso a los ciudadanos a mecanismos para expresar sus quejas y sugerencias mediante un servicio personalizado en la institución, la implementación descuentos y Acuerdos a nuestros usuarios para pagar los servicios beneficiándolos. </w:t>
      </w:r>
    </w:p>
    <w:p w14:paraId="1B41FE69" w14:textId="77777777" w:rsidR="00841AF4" w:rsidRPr="00FC297C" w:rsidRDefault="00841AF4" w:rsidP="00D662D6">
      <w:pPr>
        <w:tabs>
          <w:tab w:val="left" w:pos="9360"/>
        </w:tabs>
        <w:spacing w:after="200" w:line="360" w:lineRule="auto"/>
        <w:ind w:right="279"/>
        <w:jc w:val="both"/>
        <w:rPr>
          <w:rFonts w:eastAsia="Calibri" w:cs="Times New Roman"/>
          <w:color w:val="767171"/>
          <w:szCs w:val="24"/>
          <w:lang w:val="es-ES"/>
        </w:rPr>
      </w:pPr>
      <w:r w:rsidRPr="00FC297C">
        <w:rPr>
          <w:rFonts w:eastAsia="Calibri" w:cs="Times New Roman"/>
          <w:color w:val="767171"/>
          <w:szCs w:val="24"/>
          <w:lang w:val="es-ES"/>
        </w:rPr>
        <w:lastRenderedPageBreak/>
        <w:t xml:space="preserve">Comercial ha captado Clientes, por envió cartas de notificación, telefónicas, y visitas dirigidas algunos usuarios de forma en especificas por parte del personal activo para gestionar los cobros a los diferentes cuidadnos /clientes, que de una forma u otra tienen deuda con la institución. </w:t>
      </w:r>
    </w:p>
    <w:p w14:paraId="4DC9B0F9" w14:textId="77777777" w:rsidR="00841AF4" w:rsidRPr="00FC297C" w:rsidRDefault="00841AF4" w:rsidP="00D662D6">
      <w:pPr>
        <w:tabs>
          <w:tab w:val="left" w:pos="9360"/>
        </w:tabs>
        <w:spacing w:after="200" w:line="360" w:lineRule="auto"/>
        <w:ind w:right="279"/>
        <w:jc w:val="both"/>
        <w:rPr>
          <w:rFonts w:eastAsia="Calibri" w:cs="Times New Roman"/>
          <w:color w:val="767171"/>
          <w:szCs w:val="24"/>
          <w:lang w:val="es-ES"/>
        </w:rPr>
      </w:pPr>
      <w:r w:rsidRPr="00FC297C">
        <w:rPr>
          <w:rFonts w:eastAsia="Calibri" w:cs="Times New Roman"/>
          <w:color w:val="767171"/>
          <w:szCs w:val="24"/>
          <w:lang w:val="es-ES"/>
        </w:rPr>
        <w:t>Los centros de servicio al cliente posicionado en la provincia Monseñor Nouel tuvieron una participación positiva en el cumplimiento de los objetivos presentados en todo el periodo base a la Encuesta Satisfacción Ciudadana valorando los servicios en un 87%.</w:t>
      </w:r>
    </w:p>
    <w:p w14:paraId="4D972E74" w14:textId="77777777" w:rsidR="00841AF4" w:rsidRPr="00FC297C" w:rsidRDefault="00841AF4" w:rsidP="00D662D6">
      <w:pPr>
        <w:tabs>
          <w:tab w:val="left" w:pos="9360"/>
        </w:tabs>
        <w:spacing w:after="200" w:line="360" w:lineRule="auto"/>
        <w:ind w:right="279"/>
        <w:jc w:val="both"/>
        <w:rPr>
          <w:rFonts w:eastAsia="Calibri" w:cs="Times New Roman"/>
          <w:color w:val="767171"/>
          <w:szCs w:val="24"/>
          <w:lang w:val="es-ES"/>
        </w:rPr>
      </w:pPr>
      <w:r w:rsidRPr="00FC297C">
        <w:rPr>
          <w:rFonts w:eastAsia="Calibri" w:cs="Times New Roman"/>
          <w:color w:val="767171"/>
          <w:szCs w:val="24"/>
          <w:lang w:val="es-ES"/>
        </w:rPr>
        <w:t>Damos una facilidad de pago al momento en la cercanía a los usuarios clientes.</w:t>
      </w:r>
    </w:p>
    <w:p w14:paraId="56531F31" w14:textId="0C5DB35E" w:rsidR="00761BAA" w:rsidRPr="00FC297C" w:rsidRDefault="00841AF4" w:rsidP="00D662D6">
      <w:pPr>
        <w:tabs>
          <w:tab w:val="left" w:pos="9360"/>
        </w:tabs>
        <w:spacing w:after="200" w:line="360" w:lineRule="auto"/>
        <w:ind w:right="279"/>
        <w:jc w:val="both"/>
        <w:rPr>
          <w:rFonts w:eastAsia="Calibri" w:cs="Times New Roman"/>
          <w:color w:val="767171"/>
          <w:szCs w:val="24"/>
          <w:lang w:val="es-ES"/>
        </w:rPr>
      </w:pPr>
      <w:r w:rsidRPr="00FC297C">
        <w:rPr>
          <w:rFonts w:eastAsia="Calibri" w:cs="Times New Roman"/>
          <w:color w:val="767171"/>
          <w:szCs w:val="24"/>
          <w:lang w:val="es-ES"/>
        </w:rPr>
        <w:t>Estamos sosteniendo reuniones con las Juntas de vecinos de cada residencial, para poder tener un acercamiento con los usuarios.</w:t>
      </w:r>
      <w:r w:rsidR="00761BAA" w:rsidRPr="00FC297C">
        <w:rPr>
          <w:rFonts w:eastAsia="Calibri" w:cs="Times New Roman"/>
          <w:color w:val="767171"/>
          <w:szCs w:val="24"/>
          <w:lang w:val="es-ES"/>
        </w:rPr>
        <w:br w:type="page"/>
      </w:r>
    </w:p>
    <w:p w14:paraId="4A939322" w14:textId="3DFE0D5B" w:rsidR="00841AF4" w:rsidRPr="00FC297C" w:rsidRDefault="00841AF4" w:rsidP="00D662D6">
      <w:pPr>
        <w:tabs>
          <w:tab w:val="left" w:pos="9360"/>
        </w:tabs>
        <w:spacing w:after="200" w:line="360" w:lineRule="auto"/>
        <w:ind w:right="279"/>
        <w:jc w:val="both"/>
        <w:rPr>
          <w:rFonts w:eastAsia="Calibri" w:cs="Times New Roman"/>
          <w:color w:val="767171"/>
          <w:szCs w:val="24"/>
          <w:lang w:val="es-ES"/>
        </w:rPr>
      </w:pPr>
      <w:r w:rsidRPr="00FC297C">
        <w:rPr>
          <w:rFonts w:eastAsia="Calibri" w:cs="Times New Roman"/>
          <w:color w:val="767171"/>
          <w:szCs w:val="24"/>
          <w:lang w:val="es-ES"/>
        </w:rPr>
        <w:lastRenderedPageBreak/>
        <w:t>GESTION DE COBROS</w:t>
      </w:r>
    </w:p>
    <w:p w14:paraId="1A8065A2" w14:textId="77777777" w:rsidR="00841AF4" w:rsidRPr="00FC297C" w:rsidRDefault="00841AF4" w:rsidP="00D662D6">
      <w:pPr>
        <w:spacing w:after="200" w:line="360" w:lineRule="auto"/>
        <w:jc w:val="both"/>
        <w:rPr>
          <w:rFonts w:eastAsia="Calibri" w:cs="Times New Roman"/>
          <w:color w:val="767171"/>
          <w:szCs w:val="24"/>
          <w:lang w:val="es-ES"/>
        </w:rPr>
      </w:pPr>
      <w:r w:rsidRPr="00FC297C">
        <w:rPr>
          <w:rFonts w:eastAsia="Calibri" w:cs="Times New Roman"/>
          <w:noProof/>
          <w:color w:val="767171"/>
          <w:szCs w:val="24"/>
          <w:lang w:val="es-ES"/>
        </w:rPr>
        <w:drawing>
          <wp:inline distT="0" distB="0" distL="0" distR="0" wp14:anchorId="28F1CF60" wp14:editId="3EA7E1E5">
            <wp:extent cx="3141510" cy="1733550"/>
            <wp:effectExtent l="0" t="0" r="190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biLevel thresh="25000"/>
                      <a:extLst>
                        <a:ext uri="{28A0092B-C50C-407E-A947-70E740481C1C}">
                          <a14:useLocalDpi xmlns:a14="http://schemas.microsoft.com/office/drawing/2010/main" val="0"/>
                        </a:ext>
                      </a:extLst>
                    </a:blip>
                    <a:srcRect/>
                    <a:stretch>
                      <a:fillRect/>
                    </a:stretch>
                  </pic:blipFill>
                  <pic:spPr bwMode="auto">
                    <a:xfrm>
                      <a:off x="0" y="0"/>
                      <a:ext cx="3185067" cy="1757586"/>
                    </a:xfrm>
                    <a:prstGeom prst="rect">
                      <a:avLst/>
                    </a:prstGeom>
                    <a:noFill/>
                    <a:ln>
                      <a:noFill/>
                    </a:ln>
                  </pic:spPr>
                </pic:pic>
              </a:graphicData>
            </a:graphic>
          </wp:inline>
        </w:drawing>
      </w:r>
    </w:p>
    <w:p w14:paraId="4AC7A901" w14:textId="473358DA" w:rsidR="00841AF4" w:rsidRPr="00FC297C" w:rsidRDefault="00841AF4" w:rsidP="00D662D6">
      <w:pPr>
        <w:spacing w:after="200" w:line="360" w:lineRule="auto"/>
        <w:jc w:val="both"/>
        <w:rPr>
          <w:rFonts w:eastAsia="Calibri" w:cs="Times New Roman"/>
          <w:color w:val="767171"/>
          <w:szCs w:val="24"/>
          <w:lang w:val="es-ES"/>
        </w:rPr>
      </w:pPr>
      <w:r w:rsidRPr="00FC297C">
        <w:rPr>
          <w:rFonts w:eastAsia="Calibri" w:cs="Times New Roman"/>
          <w:color w:val="767171"/>
          <w:szCs w:val="24"/>
          <w:lang w:val="es-ES"/>
        </w:rPr>
        <w:t xml:space="preserve">Recaudación con el cumplimiento por mes de </w:t>
      </w:r>
      <w:r w:rsidR="00420652" w:rsidRPr="00FC297C">
        <w:rPr>
          <w:rFonts w:eastAsia="Calibri" w:cs="Times New Roman"/>
          <w:color w:val="767171"/>
          <w:szCs w:val="24"/>
          <w:lang w:val="es-ES"/>
        </w:rPr>
        <w:t>enero</w:t>
      </w:r>
      <w:r w:rsidRPr="00FC297C">
        <w:rPr>
          <w:rFonts w:eastAsia="Calibri" w:cs="Times New Roman"/>
          <w:color w:val="767171"/>
          <w:szCs w:val="24"/>
          <w:lang w:val="es-ES"/>
        </w:rPr>
        <w:t xml:space="preserve"> hasta </w:t>
      </w:r>
      <w:r w:rsidR="00E7542C" w:rsidRPr="00FC297C">
        <w:rPr>
          <w:rFonts w:eastAsia="Calibri" w:cs="Times New Roman"/>
          <w:color w:val="767171"/>
          <w:szCs w:val="24"/>
          <w:lang w:val="es-ES"/>
        </w:rPr>
        <w:t>diciembre</w:t>
      </w:r>
      <w:r w:rsidRPr="00FC297C">
        <w:rPr>
          <w:rFonts w:eastAsia="Calibri" w:cs="Times New Roman"/>
          <w:color w:val="767171"/>
          <w:szCs w:val="24"/>
          <w:lang w:val="es-ES"/>
        </w:rPr>
        <w:t xml:space="preserve"> 2021</w:t>
      </w:r>
    </w:p>
    <w:tbl>
      <w:tblPr>
        <w:tblStyle w:val="Tablaconcuadrcula"/>
        <w:tblW w:w="8762" w:type="dxa"/>
        <w:tblLook w:val="04A0" w:firstRow="1" w:lastRow="0" w:firstColumn="1" w:lastColumn="0" w:noHBand="0" w:noVBand="1"/>
      </w:tblPr>
      <w:tblGrid>
        <w:gridCol w:w="2996"/>
        <w:gridCol w:w="2191"/>
        <w:gridCol w:w="2352"/>
        <w:gridCol w:w="1223"/>
      </w:tblGrid>
      <w:tr w:rsidR="00FC297C" w:rsidRPr="00FC297C" w14:paraId="3CBD27AC" w14:textId="77777777" w:rsidTr="00C821C1">
        <w:trPr>
          <w:trHeight w:val="284"/>
        </w:trPr>
        <w:tc>
          <w:tcPr>
            <w:tcW w:w="2996" w:type="dxa"/>
            <w:noWrap/>
            <w:hideMark/>
          </w:tcPr>
          <w:p w14:paraId="68AB6B32"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MES</w:t>
            </w:r>
          </w:p>
        </w:tc>
        <w:tc>
          <w:tcPr>
            <w:tcW w:w="2191" w:type="dxa"/>
            <w:noWrap/>
            <w:hideMark/>
          </w:tcPr>
          <w:p w14:paraId="133C4338"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META</w:t>
            </w:r>
          </w:p>
        </w:tc>
        <w:tc>
          <w:tcPr>
            <w:tcW w:w="2352" w:type="dxa"/>
            <w:noWrap/>
            <w:hideMark/>
          </w:tcPr>
          <w:p w14:paraId="09EB7DF5"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RECAUDADO</w:t>
            </w:r>
          </w:p>
        </w:tc>
        <w:tc>
          <w:tcPr>
            <w:tcW w:w="1223" w:type="dxa"/>
            <w:noWrap/>
            <w:hideMark/>
          </w:tcPr>
          <w:p w14:paraId="2A4BE5D7"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w:t>
            </w:r>
          </w:p>
        </w:tc>
      </w:tr>
      <w:tr w:rsidR="00FC297C" w:rsidRPr="00FC297C" w14:paraId="16D1851A" w14:textId="77777777" w:rsidTr="00C821C1">
        <w:trPr>
          <w:trHeight w:val="272"/>
        </w:trPr>
        <w:tc>
          <w:tcPr>
            <w:tcW w:w="2996" w:type="dxa"/>
            <w:noWrap/>
            <w:hideMark/>
          </w:tcPr>
          <w:p w14:paraId="3FA7BEA9"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ENERO</w:t>
            </w:r>
          </w:p>
        </w:tc>
        <w:tc>
          <w:tcPr>
            <w:tcW w:w="2191" w:type="dxa"/>
            <w:noWrap/>
            <w:hideMark/>
          </w:tcPr>
          <w:p w14:paraId="214A36AF"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 $         2,000,000.00 </w:t>
            </w:r>
          </w:p>
        </w:tc>
        <w:tc>
          <w:tcPr>
            <w:tcW w:w="2352" w:type="dxa"/>
            <w:noWrap/>
            <w:hideMark/>
          </w:tcPr>
          <w:p w14:paraId="37209085"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$2,183,915.71 </w:t>
            </w:r>
          </w:p>
        </w:tc>
        <w:tc>
          <w:tcPr>
            <w:tcW w:w="1223" w:type="dxa"/>
            <w:noWrap/>
            <w:hideMark/>
          </w:tcPr>
          <w:p w14:paraId="775519F3"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109%</w:t>
            </w:r>
          </w:p>
        </w:tc>
      </w:tr>
      <w:tr w:rsidR="00FC297C" w:rsidRPr="00FC297C" w14:paraId="574B6A61" w14:textId="77777777" w:rsidTr="00C821C1">
        <w:trPr>
          <w:trHeight w:val="272"/>
        </w:trPr>
        <w:tc>
          <w:tcPr>
            <w:tcW w:w="2996" w:type="dxa"/>
            <w:noWrap/>
            <w:hideMark/>
          </w:tcPr>
          <w:p w14:paraId="7EEBF9CD"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FEBRERO</w:t>
            </w:r>
          </w:p>
        </w:tc>
        <w:tc>
          <w:tcPr>
            <w:tcW w:w="2191" w:type="dxa"/>
            <w:noWrap/>
            <w:hideMark/>
          </w:tcPr>
          <w:p w14:paraId="3DDB38FD"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 $         2,000,000.00 </w:t>
            </w:r>
          </w:p>
        </w:tc>
        <w:tc>
          <w:tcPr>
            <w:tcW w:w="2352" w:type="dxa"/>
            <w:noWrap/>
            <w:hideMark/>
          </w:tcPr>
          <w:p w14:paraId="1E262425"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$2,330,567.31 </w:t>
            </w:r>
          </w:p>
        </w:tc>
        <w:tc>
          <w:tcPr>
            <w:tcW w:w="1223" w:type="dxa"/>
            <w:noWrap/>
            <w:hideMark/>
          </w:tcPr>
          <w:p w14:paraId="384557F0"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117%</w:t>
            </w:r>
          </w:p>
        </w:tc>
      </w:tr>
      <w:tr w:rsidR="00FC297C" w:rsidRPr="00FC297C" w14:paraId="0FEED3D8" w14:textId="77777777" w:rsidTr="00C821C1">
        <w:trPr>
          <w:trHeight w:val="272"/>
        </w:trPr>
        <w:tc>
          <w:tcPr>
            <w:tcW w:w="2996" w:type="dxa"/>
            <w:noWrap/>
            <w:hideMark/>
          </w:tcPr>
          <w:p w14:paraId="033CDD10"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MARZO</w:t>
            </w:r>
          </w:p>
        </w:tc>
        <w:tc>
          <w:tcPr>
            <w:tcW w:w="2191" w:type="dxa"/>
            <w:noWrap/>
            <w:hideMark/>
          </w:tcPr>
          <w:p w14:paraId="50F96FC6"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 $         2,000,000.00 </w:t>
            </w:r>
          </w:p>
        </w:tc>
        <w:tc>
          <w:tcPr>
            <w:tcW w:w="2352" w:type="dxa"/>
            <w:noWrap/>
            <w:hideMark/>
          </w:tcPr>
          <w:p w14:paraId="0C41EB48"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$2,768,391.58 </w:t>
            </w:r>
          </w:p>
        </w:tc>
        <w:tc>
          <w:tcPr>
            <w:tcW w:w="1223" w:type="dxa"/>
            <w:noWrap/>
            <w:hideMark/>
          </w:tcPr>
          <w:p w14:paraId="57EBE64C"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138%</w:t>
            </w:r>
          </w:p>
        </w:tc>
      </w:tr>
      <w:tr w:rsidR="00FC297C" w:rsidRPr="00FC297C" w14:paraId="22BE07FE" w14:textId="77777777" w:rsidTr="00C821C1">
        <w:trPr>
          <w:trHeight w:val="272"/>
        </w:trPr>
        <w:tc>
          <w:tcPr>
            <w:tcW w:w="2996" w:type="dxa"/>
            <w:noWrap/>
            <w:hideMark/>
          </w:tcPr>
          <w:p w14:paraId="5841BDF7"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ABRIL </w:t>
            </w:r>
          </w:p>
        </w:tc>
        <w:tc>
          <w:tcPr>
            <w:tcW w:w="2191" w:type="dxa"/>
            <w:noWrap/>
            <w:hideMark/>
          </w:tcPr>
          <w:p w14:paraId="6D2184EB"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 $         2,000,000.00 </w:t>
            </w:r>
          </w:p>
        </w:tc>
        <w:tc>
          <w:tcPr>
            <w:tcW w:w="2352" w:type="dxa"/>
            <w:noWrap/>
            <w:hideMark/>
          </w:tcPr>
          <w:p w14:paraId="39F5238F"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$2,292,419.06 </w:t>
            </w:r>
          </w:p>
        </w:tc>
        <w:tc>
          <w:tcPr>
            <w:tcW w:w="1223" w:type="dxa"/>
            <w:noWrap/>
            <w:hideMark/>
          </w:tcPr>
          <w:p w14:paraId="0C61E5EA"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115%</w:t>
            </w:r>
          </w:p>
        </w:tc>
      </w:tr>
      <w:tr w:rsidR="00FC297C" w:rsidRPr="00FC297C" w14:paraId="3871D6B1" w14:textId="77777777" w:rsidTr="00C821C1">
        <w:trPr>
          <w:trHeight w:val="272"/>
        </w:trPr>
        <w:tc>
          <w:tcPr>
            <w:tcW w:w="2996" w:type="dxa"/>
            <w:noWrap/>
            <w:hideMark/>
          </w:tcPr>
          <w:p w14:paraId="6F4567C6"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MAYO </w:t>
            </w:r>
          </w:p>
        </w:tc>
        <w:tc>
          <w:tcPr>
            <w:tcW w:w="2191" w:type="dxa"/>
            <w:noWrap/>
            <w:hideMark/>
          </w:tcPr>
          <w:p w14:paraId="54AB023A"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 $         2,000,000.00 </w:t>
            </w:r>
          </w:p>
        </w:tc>
        <w:tc>
          <w:tcPr>
            <w:tcW w:w="2352" w:type="dxa"/>
            <w:noWrap/>
            <w:hideMark/>
          </w:tcPr>
          <w:p w14:paraId="3F81491B"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$1,891,792.14 </w:t>
            </w:r>
          </w:p>
        </w:tc>
        <w:tc>
          <w:tcPr>
            <w:tcW w:w="1223" w:type="dxa"/>
            <w:noWrap/>
            <w:hideMark/>
          </w:tcPr>
          <w:p w14:paraId="5DDE6913"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95%</w:t>
            </w:r>
          </w:p>
        </w:tc>
      </w:tr>
      <w:tr w:rsidR="00FC297C" w:rsidRPr="00FC297C" w14:paraId="282F0783" w14:textId="77777777" w:rsidTr="00C821C1">
        <w:trPr>
          <w:trHeight w:val="272"/>
        </w:trPr>
        <w:tc>
          <w:tcPr>
            <w:tcW w:w="2996" w:type="dxa"/>
            <w:noWrap/>
            <w:hideMark/>
          </w:tcPr>
          <w:p w14:paraId="02462783"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JUNIO</w:t>
            </w:r>
          </w:p>
        </w:tc>
        <w:tc>
          <w:tcPr>
            <w:tcW w:w="2191" w:type="dxa"/>
            <w:noWrap/>
            <w:hideMark/>
          </w:tcPr>
          <w:p w14:paraId="58666C95"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 $         2,000,000.00 </w:t>
            </w:r>
          </w:p>
        </w:tc>
        <w:tc>
          <w:tcPr>
            <w:tcW w:w="2352" w:type="dxa"/>
            <w:noWrap/>
            <w:hideMark/>
          </w:tcPr>
          <w:p w14:paraId="6C607F79"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$2,261,275.99 </w:t>
            </w:r>
          </w:p>
        </w:tc>
        <w:tc>
          <w:tcPr>
            <w:tcW w:w="1223" w:type="dxa"/>
            <w:noWrap/>
            <w:hideMark/>
          </w:tcPr>
          <w:p w14:paraId="4D0732A7"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113%</w:t>
            </w:r>
          </w:p>
        </w:tc>
      </w:tr>
      <w:tr w:rsidR="00FC297C" w:rsidRPr="00FC297C" w14:paraId="7301B319" w14:textId="77777777" w:rsidTr="00C821C1">
        <w:trPr>
          <w:trHeight w:val="272"/>
        </w:trPr>
        <w:tc>
          <w:tcPr>
            <w:tcW w:w="2996" w:type="dxa"/>
            <w:noWrap/>
            <w:hideMark/>
          </w:tcPr>
          <w:p w14:paraId="2F3FF413"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JULIO</w:t>
            </w:r>
          </w:p>
        </w:tc>
        <w:tc>
          <w:tcPr>
            <w:tcW w:w="2191" w:type="dxa"/>
            <w:noWrap/>
            <w:hideMark/>
          </w:tcPr>
          <w:p w14:paraId="43833B51"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 $     2,000,000.00     </w:t>
            </w:r>
          </w:p>
        </w:tc>
        <w:tc>
          <w:tcPr>
            <w:tcW w:w="2352" w:type="dxa"/>
            <w:noWrap/>
            <w:hideMark/>
          </w:tcPr>
          <w:p w14:paraId="1C877808"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$2,346,491.33 </w:t>
            </w:r>
          </w:p>
        </w:tc>
        <w:tc>
          <w:tcPr>
            <w:tcW w:w="1223" w:type="dxa"/>
            <w:noWrap/>
            <w:hideMark/>
          </w:tcPr>
          <w:p w14:paraId="14148A13"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117%</w:t>
            </w:r>
          </w:p>
        </w:tc>
      </w:tr>
      <w:tr w:rsidR="00FC297C" w:rsidRPr="00FC297C" w14:paraId="0D5E7F1F" w14:textId="77777777" w:rsidTr="00C821C1">
        <w:trPr>
          <w:trHeight w:val="272"/>
        </w:trPr>
        <w:tc>
          <w:tcPr>
            <w:tcW w:w="2996" w:type="dxa"/>
            <w:noWrap/>
            <w:hideMark/>
          </w:tcPr>
          <w:p w14:paraId="2340A8C4"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AGOSTO</w:t>
            </w:r>
          </w:p>
        </w:tc>
        <w:tc>
          <w:tcPr>
            <w:tcW w:w="2191" w:type="dxa"/>
            <w:noWrap/>
            <w:hideMark/>
          </w:tcPr>
          <w:p w14:paraId="0297233A"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 $         2,000,000.00 </w:t>
            </w:r>
          </w:p>
        </w:tc>
        <w:tc>
          <w:tcPr>
            <w:tcW w:w="2352" w:type="dxa"/>
            <w:noWrap/>
            <w:hideMark/>
          </w:tcPr>
          <w:p w14:paraId="7B2F0823"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$2,059,094.57 </w:t>
            </w:r>
          </w:p>
        </w:tc>
        <w:tc>
          <w:tcPr>
            <w:tcW w:w="1223" w:type="dxa"/>
            <w:noWrap/>
            <w:hideMark/>
          </w:tcPr>
          <w:p w14:paraId="56581D07"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103%</w:t>
            </w:r>
          </w:p>
        </w:tc>
      </w:tr>
      <w:tr w:rsidR="00FC297C" w:rsidRPr="00FC297C" w14:paraId="005A5721" w14:textId="77777777" w:rsidTr="00C821C1">
        <w:trPr>
          <w:trHeight w:val="272"/>
        </w:trPr>
        <w:tc>
          <w:tcPr>
            <w:tcW w:w="2996" w:type="dxa"/>
            <w:noWrap/>
            <w:hideMark/>
          </w:tcPr>
          <w:p w14:paraId="7D3F791D"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SEPTIEBRE</w:t>
            </w:r>
          </w:p>
        </w:tc>
        <w:tc>
          <w:tcPr>
            <w:tcW w:w="2191" w:type="dxa"/>
            <w:noWrap/>
            <w:hideMark/>
          </w:tcPr>
          <w:p w14:paraId="071637DD"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 $         2,000,000.00 </w:t>
            </w:r>
          </w:p>
        </w:tc>
        <w:tc>
          <w:tcPr>
            <w:tcW w:w="2352" w:type="dxa"/>
            <w:noWrap/>
            <w:hideMark/>
          </w:tcPr>
          <w:p w14:paraId="7A69C32B"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$2,010,201.94 </w:t>
            </w:r>
          </w:p>
        </w:tc>
        <w:tc>
          <w:tcPr>
            <w:tcW w:w="1223" w:type="dxa"/>
            <w:noWrap/>
            <w:hideMark/>
          </w:tcPr>
          <w:p w14:paraId="46713711"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101%</w:t>
            </w:r>
          </w:p>
        </w:tc>
      </w:tr>
      <w:tr w:rsidR="00FC297C" w:rsidRPr="00FC297C" w14:paraId="6513A110" w14:textId="77777777" w:rsidTr="00C821C1">
        <w:trPr>
          <w:trHeight w:val="272"/>
        </w:trPr>
        <w:tc>
          <w:tcPr>
            <w:tcW w:w="2996" w:type="dxa"/>
            <w:noWrap/>
            <w:hideMark/>
          </w:tcPr>
          <w:p w14:paraId="24CD3933"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OCTUBRE</w:t>
            </w:r>
          </w:p>
        </w:tc>
        <w:tc>
          <w:tcPr>
            <w:tcW w:w="2191" w:type="dxa"/>
            <w:noWrap/>
            <w:hideMark/>
          </w:tcPr>
          <w:p w14:paraId="70181372"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 $         2,000,000.00 </w:t>
            </w:r>
          </w:p>
        </w:tc>
        <w:tc>
          <w:tcPr>
            <w:tcW w:w="2352" w:type="dxa"/>
            <w:noWrap/>
            <w:hideMark/>
          </w:tcPr>
          <w:p w14:paraId="66AEF44C"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$2,239,156.19 </w:t>
            </w:r>
          </w:p>
        </w:tc>
        <w:tc>
          <w:tcPr>
            <w:tcW w:w="1223" w:type="dxa"/>
            <w:noWrap/>
            <w:hideMark/>
          </w:tcPr>
          <w:p w14:paraId="60DEF96C"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112%</w:t>
            </w:r>
          </w:p>
        </w:tc>
      </w:tr>
      <w:tr w:rsidR="00FC297C" w:rsidRPr="00FC297C" w14:paraId="5773ADE7" w14:textId="77777777" w:rsidTr="00C821C1">
        <w:trPr>
          <w:trHeight w:val="389"/>
        </w:trPr>
        <w:tc>
          <w:tcPr>
            <w:tcW w:w="2996" w:type="dxa"/>
            <w:noWrap/>
            <w:hideMark/>
          </w:tcPr>
          <w:p w14:paraId="3D16D42E"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NOVIEMBRE</w:t>
            </w:r>
          </w:p>
        </w:tc>
        <w:tc>
          <w:tcPr>
            <w:tcW w:w="2191" w:type="dxa"/>
            <w:noWrap/>
            <w:hideMark/>
          </w:tcPr>
          <w:p w14:paraId="2FD6BBBC"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 $         2,000,000.00 </w:t>
            </w:r>
          </w:p>
        </w:tc>
        <w:tc>
          <w:tcPr>
            <w:tcW w:w="2352" w:type="dxa"/>
            <w:noWrap/>
            <w:hideMark/>
          </w:tcPr>
          <w:p w14:paraId="5BECD8A9"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 xml:space="preserve">$2,151,827.01 </w:t>
            </w:r>
          </w:p>
        </w:tc>
        <w:tc>
          <w:tcPr>
            <w:tcW w:w="1223" w:type="dxa"/>
            <w:noWrap/>
            <w:hideMark/>
          </w:tcPr>
          <w:p w14:paraId="2840C288"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rPr>
              <w:t>108%</w:t>
            </w:r>
          </w:p>
        </w:tc>
      </w:tr>
      <w:tr w:rsidR="00FC297C" w:rsidRPr="00FC297C" w14:paraId="35DC4A1C" w14:textId="77777777" w:rsidTr="00921272">
        <w:trPr>
          <w:trHeight w:val="534"/>
        </w:trPr>
        <w:tc>
          <w:tcPr>
            <w:tcW w:w="2996" w:type="dxa"/>
            <w:noWrap/>
          </w:tcPr>
          <w:p w14:paraId="0BE3503C"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DICIEMBRE</w:t>
            </w:r>
          </w:p>
        </w:tc>
        <w:tc>
          <w:tcPr>
            <w:tcW w:w="2191" w:type="dxa"/>
            <w:noWrap/>
          </w:tcPr>
          <w:p w14:paraId="2A89D50E" w14:textId="77777777" w:rsidR="00841AF4" w:rsidRPr="00FC297C" w:rsidRDefault="00841AF4" w:rsidP="00D662D6">
            <w:pPr>
              <w:spacing w:line="360" w:lineRule="auto"/>
              <w:jc w:val="both"/>
              <w:rPr>
                <w:rFonts w:eastAsia="Calibri" w:cs="Times New Roman"/>
                <w:color w:val="767171"/>
                <w:szCs w:val="24"/>
                <w:lang w:val="es-ES"/>
              </w:rPr>
            </w:pPr>
            <w:r w:rsidRPr="00921272">
              <w:rPr>
                <w:rFonts w:eastAsia="Calibri" w:cs="Times New Roman"/>
                <w:color w:val="767171"/>
                <w:szCs w:val="24"/>
              </w:rPr>
              <w:t>20000</w:t>
            </w:r>
          </w:p>
        </w:tc>
        <w:tc>
          <w:tcPr>
            <w:tcW w:w="2352" w:type="dxa"/>
            <w:noWrap/>
          </w:tcPr>
          <w:p w14:paraId="04BF49F7"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fldChar w:fldCharType="begin"/>
            </w:r>
            <w:r w:rsidRPr="00FC297C">
              <w:rPr>
                <w:rFonts w:eastAsia="Calibri" w:cs="Times New Roman"/>
                <w:color w:val="767171"/>
                <w:szCs w:val="24"/>
                <w:lang w:val="es-ES"/>
              </w:rPr>
              <w:instrText xml:space="preserve"> LINK Excel.Sheet.12 "E:\\RECAUDACIONES ANUAL ENE-DIC 2021.xlsx" "2021!F26C16" \a \f 5 \h  \* MERGEFORMAT </w:instrText>
            </w:r>
            <w:r w:rsidRPr="00FC297C">
              <w:rPr>
                <w:rFonts w:eastAsia="Calibri" w:cs="Times New Roman"/>
                <w:color w:val="767171"/>
                <w:szCs w:val="24"/>
                <w:lang w:val="es-ES"/>
              </w:rPr>
              <w:fldChar w:fldCharType="separate"/>
            </w:r>
          </w:p>
          <w:p w14:paraId="39852DF8" w14:textId="6FFBCDD6"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 xml:space="preserve"> $2,133,728.38 </w:t>
            </w:r>
          </w:p>
          <w:p w14:paraId="4541677F"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fldChar w:fldCharType="end"/>
            </w:r>
          </w:p>
        </w:tc>
        <w:tc>
          <w:tcPr>
            <w:tcW w:w="1223" w:type="dxa"/>
            <w:noWrap/>
          </w:tcPr>
          <w:p w14:paraId="792C5C42" w14:textId="77777777" w:rsidR="00841AF4" w:rsidRPr="00FC297C" w:rsidRDefault="00841AF4" w:rsidP="00D662D6">
            <w:pPr>
              <w:spacing w:line="360" w:lineRule="auto"/>
              <w:jc w:val="both"/>
              <w:rPr>
                <w:rFonts w:eastAsia="Calibri" w:cs="Times New Roman"/>
                <w:color w:val="767171"/>
                <w:szCs w:val="24"/>
                <w:lang w:val="es-ES"/>
              </w:rPr>
            </w:pPr>
          </w:p>
        </w:tc>
      </w:tr>
      <w:tr w:rsidR="00841AF4" w:rsidRPr="00FC297C" w14:paraId="575E7AE8" w14:textId="77777777" w:rsidTr="00C821C1">
        <w:trPr>
          <w:trHeight w:val="337"/>
        </w:trPr>
        <w:tc>
          <w:tcPr>
            <w:tcW w:w="2996" w:type="dxa"/>
            <w:noWrap/>
            <w:hideMark/>
          </w:tcPr>
          <w:p w14:paraId="5F13F102"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 TOTAL</w:t>
            </w:r>
          </w:p>
        </w:tc>
        <w:tc>
          <w:tcPr>
            <w:tcW w:w="2191" w:type="dxa"/>
            <w:noWrap/>
            <w:hideMark/>
          </w:tcPr>
          <w:p w14:paraId="1B11B597"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 xml:space="preserve"> $ 27,100,000.00 </w:t>
            </w:r>
          </w:p>
        </w:tc>
        <w:tc>
          <w:tcPr>
            <w:tcW w:w="2352" w:type="dxa"/>
            <w:noWrap/>
            <w:hideMark/>
          </w:tcPr>
          <w:p w14:paraId="11702FDC"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 xml:space="preserve">$31,137,826.59 </w:t>
            </w:r>
          </w:p>
        </w:tc>
        <w:tc>
          <w:tcPr>
            <w:tcW w:w="1223" w:type="dxa"/>
            <w:noWrap/>
            <w:hideMark/>
          </w:tcPr>
          <w:p w14:paraId="17E8C1C6" w14:textId="77777777" w:rsidR="00841AF4" w:rsidRPr="00FC297C" w:rsidRDefault="00841AF4"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108%</w:t>
            </w:r>
          </w:p>
        </w:tc>
      </w:tr>
    </w:tbl>
    <w:p w14:paraId="2190B886" w14:textId="77777777" w:rsidR="00761BAA" w:rsidRPr="00FC297C" w:rsidRDefault="00761BAA" w:rsidP="00D662D6">
      <w:pPr>
        <w:spacing w:after="200" w:line="360" w:lineRule="auto"/>
        <w:jc w:val="both"/>
        <w:rPr>
          <w:rFonts w:eastAsia="Calibri" w:cs="Times New Roman"/>
          <w:color w:val="767171"/>
          <w:szCs w:val="24"/>
          <w:u w:val="single"/>
          <w:lang w:val="es-ES"/>
        </w:rPr>
      </w:pPr>
    </w:p>
    <w:p w14:paraId="77D604C0" w14:textId="76A46AF5" w:rsidR="00E7542C" w:rsidRDefault="00E7542C" w:rsidP="00D662D6">
      <w:pPr>
        <w:spacing w:after="200" w:line="360" w:lineRule="auto"/>
        <w:jc w:val="both"/>
        <w:rPr>
          <w:rFonts w:eastAsia="Calibri" w:cs="Times New Roman"/>
          <w:color w:val="767171"/>
          <w:szCs w:val="24"/>
          <w:u w:val="single"/>
          <w:lang w:val="es-ES"/>
        </w:rPr>
      </w:pPr>
    </w:p>
    <w:p w14:paraId="1CA81F5C" w14:textId="77777777" w:rsidR="00C821C1" w:rsidRPr="00FC297C" w:rsidRDefault="00C821C1" w:rsidP="00D662D6">
      <w:pPr>
        <w:spacing w:after="200" w:line="360" w:lineRule="auto"/>
        <w:jc w:val="both"/>
        <w:rPr>
          <w:rFonts w:eastAsia="Calibri" w:cs="Times New Roman"/>
          <w:color w:val="767171"/>
          <w:szCs w:val="24"/>
          <w:u w:val="single"/>
          <w:lang w:val="es-ES"/>
        </w:rPr>
      </w:pPr>
    </w:p>
    <w:p w14:paraId="1E8F3827" w14:textId="77777777" w:rsidR="00E822B2" w:rsidRDefault="00E822B2" w:rsidP="00D662D6">
      <w:pPr>
        <w:spacing w:after="200" w:line="360" w:lineRule="auto"/>
        <w:jc w:val="both"/>
        <w:rPr>
          <w:rFonts w:eastAsia="Calibri" w:cs="Times New Roman"/>
          <w:color w:val="767171"/>
          <w:szCs w:val="24"/>
          <w:u w:val="single"/>
          <w:lang w:val="es-ES"/>
        </w:rPr>
      </w:pPr>
    </w:p>
    <w:p w14:paraId="74F4E439" w14:textId="56588FBD" w:rsidR="00841AF4" w:rsidRPr="00FC297C" w:rsidRDefault="00841AF4" w:rsidP="00D662D6">
      <w:pPr>
        <w:spacing w:after="200" w:line="360" w:lineRule="auto"/>
        <w:jc w:val="both"/>
        <w:rPr>
          <w:rFonts w:eastAsia="Calibri" w:cs="Times New Roman"/>
          <w:color w:val="767171"/>
          <w:szCs w:val="24"/>
          <w:u w:val="single"/>
          <w:lang w:val="es-ES"/>
        </w:rPr>
      </w:pPr>
      <w:r w:rsidRPr="00FC297C">
        <w:rPr>
          <w:rFonts w:eastAsia="Calibri" w:cs="Times New Roman"/>
          <w:color w:val="767171"/>
          <w:szCs w:val="24"/>
          <w:u w:val="single"/>
          <w:lang w:val="es-ES"/>
        </w:rPr>
        <w:lastRenderedPageBreak/>
        <w:t>Encuesta Satisfacción Ciudadana</w:t>
      </w:r>
    </w:p>
    <w:p w14:paraId="71E44728" w14:textId="77777777" w:rsidR="00841AF4" w:rsidRPr="00FC297C" w:rsidRDefault="00841AF4" w:rsidP="00D662D6">
      <w:pPr>
        <w:spacing w:after="200" w:line="360" w:lineRule="auto"/>
        <w:jc w:val="both"/>
        <w:rPr>
          <w:rFonts w:eastAsia="Calibri" w:cs="Times New Roman"/>
          <w:color w:val="767171"/>
          <w:szCs w:val="24"/>
          <w:lang w:val="es-ES"/>
        </w:rPr>
      </w:pPr>
      <w:r w:rsidRPr="00FC297C">
        <w:rPr>
          <w:rFonts w:eastAsia="Calibri" w:cs="Times New Roman"/>
          <w:noProof/>
          <w:color w:val="767171"/>
          <w:szCs w:val="24"/>
          <w:lang w:val="es-ES"/>
        </w:rPr>
        <w:drawing>
          <wp:inline distT="0" distB="0" distL="0" distR="0" wp14:anchorId="19AC87C9" wp14:editId="2295D204">
            <wp:extent cx="3598223" cy="1878330"/>
            <wp:effectExtent l="0" t="19050" r="2540" b="7620"/>
            <wp:docPr id="22" name="Gráfico 22">
              <a:extLst xmlns:a="http://schemas.openxmlformats.org/drawingml/2006/main">
                <a:ext uri="{FF2B5EF4-FFF2-40B4-BE49-F238E27FC236}">
                  <a16:creationId xmlns:a16="http://schemas.microsoft.com/office/drawing/2014/main" id="{0A41B070-5667-4CA7-B6CB-2107830173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BE0B74B" w14:textId="77777777" w:rsidR="00841AF4" w:rsidRPr="00FC297C" w:rsidRDefault="00841AF4" w:rsidP="00D662D6">
      <w:pPr>
        <w:spacing w:after="200" w:line="360" w:lineRule="auto"/>
        <w:jc w:val="both"/>
        <w:rPr>
          <w:rFonts w:eastAsia="Calibri" w:cs="Times New Roman"/>
          <w:color w:val="767171"/>
          <w:szCs w:val="24"/>
          <w:lang w:val="es-ES"/>
        </w:rPr>
      </w:pPr>
      <w:r w:rsidRPr="00FC297C">
        <w:rPr>
          <w:rFonts w:eastAsia="Calibri" w:cs="Times New Roman"/>
          <w:color w:val="767171"/>
          <w:szCs w:val="24"/>
          <w:lang w:val="es-ES"/>
        </w:rPr>
        <w:t>Proyecciones al próximo Año</w:t>
      </w:r>
    </w:p>
    <w:p w14:paraId="0D95C020" w14:textId="0182C6AA" w:rsidR="004D6FBB" w:rsidRPr="004D6FBB" w:rsidRDefault="00841AF4" w:rsidP="00D662D6">
      <w:pPr>
        <w:spacing w:after="200" w:line="360" w:lineRule="auto"/>
        <w:jc w:val="both"/>
        <w:rPr>
          <w:rFonts w:eastAsia="Calibri" w:cs="Times New Roman"/>
          <w:color w:val="767171"/>
          <w:szCs w:val="24"/>
          <w:lang w:val="es-ES"/>
        </w:rPr>
      </w:pPr>
      <w:r w:rsidRPr="00FC297C">
        <w:rPr>
          <w:rFonts w:eastAsia="Calibri" w:cs="Times New Roman"/>
          <w:color w:val="767171"/>
          <w:szCs w:val="24"/>
          <w:lang w:val="es-ES"/>
        </w:rPr>
        <w:t>Con el Objetivo de alcanzar la sostenibilidad financiera, de esta institución, estamos elaborando un plan para toda la provincia de Monseñor Nouel, Crecimiento de Usuarios de Coramon donde se está Programando juntos a las Juntas de Vecinos un acercamiento para el pago del servicio prestado Concluido la implementación del citado plan, se espera llevar las recaudaciones para el próximo año a los $ 2,500,000.00 mensuales y $ 30,000,000.00 millones. Ya en nuestra provincia no hay cultura de pago.</w:t>
      </w:r>
    </w:p>
    <w:p w14:paraId="399D3C67" w14:textId="2F0FD61C" w:rsidR="00A15823" w:rsidRPr="00FC297C" w:rsidRDefault="00EF6CCB" w:rsidP="00D662D6">
      <w:pPr>
        <w:tabs>
          <w:tab w:val="left" w:pos="4772"/>
        </w:tabs>
        <w:spacing w:line="360" w:lineRule="auto"/>
        <w:jc w:val="both"/>
        <w:rPr>
          <w:rFonts w:cs="Times New Roman"/>
          <w:color w:val="767171"/>
          <w:sz w:val="28"/>
          <w:szCs w:val="28"/>
          <w:lang w:val="es-DO"/>
        </w:rPr>
      </w:pPr>
      <w:r w:rsidRPr="00FC297C">
        <w:rPr>
          <w:rFonts w:cs="Times New Roman"/>
          <w:color w:val="767171"/>
          <w:sz w:val="28"/>
          <w:szCs w:val="28"/>
          <w:lang w:val="es-DO"/>
        </w:rPr>
        <w:t>I</w:t>
      </w:r>
      <w:r w:rsidR="00A15823" w:rsidRPr="00FC297C">
        <w:rPr>
          <w:rFonts w:cs="Times New Roman"/>
          <w:color w:val="767171"/>
          <w:sz w:val="28"/>
          <w:szCs w:val="28"/>
          <w:lang w:val="es-DO"/>
        </w:rPr>
        <w:t>V. Resultados Áreas Transversales Y De Apoyo</w:t>
      </w:r>
    </w:p>
    <w:p w14:paraId="2097328C" w14:textId="77777777" w:rsidR="00933B11" w:rsidRPr="00933B11" w:rsidRDefault="00933B11" w:rsidP="00D662D6">
      <w:pPr>
        <w:keepNext/>
        <w:spacing w:before="240" w:after="60" w:line="360" w:lineRule="auto"/>
        <w:jc w:val="both"/>
        <w:outlineLvl w:val="0"/>
        <w:rPr>
          <w:rFonts w:eastAsia="Times New Roman" w:cs="Times New Roman"/>
          <w:b/>
          <w:color w:val="767171"/>
          <w:spacing w:val="30"/>
          <w:kern w:val="32"/>
          <w:szCs w:val="24"/>
          <w:u w:val="single" w:color="C00000"/>
          <w:lang w:val="es-ES"/>
        </w:rPr>
      </w:pPr>
      <w:r w:rsidRPr="00933B11">
        <w:rPr>
          <w:rFonts w:eastAsia="Times New Roman" w:cs="Times New Roman"/>
          <w:b/>
          <w:color w:val="767171"/>
          <w:spacing w:val="30"/>
          <w:kern w:val="32"/>
          <w:szCs w:val="24"/>
          <w:u w:val="single" w:color="C00000"/>
          <w:lang w:val="es-ES"/>
        </w:rPr>
        <w:t>Gestión Financiera año 2021</w:t>
      </w:r>
    </w:p>
    <w:p w14:paraId="698FF7BD" w14:textId="2194769B" w:rsidR="00933B11" w:rsidRPr="00933B11" w:rsidRDefault="00933B11" w:rsidP="00D662D6">
      <w:pPr>
        <w:spacing w:after="0" w:line="360" w:lineRule="auto"/>
        <w:jc w:val="both"/>
        <w:rPr>
          <w:rFonts w:eastAsia="MS Mincho" w:cs="Times New Roman"/>
          <w:color w:val="717174"/>
          <w:spacing w:val="10"/>
          <w:szCs w:val="24"/>
          <w:lang w:val="es-DO"/>
        </w:rPr>
      </w:pPr>
      <w:r w:rsidRPr="00933B11">
        <w:rPr>
          <w:rFonts w:eastAsia="MS Mincho" w:cs="Times New Roman"/>
          <w:color w:val="717174"/>
          <w:spacing w:val="10"/>
          <w:szCs w:val="24"/>
          <w:lang w:val="es-ES"/>
        </w:rPr>
        <w:t>A Coramon</w:t>
      </w:r>
      <w:r w:rsidRPr="00933B11">
        <w:rPr>
          <w:rFonts w:eastAsia="MS Mincho" w:cs="Times New Roman"/>
          <w:color w:val="717174"/>
          <w:spacing w:val="10"/>
          <w:szCs w:val="24"/>
          <w:lang w:val="es-DO"/>
        </w:rPr>
        <w:t xml:space="preserve">, para el año 2021, le fue aprobado un presupuesto de </w:t>
      </w:r>
      <w:r w:rsidRPr="00933B11">
        <w:rPr>
          <w:rFonts w:eastAsia="MS Mincho" w:cs="Times New Roman"/>
          <w:b/>
          <w:bCs/>
          <w:color w:val="717174"/>
          <w:spacing w:val="10"/>
          <w:szCs w:val="24"/>
          <w:lang w:val="es-DO"/>
        </w:rPr>
        <w:t>RD$101,840,000.00,</w:t>
      </w:r>
      <w:r w:rsidRPr="00933B11">
        <w:rPr>
          <w:rFonts w:eastAsia="MS Mincho" w:cs="Times New Roman"/>
          <w:color w:val="717174"/>
          <w:spacing w:val="10"/>
          <w:szCs w:val="24"/>
          <w:lang w:val="es-DO"/>
        </w:rPr>
        <w:t xml:space="preserve"> ciento un millones ochocientos cuarenta mil pesos con 00/100, de los cuales RD$80,000,000.00, fueron consignado en el Presupuesto de Ley de Gastos Públicos del Gobierno Central y RD$21,840,000.00, corresponden a ingresos por contraprestación de servicios(ingresos propios), Este valor global ha sufrido modificaciones producto de las revisiones de apropiaciones presupuestarias atendiendo a las necesidades propias de la institución, quedando un </w:t>
      </w:r>
      <w:r w:rsidRPr="00933B11">
        <w:rPr>
          <w:rFonts w:eastAsia="MS Mincho" w:cs="Times New Roman"/>
          <w:b/>
          <w:bCs/>
          <w:color w:val="717174"/>
          <w:spacing w:val="10"/>
          <w:szCs w:val="24"/>
          <w:lang w:val="es-DO"/>
        </w:rPr>
        <w:t>presupuesto vigente de RD$</w:t>
      </w:r>
      <w:r w:rsidRPr="00933B11">
        <w:rPr>
          <w:rFonts w:eastAsia="MS Mincho" w:cs="Times New Roman"/>
          <w:b/>
          <w:bCs/>
          <w:color w:val="717174"/>
          <w:szCs w:val="24"/>
          <w:lang w:val="es-ES"/>
        </w:rPr>
        <w:t xml:space="preserve"> </w:t>
      </w:r>
      <w:r w:rsidRPr="00933B11">
        <w:rPr>
          <w:rFonts w:eastAsia="MS Mincho" w:cs="Times New Roman"/>
          <w:b/>
          <w:bCs/>
          <w:color w:val="717174"/>
          <w:spacing w:val="10"/>
          <w:szCs w:val="24"/>
          <w:lang w:val="es-DO"/>
        </w:rPr>
        <w:t>194,191,541.35</w:t>
      </w:r>
      <w:r w:rsidRPr="00933B11">
        <w:rPr>
          <w:rFonts w:eastAsia="MS Mincho" w:cs="Times New Roman"/>
          <w:color w:val="717174"/>
          <w:spacing w:val="10"/>
          <w:szCs w:val="24"/>
          <w:lang w:val="es-DO"/>
        </w:rPr>
        <w:t xml:space="preserve"> (ciento noventa y cuatro millones ciento noventa y un mil quinientos cuarenta y uno con 35/100).</w:t>
      </w:r>
    </w:p>
    <w:p w14:paraId="74859BC9" w14:textId="77777777" w:rsidR="000E2661" w:rsidRDefault="000E2661" w:rsidP="00D662D6">
      <w:pPr>
        <w:spacing w:after="0" w:line="360" w:lineRule="auto"/>
        <w:jc w:val="both"/>
        <w:rPr>
          <w:rFonts w:eastAsia="Calibri" w:cs="Times New Roman"/>
          <w:b/>
          <w:color w:val="717174"/>
          <w:spacing w:val="10"/>
          <w:szCs w:val="24"/>
          <w:lang w:val="es-MX"/>
        </w:rPr>
      </w:pPr>
    </w:p>
    <w:p w14:paraId="1BB9CC1D" w14:textId="77777777" w:rsidR="000E2661" w:rsidRDefault="000E2661" w:rsidP="00D662D6">
      <w:pPr>
        <w:spacing w:after="0" w:line="360" w:lineRule="auto"/>
        <w:jc w:val="both"/>
        <w:rPr>
          <w:rFonts w:eastAsia="Calibri" w:cs="Times New Roman"/>
          <w:b/>
          <w:color w:val="717174"/>
          <w:spacing w:val="10"/>
          <w:szCs w:val="24"/>
          <w:lang w:val="es-MX"/>
        </w:rPr>
      </w:pPr>
    </w:p>
    <w:p w14:paraId="1EC2B2E6" w14:textId="77777777" w:rsidR="000E2661" w:rsidRDefault="000E2661" w:rsidP="00D662D6">
      <w:pPr>
        <w:spacing w:after="0" w:line="360" w:lineRule="auto"/>
        <w:jc w:val="both"/>
        <w:rPr>
          <w:rFonts w:eastAsia="Calibri" w:cs="Times New Roman"/>
          <w:b/>
          <w:color w:val="717174"/>
          <w:spacing w:val="10"/>
          <w:szCs w:val="24"/>
          <w:lang w:val="es-MX"/>
        </w:rPr>
      </w:pPr>
    </w:p>
    <w:p w14:paraId="30C00437" w14:textId="77777777" w:rsidR="000E2661" w:rsidRDefault="000E2661" w:rsidP="00D662D6">
      <w:pPr>
        <w:spacing w:after="0" w:line="360" w:lineRule="auto"/>
        <w:jc w:val="both"/>
        <w:rPr>
          <w:rFonts w:eastAsia="Calibri" w:cs="Times New Roman"/>
          <w:b/>
          <w:color w:val="717174"/>
          <w:spacing w:val="10"/>
          <w:szCs w:val="24"/>
          <w:lang w:val="es-MX"/>
        </w:rPr>
      </w:pPr>
    </w:p>
    <w:p w14:paraId="1005A5DB" w14:textId="2E55E85D" w:rsidR="00933B11" w:rsidRPr="000E2661" w:rsidRDefault="00933B11" w:rsidP="00D662D6">
      <w:pPr>
        <w:spacing w:after="0" w:line="360" w:lineRule="auto"/>
        <w:jc w:val="both"/>
        <w:rPr>
          <w:rFonts w:eastAsia="Calibri" w:cs="Times New Roman"/>
          <w:b/>
          <w:color w:val="717174"/>
          <w:spacing w:val="10"/>
          <w:szCs w:val="24"/>
          <w:lang w:val="es-MX"/>
        </w:rPr>
      </w:pPr>
      <w:r w:rsidRPr="00933B11">
        <w:rPr>
          <w:rFonts w:eastAsia="Calibri" w:cs="Times New Roman"/>
          <w:b/>
          <w:color w:val="717174"/>
          <w:spacing w:val="10"/>
          <w:szCs w:val="24"/>
          <w:lang w:val="es-MX"/>
        </w:rPr>
        <w:t>Resumen Ejecución Presupuestaria de Ingresos</w:t>
      </w:r>
    </w:p>
    <w:tbl>
      <w:tblPr>
        <w:tblW w:w="8968" w:type="dxa"/>
        <w:tblCellMar>
          <w:left w:w="70" w:type="dxa"/>
          <w:right w:w="70" w:type="dxa"/>
        </w:tblCellMar>
        <w:tblLook w:val="04A0" w:firstRow="1" w:lastRow="0" w:firstColumn="1" w:lastColumn="0" w:noHBand="0" w:noVBand="1"/>
      </w:tblPr>
      <w:tblGrid>
        <w:gridCol w:w="1739"/>
        <w:gridCol w:w="1537"/>
        <w:gridCol w:w="1437"/>
        <w:gridCol w:w="1537"/>
        <w:gridCol w:w="1537"/>
        <w:gridCol w:w="1035"/>
        <w:gridCol w:w="146"/>
      </w:tblGrid>
      <w:tr w:rsidR="00933B11" w:rsidRPr="00933B11" w14:paraId="1E707F90" w14:textId="77777777" w:rsidTr="00F32443">
        <w:trPr>
          <w:gridAfter w:val="1"/>
          <w:wAfter w:w="136" w:type="dxa"/>
          <w:trHeight w:val="458"/>
        </w:trPr>
        <w:tc>
          <w:tcPr>
            <w:tcW w:w="174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43B885C5"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Estructura programática consolidada</w:t>
            </w:r>
          </w:p>
        </w:tc>
        <w:tc>
          <w:tcPr>
            <w:tcW w:w="1539"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18F0ADC9"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Presupuesto aprobado en RD$</w:t>
            </w:r>
          </w:p>
        </w:tc>
        <w:tc>
          <w:tcPr>
            <w:tcW w:w="1439"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6447BBFA" w14:textId="77777777" w:rsidR="00933B11" w:rsidRPr="00933B11" w:rsidRDefault="00933B11" w:rsidP="00921272">
            <w:pPr>
              <w:spacing w:after="0" w:line="360" w:lineRule="auto"/>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Aumento Presupuesto en RD$</w:t>
            </w:r>
          </w:p>
        </w:tc>
        <w:tc>
          <w:tcPr>
            <w:tcW w:w="1539"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F035C5C"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Presupuesto vigente en RD$</w:t>
            </w:r>
          </w:p>
        </w:tc>
        <w:tc>
          <w:tcPr>
            <w:tcW w:w="1539"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EFAF689" w14:textId="40CEC66F" w:rsidR="00933B11" w:rsidRPr="00933B11" w:rsidRDefault="00933B11" w:rsidP="00921272">
            <w:pPr>
              <w:spacing w:after="0" w:line="360" w:lineRule="auto"/>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Ejecutado a la Fecha RD$</w:t>
            </w:r>
          </w:p>
        </w:tc>
        <w:tc>
          <w:tcPr>
            <w:tcW w:w="1036"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14:paraId="6CD0B9B0"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pendiente de Ejecutar %</w:t>
            </w:r>
          </w:p>
        </w:tc>
      </w:tr>
      <w:tr w:rsidR="00933B11" w:rsidRPr="00933B11" w14:paraId="1706811B" w14:textId="77777777" w:rsidTr="00F32443">
        <w:trPr>
          <w:trHeight w:val="296"/>
        </w:trPr>
        <w:tc>
          <w:tcPr>
            <w:tcW w:w="1740" w:type="dxa"/>
            <w:vMerge/>
            <w:tcBorders>
              <w:top w:val="single" w:sz="8" w:space="0" w:color="auto"/>
              <w:left w:val="single" w:sz="8" w:space="0" w:color="auto"/>
              <w:bottom w:val="single" w:sz="4" w:space="0" w:color="auto"/>
              <w:right w:val="single" w:sz="4" w:space="0" w:color="auto"/>
            </w:tcBorders>
            <w:vAlign w:val="center"/>
            <w:hideMark/>
          </w:tcPr>
          <w:p w14:paraId="5CDA7D12"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p>
        </w:tc>
        <w:tc>
          <w:tcPr>
            <w:tcW w:w="1539" w:type="dxa"/>
            <w:vMerge/>
            <w:tcBorders>
              <w:top w:val="single" w:sz="8" w:space="0" w:color="auto"/>
              <w:left w:val="single" w:sz="4" w:space="0" w:color="auto"/>
              <w:bottom w:val="single" w:sz="4" w:space="0" w:color="auto"/>
              <w:right w:val="single" w:sz="4" w:space="0" w:color="auto"/>
            </w:tcBorders>
            <w:vAlign w:val="center"/>
            <w:hideMark/>
          </w:tcPr>
          <w:p w14:paraId="44FCF980"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p>
        </w:tc>
        <w:tc>
          <w:tcPr>
            <w:tcW w:w="1439" w:type="dxa"/>
            <w:vMerge/>
            <w:tcBorders>
              <w:top w:val="single" w:sz="8" w:space="0" w:color="auto"/>
              <w:left w:val="single" w:sz="4" w:space="0" w:color="auto"/>
              <w:bottom w:val="single" w:sz="4" w:space="0" w:color="auto"/>
              <w:right w:val="single" w:sz="4" w:space="0" w:color="auto"/>
            </w:tcBorders>
            <w:vAlign w:val="center"/>
            <w:hideMark/>
          </w:tcPr>
          <w:p w14:paraId="37FC74CC"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p>
        </w:tc>
        <w:tc>
          <w:tcPr>
            <w:tcW w:w="1539" w:type="dxa"/>
            <w:vMerge/>
            <w:tcBorders>
              <w:top w:val="single" w:sz="8" w:space="0" w:color="auto"/>
              <w:left w:val="single" w:sz="4" w:space="0" w:color="auto"/>
              <w:bottom w:val="single" w:sz="4" w:space="0" w:color="auto"/>
              <w:right w:val="single" w:sz="4" w:space="0" w:color="auto"/>
            </w:tcBorders>
            <w:vAlign w:val="center"/>
            <w:hideMark/>
          </w:tcPr>
          <w:p w14:paraId="6B199305"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p>
        </w:tc>
        <w:tc>
          <w:tcPr>
            <w:tcW w:w="1539" w:type="dxa"/>
            <w:vMerge/>
            <w:tcBorders>
              <w:top w:val="single" w:sz="8" w:space="0" w:color="auto"/>
              <w:left w:val="single" w:sz="4" w:space="0" w:color="auto"/>
              <w:bottom w:val="single" w:sz="4" w:space="0" w:color="auto"/>
              <w:right w:val="single" w:sz="4" w:space="0" w:color="auto"/>
            </w:tcBorders>
            <w:vAlign w:val="center"/>
            <w:hideMark/>
          </w:tcPr>
          <w:p w14:paraId="4F2A09A5"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p>
        </w:tc>
        <w:tc>
          <w:tcPr>
            <w:tcW w:w="1036" w:type="dxa"/>
            <w:vMerge/>
            <w:tcBorders>
              <w:top w:val="single" w:sz="8" w:space="0" w:color="auto"/>
              <w:left w:val="single" w:sz="4" w:space="0" w:color="auto"/>
              <w:bottom w:val="single" w:sz="4" w:space="0" w:color="000000"/>
              <w:right w:val="single" w:sz="8" w:space="0" w:color="auto"/>
            </w:tcBorders>
            <w:vAlign w:val="center"/>
            <w:hideMark/>
          </w:tcPr>
          <w:p w14:paraId="1AC0EF43"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p>
        </w:tc>
        <w:tc>
          <w:tcPr>
            <w:tcW w:w="136" w:type="dxa"/>
            <w:tcBorders>
              <w:top w:val="nil"/>
              <w:left w:val="nil"/>
              <w:bottom w:val="nil"/>
              <w:right w:val="nil"/>
            </w:tcBorders>
            <w:shd w:val="clear" w:color="auto" w:fill="auto"/>
            <w:noWrap/>
            <w:hideMark/>
          </w:tcPr>
          <w:p w14:paraId="76A79B87"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p>
        </w:tc>
      </w:tr>
      <w:tr w:rsidR="00933B11" w:rsidRPr="00933B11" w14:paraId="4D7E07A2" w14:textId="77777777" w:rsidTr="00F32443">
        <w:trPr>
          <w:trHeight w:val="469"/>
        </w:trPr>
        <w:tc>
          <w:tcPr>
            <w:tcW w:w="17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F93B469"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Asignaciones del Gobierno Central para Gastos Corrientes</w:t>
            </w:r>
          </w:p>
        </w:tc>
        <w:tc>
          <w:tcPr>
            <w:tcW w:w="1539" w:type="dxa"/>
            <w:tcBorders>
              <w:top w:val="nil"/>
              <w:left w:val="nil"/>
              <w:bottom w:val="single" w:sz="4" w:space="0" w:color="auto"/>
              <w:right w:val="single" w:sz="4" w:space="0" w:color="auto"/>
            </w:tcBorders>
            <w:shd w:val="clear" w:color="auto" w:fill="auto"/>
            <w:vAlign w:val="center"/>
            <w:hideMark/>
          </w:tcPr>
          <w:p w14:paraId="107D048D"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50,000,000.00</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14:paraId="272457FC"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 </w:t>
            </w:r>
          </w:p>
        </w:tc>
        <w:tc>
          <w:tcPr>
            <w:tcW w:w="1539" w:type="dxa"/>
            <w:tcBorders>
              <w:top w:val="nil"/>
              <w:left w:val="nil"/>
              <w:bottom w:val="single" w:sz="4" w:space="0" w:color="auto"/>
              <w:right w:val="single" w:sz="4" w:space="0" w:color="auto"/>
            </w:tcBorders>
            <w:shd w:val="clear" w:color="auto" w:fill="auto"/>
            <w:vAlign w:val="center"/>
            <w:hideMark/>
          </w:tcPr>
          <w:p w14:paraId="38503251"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50,000,000.00</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77A72A1C"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48,076,923.12</w:t>
            </w:r>
          </w:p>
        </w:tc>
        <w:tc>
          <w:tcPr>
            <w:tcW w:w="1036" w:type="dxa"/>
            <w:tcBorders>
              <w:top w:val="nil"/>
              <w:left w:val="nil"/>
              <w:bottom w:val="single" w:sz="4" w:space="0" w:color="auto"/>
              <w:right w:val="single" w:sz="8" w:space="0" w:color="auto"/>
            </w:tcBorders>
            <w:shd w:val="clear" w:color="auto" w:fill="auto"/>
            <w:vAlign w:val="center"/>
            <w:hideMark/>
          </w:tcPr>
          <w:p w14:paraId="63076875"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4%</w:t>
            </w:r>
          </w:p>
        </w:tc>
        <w:tc>
          <w:tcPr>
            <w:tcW w:w="136" w:type="dxa"/>
            <w:vAlign w:val="center"/>
            <w:hideMark/>
          </w:tcPr>
          <w:p w14:paraId="2E3F4D1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p>
        </w:tc>
      </w:tr>
      <w:tr w:rsidR="00933B11" w:rsidRPr="00933B11" w14:paraId="6E44DE4F" w14:textId="77777777" w:rsidTr="00F32443">
        <w:trPr>
          <w:trHeight w:val="469"/>
        </w:trPr>
        <w:tc>
          <w:tcPr>
            <w:tcW w:w="17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6F7B13B"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Asignaciones del Gobierno Central para Gastos de Capital</w:t>
            </w:r>
          </w:p>
        </w:tc>
        <w:tc>
          <w:tcPr>
            <w:tcW w:w="1539" w:type="dxa"/>
            <w:tcBorders>
              <w:top w:val="nil"/>
              <w:left w:val="nil"/>
              <w:bottom w:val="single" w:sz="4" w:space="0" w:color="auto"/>
              <w:right w:val="single" w:sz="4" w:space="0" w:color="auto"/>
            </w:tcBorders>
            <w:shd w:val="clear" w:color="auto" w:fill="auto"/>
            <w:vAlign w:val="center"/>
            <w:hideMark/>
          </w:tcPr>
          <w:p w14:paraId="17572D68"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30,000,000.00</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14:paraId="0675A3C2"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 </w:t>
            </w:r>
          </w:p>
        </w:tc>
        <w:tc>
          <w:tcPr>
            <w:tcW w:w="1539" w:type="dxa"/>
            <w:tcBorders>
              <w:top w:val="nil"/>
              <w:left w:val="nil"/>
              <w:bottom w:val="single" w:sz="4" w:space="0" w:color="auto"/>
              <w:right w:val="single" w:sz="4" w:space="0" w:color="auto"/>
            </w:tcBorders>
            <w:shd w:val="clear" w:color="auto" w:fill="auto"/>
            <w:vAlign w:val="center"/>
            <w:hideMark/>
          </w:tcPr>
          <w:p w14:paraId="6A180D0F"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30,000,000.00</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37B9F282"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30,000,000.00</w:t>
            </w:r>
          </w:p>
        </w:tc>
        <w:tc>
          <w:tcPr>
            <w:tcW w:w="1036" w:type="dxa"/>
            <w:tcBorders>
              <w:top w:val="nil"/>
              <w:left w:val="nil"/>
              <w:bottom w:val="single" w:sz="4" w:space="0" w:color="auto"/>
              <w:right w:val="single" w:sz="8" w:space="0" w:color="auto"/>
            </w:tcBorders>
            <w:shd w:val="clear" w:color="auto" w:fill="auto"/>
            <w:vAlign w:val="center"/>
            <w:hideMark/>
          </w:tcPr>
          <w:p w14:paraId="73993AF1"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0%</w:t>
            </w:r>
          </w:p>
        </w:tc>
        <w:tc>
          <w:tcPr>
            <w:tcW w:w="136" w:type="dxa"/>
            <w:vAlign w:val="center"/>
            <w:hideMark/>
          </w:tcPr>
          <w:p w14:paraId="587727F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p>
        </w:tc>
      </w:tr>
      <w:tr w:rsidR="00933B11" w:rsidRPr="00933B11" w14:paraId="78F19293" w14:textId="77777777" w:rsidTr="00F32443">
        <w:trPr>
          <w:trHeight w:val="469"/>
        </w:trPr>
        <w:tc>
          <w:tcPr>
            <w:tcW w:w="17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31163A6"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Ingresos por contraprestación de servicios</w:t>
            </w:r>
          </w:p>
        </w:tc>
        <w:tc>
          <w:tcPr>
            <w:tcW w:w="1539" w:type="dxa"/>
            <w:tcBorders>
              <w:top w:val="nil"/>
              <w:left w:val="nil"/>
              <w:bottom w:val="single" w:sz="4" w:space="0" w:color="auto"/>
              <w:right w:val="single" w:sz="4" w:space="0" w:color="auto"/>
            </w:tcBorders>
            <w:shd w:val="clear" w:color="auto" w:fill="auto"/>
            <w:vAlign w:val="center"/>
            <w:hideMark/>
          </w:tcPr>
          <w:p w14:paraId="2D28C753"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21,840,000.00</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14:paraId="107383D6"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 </w:t>
            </w:r>
          </w:p>
        </w:tc>
        <w:tc>
          <w:tcPr>
            <w:tcW w:w="1539" w:type="dxa"/>
            <w:tcBorders>
              <w:top w:val="nil"/>
              <w:left w:val="nil"/>
              <w:bottom w:val="single" w:sz="4" w:space="0" w:color="auto"/>
              <w:right w:val="single" w:sz="4" w:space="0" w:color="auto"/>
            </w:tcBorders>
            <w:shd w:val="clear" w:color="auto" w:fill="auto"/>
            <w:vAlign w:val="center"/>
            <w:hideMark/>
          </w:tcPr>
          <w:p w14:paraId="3A956390"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21,840,000.00</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10195558"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21,840,000.00</w:t>
            </w:r>
          </w:p>
        </w:tc>
        <w:tc>
          <w:tcPr>
            <w:tcW w:w="1036" w:type="dxa"/>
            <w:tcBorders>
              <w:top w:val="nil"/>
              <w:left w:val="nil"/>
              <w:bottom w:val="single" w:sz="4" w:space="0" w:color="auto"/>
              <w:right w:val="single" w:sz="8" w:space="0" w:color="auto"/>
            </w:tcBorders>
            <w:shd w:val="clear" w:color="auto" w:fill="auto"/>
            <w:vAlign w:val="center"/>
            <w:hideMark/>
          </w:tcPr>
          <w:p w14:paraId="36EBD621"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0%</w:t>
            </w:r>
          </w:p>
        </w:tc>
        <w:tc>
          <w:tcPr>
            <w:tcW w:w="136" w:type="dxa"/>
            <w:vAlign w:val="center"/>
            <w:hideMark/>
          </w:tcPr>
          <w:p w14:paraId="10827C9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p>
        </w:tc>
      </w:tr>
      <w:tr w:rsidR="00933B11" w:rsidRPr="00933B11" w14:paraId="73D52131" w14:textId="77777777" w:rsidTr="00F32443">
        <w:trPr>
          <w:trHeight w:val="469"/>
        </w:trPr>
        <w:tc>
          <w:tcPr>
            <w:tcW w:w="17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69111AD"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Superávit de Ingresos por contraprestación de servicios</w:t>
            </w:r>
          </w:p>
        </w:tc>
        <w:tc>
          <w:tcPr>
            <w:tcW w:w="1539" w:type="dxa"/>
            <w:tcBorders>
              <w:top w:val="nil"/>
              <w:left w:val="nil"/>
              <w:bottom w:val="single" w:sz="4" w:space="0" w:color="auto"/>
              <w:right w:val="single" w:sz="4" w:space="0" w:color="auto"/>
            </w:tcBorders>
            <w:shd w:val="clear" w:color="auto" w:fill="auto"/>
            <w:vAlign w:val="center"/>
            <w:hideMark/>
          </w:tcPr>
          <w:p w14:paraId="666018D9"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 </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14:paraId="0FA63878"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4,905,888.99</w:t>
            </w:r>
          </w:p>
        </w:tc>
        <w:tc>
          <w:tcPr>
            <w:tcW w:w="1539" w:type="dxa"/>
            <w:tcBorders>
              <w:top w:val="nil"/>
              <w:left w:val="nil"/>
              <w:bottom w:val="single" w:sz="4" w:space="0" w:color="auto"/>
              <w:right w:val="single" w:sz="4" w:space="0" w:color="auto"/>
            </w:tcBorders>
            <w:shd w:val="clear" w:color="auto" w:fill="auto"/>
            <w:vAlign w:val="center"/>
            <w:hideMark/>
          </w:tcPr>
          <w:p w14:paraId="76D0FBD4"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4,905,888.99</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4A59E29C"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4,905,888.99</w:t>
            </w:r>
          </w:p>
        </w:tc>
        <w:tc>
          <w:tcPr>
            <w:tcW w:w="1036" w:type="dxa"/>
            <w:tcBorders>
              <w:top w:val="nil"/>
              <w:left w:val="nil"/>
              <w:bottom w:val="single" w:sz="4" w:space="0" w:color="auto"/>
              <w:right w:val="single" w:sz="8" w:space="0" w:color="auto"/>
            </w:tcBorders>
            <w:shd w:val="clear" w:color="auto" w:fill="auto"/>
            <w:vAlign w:val="center"/>
            <w:hideMark/>
          </w:tcPr>
          <w:p w14:paraId="75575867"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0%</w:t>
            </w:r>
          </w:p>
        </w:tc>
        <w:tc>
          <w:tcPr>
            <w:tcW w:w="136" w:type="dxa"/>
            <w:vAlign w:val="center"/>
            <w:hideMark/>
          </w:tcPr>
          <w:p w14:paraId="32E7708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p>
        </w:tc>
      </w:tr>
      <w:tr w:rsidR="00933B11" w:rsidRPr="00933B11" w14:paraId="52C6BC2D" w14:textId="77777777" w:rsidTr="00F32443">
        <w:trPr>
          <w:trHeight w:val="939"/>
        </w:trPr>
        <w:tc>
          <w:tcPr>
            <w:tcW w:w="17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2674471"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Asignaciones del Gobierno Central para para compra de vehículos y realización de Obras</w:t>
            </w:r>
          </w:p>
        </w:tc>
        <w:tc>
          <w:tcPr>
            <w:tcW w:w="1539" w:type="dxa"/>
            <w:tcBorders>
              <w:top w:val="nil"/>
              <w:left w:val="nil"/>
              <w:bottom w:val="single" w:sz="4" w:space="0" w:color="auto"/>
              <w:right w:val="single" w:sz="4" w:space="0" w:color="auto"/>
            </w:tcBorders>
            <w:shd w:val="clear" w:color="auto" w:fill="auto"/>
            <w:vAlign w:val="center"/>
            <w:hideMark/>
          </w:tcPr>
          <w:p w14:paraId="5EB995C4"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 </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14:paraId="10B35D91"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70,000,000.00</w:t>
            </w:r>
          </w:p>
        </w:tc>
        <w:tc>
          <w:tcPr>
            <w:tcW w:w="1539" w:type="dxa"/>
            <w:tcBorders>
              <w:top w:val="nil"/>
              <w:left w:val="nil"/>
              <w:bottom w:val="single" w:sz="4" w:space="0" w:color="auto"/>
              <w:right w:val="single" w:sz="4" w:space="0" w:color="auto"/>
            </w:tcBorders>
            <w:shd w:val="clear" w:color="auto" w:fill="auto"/>
            <w:vAlign w:val="center"/>
            <w:hideMark/>
          </w:tcPr>
          <w:p w14:paraId="4C194397"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70,000,000.00</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0042CF60"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70,000,000.00</w:t>
            </w:r>
          </w:p>
        </w:tc>
        <w:tc>
          <w:tcPr>
            <w:tcW w:w="1036" w:type="dxa"/>
            <w:tcBorders>
              <w:top w:val="nil"/>
              <w:left w:val="nil"/>
              <w:bottom w:val="single" w:sz="4" w:space="0" w:color="auto"/>
              <w:right w:val="single" w:sz="8" w:space="0" w:color="auto"/>
            </w:tcBorders>
            <w:shd w:val="clear" w:color="auto" w:fill="auto"/>
            <w:vAlign w:val="center"/>
            <w:hideMark/>
          </w:tcPr>
          <w:p w14:paraId="1E1A4F59"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0%</w:t>
            </w:r>
          </w:p>
        </w:tc>
        <w:tc>
          <w:tcPr>
            <w:tcW w:w="136" w:type="dxa"/>
            <w:vAlign w:val="center"/>
            <w:hideMark/>
          </w:tcPr>
          <w:p w14:paraId="7262C90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p>
        </w:tc>
      </w:tr>
      <w:tr w:rsidR="00933B11" w:rsidRPr="00933B11" w14:paraId="5D43A559" w14:textId="77777777" w:rsidTr="00F32443">
        <w:trPr>
          <w:trHeight w:val="704"/>
        </w:trPr>
        <w:tc>
          <w:tcPr>
            <w:tcW w:w="17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D2DF1D3"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Asignaciones del Gobierno Central para para el pago de Energía Eléctrica</w:t>
            </w:r>
          </w:p>
        </w:tc>
        <w:tc>
          <w:tcPr>
            <w:tcW w:w="1539" w:type="dxa"/>
            <w:tcBorders>
              <w:top w:val="nil"/>
              <w:left w:val="nil"/>
              <w:bottom w:val="single" w:sz="4" w:space="0" w:color="auto"/>
              <w:right w:val="single" w:sz="4" w:space="0" w:color="auto"/>
            </w:tcBorders>
            <w:shd w:val="clear" w:color="auto" w:fill="auto"/>
            <w:vAlign w:val="center"/>
            <w:hideMark/>
          </w:tcPr>
          <w:p w14:paraId="56A2FF92"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 </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14:paraId="46336EA9"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5,812,404.59</w:t>
            </w:r>
          </w:p>
        </w:tc>
        <w:tc>
          <w:tcPr>
            <w:tcW w:w="1539" w:type="dxa"/>
            <w:tcBorders>
              <w:top w:val="nil"/>
              <w:left w:val="nil"/>
              <w:bottom w:val="single" w:sz="4" w:space="0" w:color="auto"/>
              <w:right w:val="single" w:sz="4" w:space="0" w:color="auto"/>
            </w:tcBorders>
            <w:shd w:val="clear" w:color="auto" w:fill="auto"/>
            <w:vAlign w:val="center"/>
            <w:hideMark/>
          </w:tcPr>
          <w:p w14:paraId="3E293571"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5,812,404.59</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4DF4070B"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5,395,287.58</w:t>
            </w:r>
          </w:p>
        </w:tc>
        <w:tc>
          <w:tcPr>
            <w:tcW w:w="1036" w:type="dxa"/>
            <w:tcBorders>
              <w:top w:val="nil"/>
              <w:left w:val="nil"/>
              <w:bottom w:val="single" w:sz="4" w:space="0" w:color="auto"/>
              <w:right w:val="single" w:sz="8" w:space="0" w:color="auto"/>
            </w:tcBorders>
            <w:shd w:val="clear" w:color="auto" w:fill="auto"/>
            <w:vAlign w:val="center"/>
            <w:hideMark/>
          </w:tcPr>
          <w:p w14:paraId="25BF066B"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7%</w:t>
            </w:r>
          </w:p>
        </w:tc>
        <w:tc>
          <w:tcPr>
            <w:tcW w:w="136" w:type="dxa"/>
            <w:vAlign w:val="center"/>
            <w:hideMark/>
          </w:tcPr>
          <w:p w14:paraId="2C65ED0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p>
        </w:tc>
      </w:tr>
      <w:tr w:rsidR="00933B11" w:rsidRPr="00933B11" w14:paraId="0F825B53" w14:textId="77777777" w:rsidTr="00F32443">
        <w:trPr>
          <w:trHeight w:val="704"/>
        </w:trPr>
        <w:tc>
          <w:tcPr>
            <w:tcW w:w="17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72B25D2"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 xml:space="preserve">Asignaciones del Gobierno Central para para el pago al personal desvinculado </w:t>
            </w:r>
          </w:p>
        </w:tc>
        <w:tc>
          <w:tcPr>
            <w:tcW w:w="1539" w:type="dxa"/>
            <w:tcBorders>
              <w:top w:val="nil"/>
              <w:left w:val="nil"/>
              <w:bottom w:val="single" w:sz="4" w:space="0" w:color="auto"/>
              <w:right w:val="single" w:sz="4" w:space="0" w:color="auto"/>
            </w:tcBorders>
            <w:shd w:val="clear" w:color="auto" w:fill="auto"/>
            <w:vAlign w:val="center"/>
            <w:hideMark/>
          </w:tcPr>
          <w:p w14:paraId="1D569EA4"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 </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14:paraId="1F10B9A5"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12,550,021.76</w:t>
            </w:r>
          </w:p>
        </w:tc>
        <w:tc>
          <w:tcPr>
            <w:tcW w:w="1539" w:type="dxa"/>
            <w:tcBorders>
              <w:top w:val="nil"/>
              <w:left w:val="nil"/>
              <w:bottom w:val="single" w:sz="4" w:space="0" w:color="auto"/>
              <w:right w:val="single" w:sz="4" w:space="0" w:color="auto"/>
            </w:tcBorders>
            <w:shd w:val="clear" w:color="auto" w:fill="auto"/>
            <w:vAlign w:val="center"/>
            <w:hideMark/>
          </w:tcPr>
          <w:p w14:paraId="5FAEAE08"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12,550,021.76</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4B57407F"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11,280,310.65</w:t>
            </w:r>
          </w:p>
        </w:tc>
        <w:tc>
          <w:tcPr>
            <w:tcW w:w="1036" w:type="dxa"/>
            <w:tcBorders>
              <w:top w:val="nil"/>
              <w:left w:val="nil"/>
              <w:bottom w:val="single" w:sz="4" w:space="0" w:color="auto"/>
              <w:right w:val="single" w:sz="8" w:space="0" w:color="auto"/>
            </w:tcBorders>
            <w:shd w:val="clear" w:color="auto" w:fill="auto"/>
            <w:vAlign w:val="center"/>
            <w:hideMark/>
          </w:tcPr>
          <w:p w14:paraId="6D522EF0" w14:textId="77777777" w:rsidR="00933B11" w:rsidRPr="00933B11" w:rsidRDefault="00933B11" w:rsidP="00D662D6">
            <w:pPr>
              <w:spacing w:after="0" w:line="360" w:lineRule="auto"/>
              <w:jc w:val="both"/>
              <w:rPr>
                <w:rFonts w:eastAsia="Times New Roman" w:cs="Times New Roman"/>
                <w:color w:val="717174"/>
                <w:sz w:val="18"/>
                <w:szCs w:val="18"/>
                <w:lang w:val="es-DO" w:eastAsia="es-DO"/>
              </w:rPr>
            </w:pPr>
            <w:r w:rsidRPr="00933B11">
              <w:rPr>
                <w:rFonts w:eastAsia="Times New Roman" w:cs="Times New Roman"/>
                <w:color w:val="717174"/>
                <w:sz w:val="18"/>
                <w:szCs w:val="18"/>
                <w:lang w:val="es-DO" w:eastAsia="es-DO"/>
              </w:rPr>
              <w:t>10%</w:t>
            </w:r>
          </w:p>
        </w:tc>
        <w:tc>
          <w:tcPr>
            <w:tcW w:w="136" w:type="dxa"/>
            <w:vAlign w:val="center"/>
            <w:hideMark/>
          </w:tcPr>
          <w:p w14:paraId="04DF8F1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p>
        </w:tc>
      </w:tr>
      <w:tr w:rsidR="00933B11" w:rsidRPr="00933B11" w14:paraId="1AAF8343" w14:textId="77777777" w:rsidTr="00F32443">
        <w:trPr>
          <w:trHeight w:val="568"/>
        </w:trPr>
        <w:tc>
          <w:tcPr>
            <w:tcW w:w="174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16F6486F"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Total RD$</w:t>
            </w:r>
          </w:p>
        </w:tc>
        <w:tc>
          <w:tcPr>
            <w:tcW w:w="1539" w:type="dxa"/>
            <w:tcBorders>
              <w:top w:val="nil"/>
              <w:left w:val="nil"/>
              <w:bottom w:val="single" w:sz="8" w:space="0" w:color="auto"/>
              <w:right w:val="single" w:sz="4" w:space="0" w:color="auto"/>
            </w:tcBorders>
            <w:shd w:val="clear" w:color="auto" w:fill="auto"/>
            <w:vAlign w:val="center"/>
            <w:hideMark/>
          </w:tcPr>
          <w:p w14:paraId="01459688"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101,840,000.00</w:t>
            </w:r>
          </w:p>
        </w:tc>
        <w:tc>
          <w:tcPr>
            <w:tcW w:w="1439" w:type="dxa"/>
            <w:tcBorders>
              <w:top w:val="single" w:sz="4" w:space="0" w:color="auto"/>
              <w:left w:val="nil"/>
              <w:bottom w:val="single" w:sz="8" w:space="0" w:color="auto"/>
              <w:right w:val="single" w:sz="4" w:space="0" w:color="auto"/>
            </w:tcBorders>
            <w:shd w:val="clear" w:color="auto" w:fill="auto"/>
            <w:vAlign w:val="center"/>
            <w:hideMark/>
          </w:tcPr>
          <w:p w14:paraId="65AC8877"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93,268,315.34</w:t>
            </w:r>
          </w:p>
        </w:tc>
        <w:tc>
          <w:tcPr>
            <w:tcW w:w="1539" w:type="dxa"/>
            <w:tcBorders>
              <w:top w:val="nil"/>
              <w:left w:val="nil"/>
              <w:bottom w:val="single" w:sz="8" w:space="0" w:color="auto"/>
              <w:right w:val="single" w:sz="4" w:space="0" w:color="auto"/>
            </w:tcBorders>
            <w:shd w:val="clear" w:color="auto" w:fill="auto"/>
            <w:vAlign w:val="center"/>
            <w:hideMark/>
          </w:tcPr>
          <w:p w14:paraId="26FC2BC1"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195,108,315.34</w:t>
            </w:r>
          </w:p>
        </w:tc>
        <w:tc>
          <w:tcPr>
            <w:tcW w:w="1539" w:type="dxa"/>
            <w:tcBorders>
              <w:top w:val="single" w:sz="4" w:space="0" w:color="auto"/>
              <w:left w:val="nil"/>
              <w:bottom w:val="single" w:sz="8" w:space="0" w:color="auto"/>
              <w:right w:val="single" w:sz="4" w:space="0" w:color="auto"/>
            </w:tcBorders>
            <w:shd w:val="clear" w:color="auto" w:fill="auto"/>
            <w:vAlign w:val="center"/>
            <w:hideMark/>
          </w:tcPr>
          <w:p w14:paraId="332746FB"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191,498,410.34</w:t>
            </w:r>
          </w:p>
        </w:tc>
        <w:tc>
          <w:tcPr>
            <w:tcW w:w="1036" w:type="dxa"/>
            <w:tcBorders>
              <w:top w:val="nil"/>
              <w:left w:val="nil"/>
              <w:bottom w:val="single" w:sz="8" w:space="0" w:color="auto"/>
              <w:right w:val="single" w:sz="8" w:space="0" w:color="auto"/>
            </w:tcBorders>
            <w:shd w:val="clear" w:color="auto" w:fill="auto"/>
            <w:vAlign w:val="center"/>
            <w:hideMark/>
          </w:tcPr>
          <w:p w14:paraId="04DAEA0C"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 </w:t>
            </w:r>
          </w:p>
        </w:tc>
        <w:tc>
          <w:tcPr>
            <w:tcW w:w="136" w:type="dxa"/>
            <w:vAlign w:val="center"/>
            <w:hideMark/>
          </w:tcPr>
          <w:p w14:paraId="5D51802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p>
        </w:tc>
      </w:tr>
    </w:tbl>
    <w:p w14:paraId="79D4902D" w14:textId="77777777" w:rsidR="00933B11" w:rsidRPr="00933B11" w:rsidRDefault="00933B11" w:rsidP="00D662D6">
      <w:pPr>
        <w:spacing w:after="0" w:line="360" w:lineRule="auto"/>
        <w:jc w:val="both"/>
        <w:rPr>
          <w:rFonts w:eastAsia="Calibri" w:cs="Times New Roman"/>
          <w:b/>
          <w:color w:val="717174"/>
          <w:spacing w:val="10"/>
          <w:szCs w:val="24"/>
          <w:lang w:val="es-MX"/>
        </w:rPr>
      </w:pPr>
    </w:p>
    <w:p w14:paraId="6AAC12BE" w14:textId="77777777" w:rsidR="00933B11" w:rsidRPr="00933B11" w:rsidRDefault="00933B11" w:rsidP="00D662D6">
      <w:pPr>
        <w:spacing w:after="0" w:line="360" w:lineRule="auto"/>
        <w:jc w:val="both"/>
        <w:rPr>
          <w:rFonts w:eastAsia="Calibri" w:cs="Times New Roman"/>
          <w:b/>
          <w:color w:val="717174"/>
          <w:spacing w:val="10"/>
          <w:szCs w:val="24"/>
          <w:lang w:val="es-MX"/>
        </w:rPr>
      </w:pPr>
    </w:p>
    <w:p w14:paraId="14C97913" w14:textId="77777777" w:rsidR="000E2661" w:rsidRDefault="000E2661" w:rsidP="00D662D6">
      <w:pPr>
        <w:spacing w:after="0" w:line="360" w:lineRule="auto"/>
        <w:jc w:val="both"/>
        <w:rPr>
          <w:rFonts w:eastAsia="Calibri" w:cs="Times New Roman"/>
          <w:b/>
          <w:color w:val="717174"/>
          <w:spacing w:val="10"/>
          <w:szCs w:val="24"/>
          <w:lang w:val="es-MX"/>
        </w:rPr>
      </w:pPr>
    </w:p>
    <w:p w14:paraId="15C37B47" w14:textId="77777777" w:rsidR="000E2661" w:rsidRDefault="000E2661" w:rsidP="00D662D6">
      <w:pPr>
        <w:spacing w:after="0" w:line="360" w:lineRule="auto"/>
        <w:jc w:val="both"/>
        <w:rPr>
          <w:rFonts w:eastAsia="Calibri" w:cs="Times New Roman"/>
          <w:b/>
          <w:color w:val="717174"/>
          <w:spacing w:val="10"/>
          <w:szCs w:val="24"/>
          <w:lang w:val="es-MX"/>
        </w:rPr>
      </w:pPr>
    </w:p>
    <w:p w14:paraId="1584653A" w14:textId="77777777" w:rsidR="000E2661" w:rsidRDefault="000E2661" w:rsidP="00D662D6">
      <w:pPr>
        <w:spacing w:after="0" w:line="360" w:lineRule="auto"/>
        <w:jc w:val="both"/>
        <w:rPr>
          <w:rFonts w:eastAsia="Calibri" w:cs="Times New Roman"/>
          <w:b/>
          <w:color w:val="717174"/>
          <w:spacing w:val="10"/>
          <w:szCs w:val="24"/>
          <w:lang w:val="es-MX"/>
        </w:rPr>
      </w:pPr>
    </w:p>
    <w:p w14:paraId="1D602C3E" w14:textId="77777777" w:rsidR="000E2661" w:rsidRDefault="000E2661" w:rsidP="00D662D6">
      <w:pPr>
        <w:spacing w:after="0" w:line="360" w:lineRule="auto"/>
        <w:jc w:val="both"/>
        <w:rPr>
          <w:rFonts w:eastAsia="Calibri" w:cs="Times New Roman"/>
          <w:b/>
          <w:color w:val="717174"/>
          <w:spacing w:val="10"/>
          <w:szCs w:val="24"/>
          <w:lang w:val="es-MX"/>
        </w:rPr>
      </w:pPr>
    </w:p>
    <w:p w14:paraId="1A3E295D" w14:textId="77777777" w:rsidR="000E2661" w:rsidRDefault="000E2661" w:rsidP="00D662D6">
      <w:pPr>
        <w:spacing w:after="0" w:line="360" w:lineRule="auto"/>
        <w:jc w:val="both"/>
        <w:rPr>
          <w:rFonts w:eastAsia="Calibri" w:cs="Times New Roman"/>
          <w:b/>
          <w:color w:val="717174"/>
          <w:spacing w:val="10"/>
          <w:szCs w:val="24"/>
          <w:lang w:val="es-MX"/>
        </w:rPr>
      </w:pPr>
    </w:p>
    <w:p w14:paraId="665801BA" w14:textId="0D8DF6B5" w:rsidR="00933B11" w:rsidRPr="00933B11" w:rsidRDefault="00933B11" w:rsidP="00D662D6">
      <w:pPr>
        <w:spacing w:after="0" w:line="360" w:lineRule="auto"/>
        <w:jc w:val="both"/>
        <w:rPr>
          <w:rFonts w:eastAsia="Calibri" w:cs="Times New Roman"/>
          <w:b/>
          <w:color w:val="717174"/>
          <w:spacing w:val="10"/>
          <w:szCs w:val="24"/>
          <w:lang w:val="es-MX"/>
        </w:rPr>
      </w:pPr>
      <w:r w:rsidRPr="00933B11">
        <w:rPr>
          <w:rFonts w:eastAsia="Calibri" w:cs="Times New Roman"/>
          <w:b/>
          <w:color w:val="717174"/>
          <w:spacing w:val="10"/>
          <w:szCs w:val="24"/>
          <w:lang w:val="es-MX"/>
        </w:rPr>
        <w:t>Resumen Ejecución Presupuestaria de los Gastos</w:t>
      </w:r>
    </w:p>
    <w:p w14:paraId="59471C54" w14:textId="77777777" w:rsidR="00933B11" w:rsidRPr="00933B11" w:rsidRDefault="00933B11" w:rsidP="00D662D6">
      <w:pPr>
        <w:spacing w:after="0" w:line="360" w:lineRule="auto"/>
        <w:jc w:val="both"/>
        <w:rPr>
          <w:rFonts w:eastAsia="Calibri" w:cs="Times New Roman"/>
          <w:b/>
          <w:color w:val="717174"/>
          <w:spacing w:val="10"/>
          <w:szCs w:val="24"/>
          <w:lang w:val="es-MX"/>
        </w:rPr>
      </w:pPr>
    </w:p>
    <w:tbl>
      <w:tblPr>
        <w:tblW w:w="9244" w:type="dxa"/>
        <w:tblCellMar>
          <w:left w:w="70" w:type="dxa"/>
          <w:right w:w="70" w:type="dxa"/>
        </w:tblCellMar>
        <w:tblLook w:val="04A0" w:firstRow="1" w:lastRow="0" w:firstColumn="1" w:lastColumn="0" w:noHBand="0" w:noVBand="1"/>
      </w:tblPr>
      <w:tblGrid>
        <w:gridCol w:w="790"/>
        <w:gridCol w:w="2064"/>
        <w:gridCol w:w="1390"/>
        <w:gridCol w:w="1300"/>
        <w:gridCol w:w="1390"/>
        <w:gridCol w:w="1390"/>
        <w:gridCol w:w="920"/>
      </w:tblGrid>
      <w:tr w:rsidR="00933B11" w:rsidRPr="00933B11" w14:paraId="1849B6BC" w14:textId="77777777" w:rsidTr="00F32443">
        <w:trPr>
          <w:trHeight w:val="480"/>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6A19A"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Objeto</w:t>
            </w:r>
          </w:p>
        </w:tc>
        <w:tc>
          <w:tcPr>
            <w:tcW w:w="4152" w:type="dxa"/>
            <w:tcBorders>
              <w:top w:val="single" w:sz="4" w:space="0" w:color="auto"/>
              <w:left w:val="nil"/>
              <w:bottom w:val="single" w:sz="4" w:space="0" w:color="auto"/>
              <w:right w:val="single" w:sz="4" w:space="0" w:color="auto"/>
            </w:tcBorders>
            <w:shd w:val="clear" w:color="auto" w:fill="auto"/>
            <w:vAlign w:val="center"/>
            <w:hideMark/>
          </w:tcPr>
          <w:p w14:paraId="374257AE"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Denominación</w:t>
            </w:r>
          </w:p>
        </w:tc>
        <w:tc>
          <w:tcPr>
            <w:tcW w:w="898" w:type="dxa"/>
            <w:tcBorders>
              <w:top w:val="single" w:sz="4" w:space="0" w:color="auto"/>
              <w:left w:val="nil"/>
              <w:bottom w:val="single" w:sz="4" w:space="0" w:color="auto"/>
              <w:right w:val="single" w:sz="4" w:space="0" w:color="auto"/>
            </w:tcBorders>
            <w:shd w:val="clear" w:color="auto" w:fill="auto"/>
            <w:vAlign w:val="center"/>
            <w:hideMark/>
          </w:tcPr>
          <w:p w14:paraId="072A73AC"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Original</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02A44F93"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Modificaciones</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748D75D1"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Vigente</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71EDD4B4"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Ejecutado</w:t>
            </w:r>
          </w:p>
        </w:tc>
        <w:tc>
          <w:tcPr>
            <w:tcW w:w="687" w:type="dxa"/>
            <w:tcBorders>
              <w:top w:val="single" w:sz="4" w:space="0" w:color="auto"/>
              <w:left w:val="nil"/>
              <w:bottom w:val="single" w:sz="4" w:space="0" w:color="auto"/>
              <w:right w:val="single" w:sz="4" w:space="0" w:color="auto"/>
            </w:tcBorders>
            <w:shd w:val="clear" w:color="auto" w:fill="auto"/>
            <w:vAlign w:val="center"/>
            <w:hideMark/>
          </w:tcPr>
          <w:p w14:paraId="4C05DF06"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Ejecutado %</w:t>
            </w:r>
          </w:p>
        </w:tc>
      </w:tr>
      <w:tr w:rsidR="00933B11" w:rsidRPr="00933B11" w14:paraId="3D374BAC"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5EF3FDB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1.1.1.01</w:t>
            </w:r>
          </w:p>
        </w:tc>
        <w:tc>
          <w:tcPr>
            <w:tcW w:w="4152" w:type="dxa"/>
            <w:tcBorders>
              <w:top w:val="nil"/>
              <w:left w:val="nil"/>
              <w:bottom w:val="single" w:sz="4" w:space="0" w:color="auto"/>
              <w:right w:val="single" w:sz="4" w:space="0" w:color="auto"/>
            </w:tcBorders>
            <w:shd w:val="clear" w:color="auto" w:fill="auto"/>
            <w:hideMark/>
          </w:tcPr>
          <w:p w14:paraId="515886B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Sueldos fijos</w:t>
            </w:r>
          </w:p>
        </w:tc>
        <w:tc>
          <w:tcPr>
            <w:tcW w:w="898" w:type="dxa"/>
            <w:tcBorders>
              <w:top w:val="nil"/>
              <w:left w:val="nil"/>
              <w:bottom w:val="single" w:sz="4" w:space="0" w:color="auto"/>
              <w:right w:val="single" w:sz="4" w:space="0" w:color="auto"/>
            </w:tcBorders>
            <w:shd w:val="clear" w:color="auto" w:fill="auto"/>
            <w:noWrap/>
            <w:hideMark/>
          </w:tcPr>
          <w:p w14:paraId="4C35917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42,503,712.00</w:t>
            </w:r>
          </w:p>
        </w:tc>
        <w:tc>
          <w:tcPr>
            <w:tcW w:w="855" w:type="dxa"/>
            <w:tcBorders>
              <w:top w:val="nil"/>
              <w:left w:val="nil"/>
              <w:bottom w:val="single" w:sz="4" w:space="0" w:color="auto"/>
              <w:right w:val="single" w:sz="4" w:space="0" w:color="auto"/>
            </w:tcBorders>
            <w:shd w:val="clear" w:color="auto" w:fill="auto"/>
            <w:noWrap/>
            <w:hideMark/>
          </w:tcPr>
          <w:p w14:paraId="3E19904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8,920,310.65</w:t>
            </w:r>
          </w:p>
        </w:tc>
        <w:tc>
          <w:tcPr>
            <w:tcW w:w="1038" w:type="dxa"/>
            <w:tcBorders>
              <w:top w:val="nil"/>
              <w:left w:val="nil"/>
              <w:bottom w:val="single" w:sz="4" w:space="0" w:color="auto"/>
              <w:right w:val="single" w:sz="4" w:space="0" w:color="auto"/>
            </w:tcBorders>
            <w:shd w:val="clear" w:color="auto" w:fill="auto"/>
            <w:noWrap/>
            <w:hideMark/>
          </w:tcPr>
          <w:p w14:paraId="75C04FF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51,424,022.65</w:t>
            </w:r>
          </w:p>
        </w:tc>
        <w:tc>
          <w:tcPr>
            <w:tcW w:w="954" w:type="dxa"/>
            <w:tcBorders>
              <w:top w:val="nil"/>
              <w:left w:val="nil"/>
              <w:bottom w:val="single" w:sz="4" w:space="0" w:color="auto"/>
              <w:right w:val="single" w:sz="4" w:space="0" w:color="auto"/>
            </w:tcBorders>
            <w:shd w:val="clear" w:color="auto" w:fill="auto"/>
            <w:noWrap/>
            <w:hideMark/>
          </w:tcPr>
          <w:p w14:paraId="6DC90A6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50,686,579.26</w:t>
            </w:r>
          </w:p>
        </w:tc>
        <w:tc>
          <w:tcPr>
            <w:tcW w:w="687" w:type="dxa"/>
            <w:tcBorders>
              <w:top w:val="nil"/>
              <w:left w:val="nil"/>
              <w:bottom w:val="single" w:sz="4" w:space="0" w:color="auto"/>
              <w:right w:val="single" w:sz="4" w:space="0" w:color="auto"/>
            </w:tcBorders>
            <w:shd w:val="clear" w:color="auto" w:fill="auto"/>
            <w:noWrap/>
            <w:hideMark/>
          </w:tcPr>
          <w:p w14:paraId="54A0F08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99%</w:t>
            </w:r>
          </w:p>
        </w:tc>
      </w:tr>
      <w:tr w:rsidR="00933B11" w:rsidRPr="00933B11" w14:paraId="70A3EF27"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0D5ED1E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1.1.1.05</w:t>
            </w:r>
          </w:p>
        </w:tc>
        <w:tc>
          <w:tcPr>
            <w:tcW w:w="4152" w:type="dxa"/>
            <w:tcBorders>
              <w:top w:val="nil"/>
              <w:left w:val="nil"/>
              <w:bottom w:val="single" w:sz="4" w:space="0" w:color="auto"/>
              <w:right w:val="single" w:sz="4" w:space="0" w:color="auto"/>
            </w:tcBorders>
            <w:shd w:val="clear" w:color="auto" w:fill="auto"/>
            <w:hideMark/>
          </w:tcPr>
          <w:p w14:paraId="09A7BBF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Incentivos y escalafón</w:t>
            </w:r>
          </w:p>
        </w:tc>
        <w:tc>
          <w:tcPr>
            <w:tcW w:w="898" w:type="dxa"/>
            <w:tcBorders>
              <w:top w:val="nil"/>
              <w:left w:val="nil"/>
              <w:bottom w:val="single" w:sz="4" w:space="0" w:color="auto"/>
              <w:right w:val="single" w:sz="4" w:space="0" w:color="auto"/>
            </w:tcBorders>
            <w:shd w:val="clear" w:color="auto" w:fill="auto"/>
            <w:noWrap/>
            <w:hideMark/>
          </w:tcPr>
          <w:p w14:paraId="02E3219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5E8D5BE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1038" w:type="dxa"/>
            <w:tcBorders>
              <w:top w:val="nil"/>
              <w:left w:val="nil"/>
              <w:bottom w:val="single" w:sz="4" w:space="0" w:color="auto"/>
              <w:right w:val="single" w:sz="4" w:space="0" w:color="auto"/>
            </w:tcBorders>
            <w:shd w:val="clear" w:color="auto" w:fill="auto"/>
            <w:noWrap/>
            <w:hideMark/>
          </w:tcPr>
          <w:p w14:paraId="700C6F6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954" w:type="dxa"/>
            <w:tcBorders>
              <w:top w:val="nil"/>
              <w:left w:val="nil"/>
              <w:bottom w:val="single" w:sz="4" w:space="0" w:color="auto"/>
              <w:right w:val="single" w:sz="4" w:space="0" w:color="auto"/>
            </w:tcBorders>
            <w:shd w:val="clear" w:color="auto" w:fill="auto"/>
            <w:noWrap/>
            <w:hideMark/>
          </w:tcPr>
          <w:p w14:paraId="281AF79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60,200.00</w:t>
            </w:r>
          </w:p>
        </w:tc>
        <w:tc>
          <w:tcPr>
            <w:tcW w:w="687" w:type="dxa"/>
            <w:tcBorders>
              <w:top w:val="nil"/>
              <w:left w:val="nil"/>
              <w:bottom w:val="single" w:sz="4" w:space="0" w:color="auto"/>
              <w:right w:val="single" w:sz="4" w:space="0" w:color="auto"/>
            </w:tcBorders>
            <w:shd w:val="clear" w:color="auto" w:fill="auto"/>
            <w:noWrap/>
            <w:hideMark/>
          </w:tcPr>
          <w:p w14:paraId="2D99642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60%</w:t>
            </w:r>
          </w:p>
        </w:tc>
      </w:tr>
      <w:tr w:rsidR="00933B11" w:rsidRPr="00933B11" w14:paraId="67E161BF"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5C1A93D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1.1.2.06</w:t>
            </w:r>
          </w:p>
        </w:tc>
        <w:tc>
          <w:tcPr>
            <w:tcW w:w="4152" w:type="dxa"/>
            <w:tcBorders>
              <w:top w:val="nil"/>
              <w:left w:val="nil"/>
              <w:bottom w:val="single" w:sz="4" w:space="0" w:color="auto"/>
              <w:right w:val="single" w:sz="4" w:space="0" w:color="auto"/>
            </w:tcBorders>
            <w:shd w:val="clear" w:color="auto" w:fill="auto"/>
            <w:hideMark/>
          </w:tcPr>
          <w:p w14:paraId="02A695D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Jornales</w:t>
            </w:r>
          </w:p>
        </w:tc>
        <w:tc>
          <w:tcPr>
            <w:tcW w:w="898" w:type="dxa"/>
            <w:tcBorders>
              <w:top w:val="nil"/>
              <w:left w:val="nil"/>
              <w:bottom w:val="single" w:sz="4" w:space="0" w:color="auto"/>
              <w:right w:val="single" w:sz="4" w:space="0" w:color="auto"/>
            </w:tcBorders>
            <w:shd w:val="clear" w:color="auto" w:fill="auto"/>
            <w:noWrap/>
            <w:hideMark/>
          </w:tcPr>
          <w:p w14:paraId="4BD03BA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100,008.00</w:t>
            </w:r>
          </w:p>
        </w:tc>
        <w:tc>
          <w:tcPr>
            <w:tcW w:w="855" w:type="dxa"/>
            <w:tcBorders>
              <w:top w:val="nil"/>
              <w:left w:val="nil"/>
              <w:bottom w:val="single" w:sz="4" w:space="0" w:color="auto"/>
              <w:right w:val="single" w:sz="4" w:space="0" w:color="auto"/>
            </w:tcBorders>
            <w:shd w:val="clear" w:color="auto" w:fill="auto"/>
            <w:noWrap/>
            <w:hideMark/>
          </w:tcPr>
          <w:p w14:paraId="0E8DD6A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1038" w:type="dxa"/>
            <w:tcBorders>
              <w:top w:val="nil"/>
              <w:left w:val="nil"/>
              <w:bottom w:val="single" w:sz="4" w:space="0" w:color="auto"/>
              <w:right w:val="single" w:sz="4" w:space="0" w:color="auto"/>
            </w:tcBorders>
            <w:shd w:val="clear" w:color="auto" w:fill="auto"/>
            <w:noWrap/>
            <w:hideMark/>
          </w:tcPr>
          <w:p w14:paraId="7271AD9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100,008.00</w:t>
            </w:r>
          </w:p>
        </w:tc>
        <w:tc>
          <w:tcPr>
            <w:tcW w:w="954" w:type="dxa"/>
            <w:tcBorders>
              <w:top w:val="nil"/>
              <w:left w:val="nil"/>
              <w:bottom w:val="single" w:sz="4" w:space="0" w:color="auto"/>
              <w:right w:val="single" w:sz="4" w:space="0" w:color="auto"/>
            </w:tcBorders>
            <w:shd w:val="clear" w:color="auto" w:fill="auto"/>
            <w:noWrap/>
            <w:hideMark/>
          </w:tcPr>
          <w:p w14:paraId="0E1D9F0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w:t>
            </w:r>
          </w:p>
        </w:tc>
        <w:tc>
          <w:tcPr>
            <w:tcW w:w="687" w:type="dxa"/>
            <w:tcBorders>
              <w:top w:val="nil"/>
              <w:left w:val="nil"/>
              <w:bottom w:val="single" w:sz="4" w:space="0" w:color="auto"/>
              <w:right w:val="single" w:sz="4" w:space="0" w:color="auto"/>
            </w:tcBorders>
            <w:shd w:val="clear" w:color="auto" w:fill="auto"/>
            <w:noWrap/>
            <w:hideMark/>
          </w:tcPr>
          <w:p w14:paraId="2169835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w:t>
            </w:r>
          </w:p>
        </w:tc>
      </w:tr>
      <w:tr w:rsidR="00933B11" w:rsidRPr="00933B11" w14:paraId="5801D762"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4C6FC9D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1.1.4.01</w:t>
            </w:r>
          </w:p>
        </w:tc>
        <w:tc>
          <w:tcPr>
            <w:tcW w:w="4152" w:type="dxa"/>
            <w:tcBorders>
              <w:top w:val="nil"/>
              <w:left w:val="nil"/>
              <w:bottom w:val="single" w:sz="4" w:space="0" w:color="auto"/>
              <w:right w:val="single" w:sz="4" w:space="0" w:color="auto"/>
            </w:tcBorders>
            <w:shd w:val="clear" w:color="auto" w:fill="auto"/>
            <w:hideMark/>
          </w:tcPr>
          <w:p w14:paraId="779FBED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Sueldo Anual No. 13</w:t>
            </w:r>
          </w:p>
        </w:tc>
        <w:tc>
          <w:tcPr>
            <w:tcW w:w="898" w:type="dxa"/>
            <w:tcBorders>
              <w:top w:val="nil"/>
              <w:left w:val="nil"/>
              <w:bottom w:val="single" w:sz="4" w:space="0" w:color="auto"/>
              <w:right w:val="single" w:sz="4" w:space="0" w:color="auto"/>
            </w:tcBorders>
            <w:shd w:val="clear" w:color="auto" w:fill="auto"/>
            <w:noWrap/>
            <w:hideMark/>
          </w:tcPr>
          <w:p w14:paraId="4669D1C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3,541,976.00</w:t>
            </w:r>
          </w:p>
        </w:tc>
        <w:tc>
          <w:tcPr>
            <w:tcW w:w="855" w:type="dxa"/>
            <w:tcBorders>
              <w:top w:val="nil"/>
              <w:left w:val="nil"/>
              <w:bottom w:val="single" w:sz="4" w:space="0" w:color="auto"/>
              <w:right w:val="single" w:sz="4" w:space="0" w:color="auto"/>
            </w:tcBorders>
            <w:shd w:val="clear" w:color="auto" w:fill="auto"/>
            <w:noWrap/>
            <w:hideMark/>
          </w:tcPr>
          <w:p w14:paraId="64A12FE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799,777.00</w:t>
            </w:r>
          </w:p>
        </w:tc>
        <w:tc>
          <w:tcPr>
            <w:tcW w:w="1038" w:type="dxa"/>
            <w:tcBorders>
              <w:top w:val="nil"/>
              <w:left w:val="nil"/>
              <w:bottom w:val="single" w:sz="4" w:space="0" w:color="auto"/>
              <w:right w:val="single" w:sz="4" w:space="0" w:color="auto"/>
            </w:tcBorders>
            <w:shd w:val="clear" w:color="auto" w:fill="auto"/>
            <w:noWrap/>
            <w:hideMark/>
          </w:tcPr>
          <w:p w14:paraId="16B8B49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4,341,753.00</w:t>
            </w:r>
          </w:p>
        </w:tc>
        <w:tc>
          <w:tcPr>
            <w:tcW w:w="954" w:type="dxa"/>
            <w:tcBorders>
              <w:top w:val="nil"/>
              <w:left w:val="nil"/>
              <w:bottom w:val="single" w:sz="4" w:space="0" w:color="auto"/>
              <w:right w:val="single" w:sz="4" w:space="0" w:color="auto"/>
            </w:tcBorders>
            <w:shd w:val="clear" w:color="auto" w:fill="auto"/>
            <w:noWrap/>
            <w:hideMark/>
          </w:tcPr>
          <w:p w14:paraId="46F5241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3,987,041.90</w:t>
            </w:r>
          </w:p>
        </w:tc>
        <w:tc>
          <w:tcPr>
            <w:tcW w:w="687" w:type="dxa"/>
            <w:tcBorders>
              <w:top w:val="nil"/>
              <w:left w:val="nil"/>
              <w:bottom w:val="single" w:sz="4" w:space="0" w:color="auto"/>
              <w:right w:val="single" w:sz="4" w:space="0" w:color="auto"/>
            </w:tcBorders>
            <w:shd w:val="clear" w:color="auto" w:fill="auto"/>
            <w:noWrap/>
            <w:hideMark/>
          </w:tcPr>
          <w:p w14:paraId="4575EC9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92%</w:t>
            </w:r>
          </w:p>
        </w:tc>
      </w:tr>
      <w:tr w:rsidR="00933B11" w:rsidRPr="00933B11" w14:paraId="29E18B88"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59B0C0D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1.1.5.01</w:t>
            </w:r>
          </w:p>
        </w:tc>
        <w:tc>
          <w:tcPr>
            <w:tcW w:w="4152" w:type="dxa"/>
            <w:tcBorders>
              <w:top w:val="nil"/>
              <w:left w:val="nil"/>
              <w:bottom w:val="single" w:sz="4" w:space="0" w:color="auto"/>
              <w:right w:val="single" w:sz="4" w:space="0" w:color="auto"/>
            </w:tcBorders>
            <w:shd w:val="clear" w:color="auto" w:fill="auto"/>
            <w:hideMark/>
          </w:tcPr>
          <w:p w14:paraId="6CE2C3B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Prestaciones económicas</w:t>
            </w:r>
          </w:p>
        </w:tc>
        <w:tc>
          <w:tcPr>
            <w:tcW w:w="898" w:type="dxa"/>
            <w:tcBorders>
              <w:top w:val="nil"/>
              <w:left w:val="nil"/>
              <w:bottom w:val="single" w:sz="4" w:space="0" w:color="auto"/>
              <w:right w:val="single" w:sz="4" w:space="0" w:color="auto"/>
            </w:tcBorders>
            <w:shd w:val="clear" w:color="auto" w:fill="auto"/>
            <w:noWrap/>
            <w:hideMark/>
          </w:tcPr>
          <w:p w14:paraId="527ADB2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4E3676A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6,983,711.11</w:t>
            </w:r>
          </w:p>
        </w:tc>
        <w:tc>
          <w:tcPr>
            <w:tcW w:w="1038" w:type="dxa"/>
            <w:tcBorders>
              <w:top w:val="nil"/>
              <w:left w:val="nil"/>
              <w:bottom w:val="single" w:sz="4" w:space="0" w:color="auto"/>
              <w:right w:val="single" w:sz="4" w:space="0" w:color="auto"/>
            </w:tcBorders>
            <w:shd w:val="clear" w:color="auto" w:fill="auto"/>
            <w:noWrap/>
            <w:hideMark/>
          </w:tcPr>
          <w:p w14:paraId="1A72DEC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6,983,711.11</w:t>
            </w:r>
          </w:p>
        </w:tc>
        <w:tc>
          <w:tcPr>
            <w:tcW w:w="954" w:type="dxa"/>
            <w:tcBorders>
              <w:top w:val="nil"/>
              <w:left w:val="nil"/>
              <w:bottom w:val="single" w:sz="4" w:space="0" w:color="auto"/>
              <w:right w:val="single" w:sz="4" w:space="0" w:color="auto"/>
            </w:tcBorders>
            <w:shd w:val="clear" w:color="auto" w:fill="auto"/>
            <w:noWrap/>
            <w:hideMark/>
          </w:tcPr>
          <w:p w14:paraId="43DA3B2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5,591,438.23</w:t>
            </w:r>
          </w:p>
        </w:tc>
        <w:tc>
          <w:tcPr>
            <w:tcW w:w="687" w:type="dxa"/>
            <w:tcBorders>
              <w:top w:val="nil"/>
              <w:left w:val="nil"/>
              <w:bottom w:val="single" w:sz="4" w:space="0" w:color="auto"/>
              <w:right w:val="single" w:sz="4" w:space="0" w:color="auto"/>
            </w:tcBorders>
            <w:shd w:val="clear" w:color="auto" w:fill="auto"/>
            <w:noWrap/>
            <w:hideMark/>
          </w:tcPr>
          <w:p w14:paraId="261C61D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80%</w:t>
            </w:r>
          </w:p>
        </w:tc>
      </w:tr>
      <w:tr w:rsidR="00933B11" w:rsidRPr="00933B11" w14:paraId="27DD7F65"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4CB2BCD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1.2.2.03</w:t>
            </w:r>
          </w:p>
        </w:tc>
        <w:tc>
          <w:tcPr>
            <w:tcW w:w="4152" w:type="dxa"/>
            <w:tcBorders>
              <w:top w:val="nil"/>
              <w:left w:val="nil"/>
              <w:bottom w:val="single" w:sz="4" w:space="0" w:color="auto"/>
              <w:right w:val="single" w:sz="4" w:space="0" w:color="auto"/>
            </w:tcBorders>
            <w:shd w:val="clear" w:color="auto" w:fill="auto"/>
            <w:hideMark/>
          </w:tcPr>
          <w:p w14:paraId="0004700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Pago de horas extraordinarias</w:t>
            </w:r>
          </w:p>
        </w:tc>
        <w:tc>
          <w:tcPr>
            <w:tcW w:w="898" w:type="dxa"/>
            <w:tcBorders>
              <w:top w:val="nil"/>
              <w:left w:val="nil"/>
              <w:bottom w:val="single" w:sz="4" w:space="0" w:color="auto"/>
              <w:right w:val="single" w:sz="4" w:space="0" w:color="auto"/>
            </w:tcBorders>
            <w:shd w:val="clear" w:color="auto" w:fill="auto"/>
            <w:noWrap/>
            <w:hideMark/>
          </w:tcPr>
          <w:p w14:paraId="454AC58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60880DE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215,000.00</w:t>
            </w:r>
          </w:p>
        </w:tc>
        <w:tc>
          <w:tcPr>
            <w:tcW w:w="1038" w:type="dxa"/>
            <w:tcBorders>
              <w:top w:val="nil"/>
              <w:left w:val="nil"/>
              <w:bottom w:val="single" w:sz="4" w:space="0" w:color="auto"/>
              <w:right w:val="single" w:sz="4" w:space="0" w:color="auto"/>
            </w:tcBorders>
            <w:shd w:val="clear" w:color="auto" w:fill="auto"/>
            <w:noWrap/>
            <w:hideMark/>
          </w:tcPr>
          <w:p w14:paraId="5E8B34E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215,000.00</w:t>
            </w:r>
          </w:p>
        </w:tc>
        <w:tc>
          <w:tcPr>
            <w:tcW w:w="954" w:type="dxa"/>
            <w:tcBorders>
              <w:top w:val="nil"/>
              <w:left w:val="nil"/>
              <w:bottom w:val="single" w:sz="4" w:space="0" w:color="auto"/>
              <w:right w:val="single" w:sz="4" w:space="0" w:color="auto"/>
            </w:tcBorders>
            <w:shd w:val="clear" w:color="auto" w:fill="auto"/>
            <w:noWrap/>
            <w:hideMark/>
          </w:tcPr>
          <w:p w14:paraId="1D79932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156,260.13</w:t>
            </w:r>
          </w:p>
        </w:tc>
        <w:tc>
          <w:tcPr>
            <w:tcW w:w="687" w:type="dxa"/>
            <w:tcBorders>
              <w:top w:val="nil"/>
              <w:left w:val="nil"/>
              <w:bottom w:val="single" w:sz="4" w:space="0" w:color="auto"/>
              <w:right w:val="single" w:sz="4" w:space="0" w:color="auto"/>
            </w:tcBorders>
            <w:shd w:val="clear" w:color="auto" w:fill="auto"/>
            <w:noWrap/>
            <w:hideMark/>
          </w:tcPr>
          <w:p w14:paraId="5C0E339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73%</w:t>
            </w:r>
          </w:p>
        </w:tc>
      </w:tr>
      <w:tr w:rsidR="00933B11" w:rsidRPr="00933B11" w14:paraId="08B988C3"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776D1C3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1.2.2.04</w:t>
            </w:r>
          </w:p>
        </w:tc>
        <w:tc>
          <w:tcPr>
            <w:tcW w:w="4152" w:type="dxa"/>
            <w:tcBorders>
              <w:top w:val="nil"/>
              <w:left w:val="nil"/>
              <w:bottom w:val="single" w:sz="4" w:space="0" w:color="auto"/>
              <w:right w:val="single" w:sz="4" w:space="0" w:color="auto"/>
            </w:tcBorders>
            <w:shd w:val="clear" w:color="auto" w:fill="auto"/>
            <w:hideMark/>
          </w:tcPr>
          <w:p w14:paraId="2FE0FBC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Prima de transporte</w:t>
            </w:r>
          </w:p>
        </w:tc>
        <w:tc>
          <w:tcPr>
            <w:tcW w:w="898" w:type="dxa"/>
            <w:tcBorders>
              <w:top w:val="nil"/>
              <w:left w:val="nil"/>
              <w:bottom w:val="single" w:sz="4" w:space="0" w:color="auto"/>
              <w:right w:val="single" w:sz="4" w:space="0" w:color="auto"/>
            </w:tcBorders>
            <w:shd w:val="clear" w:color="auto" w:fill="auto"/>
            <w:noWrap/>
            <w:hideMark/>
          </w:tcPr>
          <w:p w14:paraId="6527839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40,000.00</w:t>
            </w:r>
          </w:p>
        </w:tc>
        <w:tc>
          <w:tcPr>
            <w:tcW w:w="855" w:type="dxa"/>
            <w:tcBorders>
              <w:top w:val="nil"/>
              <w:left w:val="nil"/>
              <w:bottom w:val="single" w:sz="4" w:space="0" w:color="auto"/>
              <w:right w:val="single" w:sz="4" w:space="0" w:color="auto"/>
            </w:tcBorders>
            <w:shd w:val="clear" w:color="auto" w:fill="auto"/>
            <w:noWrap/>
            <w:hideMark/>
          </w:tcPr>
          <w:p w14:paraId="37F1101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-40,000.00</w:t>
            </w:r>
          </w:p>
        </w:tc>
        <w:tc>
          <w:tcPr>
            <w:tcW w:w="1038" w:type="dxa"/>
            <w:tcBorders>
              <w:top w:val="nil"/>
              <w:left w:val="nil"/>
              <w:bottom w:val="single" w:sz="4" w:space="0" w:color="auto"/>
              <w:right w:val="single" w:sz="4" w:space="0" w:color="auto"/>
            </w:tcBorders>
            <w:shd w:val="clear" w:color="auto" w:fill="auto"/>
            <w:noWrap/>
            <w:hideMark/>
          </w:tcPr>
          <w:p w14:paraId="3602944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954" w:type="dxa"/>
            <w:tcBorders>
              <w:top w:val="nil"/>
              <w:left w:val="nil"/>
              <w:bottom w:val="single" w:sz="4" w:space="0" w:color="auto"/>
              <w:right w:val="single" w:sz="4" w:space="0" w:color="auto"/>
            </w:tcBorders>
            <w:shd w:val="clear" w:color="auto" w:fill="auto"/>
            <w:noWrap/>
            <w:hideMark/>
          </w:tcPr>
          <w:p w14:paraId="1BFF267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687" w:type="dxa"/>
            <w:tcBorders>
              <w:top w:val="nil"/>
              <w:left w:val="nil"/>
              <w:bottom w:val="single" w:sz="4" w:space="0" w:color="auto"/>
              <w:right w:val="single" w:sz="4" w:space="0" w:color="auto"/>
            </w:tcBorders>
            <w:shd w:val="clear" w:color="auto" w:fill="auto"/>
            <w:noWrap/>
            <w:hideMark/>
          </w:tcPr>
          <w:p w14:paraId="2672447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 </w:t>
            </w:r>
          </w:p>
        </w:tc>
      </w:tr>
      <w:tr w:rsidR="00933B11" w:rsidRPr="00933B11" w14:paraId="37307234"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50C05A2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1.2.2.06</w:t>
            </w:r>
          </w:p>
        </w:tc>
        <w:tc>
          <w:tcPr>
            <w:tcW w:w="4152" w:type="dxa"/>
            <w:tcBorders>
              <w:top w:val="nil"/>
              <w:left w:val="nil"/>
              <w:bottom w:val="single" w:sz="4" w:space="0" w:color="auto"/>
              <w:right w:val="single" w:sz="4" w:space="0" w:color="auto"/>
            </w:tcBorders>
            <w:shd w:val="clear" w:color="auto" w:fill="auto"/>
            <w:hideMark/>
          </w:tcPr>
          <w:p w14:paraId="7E4FAF0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Incentivo por Rendimiento Individual</w:t>
            </w:r>
          </w:p>
        </w:tc>
        <w:tc>
          <w:tcPr>
            <w:tcW w:w="898" w:type="dxa"/>
            <w:tcBorders>
              <w:top w:val="nil"/>
              <w:left w:val="nil"/>
              <w:bottom w:val="single" w:sz="4" w:space="0" w:color="auto"/>
              <w:right w:val="single" w:sz="4" w:space="0" w:color="auto"/>
            </w:tcBorders>
            <w:shd w:val="clear" w:color="auto" w:fill="auto"/>
            <w:noWrap/>
            <w:hideMark/>
          </w:tcPr>
          <w:p w14:paraId="51F9D0F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500,000.00</w:t>
            </w:r>
          </w:p>
        </w:tc>
        <w:tc>
          <w:tcPr>
            <w:tcW w:w="855" w:type="dxa"/>
            <w:tcBorders>
              <w:top w:val="nil"/>
              <w:left w:val="nil"/>
              <w:bottom w:val="single" w:sz="4" w:space="0" w:color="auto"/>
              <w:right w:val="single" w:sz="4" w:space="0" w:color="auto"/>
            </w:tcBorders>
            <w:shd w:val="clear" w:color="auto" w:fill="auto"/>
            <w:noWrap/>
            <w:hideMark/>
          </w:tcPr>
          <w:p w14:paraId="77D1991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-120,000.00</w:t>
            </w:r>
          </w:p>
        </w:tc>
        <w:tc>
          <w:tcPr>
            <w:tcW w:w="1038" w:type="dxa"/>
            <w:tcBorders>
              <w:top w:val="nil"/>
              <w:left w:val="nil"/>
              <w:bottom w:val="single" w:sz="4" w:space="0" w:color="auto"/>
              <w:right w:val="single" w:sz="4" w:space="0" w:color="auto"/>
            </w:tcBorders>
            <w:shd w:val="clear" w:color="auto" w:fill="auto"/>
            <w:noWrap/>
            <w:hideMark/>
          </w:tcPr>
          <w:p w14:paraId="3EEA3A7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380,000.00</w:t>
            </w:r>
          </w:p>
        </w:tc>
        <w:tc>
          <w:tcPr>
            <w:tcW w:w="954" w:type="dxa"/>
            <w:tcBorders>
              <w:top w:val="nil"/>
              <w:left w:val="nil"/>
              <w:bottom w:val="single" w:sz="4" w:space="0" w:color="auto"/>
              <w:right w:val="single" w:sz="4" w:space="0" w:color="auto"/>
            </w:tcBorders>
            <w:shd w:val="clear" w:color="auto" w:fill="auto"/>
            <w:noWrap/>
            <w:hideMark/>
          </w:tcPr>
          <w:p w14:paraId="3AD24CB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45,500.00</w:t>
            </w:r>
          </w:p>
        </w:tc>
        <w:tc>
          <w:tcPr>
            <w:tcW w:w="687" w:type="dxa"/>
            <w:tcBorders>
              <w:top w:val="nil"/>
              <w:left w:val="nil"/>
              <w:bottom w:val="single" w:sz="4" w:space="0" w:color="auto"/>
              <w:right w:val="single" w:sz="4" w:space="0" w:color="auto"/>
            </w:tcBorders>
            <w:shd w:val="clear" w:color="auto" w:fill="auto"/>
            <w:noWrap/>
            <w:hideMark/>
          </w:tcPr>
          <w:p w14:paraId="30D6B02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12%</w:t>
            </w:r>
          </w:p>
        </w:tc>
      </w:tr>
      <w:tr w:rsidR="00933B11" w:rsidRPr="00933B11" w14:paraId="057FA4AC"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589A0AE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1.3.1.01</w:t>
            </w:r>
          </w:p>
        </w:tc>
        <w:tc>
          <w:tcPr>
            <w:tcW w:w="4152" w:type="dxa"/>
            <w:tcBorders>
              <w:top w:val="nil"/>
              <w:left w:val="nil"/>
              <w:bottom w:val="single" w:sz="4" w:space="0" w:color="auto"/>
              <w:right w:val="single" w:sz="4" w:space="0" w:color="auto"/>
            </w:tcBorders>
            <w:shd w:val="clear" w:color="auto" w:fill="auto"/>
            <w:hideMark/>
          </w:tcPr>
          <w:p w14:paraId="28A1543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Dietas en el país</w:t>
            </w:r>
          </w:p>
        </w:tc>
        <w:tc>
          <w:tcPr>
            <w:tcW w:w="898" w:type="dxa"/>
            <w:tcBorders>
              <w:top w:val="nil"/>
              <w:left w:val="nil"/>
              <w:bottom w:val="single" w:sz="4" w:space="0" w:color="auto"/>
              <w:right w:val="single" w:sz="4" w:space="0" w:color="auto"/>
            </w:tcBorders>
            <w:shd w:val="clear" w:color="auto" w:fill="auto"/>
            <w:noWrap/>
            <w:hideMark/>
          </w:tcPr>
          <w:p w14:paraId="5028144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400,000.00</w:t>
            </w:r>
          </w:p>
        </w:tc>
        <w:tc>
          <w:tcPr>
            <w:tcW w:w="855" w:type="dxa"/>
            <w:tcBorders>
              <w:top w:val="nil"/>
              <w:left w:val="nil"/>
              <w:bottom w:val="single" w:sz="4" w:space="0" w:color="auto"/>
              <w:right w:val="single" w:sz="4" w:space="0" w:color="auto"/>
            </w:tcBorders>
            <w:shd w:val="clear" w:color="auto" w:fill="auto"/>
            <w:noWrap/>
            <w:hideMark/>
          </w:tcPr>
          <w:p w14:paraId="2C9EA2E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30,000.00</w:t>
            </w:r>
          </w:p>
        </w:tc>
        <w:tc>
          <w:tcPr>
            <w:tcW w:w="1038" w:type="dxa"/>
            <w:tcBorders>
              <w:top w:val="nil"/>
              <w:left w:val="nil"/>
              <w:bottom w:val="single" w:sz="4" w:space="0" w:color="auto"/>
              <w:right w:val="single" w:sz="4" w:space="0" w:color="auto"/>
            </w:tcBorders>
            <w:shd w:val="clear" w:color="auto" w:fill="auto"/>
            <w:noWrap/>
            <w:hideMark/>
          </w:tcPr>
          <w:p w14:paraId="5CDCAA8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430,000.00</w:t>
            </w:r>
          </w:p>
        </w:tc>
        <w:tc>
          <w:tcPr>
            <w:tcW w:w="954" w:type="dxa"/>
            <w:tcBorders>
              <w:top w:val="nil"/>
              <w:left w:val="nil"/>
              <w:bottom w:val="single" w:sz="4" w:space="0" w:color="auto"/>
              <w:right w:val="single" w:sz="4" w:space="0" w:color="auto"/>
            </w:tcBorders>
            <w:shd w:val="clear" w:color="auto" w:fill="auto"/>
            <w:noWrap/>
            <w:hideMark/>
          </w:tcPr>
          <w:p w14:paraId="188797E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418,782.57</w:t>
            </w:r>
          </w:p>
        </w:tc>
        <w:tc>
          <w:tcPr>
            <w:tcW w:w="687" w:type="dxa"/>
            <w:tcBorders>
              <w:top w:val="nil"/>
              <w:left w:val="nil"/>
              <w:bottom w:val="single" w:sz="4" w:space="0" w:color="auto"/>
              <w:right w:val="single" w:sz="4" w:space="0" w:color="auto"/>
            </w:tcBorders>
            <w:shd w:val="clear" w:color="auto" w:fill="auto"/>
            <w:noWrap/>
            <w:hideMark/>
          </w:tcPr>
          <w:p w14:paraId="24DB20A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97%</w:t>
            </w:r>
          </w:p>
        </w:tc>
      </w:tr>
      <w:tr w:rsidR="00933B11" w:rsidRPr="00933B11" w14:paraId="02C9935B"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0CDD085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1.4.2.02</w:t>
            </w:r>
          </w:p>
        </w:tc>
        <w:tc>
          <w:tcPr>
            <w:tcW w:w="4152" w:type="dxa"/>
            <w:tcBorders>
              <w:top w:val="nil"/>
              <w:left w:val="nil"/>
              <w:bottom w:val="single" w:sz="4" w:space="0" w:color="auto"/>
              <w:right w:val="single" w:sz="4" w:space="0" w:color="auto"/>
            </w:tcBorders>
            <w:shd w:val="clear" w:color="auto" w:fill="auto"/>
            <w:hideMark/>
          </w:tcPr>
          <w:p w14:paraId="1695D1B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Gratificaciones por pasantías</w:t>
            </w:r>
          </w:p>
        </w:tc>
        <w:tc>
          <w:tcPr>
            <w:tcW w:w="898" w:type="dxa"/>
            <w:tcBorders>
              <w:top w:val="nil"/>
              <w:left w:val="nil"/>
              <w:bottom w:val="single" w:sz="4" w:space="0" w:color="auto"/>
              <w:right w:val="single" w:sz="4" w:space="0" w:color="auto"/>
            </w:tcBorders>
            <w:shd w:val="clear" w:color="auto" w:fill="auto"/>
            <w:noWrap/>
            <w:hideMark/>
          </w:tcPr>
          <w:p w14:paraId="0C9C1B3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150,000.00</w:t>
            </w:r>
          </w:p>
        </w:tc>
        <w:tc>
          <w:tcPr>
            <w:tcW w:w="855" w:type="dxa"/>
            <w:tcBorders>
              <w:top w:val="nil"/>
              <w:left w:val="nil"/>
              <w:bottom w:val="single" w:sz="4" w:space="0" w:color="auto"/>
              <w:right w:val="single" w:sz="4" w:space="0" w:color="auto"/>
            </w:tcBorders>
            <w:shd w:val="clear" w:color="auto" w:fill="auto"/>
            <w:noWrap/>
            <w:hideMark/>
          </w:tcPr>
          <w:p w14:paraId="5BCD323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1038" w:type="dxa"/>
            <w:tcBorders>
              <w:top w:val="nil"/>
              <w:left w:val="nil"/>
              <w:bottom w:val="single" w:sz="4" w:space="0" w:color="auto"/>
              <w:right w:val="single" w:sz="4" w:space="0" w:color="auto"/>
            </w:tcBorders>
            <w:shd w:val="clear" w:color="auto" w:fill="auto"/>
            <w:noWrap/>
            <w:hideMark/>
          </w:tcPr>
          <w:p w14:paraId="6A0B95D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150,000.00</w:t>
            </w:r>
          </w:p>
        </w:tc>
        <w:tc>
          <w:tcPr>
            <w:tcW w:w="954" w:type="dxa"/>
            <w:tcBorders>
              <w:top w:val="nil"/>
              <w:left w:val="nil"/>
              <w:bottom w:val="single" w:sz="4" w:space="0" w:color="auto"/>
              <w:right w:val="single" w:sz="4" w:space="0" w:color="auto"/>
            </w:tcBorders>
            <w:shd w:val="clear" w:color="auto" w:fill="auto"/>
            <w:noWrap/>
            <w:hideMark/>
          </w:tcPr>
          <w:p w14:paraId="5980EFC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104,000.00</w:t>
            </w:r>
          </w:p>
        </w:tc>
        <w:tc>
          <w:tcPr>
            <w:tcW w:w="687" w:type="dxa"/>
            <w:tcBorders>
              <w:top w:val="nil"/>
              <w:left w:val="nil"/>
              <w:bottom w:val="single" w:sz="4" w:space="0" w:color="auto"/>
              <w:right w:val="single" w:sz="4" w:space="0" w:color="auto"/>
            </w:tcBorders>
            <w:shd w:val="clear" w:color="auto" w:fill="auto"/>
            <w:noWrap/>
            <w:hideMark/>
          </w:tcPr>
          <w:p w14:paraId="427AF9A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69%</w:t>
            </w:r>
          </w:p>
        </w:tc>
      </w:tr>
      <w:tr w:rsidR="00933B11" w:rsidRPr="00933B11" w14:paraId="3843DF4B"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0A26C94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1.4.2.04</w:t>
            </w:r>
          </w:p>
        </w:tc>
        <w:tc>
          <w:tcPr>
            <w:tcW w:w="4152" w:type="dxa"/>
            <w:tcBorders>
              <w:top w:val="nil"/>
              <w:left w:val="nil"/>
              <w:bottom w:val="single" w:sz="4" w:space="0" w:color="auto"/>
              <w:right w:val="single" w:sz="4" w:space="0" w:color="auto"/>
            </w:tcBorders>
            <w:shd w:val="clear" w:color="auto" w:fill="auto"/>
            <w:hideMark/>
          </w:tcPr>
          <w:p w14:paraId="0D054E2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Otras gratificaciones</w:t>
            </w:r>
          </w:p>
        </w:tc>
        <w:tc>
          <w:tcPr>
            <w:tcW w:w="898" w:type="dxa"/>
            <w:tcBorders>
              <w:top w:val="nil"/>
              <w:left w:val="nil"/>
              <w:bottom w:val="single" w:sz="4" w:space="0" w:color="auto"/>
              <w:right w:val="single" w:sz="4" w:space="0" w:color="auto"/>
            </w:tcBorders>
            <w:shd w:val="clear" w:color="auto" w:fill="auto"/>
            <w:noWrap/>
            <w:hideMark/>
          </w:tcPr>
          <w:p w14:paraId="1F938A4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7A2C436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15,000.00</w:t>
            </w:r>
          </w:p>
        </w:tc>
        <w:tc>
          <w:tcPr>
            <w:tcW w:w="1038" w:type="dxa"/>
            <w:tcBorders>
              <w:top w:val="nil"/>
              <w:left w:val="nil"/>
              <w:bottom w:val="single" w:sz="4" w:space="0" w:color="auto"/>
              <w:right w:val="single" w:sz="4" w:space="0" w:color="auto"/>
            </w:tcBorders>
            <w:shd w:val="clear" w:color="auto" w:fill="auto"/>
            <w:noWrap/>
            <w:hideMark/>
          </w:tcPr>
          <w:p w14:paraId="0F236EB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15,000.00</w:t>
            </w:r>
          </w:p>
        </w:tc>
        <w:tc>
          <w:tcPr>
            <w:tcW w:w="954" w:type="dxa"/>
            <w:tcBorders>
              <w:top w:val="nil"/>
              <w:left w:val="nil"/>
              <w:bottom w:val="single" w:sz="4" w:space="0" w:color="auto"/>
              <w:right w:val="single" w:sz="4" w:space="0" w:color="auto"/>
            </w:tcBorders>
            <w:shd w:val="clear" w:color="auto" w:fill="auto"/>
            <w:noWrap/>
            <w:hideMark/>
          </w:tcPr>
          <w:p w14:paraId="5D5A118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5,000.00</w:t>
            </w:r>
          </w:p>
        </w:tc>
        <w:tc>
          <w:tcPr>
            <w:tcW w:w="687" w:type="dxa"/>
            <w:tcBorders>
              <w:top w:val="nil"/>
              <w:left w:val="nil"/>
              <w:bottom w:val="single" w:sz="4" w:space="0" w:color="auto"/>
              <w:right w:val="single" w:sz="4" w:space="0" w:color="auto"/>
            </w:tcBorders>
            <w:shd w:val="clear" w:color="auto" w:fill="auto"/>
            <w:noWrap/>
            <w:hideMark/>
          </w:tcPr>
          <w:p w14:paraId="635E6B3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33%</w:t>
            </w:r>
          </w:p>
        </w:tc>
      </w:tr>
      <w:tr w:rsidR="00933B11" w:rsidRPr="00933B11" w14:paraId="041A5221"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1EDA109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1.5.1.01</w:t>
            </w:r>
          </w:p>
        </w:tc>
        <w:tc>
          <w:tcPr>
            <w:tcW w:w="4152" w:type="dxa"/>
            <w:tcBorders>
              <w:top w:val="nil"/>
              <w:left w:val="nil"/>
              <w:bottom w:val="single" w:sz="4" w:space="0" w:color="auto"/>
              <w:right w:val="single" w:sz="4" w:space="0" w:color="auto"/>
            </w:tcBorders>
            <w:shd w:val="clear" w:color="auto" w:fill="auto"/>
            <w:hideMark/>
          </w:tcPr>
          <w:p w14:paraId="2EBA801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Contribuciones al seguro de salud</w:t>
            </w:r>
          </w:p>
        </w:tc>
        <w:tc>
          <w:tcPr>
            <w:tcW w:w="898" w:type="dxa"/>
            <w:tcBorders>
              <w:top w:val="nil"/>
              <w:left w:val="nil"/>
              <w:bottom w:val="single" w:sz="4" w:space="0" w:color="auto"/>
              <w:right w:val="single" w:sz="4" w:space="0" w:color="auto"/>
            </w:tcBorders>
            <w:shd w:val="clear" w:color="auto" w:fill="auto"/>
            <w:noWrap/>
            <w:hideMark/>
          </w:tcPr>
          <w:p w14:paraId="43D0BE0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3,013,514.00</w:t>
            </w:r>
          </w:p>
        </w:tc>
        <w:tc>
          <w:tcPr>
            <w:tcW w:w="855" w:type="dxa"/>
            <w:tcBorders>
              <w:top w:val="nil"/>
              <w:left w:val="nil"/>
              <w:bottom w:val="single" w:sz="4" w:space="0" w:color="auto"/>
              <w:right w:val="single" w:sz="4" w:space="0" w:color="auto"/>
            </w:tcBorders>
            <w:shd w:val="clear" w:color="auto" w:fill="auto"/>
            <w:noWrap/>
            <w:hideMark/>
          </w:tcPr>
          <w:p w14:paraId="3A17244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2,025,823.00</w:t>
            </w:r>
          </w:p>
        </w:tc>
        <w:tc>
          <w:tcPr>
            <w:tcW w:w="1038" w:type="dxa"/>
            <w:tcBorders>
              <w:top w:val="nil"/>
              <w:left w:val="nil"/>
              <w:bottom w:val="single" w:sz="4" w:space="0" w:color="auto"/>
              <w:right w:val="single" w:sz="4" w:space="0" w:color="auto"/>
            </w:tcBorders>
            <w:shd w:val="clear" w:color="auto" w:fill="auto"/>
            <w:noWrap/>
            <w:hideMark/>
          </w:tcPr>
          <w:p w14:paraId="24D79CC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5,039,337.00</w:t>
            </w:r>
          </w:p>
        </w:tc>
        <w:tc>
          <w:tcPr>
            <w:tcW w:w="954" w:type="dxa"/>
            <w:tcBorders>
              <w:top w:val="nil"/>
              <w:left w:val="nil"/>
              <w:bottom w:val="single" w:sz="4" w:space="0" w:color="auto"/>
              <w:right w:val="single" w:sz="4" w:space="0" w:color="auto"/>
            </w:tcBorders>
            <w:shd w:val="clear" w:color="auto" w:fill="auto"/>
            <w:noWrap/>
            <w:hideMark/>
          </w:tcPr>
          <w:p w14:paraId="7EA7124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4,189,969.67</w:t>
            </w:r>
          </w:p>
        </w:tc>
        <w:tc>
          <w:tcPr>
            <w:tcW w:w="687" w:type="dxa"/>
            <w:tcBorders>
              <w:top w:val="nil"/>
              <w:left w:val="nil"/>
              <w:bottom w:val="single" w:sz="4" w:space="0" w:color="auto"/>
              <w:right w:val="single" w:sz="4" w:space="0" w:color="auto"/>
            </w:tcBorders>
            <w:shd w:val="clear" w:color="auto" w:fill="auto"/>
            <w:noWrap/>
            <w:hideMark/>
          </w:tcPr>
          <w:p w14:paraId="6A7420C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83%</w:t>
            </w:r>
          </w:p>
        </w:tc>
      </w:tr>
      <w:tr w:rsidR="00933B11" w:rsidRPr="00933B11" w14:paraId="5BD19CE8"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00CD7BA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1.5.2.01</w:t>
            </w:r>
          </w:p>
        </w:tc>
        <w:tc>
          <w:tcPr>
            <w:tcW w:w="4152" w:type="dxa"/>
            <w:tcBorders>
              <w:top w:val="nil"/>
              <w:left w:val="nil"/>
              <w:bottom w:val="single" w:sz="4" w:space="0" w:color="auto"/>
              <w:right w:val="single" w:sz="4" w:space="0" w:color="auto"/>
            </w:tcBorders>
            <w:shd w:val="clear" w:color="auto" w:fill="auto"/>
            <w:hideMark/>
          </w:tcPr>
          <w:p w14:paraId="660E84D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Contribuciones al seguro de pensiones</w:t>
            </w:r>
          </w:p>
        </w:tc>
        <w:tc>
          <w:tcPr>
            <w:tcW w:w="898" w:type="dxa"/>
            <w:tcBorders>
              <w:top w:val="nil"/>
              <w:left w:val="nil"/>
              <w:bottom w:val="single" w:sz="4" w:space="0" w:color="auto"/>
              <w:right w:val="single" w:sz="4" w:space="0" w:color="auto"/>
            </w:tcBorders>
            <w:shd w:val="clear" w:color="auto" w:fill="auto"/>
            <w:noWrap/>
            <w:hideMark/>
          </w:tcPr>
          <w:p w14:paraId="560A587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3,017,764.00</w:t>
            </w:r>
          </w:p>
        </w:tc>
        <w:tc>
          <w:tcPr>
            <w:tcW w:w="855" w:type="dxa"/>
            <w:tcBorders>
              <w:top w:val="nil"/>
              <w:left w:val="nil"/>
              <w:bottom w:val="single" w:sz="4" w:space="0" w:color="auto"/>
              <w:right w:val="single" w:sz="4" w:space="0" w:color="auto"/>
            </w:tcBorders>
            <w:shd w:val="clear" w:color="auto" w:fill="auto"/>
            <w:noWrap/>
            <w:hideMark/>
          </w:tcPr>
          <w:p w14:paraId="65F17D7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1,815,942.00</w:t>
            </w:r>
          </w:p>
        </w:tc>
        <w:tc>
          <w:tcPr>
            <w:tcW w:w="1038" w:type="dxa"/>
            <w:tcBorders>
              <w:top w:val="nil"/>
              <w:left w:val="nil"/>
              <w:bottom w:val="single" w:sz="4" w:space="0" w:color="auto"/>
              <w:right w:val="single" w:sz="4" w:space="0" w:color="auto"/>
            </w:tcBorders>
            <w:shd w:val="clear" w:color="auto" w:fill="auto"/>
            <w:noWrap/>
            <w:hideMark/>
          </w:tcPr>
          <w:p w14:paraId="7C661D3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4,833,706.00</w:t>
            </w:r>
          </w:p>
        </w:tc>
        <w:tc>
          <w:tcPr>
            <w:tcW w:w="954" w:type="dxa"/>
            <w:tcBorders>
              <w:top w:val="nil"/>
              <w:left w:val="nil"/>
              <w:bottom w:val="single" w:sz="4" w:space="0" w:color="auto"/>
              <w:right w:val="single" w:sz="4" w:space="0" w:color="auto"/>
            </w:tcBorders>
            <w:shd w:val="clear" w:color="auto" w:fill="auto"/>
            <w:noWrap/>
            <w:hideMark/>
          </w:tcPr>
          <w:p w14:paraId="747B6D3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4,144,726.49</w:t>
            </w:r>
          </w:p>
        </w:tc>
        <w:tc>
          <w:tcPr>
            <w:tcW w:w="687" w:type="dxa"/>
            <w:tcBorders>
              <w:top w:val="nil"/>
              <w:left w:val="nil"/>
              <w:bottom w:val="single" w:sz="4" w:space="0" w:color="auto"/>
              <w:right w:val="single" w:sz="4" w:space="0" w:color="auto"/>
            </w:tcBorders>
            <w:shd w:val="clear" w:color="auto" w:fill="auto"/>
            <w:noWrap/>
            <w:hideMark/>
          </w:tcPr>
          <w:p w14:paraId="3E18E33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86%</w:t>
            </w:r>
          </w:p>
        </w:tc>
      </w:tr>
      <w:tr w:rsidR="00933B11" w:rsidRPr="00933B11" w14:paraId="7691887C"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137D47A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1.5.3.01</w:t>
            </w:r>
          </w:p>
        </w:tc>
        <w:tc>
          <w:tcPr>
            <w:tcW w:w="4152" w:type="dxa"/>
            <w:tcBorders>
              <w:top w:val="nil"/>
              <w:left w:val="nil"/>
              <w:bottom w:val="single" w:sz="4" w:space="0" w:color="auto"/>
              <w:right w:val="single" w:sz="4" w:space="0" w:color="auto"/>
            </w:tcBorders>
            <w:shd w:val="clear" w:color="auto" w:fill="auto"/>
            <w:hideMark/>
          </w:tcPr>
          <w:p w14:paraId="48327D3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Contribuciones al seguro de riesgo laboral</w:t>
            </w:r>
          </w:p>
        </w:tc>
        <w:tc>
          <w:tcPr>
            <w:tcW w:w="898" w:type="dxa"/>
            <w:tcBorders>
              <w:top w:val="nil"/>
              <w:left w:val="nil"/>
              <w:bottom w:val="single" w:sz="4" w:space="0" w:color="auto"/>
              <w:right w:val="single" w:sz="4" w:space="0" w:color="auto"/>
            </w:tcBorders>
            <w:shd w:val="clear" w:color="auto" w:fill="auto"/>
            <w:noWrap/>
            <w:hideMark/>
          </w:tcPr>
          <w:p w14:paraId="53F9FBD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510,044.00</w:t>
            </w:r>
          </w:p>
        </w:tc>
        <w:tc>
          <w:tcPr>
            <w:tcW w:w="855" w:type="dxa"/>
            <w:tcBorders>
              <w:top w:val="nil"/>
              <w:left w:val="nil"/>
              <w:bottom w:val="single" w:sz="4" w:space="0" w:color="auto"/>
              <w:right w:val="single" w:sz="4" w:space="0" w:color="auto"/>
            </w:tcBorders>
            <w:shd w:val="clear" w:color="auto" w:fill="auto"/>
            <w:noWrap/>
            <w:hideMark/>
          </w:tcPr>
          <w:p w14:paraId="383E8F8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-23,952.00</w:t>
            </w:r>
          </w:p>
        </w:tc>
        <w:tc>
          <w:tcPr>
            <w:tcW w:w="1038" w:type="dxa"/>
            <w:tcBorders>
              <w:top w:val="nil"/>
              <w:left w:val="nil"/>
              <w:bottom w:val="single" w:sz="4" w:space="0" w:color="auto"/>
              <w:right w:val="single" w:sz="4" w:space="0" w:color="auto"/>
            </w:tcBorders>
            <w:shd w:val="clear" w:color="auto" w:fill="auto"/>
            <w:noWrap/>
            <w:hideMark/>
          </w:tcPr>
          <w:p w14:paraId="531487D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486,092.00</w:t>
            </w:r>
          </w:p>
        </w:tc>
        <w:tc>
          <w:tcPr>
            <w:tcW w:w="954" w:type="dxa"/>
            <w:tcBorders>
              <w:top w:val="nil"/>
              <w:left w:val="nil"/>
              <w:bottom w:val="single" w:sz="4" w:space="0" w:color="auto"/>
              <w:right w:val="single" w:sz="4" w:space="0" w:color="auto"/>
            </w:tcBorders>
            <w:shd w:val="clear" w:color="auto" w:fill="auto"/>
            <w:noWrap/>
            <w:hideMark/>
          </w:tcPr>
          <w:p w14:paraId="55ABB7C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189,069.81</w:t>
            </w:r>
          </w:p>
        </w:tc>
        <w:tc>
          <w:tcPr>
            <w:tcW w:w="687" w:type="dxa"/>
            <w:tcBorders>
              <w:top w:val="nil"/>
              <w:left w:val="nil"/>
              <w:bottom w:val="single" w:sz="4" w:space="0" w:color="auto"/>
              <w:right w:val="single" w:sz="4" w:space="0" w:color="auto"/>
            </w:tcBorders>
            <w:shd w:val="clear" w:color="auto" w:fill="auto"/>
            <w:noWrap/>
            <w:hideMark/>
          </w:tcPr>
          <w:p w14:paraId="37B6B02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39%</w:t>
            </w:r>
          </w:p>
        </w:tc>
      </w:tr>
      <w:tr w:rsidR="00933B11" w:rsidRPr="00933B11" w14:paraId="4AC9E20F"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482DEA9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2.1.2.01</w:t>
            </w:r>
          </w:p>
        </w:tc>
        <w:tc>
          <w:tcPr>
            <w:tcW w:w="4152" w:type="dxa"/>
            <w:tcBorders>
              <w:top w:val="nil"/>
              <w:left w:val="nil"/>
              <w:bottom w:val="single" w:sz="4" w:space="0" w:color="auto"/>
              <w:right w:val="single" w:sz="4" w:space="0" w:color="auto"/>
            </w:tcBorders>
            <w:shd w:val="clear" w:color="auto" w:fill="auto"/>
            <w:hideMark/>
          </w:tcPr>
          <w:p w14:paraId="248D924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Servicios telefónicos de larga distancia</w:t>
            </w:r>
          </w:p>
        </w:tc>
        <w:tc>
          <w:tcPr>
            <w:tcW w:w="898" w:type="dxa"/>
            <w:tcBorders>
              <w:top w:val="nil"/>
              <w:left w:val="nil"/>
              <w:bottom w:val="single" w:sz="4" w:space="0" w:color="auto"/>
              <w:right w:val="single" w:sz="4" w:space="0" w:color="auto"/>
            </w:tcBorders>
            <w:shd w:val="clear" w:color="auto" w:fill="auto"/>
            <w:noWrap/>
            <w:hideMark/>
          </w:tcPr>
          <w:p w14:paraId="6631651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200,000.00</w:t>
            </w:r>
          </w:p>
        </w:tc>
        <w:tc>
          <w:tcPr>
            <w:tcW w:w="855" w:type="dxa"/>
            <w:tcBorders>
              <w:top w:val="nil"/>
              <w:left w:val="nil"/>
              <w:bottom w:val="single" w:sz="4" w:space="0" w:color="auto"/>
              <w:right w:val="single" w:sz="4" w:space="0" w:color="auto"/>
            </w:tcBorders>
            <w:shd w:val="clear" w:color="auto" w:fill="auto"/>
            <w:noWrap/>
            <w:hideMark/>
          </w:tcPr>
          <w:p w14:paraId="0FFFFF2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w:t>
            </w:r>
          </w:p>
        </w:tc>
        <w:tc>
          <w:tcPr>
            <w:tcW w:w="1038" w:type="dxa"/>
            <w:tcBorders>
              <w:top w:val="nil"/>
              <w:left w:val="nil"/>
              <w:bottom w:val="single" w:sz="4" w:space="0" w:color="auto"/>
              <w:right w:val="single" w:sz="4" w:space="0" w:color="auto"/>
            </w:tcBorders>
            <w:shd w:val="clear" w:color="auto" w:fill="auto"/>
            <w:noWrap/>
            <w:hideMark/>
          </w:tcPr>
          <w:p w14:paraId="6AEBF57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190,000.00</w:t>
            </w:r>
          </w:p>
        </w:tc>
        <w:tc>
          <w:tcPr>
            <w:tcW w:w="954" w:type="dxa"/>
            <w:tcBorders>
              <w:top w:val="nil"/>
              <w:left w:val="nil"/>
              <w:bottom w:val="single" w:sz="4" w:space="0" w:color="auto"/>
              <w:right w:val="single" w:sz="4" w:space="0" w:color="auto"/>
            </w:tcBorders>
            <w:shd w:val="clear" w:color="auto" w:fill="auto"/>
            <w:noWrap/>
            <w:hideMark/>
          </w:tcPr>
          <w:p w14:paraId="7935044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140,725.34</w:t>
            </w:r>
          </w:p>
        </w:tc>
        <w:tc>
          <w:tcPr>
            <w:tcW w:w="687" w:type="dxa"/>
            <w:tcBorders>
              <w:top w:val="nil"/>
              <w:left w:val="nil"/>
              <w:bottom w:val="single" w:sz="4" w:space="0" w:color="auto"/>
              <w:right w:val="single" w:sz="4" w:space="0" w:color="auto"/>
            </w:tcBorders>
            <w:shd w:val="clear" w:color="auto" w:fill="auto"/>
            <w:noWrap/>
            <w:hideMark/>
          </w:tcPr>
          <w:p w14:paraId="01F262E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74%</w:t>
            </w:r>
          </w:p>
        </w:tc>
      </w:tr>
      <w:tr w:rsidR="00933B11" w:rsidRPr="00933B11" w14:paraId="79372537"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3DF229A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2.1.3.01</w:t>
            </w:r>
          </w:p>
        </w:tc>
        <w:tc>
          <w:tcPr>
            <w:tcW w:w="4152" w:type="dxa"/>
            <w:tcBorders>
              <w:top w:val="nil"/>
              <w:left w:val="nil"/>
              <w:bottom w:val="single" w:sz="4" w:space="0" w:color="auto"/>
              <w:right w:val="single" w:sz="4" w:space="0" w:color="auto"/>
            </w:tcBorders>
            <w:shd w:val="clear" w:color="auto" w:fill="auto"/>
            <w:hideMark/>
          </w:tcPr>
          <w:p w14:paraId="0E33B73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Teléfono local</w:t>
            </w:r>
          </w:p>
        </w:tc>
        <w:tc>
          <w:tcPr>
            <w:tcW w:w="898" w:type="dxa"/>
            <w:tcBorders>
              <w:top w:val="nil"/>
              <w:left w:val="nil"/>
              <w:bottom w:val="single" w:sz="4" w:space="0" w:color="auto"/>
              <w:right w:val="single" w:sz="4" w:space="0" w:color="auto"/>
            </w:tcBorders>
            <w:shd w:val="clear" w:color="auto" w:fill="auto"/>
            <w:noWrap/>
            <w:hideMark/>
          </w:tcPr>
          <w:p w14:paraId="7109906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300,000.00</w:t>
            </w:r>
          </w:p>
        </w:tc>
        <w:tc>
          <w:tcPr>
            <w:tcW w:w="855" w:type="dxa"/>
            <w:tcBorders>
              <w:top w:val="nil"/>
              <w:left w:val="nil"/>
              <w:bottom w:val="single" w:sz="4" w:space="0" w:color="auto"/>
              <w:right w:val="single" w:sz="4" w:space="0" w:color="auto"/>
            </w:tcBorders>
            <w:shd w:val="clear" w:color="auto" w:fill="auto"/>
            <w:noWrap/>
            <w:hideMark/>
          </w:tcPr>
          <w:p w14:paraId="16F49E5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1,034,689.00</w:t>
            </w:r>
          </w:p>
        </w:tc>
        <w:tc>
          <w:tcPr>
            <w:tcW w:w="1038" w:type="dxa"/>
            <w:tcBorders>
              <w:top w:val="nil"/>
              <w:left w:val="nil"/>
              <w:bottom w:val="single" w:sz="4" w:space="0" w:color="auto"/>
              <w:right w:val="single" w:sz="4" w:space="0" w:color="auto"/>
            </w:tcBorders>
            <w:shd w:val="clear" w:color="auto" w:fill="auto"/>
            <w:noWrap/>
            <w:hideMark/>
          </w:tcPr>
          <w:p w14:paraId="416A9BE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1,334,689.00</w:t>
            </w:r>
          </w:p>
        </w:tc>
        <w:tc>
          <w:tcPr>
            <w:tcW w:w="954" w:type="dxa"/>
            <w:tcBorders>
              <w:top w:val="nil"/>
              <w:left w:val="nil"/>
              <w:bottom w:val="single" w:sz="4" w:space="0" w:color="auto"/>
              <w:right w:val="single" w:sz="4" w:space="0" w:color="auto"/>
            </w:tcBorders>
            <w:shd w:val="clear" w:color="auto" w:fill="auto"/>
            <w:noWrap/>
            <w:hideMark/>
          </w:tcPr>
          <w:p w14:paraId="31EC179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1,005,816.78</w:t>
            </w:r>
          </w:p>
        </w:tc>
        <w:tc>
          <w:tcPr>
            <w:tcW w:w="687" w:type="dxa"/>
            <w:tcBorders>
              <w:top w:val="nil"/>
              <w:left w:val="nil"/>
              <w:bottom w:val="single" w:sz="4" w:space="0" w:color="auto"/>
              <w:right w:val="single" w:sz="4" w:space="0" w:color="auto"/>
            </w:tcBorders>
            <w:shd w:val="clear" w:color="auto" w:fill="auto"/>
            <w:noWrap/>
            <w:hideMark/>
          </w:tcPr>
          <w:p w14:paraId="4952669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75%</w:t>
            </w:r>
          </w:p>
        </w:tc>
      </w:tr>
      <w:tr w:rsidR="00933B11" w:rsidRPr="00933B11" w14:paraId="09B2DC31"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539BB82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2.1.6.01</w:t>
            </w:r>
          </w:p>
        </w:tc>
        <w:tc>
          <w:tcPr>
            <w:tcW w:w="4152" w:type="dxa"/>
            <w:tcBorders>
              <w:top w:val="nil"/>
              <w:left w:val="nil"/>
              <w:bottom w:val="single" w:sz="4" w:space="0" w:color="auto"/>
              <w:right w:val="single" w:sz="4" w:space="0" w:color="auto"/>
            </w:tcBorders>
            <w:shd w:val="clear" w:color="auto" w:fill="auto"/>
            <w:hideMark/>
          </w:tcPr>
          <w:p w14:paraId="17F5604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Energía eléctrica</w:t>
            </w:r>
          </w:p>
        </w:tc>
        <w:tc>
          <w:tcPr>
            <w:tcW w:w="898" w:type="dxa"/>
            <w:tcBorders>
              <w:top w:val="nil"/>
              <w:left w:val="nil"/>
              <w:bottom w:val="single" w:sz="4" w:space="0" w:color="auto"/>
              <w:right w:val="single" w:sz="4" w:space="0" w:color="auto"/>
            </w:tcBorders>
            <w:shd w:val="clear" w:color="auto" w:fill="auto"/>
            <w:noWrap/>
            <w:hideMark/>
          </w:tcPr>
          <w:p w14:paraId="3B7C4E8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2ADD61B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5,865,290.58</w:t>
            </w:r>
          </w:p>
        </w:tc>
        <w:tc>
          <w:tcPr>
            <w:tcW w:w="1038" w:type="dxa"/>
            <w:tcBorders>
              <w:top w:val="nil"/>
              <w:left w:val="nil"/>
              <w:bottom w:val="single" w:sz="4" w:space="0" w:color="auto"/>
              <w:right w:val="single" w:sz="4" w:space="0" w:color="auto"/>
            </w:tcBorders>
            <w:shd w:val="clear" w:color="auto" w:fill="auto"/>
            <w:noWrap/>
            <w:hideMark/>
          </w:tcPr>
          <w:p w14:paraId="09FB818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5,865,290.58</w:t>
            </w:r>
          </w:p>
        </w:tc>
        <w:tc>
          <w:tcPr>
            <w:tcW w:w="954" w:type="dxa"/>
            <w:tcBorders>
              <w:top w:val="nil"/>
              <w:left w:val="nil"/>
              <w:bottom w:val="single" w:sz="4" w:space="0" w:color="auto"/>
              <w:right w:val="single" w:sz="4" w:space="0" w:color="auto"/>
            </w:tcBorders>
            <w:shd w:val="clear" w:color="auto" w:fill="auto"/>
            <w:noWrap/>
            <w:hideMark/>
          </w:tcPr>
          <w:p w14:paraId="10A5DBA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5,224,710.36</w:t>
            </w:r>
          </w:p>
        </w:tc>
        <w:tc>
          <w:tcPr>
            <w:tcW w:w="687" w:type="dxa"/>
            <w:tcBorders>
              <w:top w:val="nil"/>
              <w:left w:val="nil"/>
              <w:bottom w:val="single" w:sz="4" w:space="0" w:color="auto"/>
              <w:right w:val="single" w:sz="4" w:space="0" w:color="auto"/>
            </w:tcBorders>
            <w:shd w:val="clear" w:color="auto" w:fill="auto"/>
            <w:noWrap/>
            <w:hideMark/>
          </w:tcPr>
          <w:p w14:paraId="45E8A94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89%</w:t>
            </w:r>
          </w:p>
        </w:tc>
      </w:tr>
      <w:tr w:rsidR="00933B11" w:rsidRPr="00933B11" w14:paraId="2FE0C9D8"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2DB5FDA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2.1.6.02</w:t>
            </w:r>
          </w:p>
        </w:tc>
        <w:tc>
          <w:tcPr>
            <w:tcW w:w="4152" w:type="dxa"/>
            <w:tcBorders>
              <w:top w:val="nil"/>
              <w:left w:val="nil"/>
              <w:bottom w:val="single" w:sz="4" w:space="0" w:color="auto"/>
              <w:right w:val="single" w:sz="4" w:space="0" w:color="auto"/>
            </w:tcBorders>
            <w:shd w:val="clear" w:color="auto" w:fill="auto"/>
            <w:hideMark/>
          </w:tcPr>
          <w:p w14:paraId="39D0857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Electricidad no cortable</w:t>
            </w:r>
          </w:p>
        </w:tc>
        <w:tc>
          <w:tcPr>
            <w:tcW w:w="898" w:type="dxa"/>
            <w:tcBorders>
              <w:top w:val="nil"/>
              <w:left w:val="nil"/>
              <w:bottom w:val="single" w:sz="4" w:space="0" w:color="auto"/>
              <w:right w:val="single" w:sz="4" w:space="0" w:color="auto"/>
            </w:tcBorders>
            <w:shd w:val="clear" w:color="auto" w:fill="auto"/>
            <w:noWrap/>
            <w:hideMark/>
          </w:tcPr>
          <w:p w14:paraId="0F9D475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40,000.00</w:t>
            </w:r>
          </w:p>
        </w:tc>
        <w:tc>
          <w:tcPr>
            <w:tcW w:w="855" w:type="dxa"/>
            <w:tcBorders>
              <w:top w:val="nil"/>
              <w:left w:val="nil"/>
              <w:bottom w:val="single" w:sz="4" w:space="0" w:color="auto"/>
              <w:right w:val="single" w:sz="4" w:space="0" w:color="auto"/>
            </w:tcBorders>
            <w:shd w:val="clear" w:color="auto" w:fill="auto"/>
            <w:noWrap/>
            <w:hideMark/>
          </w:tcPr>
          <w:p w14:paraId="1FC6293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-40,000.00</w:t>
            </w:r>
          </w:p>
        </w:tc>
        <w:tc>
          <w:tcPr>
            <w:tcW w:w="1038" w:type="dxa"/>
            <w:tcBorders>
              <w:top w:val="nil"/>
              <w:left w:val="nil"/>
              <w:bottom w:val="single" w:sz="4" w:space="0" w:color="auto"/>
              <w:right w:val="single" w:sz="4" w:space="0" w:color="auto"/>
            </w:tcBorders>
            <w:shd w:val="clear" w:color="auto" w:fill="auto"/>
            <w:noWrap/>
            <w:hideMark/>
          </w:tcPr>
          <w:p w14:paraId="1028430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954" w:type="dxa"/>
            <w:tcBorders>
              <w:top w:val="nil"/>
              <w:left w:val="nil"/>
              <w:bottom w:val="single" w:sz="4" w:space="0" w:color="auto"/>
              <w:right w:val="single" w:sz="4" w:space="0" w:color="auto"/>
            </w:tcBorders>
            <w:shd w:val="clear" w:color="auto" w:fill="auto"/>
            <w:noWrap/>
            <w:hideMark/>
          </w:tcPr>
          <w:p w14:paraId="73A03CC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687" w:type="dxa"/>
            <w:tcBorders>
              <w:top w:val="nil"/>
              <w:left w:val="nil"/>
              <w:bottom w:val="single" w:sz="4" w:space="0" w:color="auto"/>
              <w:right w:val="single" w:sz="4" w:space="0" w:color="auto"/>
            </w:tcBorders>
            <w:shd w:val="clear" w:color="auto" w:fill="auto"/>
            <w:noWrap/>
            <w:hideMark/>
          </w:tcPr>
          <w:p w14:paraId="6548AB4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 </w:t>
            </w:r>
          </w:p>
        </w:tc>
      </w:tr>
      <w:tr w:rsidR="00933B11" w:rsidRPr="00933B11" w14:paraId="5E3BD1C8"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5DAC3CA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2.1.7.01</w:t>
            </w:r>
          </w:p>
        </w:tc>
        <w:tc>
          <w:tcPr>
            <w:tcW w:w="4152" w:type="dxa"/>
            <w:tcBorders>
              <w:top w:val="nil"/>
              <w:left w:val="nil"/>
              <w:bottom w:val="single" w:sz="4" w:space="0" w:color="auto"/>
              <w:right w:val="single" w:sz="4" w:space="0" w:color="auto"/>
            </w:tcBorders>
            <w:shd w:val="clear" w:color="auto" w:fill="auto"/>
            <w:hideMark/>
          </w:tcPr>
          <w:p w14:paraId="339EF28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Agua</w:t>
            </w:r>
          </w:p>
        </w:tc>
        <w:tc>
          <w:tcPr>
            <w:tcW w:w="898" w:type="dxa"/>
            <w:tcBorders>
              <w:top w:val="nil"/>
              <w:left w:val="nil"/>
              <w:bottom w:val="single" w:sz="4" w:space="0" w:color="auto"/>
              <w:right w:val="single" w:sz="4" w:space="0" w:color="auto"/>
            </w:tcBorders>
            <w:shd w:val="clear" w:color="auto" w:fill="auto"/>
            <w:noWrap/>
            <w:hideMark/>
          </w:tcPr>
          <w:p w14:paraId="73CB49E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58DE545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484,000.00</w:t>
            </w:r>
          </w:p>
        </w:tc>
        <w:tc>
          <w:tcPr>
            <w:tcW w:w="1038" w:type="dxa"/>
            <w:tcBorders>
              <w:top w:val="nil"/>
              <w:left w:val="nil"/>
              <w:bottom w:val="single" w:sz="4" w:space="0" w:color="auto"/>
              <w:right w:val="single" w:sz="4" w:space="0" w:color="auto"/>
            </w:tcBorders>
            <w:shd w:val="clear" w:color="auto" w:fill="auto"/>
            <w:noWrap/>
            <w:hideMark/>
          </w:tcPr>
          <w:p w14:paraId="645592F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484,000.00</w:t>
            </w:r>
          </w:p>
        </w:tc>
        <w:tc>
          <w:tcPr>
            <w:tcW w:w="954" w:type="dxa"/>
            <w:tcBorders>
              <w:top w:val="nil"/>
              <w:left w:val="nil"/>
              <w:bottom w:val="single" w:sz="4" w:space="0" w:color="auto"/>
              <w:right w:val="single" w:sz="4" w:space="0" w:color="auto"/>
            </w:tcBorders>
            <w:shd w:val="clear" w:color="auto" w:fill="auto"/>
            <w:noWrap/>
            <w:hideMark/>
          </w:tcPr>
          <w:p w14:paraId="41F340D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171,500.00</w:t>
            </w:r>
          </w:p>
        </w:tc>
        <w:tc>
          <w:tcPr>
            <w:tcW w:w="687" w:type="dxa"/>
            <w:tcBorders>
              <w:top w:val="nil"/>
              <w:left w:val="nil"/>
              <w:bottom w:val="single" w:sz="4" w:space="0" w:color="auto"/>
              <w:right w:val="single" w:sz="4" w:space="0" w:color="auto"/>
            </w:tcBorders>
            <w:shd w:val="clear" w:color="auto" w:fill="auto"/>
            <w:noWrap/>
            <w:hideMark/>
          </w:tcPr>
          <w:p w14:paraId="2C0BDD7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35%</w:t>
            </w:r>
          </w:p>
        </w:tc>
      </w:tr>
      <w:tr w:rsidR="00933B11" w:rsidRPr="00933B11" w14:paraId="15E4450F"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37EBBE4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2.2.1.01</w:t>
            </w:r>
          </w:p>
        </w:tc>
        <w:tc>
          <w:tcPr>
            <w:tcW w:w="4152" w:type="dxa"/>
            <w:tcBorders>
              <w:top w:val="nil"/>
              <w:left w:val="nil"/>
              <w:bottom w:val="single" w:sz="4" w:space="0" w:color="auto"/>
              <w:right w:val="single" w:sz="4" w:space="0" w:color="auto"/>
            </w:tcBorders>
            <w:shd w:val="clear" w:color="auto" w:fill="auto"/>
            <w:hideMark/>
          </w:tcPr>
          <w:p w14:paraId="69F03EE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Publicidad y propaganda</w:t>
            </w:r>
          </w:p>
        </w:tc>
        <w:tc>
          <w:tcPr>
            <w:tcW w:w="898" w:type="dxa"/>
            <w:tcBorders>
              <w:top w:val="nil"/>
              <w:left w:val="nil"/>
              <w:bottom w:val="single" w:sz="4" w:space="0" w:color="auto"/>
              <w:right w:val="single" w:sz="4" w:space="0" w:color="auto"/>
            </w:tcBorders>
            <w:shd w:val="clear" w:color="auto" w:fill="auto"/>
            <w:noWrap/>
            <w:hideMark/>
          </w:tcPr>
          <w:p w14:paraId="40A90C5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800,000.00</w:t>
            </w:r>
          </w:p>
        </w:tc>
        <w:tc>
          <w:tcPr>
            <w:tcW w:w="855" w:type="dxa"/>
            <w:tcBorders>
              <w:top w:val="nil"/>
              <w:left w:val="nil"/>
              <w:bottom w:val="single" w:sz="4" w:space="0" w:color="auto"/>
              <w:right w:val="single" w:sz="4" w:space="0" w:color="auto"/>
            </w:tcBorders>
            <w:shd w:val="clear" w:color="auto" w:fill="auto"/>
            <w:noWrap/>
            <w:hideMark/>
          </w:tcPr>
          <w:p w14:paraId="304B2DD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277,000.00</w:t>
            </w:r>
          </w:p>
        </w:tc>
        <w:tc>
          <w:tcPr>
            <w:tcW w:w="1038" w:type="dxa"/>
            <w:tcBorders>
              <w:top w:val="nil"/>
              <w:left w:val="nil"/>
              <w:bottom w:val="single" w:sz="4" w:space="0" w:color="auto"/>
              <w:right w:val="single" w:sz="4" w:space="0" w:color="auto"/>
            </w:tcBorders>
            <w:shd w:val="clear" w:color="auto" w:fill="auto"/>
            <w:noWrap/>
            <w:hideMark/>
          </w:tcPr>
          <w:p w14:paraId="4F2A487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1,077,000.00</w:t>
            </w:r>
          </w:p>
        </w:tc>
        <w:tc>
          <w:tcPr>
            <w:tcW w:w="954" w:type="dxa"/>
            <w:tcBorders>
              <w:top w:val="nil"/>
              <w:left w:val="nil"/>
              <w:bottom w:val="single" w:sz="4" w:space="0" w:color="auto"/>
              <w:right w:val="single" w:sz="4" w:space="0" w:color="auto"/>
            </w:tcBorders>
            <w:shd w:val="clear" w:color="auto" w:fill="auto"/>
            <w:noWrap/>
            <w:hideMark/>
          </w:tcPr>
          <w:p w14:paraId="242B531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969,552.26</w:t>
            </w:r>
          </w:p>
        </w:tc>
        <w:tc>
          <w:tcPr>
            <w:tcW w:w="687" w:type="dxa"/>
            <w:tcBorders>
              <w:top w:val="nil"/>
              <w:left w:val="nil"/>
              <w:bottom w:val="single" w:sz="4" w:space="0" w:color="auto"/>
              <w:right w:val="single" w:sz="4" w:space="0" w:color="auto"/>
            </w:tcBorders>
            <w:shd w:val="clear" w:color="auto" w:fill="auto"/>
            <w:noWrap/>
            <w:hideMark/>
          </w:tcPr>
          <w:p w14:paraId="2D1EE92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90%</w:t>
            </w:r>
          </w:p>
        </w:tc>
      </w:tr>
      <w:tr w:rsidR="00933B11" w:rsidRPr="00933B11" w14:paraId="6ACC8632"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7139FE8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2.2.2.01</w:t>
            </w:r>
          </w:p>
        </w:tc>
        <w:tc>
          <w:tcPr>
            <w:tcW w:w="4152" w:type="dxa"/>
            <w:tcBorders>
              <w:top w:val="nil"/>
              <w:left w:val="nil"/>
              <w:bottom w:val="single" w:sz="4" w:space="0" w:color="auto"/>
              <w:right w:val="single" w:sz="4" w:space="0" w:color="auto"/>
            </w:tcBorders>
            <w:shd w:val="clear" w:color="auto" w:fill="auto"/>
            <w:hideMark/>
          </w:tcPr>
          <w:p w14:paraId="58E6761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Impresión, encuadernación y rotulación</w:t>
            </w:r>
          </w:p>
        </w:tc>
        <w:tc>
          <w:tcPr>
            <w:tcW w:w="898" w:type="dxa"/>
            <w:tcBorders>
              <w:top w:val="nil"/>
              <w:left w:val="nil"/>
              <w:bottom w:val="single" w:sz="4" w:space="0" w:color="auto"/>
              <w:right w:val="single" w:sz="4" w:space="0" w:color="auto"/>
            </w:tcBorders>
            <w:shd w:val="clear" w:color="auto" w:fill="auto"/>
            <w:noWrap/>
            <w:hideMark/>
          </w:tcPr>
          <w:p w14:paraId="1C4CD2F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200,000.00</w:t>
            </w:r>
          </w:p>
        </w:tc>
        <w:tc>
          <w:tcPr>
            <w:tcW w:w="855" w:type="dxa"/>
            <w:tcBorders>
              <w:top w:val="nil"/>
              <w:left w:val="nil"/>
              <w:bottom w:val="single" w:sz="4" w:space="0" w:color="auto"/>
              <w:right w:val="single" w:sz="4" w:space="0" w:color="auto"/>
            </w:tcBorders>
            <w:shd w:val="clear" w:color="auto" w:fill="auto"/>
            <w:noWrap/>
            <w:hideMark/>
          </w:tcPr>
          <w:p w14:paraId="4A46A85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1038" w:type="dxa"/>
            <w:tcBorders>
              <w:top w:val="nil"/>
              <w:left w:val="nil"/>
              <w:bottom w:val="single" w:sz="4" w:space="0" w:color="auto"/>
              <w:right w:val="single" w:sz="4" w:space="0" w:color="auto"/>
            </w:tcBorders>
            <w:shd w:val="clear" w:color="auto" w:fill="auto"/>
            <w:noWrap/>
            <w:hideMark/>
          </w:tcPr>
          <w:p w14:paraId="13B61F6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200,000.00</w:t>
            </w:r>
          </w:p>
        </w:tc>
        <w:tc>
          <w:tcPr>
            <w:tcW w:w="954" w:type="dxa"/>
            <w:tcBorders>
              <w:top w:val="nil"/>
              <w:left w:val="nil"/>
              <w:bottom w:val="single" w:sz="4" w:space="0" w:color="auto"/>
              <w:right w:val="single" w:sz="4" w:space="0" w:color="auto"/>
            </w:tcBorders>
            <w:shd w:val="clear" w:color="auto" w:fill="auto"/>
            <w:noWrap/>
            <w:hideMark/>
          </w:tcPr>
          <w:p w14:paraId="4CDF728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109,510.64</w:t>
            </w:r>
          </w:p>
        </w:tc>
        <w:tc>
          <w:tcPr>
            <w:tcW w:w="687" w:type="dxa"/>
            <w:tcBorders>
              <w:top w:val="nil"/>
              <w:left w:val="nil"/>
              <w:bottom w:val="single" w:sz="4" w:space="0" w:color="auto"/>
              <w:right w:val="single" w:sz="4" w:space="0" w:color="auto"/>
            </w:tcBorders>
            <w:shd w:val="clear" w:color="auto" w:fill="auto"/>
            <w:noWrap/>
            <w:hideMark/>
          </w:tcPr>
          <w:p w14:paraId="333A9E0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55%</w:t>
            </w:r>
          </w:p>
        </w:tc>
      </w:tr>
      <w:tr w:rsidR="00933B11" w:rsidRPr="00933B11" w14:paraId="00EEF6F5"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4345135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lastRenderedPageBreak/>
              <w:t>2.3.1.01</w:t>
            </w:r>
          </w:p>
        </w:tc>
        <w:tc>
          <w:tcPr>
            <w:tcW w:w="4152" w:type="dxa"/>
            <w:tcBorders>
              <w:top w:val="nil"/>
              <w:left w:val="nil"/>
              <w:bottom w:val="single" w:sz="4" w:space="0" w:color="auto"/>
              <w:right w:val="single" w:sz="4" w:space="0" w:color="auto"/>
            </w:tcBorders>
            <w:shd w:val="clear" w:color="auto" w:fill="auto"/>
            <w:hideMark/>
          </w:tcPr>
          <w:p w14:paraId="4C03CF1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Viáticos dentro del país</w:t>
            </w:r>
          </w:p>
        </w:tc>
        <w:tc>
          <w:tcPr>
            <w:tcW w:w="898" w:type="dxa"/>
            <w:tcBorders>
              <w:top w:val="nil"/>
              <w:left w:val="nil"/>
              <w:bottom w:val="single" w:sz="4" w:space="0" w:color="auto"/>
              <w:right w:val="single" w:sz="4" w:space="0" w:color="auto"/>
            </w:tcBorders>
            <w:shd w:val="clear" w:color="auto" w:fill="auto"/>
            <w:noWrap/>
            <w:hideMark/>
          </w:tcPr>
          <w:p w14:paraId="492C811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800,000.00</w:t>
            </w:r>
          </w:p>
        </w:tc>
        <w:tc>
          <w:tcPr>
            <w:tcW w:w="855" w:type="dxa"/>
            <w:tcBorders>
              <w:top w:val="nil"/>
              <w:left w:val="nil"/>
              <w:bottom w:val="single" w:sz="4" w:space="0" w:color="auto"/>
              <w:right w:val="single" w:sz="4" w:space="0" w:color="auto"/>
            </w:tcBorders>
            <w:shd w:val="clear" w:color="auto" w:fill="auto"/>
            <w:noWrap/>
            <w:hideMark/>
          </w:tcPr>
          <w:p w14:paraId="4B604F9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300,000.00</w:t>
            </w:r>
          </w:p>
        </w:tc>
        <w:tc>
          <w:tcPr>
            <w:tcW w:w="1038" w:type="dxa"/>
            <w:tcBorders>
              <w:top w:val="nil"/>
              <w:left w:val="nil"/>
              <w:bottom w:val="single" w:sz="4" w:space="0" w:color="auto"/>
              <w:right w:val="single" w:sz="4" w:space="0" w:color="auto"/>
            </w:tcBorders>
            <w:shd w:val="clear" w:color="auto" w:fill="auto"/>
            <w:noWrap/>
            <w:hideMark/>
          </w:tcPr>
          <w:p w14:paraId="48DAAC6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1,100,000.00</w:t>
            </w:r>
          </w:p>
        </w:tc>
        <w:tc>
          <w:tcPr>
            <w:tcW w:w="954" w:type="dxa"/>
            <w:tcBorders>
              <w:top w:val="nil"/>
              <w:left w:val="nil"/>
              <w:bottom w:val="single" w:sz="4" w:space="0" w:color="auto"/>
              <w:right w:val="single" w:sz="4" w:space="0" w:color="auto"/>
            </w:tcBorders>
            <w:shd w:val="clear" w:color="auto" w:fill="auto"/>
            <w:noWrap/>
            <w:hideMark/>
          </w:tcPr>
          <w:p w14:paraId="08149CA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795,538.90</w:t>
            </w:r>
          </w:p>
        </w:tc>
        <w:tc>
          <w:tcPr>
            <w:tcW w:w="687" w:type="dxa"/>
            <w:tcBorders>
              <w:top w:val="nil"/>
              <w:left w:val="nil"/>
              <w:bottom w:val="single" w:sz="4" w:space="0" w:color="auto"/>
              <w:right w:val="single" w:sz="4" w:space="0" w:color="auto"/>
            </w:tcBorders>
            <w:shd w:val="clear" w:color="auto" w:fill="auto"/>
            <w:noWrap/>
            <w:hideMark/>
          </w:tcPr>
          <w:p w14:paraId="19CA4CB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72%</w:t>
            </w:r>
          </w:p>
        </w:tc>
      </w:tr>
      <w:tr w:rsidR="00933B11" w:rsidRPr="00933B11" w14:paraId="77FD6456"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6A84D7F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2.3.2.01</w:t>
            </w:r>
          </w:p>
        </w:tc>
        <w:tc>
          <w:tcPr>
            <w:tcW w:w="4152" w:type="dxa"/>
            <w:tcBorders>
              <w:top w:val="nil"/>
              <w:left w:val="nil"/>
              <w:bottom w:val="single" w:sz="4" w:space="0" w:color="auto"/>
              <w:right w:val="single" w:sz="4" w:space="0" w:color="auto"/>
            </w:tcBorders>
            <w:shd w:val="clear" w:color="auto" w:fill="auto"/>
            <w:hideMark/>
          </w:tcPr>
          <w:p w14:paraId="055EED9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Viáticos fuera del país</w:t>
            </w:r>
          </w:p>
        </w:tc>
        <w:tc>
          <w:tcPr>
            <w:tcW w:w="898" w:type="dxa"/>
            <w:tcBorders>
              <w:top w:val="nil"/>
              <w:left w:val="nil"/>
              <w:bottom w:val="single" w:sz="4" w:space="0" w:color="auto"/>
              <w:right w:val="single" w:sz="4" w:space="0" w:color="auto"/>
            </w:tcBorders>
            <w:shd w:val="clear" w:color="auto" w:fill="auto"/>
            <w:noWrap/>
            <w:hideMark/>
          </w:tcPr>
          <w:p w14:paraId="25CD6F4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855" w:type="dxa"/>
            <w:tcBorders>
              <w:top w:val="nil"/>
              <w:left w:val="nil"/>
              <w:bottom w:val="single" w:sz="4" w:space="0" w:color="auto"/>
              <w:right w:val="single" w:sz="4" w:space="0" w:color="auto"/>
            </w:tcBorders>
            <w:shd w:val="clear" w:color="auto" w:fill="auto"/>
            <w:noWrap/>
            <w:hideMark/>
          </w:tcPr>
          <w:p w14:paraId="5532E43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1038" w:type="dxa"/>
            <w:tcBorders>
              <w:top w:val="nil"/>
              <w:left w:val="nil"/>
              <w:bottom w:val="single" w:sz="4" w:space="0" w:color="auto"/>
              <w:right w:val="single" w:sz="4" w:space="0" w:color="auto"/>
            </w:tcBorders>
            <w:shd w:val="clear" w:color="auto" w:fill="auto"/>
            <w:noWrap/>
            <w:hideMark/>
          </w:tcPr>
          <w:p w14:paraId="1C68E6C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954" w:type="dxa"/>
            <w:tcBorders>
              <w:top w:val="nil"/>
              <w:left w:val="nil"/>
              <w:bottom w:val="single" w:sz="4" w:space="0" w:color="auto"/>
              <w:right w:val="single" w:sz="4" w:space="0" w:color="auto"/>
            </w:tcBorders>
            <w:shd w:val="clear" w:color="auto" w:fill="auto"/>
            <w:noWrap/>
            <w:hideMark/>
          </w:tcPr>
          <w:p w14:paraId="7F69EB8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687" w:type="dxa"/>
            <w:tcBorders>
              <w:top w:val="nil"/>
              <w:left w:val="nil"/>
              <w:bottom w:val="single" w:sz="4" w:space="0" w:color="auto"/>
              <w:right w:val="single" w:sz="4" w:space="0" w:color="auto"/>
            </w:tcBorders>
            <w:shd w:val="clear" w:color="auto" w:fill="auto"/>
            <w:noWrap/>
            <w:hideMark/>
          </w:tcPr>
          <w:p w14:paraId="1D7DA3B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 </w:t>
            </w:r>
          </w:p>
        </w:tc>
      </w:tr>
      <w:tr w:rsidR="00933B11" w:rsidRPr="00933B11" w14:paraId="3D889723"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4EFF296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2.4.2.01</w:t>
            </w:r>
          </w:p>
        </w:tc>
        <w:tc>
          <w:tcPr>
            <w:tcW w:w="4152" w:type="dxa"/>
            <w:tcBorders>
              <w:top w:val="nil"/>
              <w:left w:val="nil"/>
              <w:bottom w:val="single" w:sz="4" w:space="0" w:color="auto"/>
              <w:right w:val="single" w:sz="4" w:space="0" w:color="auto"/>
            </w:tcBorders>
            <w:shd w:val="clear" w:color="auto" w:fill="auto"/>
            <w:hideMark/>
          </w:tcPr>
          <w:p w14:paraId="2DE55A4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Fletes</w:t>
            </w:r>
          </w:p>
        </w:tc>
        <w:tc>
          <w:tcPr>
            <w:tcW w:w="898" w:type="dxa"/>
            <w:tcBorders>
              <w:top w:val="nil"/>
              <w:left w:val="nil"/>
              <w:bottom w:val="single" w:sz="4" w:space="0" w:color="auto"/>
              <w:right w:val="single" w:sz="4" w:space="0" w:color="auto"/>
            </w:tcBorders>
            <w:shd w:val="clear" w:color="auto" w:fill="auto"/>
            <w:noWrap/>
            <w:hideMark/>
          </w:tcPr>
          <w:p w14:paraId="52C4E5D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66B1CAE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300,000.00</w:t>
            </w:r>
          </w:p>
        </w:tc>
        <w:tc>
          <w:tcPr>
            <w:tcW w:w="1038" w:type="dxa"/>
            <w:tcBorders>
              <w:top w:val="nil"/>
              <w:left w:val="nil"/>
              <w:bottom w:val="single" w:sz="4" w:space="0" w:color="auto"/>
              <w:right w:val="single" w:sz="4" w:space="0" w:color="auto"/>
            </w:tcBorders>
            <w:shd w:val="clear" w:color="auto" w:fill="auto"/>
            <w:noWrap/>
            <w:hideMark/>
          </w:tcPr>
          <w:p w14:paraId="4DC21EC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300,000.00</w:t>
            </w:r>
          </w:p>
        </w:tc>
        <w:tc>
          <w:tcPr>
            <w:tcW w:w="954" w:type="dxa"/>
            <w:tcBorders>
              <w:top w:val="nil"/>
              <w:left w:val="nil"/>
              <w:bottom w:val="single" w:sz="4" w:space="0" w:color="auto"/>
              <w:right w:val="single" w:sz="4" w:space="0" w:color="auto"/>
            </w:tcBorders>
            <w:shd w:val="clear" w:color="auto" w:fill="auto"/>
            <w:noWrap/>
            <w:hideMark/>
          </w:tcPr>
          <w:p w14:paraId="2B23220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73,700.00</w:t>
            </w:r>
          </w:p>
        </w:tc>
        <w:tc>
          <w:tcPr>
            <w:tcW w:w="687" w:type="dxa"/>
            <w:tcBorders>
              <w:top w:val="nil"/>
              <w:left w:val="nil"/>
              <w:bottom w:val="single" w:sz="4" w:space="0" w:color="auto"/>
              <w:right w:val="single" w:sz="4" w:space="0" w:color="auto"/>
            </w:tcBorders>
            <w:shd w:val="clear" w:color="auto" w:fill="auto"/>
            <w:noWrap/>
            <w:hideMark/>
          </w:tcPr>
          <w:p w14:paraId="7DDDB57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25%</w:t>
            </w:r>
          </w:p>
        </w:tc>
      </w:tr>
      <w:tr w:rsidR="00933B11" w:rsidRPr="00933B11" w14:paraId="21C0E3E3"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3C1AF70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2.5.1.01</w:t>
            </w:r>
          </w:p>
        </w:tc>
        <w:tc>
          <w:tcPr>
            <w:tcW w:w="4152" w:type="dxa"/>
            <w:tcBorders>
              <w:top w:val="nil"/>
              <w:left w:val="nil"/>
              <w:bottom w:val="single" w:sz="4" w:space="0" w:color="auto"/>
              <w:right w:val="single" w:sz="4" w:space="0" w:color="auto"/>
            </w:tcBorders>
            <w:shd w:val="clear" w:color="auto" w:fill="auto"/>
            <w:hideMark/>
          </w:tcPr>
          <w:p w14:paraId="71829A4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Alquileres y rentas de edificaciones y locales</w:t>
            </w:r>
          </w:p>
        </w:tc>
        <w:tc>
          <w:tcPr>
            <w:tcW w:w="898" w:type="dxa"/>
            <w:tcBorders>
              <w:top w:val="nil"/>
              <w:left w:val="nil"/>
              <w:bottom w:val="single" w:sz="4" w:space="0" w:color="auto"/>
              <w:right w:val="single" w:sz="4" w:space="0" w:color="auto"/>
            </w:tcBorders>
            <w:shd w:val="clear" w:color="auto" w:fill="auto"/>
            <w:noWrap/>
            <w:hideMark/>
          </w:tcPr>
          <w:p w14:paraId="3A66A45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322,352.00</w:t>
            </w:r>
          </w:p>
        </w:tc>
        <w:tc>
          <w:tcPr>
            <w:tcW w:w="855" w:type="dxa"/>
            <w:tcBorders>
              <w:top w:val="nil"/>
              <w:left w:val="nil"/>
              <w:bottom w:val="single" w:sz="4" w:space="0" w:color="auto"/>
              <w:right w:val="single" w:sz="4" w:space="0" w:color="auto"/>
            </w:tcBorders>
            <w:shd w:val="clear" w:color="auto" w:fill="auto"/>
            <w:noWrap/>
            <w:hideMark/>
          </w:tcPr>
          <w:p w14:paraId="0EBB56C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85,000.00</w:t>
            </w:r>
          </w:p>
        </w:tc>
        <w:tc>
          <w:tcPr>
            <w:tcW w:w="1038" w:type="dxa"/>
            <w:tcBorders>
              <w:top w:val="nil"/>
              <w:left w:val="nil"/>
              <w:bottom w:val="single" w:sz="4" w:space="0" w:color="auto"/>
              <w:right w:val="single" w:sz="4" w:space="0" w:color="auto"/>
            </w:tcBorders>
            <w:shd w:val="clear" w:color="auto" w:fill="auto"/>
            <w:noWrap/>
            <w:hideMark/>
          </w:tcPr>
          <w:p w14:paraId="43FCDA7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407,352.00</w:t>
            </w:r>
          </w:p>
        </w:tc>
        <w:tc>
          <w:tcPr>
            <w:tcW w:w="954" w:type="dxa"/>
            <w:tcBorders>
              <w:top w:val="nil"/>
              <w:left w:val="nil"/>
              <w:bottom w:val="single" w:sz="4" w:space="0" w:color="auto"/>
              <w:right w:val="single" w:sz="4" w:space="0" w:color="auto"/>
            </w:tcBorders>
            <w:shd w:val="clear" w:color="auto" w:fill="auto"/>
            <w:noWrap/>
            <w:hideMark/>
          </w:tcPr>
          <w:p w14:paraId="5656270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400,950.00</w:t>
            </w:r>
          </w:p>
        </w:tc>
        <w:tc>
          <w:tcPr>
            <w:tcW w:w="687" w:type="dxa"/>
            <w:tcBorders>
              <w:top w:val="nil"/>
              <w:left w:val="nil"/>
              <w:bottom w:val="single" w:sz="4" w:space="0" w:color="auto"/>
              <w:right w:val="single" w:sz="4" w:space="0" w:color="auto"/>
            </w:tcBorders>
            <w:shd w:val="clear" w:color="auto" w:fill="auto"/>
            <w:noWrap/>
            <w:hideMark/>
          </w:tcPr>
          <w:p w14:paraId="4225086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98%</w:t>
            </w:r>
          </w:p>
        </w:tc>
      </w:tr>
      <w:tr w:rsidR="00933B11" w:rsidRPr="00933B11" w14:paraId="18EDAFDD"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7FF34E5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2.5.3.04</w:t>
            </w:r>
          </w:p>
        </w:tc>
        <w:tc>
          <w:tcPr>
            <w:tcW w:w="4152" w:type="dxa"/>
            <w:tcBorders>
              <w:top w:val="nil"/>
              <w:left w:val="nil"/>
              <w:bottom w:val="single" w:sz="4" w:space="0" w:color="auto"/>
              <w:right w:val="single" w:sz="4" w:space="0" w:color="auto"/>
            </w:tcBorders>
            <w:shd w:val="clear" w:color="auto" w:fill="auto"/>
            <w:hideMark/>
          </w:tcPr>
          <w:p w14:paraId="34110F0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Alquiler de equipo de oficina y muebles</w:t>
            </w:r>
          </w:p>
        </w:tc>
        <w:tc>
          <w:tcPr>
            <w:tcW w:w="898" w:type="dxa"/>
            <w:tcBorders>
              <w:top w:val="nil"/>
              <w:left w:val="nil"/>
              <w:bottom w:val="single" w:sz="4" w:space="0" w:color="auto"/>
              <w:right w:val="single" w:sz="4" w:space="0" w:color="auto"/>
            </w:tcBorders>
            <w:shd w:val="clear" w:color="auto" w:fill="auto"/>
            <w:noWrap/>
            <w:hideMark/>
          </w:tcPr>
          <w:p w14:paraId="0D7AA55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855" w:type="dxa"/>
            <w:tcBorders>
              <w:top w:val="nil"/>
              <w:left w:val="nil"/>
              <w:bottom w:val="single" w:sz="4" w:space="0" w:color="auto"/>
              <w:right w:val="single" w:sz="4" w:space="0" w:color="auto"/>
            </w:tcBorders>
            <w:shd w:val="clear" w:color="auto" w:fill="auto"/>
            <w:noWrap/>
            <w:hideMark/>
          </w:tcPr>
          <w:p w14:paraId="3526932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1038" w:type="dxa"/>
            <w:tcBorders>
              <w:top w:val="nil"/>
              <w:left w:val="nil"/>
              <w:bottom w:val="single" w:sz="4" w:space="0" w:color="auto"/>
              <w:right w:val="single" w:sz="4" w:space="0" w:color="auto"/>
            </w:tcBorders>
            <w:shd w:val="clear" w:color="auto" w:fill="auto"/>
            <w:noWrap/>
            <w:hideMark/>
          </w:tcPr>
          <w:p w14:paraId="23E781F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954" w:type="dxa"/>
            <w:tcBorders>
              <w:top w:val="nil"/>
              <w:left w:val="nil"/>
              <w:bottom w:val="single" w:sz="4" w:space="0" w:color="auto"/>
              <w:right w:val="single" w:sz="4" w:space="0" w:color="auto"/>
            </w:tcBorders>
            <w:shd w:val="clear" w:color="auto" w:fill="auto"/>
            <w:noWrap/>
            <w:hideMark/>
          </w:tcPr>
          <w:p w14:paraId="0371382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687" w:type="dxa"/>
            <w:tcBorders>
              <w:top w:val="nil"/>
              <w:left w:val="nil"/>
              <w:bottom w:val="single" w:sz="4" w:space="0" w:color="auto"/>
              <w:right w:val="single" w:sz="4" w:space="0" w:color="auto"/>
            </w:tcBorders>
            <w:shd w:val="clear" w:color="auto" w:fill="auto"/>
            <w:noWrap/>
            <w:hideMark/>
          </w:tcPr>
          <w:p w14:paraId="2982C5D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 </w:t>
            </w:r>
          </w:p>
        </w:tc>
      </w:tr>
      <w:tr w:rsidR="00933B11" w:rsidRPr="00933B11" w14:paraId="57A99CEA"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71807F6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2.5.4.01</w:t>
            </w:r>
          </w:p>
        </w:tc>
        <w:tc>
          <w:tcPr>
            <w:tcW w:w="4152" w:type="dxa"/>
            <w:tcBorders>
              <w:top w:val="nil"/>
              <w:left w:val="nil"/>
              <w:bottom w:val="single" w:sz="4" w:space="0" w:color="auto"/>
              <w:right w:val="single" w:sz="4" w:space="0" w:color="auto"/>
            </w:tcBorders>
            <w:shd w:val="clear" w:color="auto" w:fill="auto"/>
            <w:hideMark/>
          </w:tcPr>
          <w:p w14:paraId="69A5B07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Alquileres de equipos de transporte, tracción y elevación</w:t>
            </w:r>
          </w:p>
        </w:tc>
        <w:tc>
          <w:tcPr>
            <w:tcW w:w="898" w:type="dxa"/>
            <w:tcBorders>
              <w:top w:val="nil"/>
              <w:left w:val="nil"/>
              <w:bottom w:val="single" w:sz="4" w:space="0" w:color="auto"/>
              <w:right w:val="single" w:sz="4" w:space="0" w:color="auto"/>
            </w:tcBorders>
            <w:shd w:val="clear" w:color="auto" w:fill="auto"/>
            <w:noWrap/>
            <w:hideMark/>
          </w:tcPr>
          <w:p w14:paraId="146FE23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300,000.00</w:t>
            </w:r>
          </w:p>
        </w:tc>
        <w:tc>
          <w:tcPr>
            <w:tcW w:w="855" w:type="dxa"/>
            <w:tcBorders>
              <w:top w:val="nil"/>
              <w:left w:val="nil"/>
              <w:bottom w:val="single" w:sz="4" w:space="0" w:color="auto"/>
              <w:right w:val="single" w:sz="4" w:space="0" w:color="auto"/>
            </w:tcBorders>
            <w:shd w:val="clear" w:color="auto" w:fill="auto"/>
            <w:noWrap/>
            <w:hideMark/>
          </w:tcPr>
          <w:p w14:paraId="2345D35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1038" w:type="dxa"/>
            <w:tcBorders>
              <w:top w:val="nil"/>
              <w:left w:val="nil"/>
              <w:bottom w:val="single" w:sz="4" w:space="0" w:color="auto"/>
              <w:right w:val="single" w:sz="4" w:space="0" w:color="auto"/>
            </w:tcBorders>
            <w:shd w:val="clear" w:color="auto" w:fill="auto"/>
            <w:noWrap/>
            <w:hideMark/>
          </w:tcPr>
          <w:p w14:paraId="48C95A0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400,000.00</w:t>
            </w:r>
          </w:p>
        </w:tc>
        <w:tc>
          <w:tcPr>
            <w:tcW w:w="954" w:type="dxa"/>
            <w:tcBorders>
              <w:top w:val="nil"/>
              <w:left w:val="nil"/>
              <w:bottom w:val="single" w:sz="4" w:space="0" w:color="auto"/>
              <w:right w:val="single" w:sz="4" w:space="0" w:color="auto"/>
            </w:tcBorders>
            <w:shd w:val="clear" w:color="auto" w:fill="auto"/>
            <w:noWrap/>
            <w:hideMark/>
          </w:tcPr>
          <w:p w14:paraId="6F901CA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85,200.00</w:t>
            </w:r>
          </w:p>
        </w:tc>
        <w:tc>
          <w:tcPr>
            <w:tcW w:w="687" w:type="dxa"/>
            <w:tcBorders>
              <w:top w:val="nil"/>
              <w:left w:val="nil"/>
              <w:bottom w:val="single" w:sz="4" w:space="0" w:color="auto"/>
              <w:right w:val="single" w:sz="4" w:space="0" w:color="auto"/>
            </w:tcBorders>
            <w:shd w:val="clear" w:color="auto" w:fill="auto"/>
            <w:noWrap/>
            <w:hideMark/>
          </w:tcPr>
          <w:p w14:paraId="06A7350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21%</w:t>
            </w:r>
          </w:p>
        </w:tc>
      </w:tr>
      <w:tr w:rsidR="00933B11" w:rsidRPr="00933B11" w14:paraId="51C23E8A"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20F59B4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2.5.7.01</w:t>
            </w:r>
          </w:p>
        </w:tc>
        <w:tc>
          <w:tcPr>
            <w:tcW w:w="4152" w:type="dxa"/>
            <w:tcBorders>
              <w:top w:val="nil"/>
              <w:left w:val="nil"/>
              <w:bottom w:val="single" w:sz="4" w:space="0" w:color="auto"/>
              <w:right w:val="single" w:sz="4" w:space="0" w:color="auto"/>
            </w:tcBorders>
            <w:shd w:val="clear" w:color="auto" w:fill="auto"/>
            <w:hideMark/>
          </w:tcPr>
          <w:p w14:paraId="09526CE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Alquileres de equipos de construcción y movimiento de tierras</w:t>
            </w:r>
          </w:p>
        </w:tc>
        <w:tc>
          <w:tcPr>
            <w:tcW w:w="898" w:type="dxa"/>
            <w:tcBorders>
              <w:top w:val="nil"/>
              <w:left w:val="nil"/>
              <w:bottom w:val="single" w:sz="4" w:space="0" w:color="auto"/>
              <w:right w:val="single" w:sz="4" w:space="0" w:color="auto"/>
            </w:tcBorders>
            <w:shd w:val="clear" w:color="auto" w:fill="auto"/>
            <w:noWrap/>
            <w:hideMark/>
          </w:tcPr>
          <w:p w14:paraId="3A2799C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412,740.00</w:t>
            </w:r>
          </w:p>
        </w:tc>
        <w:tc>
          <w:tcPr>
            <w:tcW w:w="855" w:type="dxa"/>
            <w:tcBorders>
              <w:top w:val="nil"/>
              <w:left w:val="nil"/>
              <w:bottom w:val="single" w:sz="4" w:space="0" w:color="auto"/>
              <w:right w:val="single" w:sz="4" w:space="0" w:color="auto"/>
            </w:tcBorders>
            <w:shd w:val="clear" w:color="auto" w:fill="auto"/>
            <w:noWrap/>
            <w:hideMark/>
          </w:tcPr>
          <w:p w14:paraId="1C4431C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-150,000.00</w:t>
            </w:r>
          </w:p>
        </w:tc>
        <w:tc>
          <w:tcPr>
            <w:tcW w:w="1038" w:type="dxa"/>
            <w:tcBorders>
              <w:top w:val="nil"/>
              <w:left w:val="nil"/>
              <w:bottom w:val="single" w:sz="4" w:space="0" w:color="auto"/>
              <w:right w:val="single" w:sz="4" w:space="0" w:color="auto"/>
            </w:tcBorders>
            <w:shd w:val="clear" w:color="auto" w:fill="auto"/>
            <w:noWrap/>
            <w:hideMark/>
          </w:tcPr>
          <w:p w14:paraId="7F3767A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262,740.00</w:t>
            </w:r>
          </w:p>
        </w:tc>
        <w:tc>
          <w:tcPr>
            <w:tcW w:w="954" w:type="dxa"/>
            <w:tcBorders>
              <w:top w:val="nil"/>
              <w:left w:val="nil"/>
              <w:bottom w:val="single" w:sz="4" w:space="0" w:color="auto"/>
              <w:right w:val="single" w:sz="4" w:space="0" w:color="auto"/>
            </w:tcBorders>
            <w:shd w:val="clear" w:color="auto" w:fill="auto"/>
            <w:noWrap/>
            <w:hideMark/>
          </w:tcPr>
          <w:p w14:paraId="0B8F636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164,130.00</w:t>
            </w:r>
          </w:p>
        </w:tc>
        <w:tc>
          <w:tcPr>
            <w:tcW w:w="687" w:type="dxa"/>
            <w:tcBorders>
              <w:top w:val="nil"/>
              <w:left w:val="nil"/>
              <w:bottom w:val="single" w:sz="4" w:space="0" w:color="auto"/>
              <w:right w:val="single" w:sz="4" w:space="0" w:color="auto"/>
            </w:tcBorders>
            <w:shd w:val="clear" w:color="auto" w:fill="auto"/>
            <w:noWrap/>
            <w:hideMark/>
          </w:tcPr>
          <w:p w14:paraId="16E45CA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62%</w:t>
            </w:r>
          </w:p>
        </w:tc>
      </w:tr>
      <w:tr w:rsidR="00933B11" w:rsidRPr="00933B11" w14:paraId="1627589C"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23E61AD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2.5.8.01</w:t>
            </w:r>
          </w:p>
        </w:tc>
        <w:tc>
          <w:tcPr>
            <w:tcW w:w="4152" w:type="dxa"/>
            <w:tcBorders>
              <w:top w:val="nil"/>
              <w:left w:val="nil"/>
              <w:bottom w:val="single" w:sz="4" w:space="0" w:color="auto"/>
              <w:right w:val="single" w:sz="4" w:space="0" w:color="auto"/>
            </w:tcBorders>
            <w:shd w:val="clear" w:color="auto" w:fill="auto"/>
            <w:hideMark/>
          </w:tcPr>
          <w:p w14:paraId="4DA144E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Otros alquileres y arrendamientos por derechos de usos</w:t>
            </w:r>
          </w:p>
        </w:tc>
        <w:tc>
          <w:tcPr>
            <w:tcW w:w="898" w:type="dxa"/>
            <w:tcBorders>
              <w:top w:val="nil"/>
              <w:left w:val="nil"/>
              <w:bottom w:val="single" w:sz="4" w:space="0" w:color="auto"/>
              <w:right w:val="single" w:sz="4" w:space="0" w:color="auto"/>
            </w:tcBorders>
            <w:shd w:val="clear" w:color="auto" w:fill="auto"/>
            <w:noWrap/>
            <w:hideMark/>
          </w:tcPr>
          <w:p w14:paraId="3EDC7F9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24,000.00</w:t>
            </w:r>
          </w:p>
        </w:tc>
        <w:tc>
          <w:tcPr>
            <w:tcW w:w="855" w:type="dxa"/>
            <w:tcBorders>
              <w:top w:val="nil"/>
              <w:left w:val="nil"/>
              <w:bottom w:val="single" w:sz="4" w:space="0" w:color="auto"/>
              <w:right w:val="single" w:sz="4" w:space="0" w:color="auto"/>
            </w:tcBorders>
            <w:shd w:val="clear" w:color="auto" w:fill="auto"/>
            <w:noWrap/>
            <w:hideMark/>
          </w:tcPr>
          <w:p w14:paraId="2C16EC5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1038" w:type="dxa"/>
            <w:tcBorders>
              <w:top w:val="nil"/>
              <w:left w:val="nil"/>
              <w:bottom w:val="single" w:sz="4" w:space="0" w:color="auto"/>
              <w:right w:val="single" w:sz="4" w:space="0" w:color="auto"/>
            </w:tcBorders>
            <w:shd w:val="clear" w:color="auto" w:fill="auto"/>
            <w:noWrap/>
            <w:hideMark/>
          </w:tcPr>
          <w:p w14:paraId="0675997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24,000.00</w:t>
            </w:r>
          </w:p>
        </w:tc>
        <w:tc>
          <w:tcPr>
            <w:tcW w:w="954" w:type="dxa"/>
            <w:tcBorders>
              <w:top w:val="nil"/>
              <w:left w:val="nil"/>
              <w:bottom w:val="single" w:sz="4" w:space="0" w:color="auto"/>
              <w:right w:val="single" w:sz="4" w:space="0" w:color="auto"/>
            </w:tcBorders>
            <w:shd w:val="clear" w:color="auto" w:fill="auto"/>
            <w:noWrap/>
            <w:hideMark/>
          </w:tcPr>
          <w:p w14:paraId="688CB46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24,000.00</w:t>
            </w:r>
          </w:p>
        </w:tc>
        <w:tc>
          <w:tcPr>
            <w:tcW w:w="687" w:type="dxa"/>
            <w:tcBorders>
              <w:top w:val="nil"/>
              <w:left w:val="nil"/>
              <w:bottom w:val="single" w:sz="4" w:space="0" w:color="auto"/>
              <w:right w:val="single" w:sz="4" w:space="0" w:color="auto"/>
            </w:tcBorders>
            <w:shd w:val="clear" w:color="auto" w:fill="auto"/>
            <w:noWrap/>
            <w:hideMark/>
          </w:tcPr>
          <w:p w14:paraId="78F2D02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w:t>
            </w:r>
          </w:p>
        </w:tc>
      </w:tr>
      <w:tr w:rsidR="00933B11" w:rsidRPr="00933B11" w14:paraId="2ACD28A1"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7E7F0B3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2.6.2.01</w:t>
            </w:r>
          </w:p>
        </w:tc>
        <w:tc>
          <w:tcPr>
            <w:tcW w:w="4152" w:type="dxa"/>
            <w:tcBorders>
              <w:top w:val="nil"/>
              <w:left w:val="nil"/>
              <w:bottom w:val="single" w:sz="4" w:space="0" w:color="auto"/>
              <w:right w:val="single" w:sz="4" w:space="0" w:color="auto"/>
            </w:tcBorders>
            <w:shd w:val="clear" w:color="auto" w:fill="auto"/>
            <w:hideMark/>
          </w:tcPr>
          <w:p w14:paraId="6ADF610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Seguro de bienes muebles</w:t>
            </w:r>
          </w:p>
        </w:tc>
        <w:tc>
          <w:tcPr>
            <w:tcW w:w="898" w:type="dxa"/>
            <w:tcBorders>
              <w:top w:val="nil"/>
              <w:left w:val="nil"/>
              <w:bottom w:val="single" w:sz="4" w:space="0" w:color="auto"/>
              <w:right w:val="single" w:sz="4" w:space="0" w:color="auto"/>
            </w:tcBorders>
            <w:shd w:val="clear" w:color="auto" w:fill="auto"/>
            <w:noWrap/>
            <w:hideMark/>
          </w:tcPr>
          <w:p w14:paraId="169A2E2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855" w:type="dxa"/>
            <w:tcBorders>
              <w:top w:val="nil"/>
              <w:left w:val="nil"/>
              <w:bottom w:val="single" w:sz="4" w:space="0" w:color="auto"/>
              <w:right w:val="single" w:sz="4" w:space="0" w:color="auto"/>
            </w:tcBorders>
            <w:shd w:val="clear" w:color="auto" w:fill="auto"/>
            <w:noWrap/>
            <w:hideMark/>
          </w:tcPr>
          <w:p w14:paraId="33EA25B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-50,000.00</w:t>
            </w:r>
          </w:p>
        </w:tc>
        <w:tc>
          <w:tcPr>
            <w:tcW w:w="1038" w:type="dxa"/>
            <w:tcBorders>
              <w:top w:val="nil"/>
              <w:left w:val="nil"/>
              <w:bottom w:val="single" w:sz="4" w:space="0" w:color="auto"/>
              <w:right w:val="single" w:sz="4" w:space="0" w:color="auto"/>
            </w:tcBorders>
            <w:shd w:val="clear" w:color="auto" w:fill="auto"/>
            <w:noWrap/>
            <w:hideMark/>
          </w:tcPr>
          <w:p w14:paraId="38B61EF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50,000.00</w:t>
            </w:r>
          </w:p>
        </w:tc>
        <w:tc>
          <w:tcPr>
            <w:tcW w:w="954" w:type="dxa"/>
            <w:tcBorders>
              <w:top w:val="nil"/>
              <w:left w:val="nil"/>
              <w:bottom w:val="single" w:sz="4" w:space="0" w:color="auto"/>
              <w:right w:val="single" w:sz="4" w:space="0" w:color="auto"/>
            </w:tcBorders>
            <w:shd w:val="clear" w:color="auto" w:fill="auto"/>
            <w:noWrap/>
            <w:hideMark/>
          </w:tcPr>
          <w:p w14:paraId="3DCE039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687" w:type="dxa"/>
            <w:tcBorders>
              <w:top w:val="nil"/>
              <w:left w:val="nil"/>
              <w:bottom w:val="single" w:sz="4" w:space="0" w:color="auto"/>
              <w:right w:val="single" w:sz="4" w:space="0" w:color="auto"/>
            </w:tcBorders>
            <w:shd w:val="clear" w:color="auto" w:fill="auto"/>
            <w:noWrap/>
            <w:hideMark/>
          </w:tcPr>
          <w:p w14:paraId="236D150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w:t>
            </w:r>
          </w:p>
        </w:tc>
      </w:tr>
      <w:tr w:rsidR="00933B11" w:rsidRPr="00933B11" w14:paraId="26E455FC"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1B9C75F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2.7.1.02</w:t>
            </w:r>
          </w:p>
        </w:tc>
        <w:tc>
          <w:tcPr>
            <w:tcW w:w="4152" w:type="dxa"/>
            <w:tcBorders>
              <w:top w:val="nil"/>
              <w:left w:val="nil"/>
              <w:bottom w:val="single" w:sz="4" w:space="0" w:color="auto"/>
              <w:right w:val="single" w:sz="4" w:space="0" w:color="auto"/>
            </w:tcBorders>
            <w:shd w:val="clear" w:color="auto" w:fill="auto"/>
            <w:hideMark/>
          </w:tcPr>
          <w:p w14:paraId="5C66578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Mantenimiento y reparaciones especiales</w:t>
            </w:r>
          </w:p>
        </w:tc>
        <w:tc>
          <w:tcPr>
            <w:tcW w:w="898" w:type="dxa"/>
            <w:tcBorders>
              <w:top w:val="nil"/>
              <w:left w:val="nil"/>
              <w:bottom w:val="single" w:sz="4" w:space="0" w:color="auto"/>
              <w:right w:val="single" w:sz="4" w:space="0" w:color="auto"/>
            </w:tcBorders>
            <w:shd w:val="clear" w:color="auto" w:fill="auto"/>
            <w:noWrap/>
            <w:hideMark/>
          </w:tcPr>
          <w:p w14:paraId="5D38A4D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300,000.00</w:t>
            </w:r>
          </w:p>
        </w:tc>
        <w:tc>
          <w:tcPr>
            <w:tcW w:w="855" w:type="dxa"/>
            <w:tcBorders>
              <w:top w:val="nil"/>
              <w:left w:val="nil"/>
              <w:bottom w:val="single" w:sz="4" w:space="0" w:color="auto"/>
              <w:right w:val="single" w:sz="4" w:space="0" w:color="auto"/>
            </w:tcBorders>
            <w:shd w:val="clear" w:color="auto" w:fill="auto"/>
            <w:noWrap/>
            <w:hideMark/>
          </w:tcPr>
          <w:p w14:paraId="6119B5C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-200,000.00</w:t>
            </w:r>
          </w:p>
        </w:tc>
        <w:tc>
          <w:tcPr>
            <w:tcW w:w="1038" w:type="dxa"/>
            <w:tcBorders>
              <w:top w:val="nil"/>
              <w:left w:val="nil"/>
              <w:bottom w:val="single" w:sz="4" w:space="0" w:color="auto"/>
              <w:right w:val="single" w:sz="4" w:space="0" w:color="auto"/>
            </w:tcBorders>
            <w:shd w:val="clear" w:color="auto" w:fill="auto"/>
            <w:noWrap/>
            <w:hideMark/>
          </w:tcPr>
          <w:p w14:paraId="325FB16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954" w:type="dxa"/>
            <w:tcBorders>
              <w:top w:val="nil"/>
              <w:left w:val="nil"/>
              <w:bottom w:val="single" w:sz="4" w:space="0" w:color="auto"/>
              <w:right w:val="single" w:sz="4" w:space="0" w:color="auto"/>
            </w:tcBorders>
            <w:shd w:val="clear" w:color="auto" w:fill="auto"/>
            <w:noWrap/>
            <w:hideMark/>
          </w:tcPr>
          <w:p w14:paraId="1C252D3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19,073.03</w:t>
            </w:r>
          </w:p>
        </w:tc>
        <w:tc>
          <w:tcPr>
            <w:tcW w:w="687" w:type="dxa"/>
            <w:tcBorders>
              <w:top w:val="nil"/>
              <w:left w:val="nil"/>
              <w:bottom w:val="single" w:sz="4" w:space="0" w:color="auto"/>
              <w:right w:val="single" w:sz="4" w:space="0" w:color="auto"/>
            </w:tcBorders>
            <w:shd w:val="clear" w:color="auto" w:fill="auto"/>
            <w:noWrap/>
            <w:hideMark/>
          </w:tcPr>
          <w:p w14:paraId="594428F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19%</w:t>
            </w:r>
          </w:p>
        </w:tc>
      </w:tr>
      <w:tr w:rsidR="00933B11" w:rsidRPr="00933B11" w14:paraId="4BA91F4C"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20C37E9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2.7.1.04</w:t>
            </w:r>
          </w:p>
        </w:tc>
        <w:tc>
          <w:tcPr>
            <w:tcW w:w="4152" w:type="dxa"/>
            <w:tcBorders>
              <w:top w:val="nil"/>
              <w:left w:val="nil"/>
              <w:bottom w:val="single" w:sz="4" w:space="0" w:color="auto"/>
              <w:right w:val="single" w:sz="4" w:space="0" w:color="auto"/>
            </w:tcBorders>
            <w:shd w:val="clear" w:color="auto" w:fill="auto"/>
            <w:hideMark/>
          </w:tcPr>
          <w:p w14:paraId="06DD0D4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Mantenimiento y reparación de obras de ingeniería civil o infraestructura</w:t>
            </w:r>
          </w:p>
        </w:tc>
        <w:tc>
          <w:tcPr>
            <w:tcW w:w="898" w:type="dxa"/>
            <w:tcBorders>
              <w:top w:val="nil"/>
              <w:left w:val="nil"/>
              <w:bottom w:val="single" w:sz="4" w:space="0" w:color="auto"/>
              <w:right w:val="single" w:sz="4" w:space="0" w:color="auto"/>
            </w:tcBorders>
            <w:shd w:val="clear" w:color="auto" w:fill="auto"/>
            <w:noWrap/>
            <w:hideMark/>
          </w:tcPr>
          <w:p w14:paraId="69521D4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28,000,000.00</w:t>
            </w:r>
          </w:p>
        </w:tc>
        <w:tc>
          <w:tcPr>
            <w:tcW w:w="855" w:type="dxa"/>
            <w:tcBorders>
              <w:top w:val="nil"/>
              <w:left w:val="nil"/>
              <w:bottom w:val="single" w:sz="4" w:space="0" w:color="auto"/>
              <w:right w:val="single" w:sz="4" w:space="0" w:color="auto"/>
            </w:tcBorders>
            <w:shd w:val="clear" w:color="auto" w:fill="auto"/>
            <w:noWrap/>
            <w:hideMark/>
          </w:tcPr>
          <w:p w14:paraId="0E39FC2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-10,483,000.00</w:t>
            </w:r>
          </w:p>
        </w:tc>
        <w:tc>
          <w:tcPr>
            <w:tcW w:w="1038" w:type="dxa"/>
            <w:tcBorders>
              <w:top w:val="nil"/>
              <w:left w:val="nil"/>
              <w:bottom w:val="single" w:sz="4" w:space="0" w:color="auto"/>
              <w:right w:val="single" w:sz="4" w:space="0" w:color="auto"/>
            </w:tcBorders>
            <w:shd w:val="clear" w:color="auto" w:fill="auto"/>
            <w:noWrap/>
            <w:hideMark/>
          </w:tcPr>
          <w:p w14:paraId="618AD8A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17,517,000.00</w:t>
            </w:r>
          </w:p>
        </w:tc>
        <w:tc>
          <w:tcPr>
            <w:tcW w:w="954" w:type="dxa"/>
            <w:tcBorders>
              <w:top w:val="nil"/>
              <w:left w:val="nil"/>
              <w:bottom w:val="single" w:sz="4" w:space="0" w:color="auto"/>
              <w:right w:val="single" w:sz="4" w:space="0" w:color="auto"/>
            </w:tcBorders>
            <w:shd w:val="clear" w:color="auto" w:fill="auto"/>
            <w:noWrap/>
            <w:hideMark/>
          </w:tcPr>
          <w:p w14:paraId="26A5736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9,306,115.15</w:t>
            </w:r>
          </w:p>
        </w:tc>
        <w:tc>
          <w:tcPr>
            <w:tcW w:w="687" w:type="dxa"/>
            <w:tcBorders>
              <w:top w:val="nil"/>
              <w:left w:val="nil"/>
              <w:bottom w:val="single" w:sz="4" w:space="0" w:color="auto"/>
              <w:right w:val="single" w:sz="4" w:space="0" w:color="auto"/>
            </w:tcBorders>
            <w:shd w:val="clear" w:color="auto" w:fill="auto"/>
            <w:noWrap/>
            <w:hideMark/>
          </w:tcPr>
          <w:p w14:paraId="3448106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53%</w:t>
            </w:r>
          </w:p>
        </w:tc>
      </w:tr>
      <w:tr w:rsidR="00933B11" w:rsidRPr="00933B11" w14:paraId="31409D28" w14:textId="77777777" w:rsidTr="00F32443">
        <w:trPr>
          <w:trHeight w:val="293"/>
        </w:trPr>
        <w:tc>
          <w:tcPr>
            <w:tcW w:w="659" w:type="dxa"/>
            <w:tcBorders>
              <w:top w:val="single" w:sz="4" w:space="0" w:color="auto"/>
              <w:left w:val="single" w:sz="4" w:space="0" w:color="auto"/>
              <w:bottom w:val="single" w:sz="4" w:space="0" w:color="auto"/>
              <w:right w:val="single" w:sz="4" w:space="0" w:color="auto"/>
            </w:tcBorders>
            <w:shd w:val="clear" w:color="auto" w:fill="auto"/>
            <w:noWrap/>
            <w:hideMark/>
          </w:tcPr>
          <w:p w14:paraId="32227A1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2.7.1.06</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14:paraId="6FB2387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Mantenimiento y reparación de Instalaciones eléctricas</w:t>
            </w:r>
          </w:p>
        </w:tc>
        <w:tc>
          <w:tcPr>
            <w:tcW w:w="898" w:type="dxa"/>
            <w:tcBorders>
              <w:top w:val="single" w:sz="4" w:space="0" w:color="auto"/>
              <w:left w:val="single" w:sz="4" w:space="0" w:color="auto"/>
              <w:bottom w:val="single" w:sz="4" w:space="0" w:color="auto"/>
              <w:right w:val="single" w:sz="4" w:space="0" w:color="auto"/>
            </w:tcBorders>
            <w:shd w:val="clear" w:color="auto" w:fill="auto"/>
            <w:noWrap/>
            <w:hideMark/>
          </w:tcPr>
          <w:p w14:paraId="232C257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158,000.00</w:t>
            </w:r>
          </w:p>
        </w:tc>
        <w:tc>
          <w:tcPr>
            <w:tcW w:w="855" w:type="dxa"/>
            <w:tcBorders>
              <w:top w:val="single" w:sz="4" w:space="0" w:color="auto"/>
              <w:left w:val="single" w:sz="4" w:space="0" w:color="auto"/>
              <w:bottom w:val="single" w:sz="4" w:space="0" w:color="auto"/>
              <w:right w:val="single" w:sz="4" w:space="0" w:color="auto"/>
            </w:tcBorders>
            <w:shd w:val="clear" w:color="auto" w:fill="auto"/>
            <w:noWrap/>
            <w:hideMark/>
          </w:tcPr>
          <w:p w14:paraId="6FA5F49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700,000.00</w:t>
            </w:r>
          </w:p>
        </w:tc>
        <w:tc>
          <w:tcPr>
            <w:tcW w:w="1038" w:type="dxa"/>
            <w:tcBorders>
              <w:top w:val="single" w:sz="4" w:space="0" w:color="auto"/>
              <w:left w:val="single" w:sz="4" w:space="0" w:color="auto"/>
              <w:bottom w:val="single" w:sz="4" w:space="0" w:color="auto"/>
              <w:right w:val="single" w:sz="4" w:space="0" w:color="auto"/>
            </w:tcBorders>
            <w:shd w:val="clear" w:color="auto" w:fill="auto"/>
            <w:noWrap/>
            <w:hideMark/>
          </w:tcPr>
          <w:p w14:paraId="4CA5EF3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858,000.00</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14:paraId="14D71C9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722,351.30</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1B6FF61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84%</w:t>
            </w:r>
          </w:p>
        </w:tc>
      </w:tr>
      <w:tr w:rsidR="00933B11" w:rsidRPr="00933B11" w14:paraId="218DCD0D" w14:textId="77777777" w:rsidTr="00F32443">
        <w:trPr>
          <w:trHeight w:val="293"/>
        </w:trPr>
        <w:tc>
          <w:tcPr>
            <w:tcW w:w="659" w:type="dxa"/>
            <w:tcBorders>
              <w:top w:val="single" w:sz="4" w:space="0" w:color="auto"/>
              <w:left w:val="single" w:sz="4" w:space="0" w:color="auto"/>
              <w:bottom w:val="single" w:sz="4" w:space="0" w:color="auto"/>
              <w:right w:val="single" w:sz="4" w:space="0" w:color="auto"/>
            </w:tcBorders>
            <w:shd w:val="clear" w:color="auto" w:fill="auto"/>
            <w:noWrap/>
            <w:hideMark/>
          </w:tcPr>
          <w:p w14:paraId="16D9E85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2.7.2.01</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14:paraId="40B31F2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Mantenimiento y reparación de mobiliario y equipos de oficina</w:t>
            </w:r>
          </w:p>
        </w:tc>
        <w:tc>
          <w:tcPr>
            <w:tcW w:w="898" w:type="dxa"/>
            <w:tcBorders>
              <w:top w:val="single" w:sz="4" w:space="0" w:color="auto"/>
              <w:left w:val="single" w:sz="4" w:space="0" w:color="auto"/>
              <w:bottom w:val="single" w:sz="4" w:space="0" w:color="auto"/>
              <w:right w:val="single" w:sz="4" w:space="0" w:color="auto"/>
            </w:tcBorders>
            <w:shd w:val="clear" w:color="auto" w:fill="auto"/>
            <w:noWrap/>
            <w:hideMark/>
          </w:tcPr>
          <w:p w14:paraId="32BF1B4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70,000.00</w:t>
            </w:r>
          </w:p>
        </w:tc>
        <w:tc>
          <w:tcPr>
            <w:tcW w:w="855" w:type="dxa"/>
            <w:tcBorders>
              <w:top w:val="single" w:sz="4" w:space="0" w:color="auto"/>
              <w:left w:val="single" w:sz="4" w:space="0" w:color="auto"/>
              <w:bottom w:val="single" w:sz="4" w:space="0" w:color="auto"/>
              <w:right w:val="single" w:sz="4" w:space="0" w:color="auto"/>
            </w:tcBorders>
            <w:shd w:val="clear" w:color="auto" w:fill="auto"/>
            <w:noWrap/>
            <w:hideMark/>
          </w:tcPr>
          <w:p w14:paraId="6886FD5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1038" w:type="dxa"/>
            <w:tcBorders>
              <w:top w:val="single" w:sz="4" w:space="0" w:color="auto"/>
              <w:left w:val="single" w:sz="4" w:space="0" w:color="auto"/>
              <w:bottom w:val="single" w:sz="4" w:space="0" w:color="auto"/>
              <w:right w:val="single" w:sz="4" w:space="0" w:color="auto"/>
            </w:tcBorders>
            <w:shd w:val="clear" w:color="auto" w:fill="auto"/>
            <w:noWrap/>
            <w:hideMark/>
          </w:tcPr>
          <w:p w14:paraId="1DB0C39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70,000.00</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14:paraId="214BAC4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7,240.00</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F1C08E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w:t>
            </w:r>
          </w:p>
        </w:tc>
      </w:tr>
      <w:tr w:rsidR="00933B11" w:rsidRPr="00933B11" w14:paraId="6CF5629C" w14:textId="77777777" w:rsidTr="00F32443">
        <w:trPr>
          <w:trHeight w:val="293"/>
        </w:trPr>
        <w:tc>
          <w:tcPr>
            <w:tcW w:w="659" w:type="dxa"/>
            <w:tcBorders>
              <w:top w:val="single" w:sz="4" w:space="0" w:color="auto"/>
              <w:left w:val="single" w:sz="4" w:space="0" w:color="auto"/>
              <w:bottom w:val="single" w:sz="4" w:space="0" w:color="auto"/>
              <w:right w:val="single" w:sz="4" w:space="0" w:color="auto"/>
            </w:tcBorders>
            <w:shd w:val="clear" w:color="auto" w:fill="auto"/>
            <w:noWrap/>
            <w:hideMark/>
          </w:tcPr>
          <w:p w14:paraId="5800247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2.7.2.02</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14:paraId="1882F02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Mantenimiento y reparación de equipo tecnología e información</w:t>
            </w:r>
          </w:p>
        </w:tc>
        <w:tc>
          <w:tcPr>
            <w:tcW w:w="898" w:type="dxa"/>
            <w:tcBorders>
              <w:top w:val="single" w:sz="4" w:space="0" w:color="auto"/>
              <w:left w:val="single" w:sz="4" w:space="0" w:color="auto"/>
              <w:bottom w:val="single" w:sz="4" w:space="0" w:color="auto"/>
              <w:right w:val="single" w:sz="4" w:space="0" w:color="auto"/>
            </w:tcBorders>
            <w:shd w:val="clear" w:color="auto" w:fill="auto"/>
            <w:noWrap/>
            <w:hideMark/>
          </w:tcPr>
          <w:p w14:paraId="7243A74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60,000.00</w:t>
            </w:r>
          </w:p>
        </w:tc>
        <w:tc>
          <w:tcPr>
            <w:tcW w:w="855" w:type="dxa"/>
            <w:tcBorders>
              <w:top w:val="single" w:sz="4" w:space="0" w:color="auto"/>
              <w:left w:val="single" w:sz="4" w:space="0" w:color="auto"/>
              <w:bottom w:val="single" w:sz="4" w:space="0" w:color="auto"/>
              <w:right w:val="single" w:sz="4" w:space="0" w:color="auto"/>
            </w:tcBorders>
            <w:shd w:val="clear" w:color="auto" w:fill="auto"/>
            <w:noWrap/>
            <w:hideMark/>
          </w:tcPr>
          <w:p w14:paraId="28749DC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1038" w:type="dxa"/>
            <w:tcBorders>
              <w:top w:val="single" w:sz="4" w:space="0" w:color="auto"/>
              <w:left w:val="single" w:sz="4" w:space="0" w:color="auto"/>
              <w:bottom w:val="single" w:sz="4" w:space="0" w:color="auto"/>
              <w:right w:val="single" w:sz="4" w:space="0" w:color="auto"/>
            </w:tcBorders>
            <w:shd w:val="clear" w:color="auto" w:fill="auto"/>
            <w:noWrap/>
            <w:hideMark/>
          </w:tcPr>
          <w:p w14:paraId="1CD6305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60,000.00</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14:paraId="6008566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24,990.00</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3AE7E2D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42%</w:t>
            </w:r>
          </w:p>
        </w:tc>
      </w:tr>
      <w:tr w:rsidR="00933B11" w:rsidRPr="00933B11" w14:paraId="031A3CE2" w14:textId="77777777" w:rsidTr="00F32443">
        <w:trPr>
          <w:trHeight w:val="293"/>
        </w:trPr>
        <w:tc>
          <w:tcPr>
            <w:tcW w:w="659" w:type="dxa"/>
            <w:tcBorders>
              <w:top w:val="single" w:sz="4" w:space="0" w:color="auto"/>
              <w:left w:val="single" w:sz="4" w:space="0" w:color="auto"/>
              <w:bottom w:val="single" w:sz="4" w:space="0" w:color="auto"/>
              <w:right w:val="single" w:sz="4" w:space="0" w:color="auto"/>
            </w:tcBorders>
            <w:shd w:val="clear" w:color="auto" w:fill="auto"/>
            <w:noWrap/>
            <w:hideMark/>
          </w:tcPr>
          <w:p w14:paraId="1CD4F01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2.7.2.04</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14:paraId="300B47B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 xml:space="preserve">Mantenimiento y reparación de equipos </w:t>
            </w:r>
            <w:r w:rsidRPr="00933B11">
              <w:rPr>
                <w:rFonts w:eastAsia="Times New Roman" w:cs="Times New Roman"/>
                <w:color w:val="717174"/>
                <w:sz w:val="20"/>
                <w:szCs w:val="20"/>
                <w:lang w:val="es-DO" w:eastAsia="es-DO"/>
              </w:rPr>
              <w:lastRenderedPageBreak/>
              <w:t>médicos, sanitarios y de laboratorio</w:t>
            </w:r>
          </w:p>
        </w:tc>
        <w:tc>
          <w:tcPr>
            <w:tcW w:w="898" w:type="dxa"/>
            <w:tcBorders>
              <w:top w:val="single" w:sz="4" w:space="0" w:color="auto"/>
              <w:left w:val="single" w:sz="4" w:space="0" w:color="auto"/>
              <w:bottom w:val="single" w:sz="4" w:space="0" w:color="auto"/>
              <w:right w:val="single" w:sz="4" w:space="0" w:color="auto"/>
            </w:tcBorders>
            <w:shd w:val="clear" w:color="auto" w:fill="auto"/>
            <w:noWrap/>
            <w:hideMark/>
          </w:tcPr>
          <w:p w14:paraId="3BCC365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lastRenderedPageBreak/>
              <w:t>100,000.00</w:t>
            </w:r>
          </w:p>
        </w:tc>
        <w:tc>
          <w:tcPr>
            <w:tcW w:w="855" w:type="dxa"/>
            <w:tcBorders>
              <w:top w:val="single" w:sz="4" w:space="0" w:color="auto"/>
              <w:left w:val="single" w:sz="4" w:space="0" w:color="auto"/>
              <w:bottom w:val="single" w:sz="4" w:space="0" w:color="auto"/>
              <w:right w:val="single" w:sz="4" w:space="0" w:color="auto"/>
            </w:tcBorders>
            <w:shd w:val="clear" w:color="auto" w:fill="auto"/>
            <w:noWrap/>
            <w:hideMark/>
          </w:tcPr>
          <w:p w14:paraId="244E6EA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1038" w:type="dxa"/>
            <w:tcBorders>
              <w:top w:val="single" w:sz="4" w:space="0" w:color="auto"/>
              <w:left w:val="single" w:sz="4" w:space="0" w:color="auto"/>
              <w:bottom w:val="single" w:sz="4" w:space="0" w:color="auto"/>
              <w:right w:val="single" w:sz="4" w:space="0" w:color="auto"/>
            </w:tcBorders>
            <w:shd w:val="clear" w:color="auto" w:fill="auto"/>
            <w:noWrap/>
            <w:hideMark/>
          </w:tcPr>
          <w:p w14:paraId="6FF86AA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14:paraId="281FEB3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91,203.40</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B8FB4D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91%</w:t>
            </w:r>
          </w:p>
        </w:tc>
      </w:tr>
      <w:tr w:rsidR="00933B11" w:rsidRPr="00933B11" w14:paraId="3FE8F8FB" w14:textId="77777777" w:rsidTr="00F32443">
        <w:trPr>
          <w:trHeight w:val="293"/>
        </w:trPr>
        <w:tc>
          <w:tcPr>
            <w:tcW w:w="659" w:type="dxa"/>
            <w:tcBorders>
              <w:top w:val="single" w:sz="4" w:space="0" w:color="auto"/>
              <w:left w:val="single" w:sz="4" w:space="0" w:color="auto"/>
              <w:bottom w:val="single" w:sz="4" w:space="0" w:color="auto"/>
              <w:right w:val="single" w:sz="4" w:space="0" w:color="auto"/>
            </w:tcBorders>
            <w:shd w:val="clear" w:color="auto" w:fill="auto"/>
            <w:noWrap/>
            <w:hideMark/>
          </w:tcPr>
          <w:p w14:paraId="209E5F6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2.7.2.06</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14:paraId="76BDC55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Mantenimiento y reparación de equipos de transporte, tracción y elevación</w:t>
            </w:r>
          </w:p>
        </w:tc>
        <w:tc>
          <w:tcPr>
            <w:tcW w:w="898" w:type="dxa"/>
            <w:tcBorders>
              <w:top w:val="single" w:sz="4" w:space="0" w:color="auto"/>
              <w:left w:val="single" w:sz="4" w:space="0" w:color="auto"/>
              <w:bottom w:val="single" w:sz="4" w:space="0" w:color="auto"/>
              <w:right w:val="single" w:sz="4" w:space="0" w:color="auto"/>
            </w:tcBorders>
            <w:shd w:val="clear" w:color="auto" w:fill="auto"/>
            <w:noWrap/>
            <w:hideMark/>
          </w:tcPr>
          <w:p w14:paraId="69484E7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400,000.00</w:t>
            </w:r>
          </w:p>
        </w:tc>
        <w:tc>
          <w:tcPr>
            <w:tcW w:w="855" w:type="dxa"/>
            <w:tcBorders>
              <w:top w:val="single" w:sz="4" w:space="0" w:color="auto"/>
              <w:left w:val="single" w:sz="4" w:space="0" w:color="auto"/>
              <w:bottom w:val="single" w:sz="4" w:space="0" w:color="auto"/>
              <w:right w:val="single" w:sz="4" w:space="0" w:color="auto"/>
            </w:tcBorders>
            <w:shd w:val="clear" w:color="auto" w:fill="auto"/>
            <w:noWrap/>
            <w:hideMark/>
          </w:tcPr>
          <w:p w14:paraId="15F6ACA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455,000.00</w:t>
            </w:r>
          </w:p>
        </w:tc>
        <w:tc>
          <w:tcPr>
            <w:tcW w:w="1038" w:type="dxa"/>
            <w:tcBorders>
              <w:top w:val="single" w:sz="4" w:space="0" w:color="auto"/>
              <w:left w:val="single" w:sz="4" w:space="0" w:color="auto"/>
              <w:bottom w:val="single" w:sz="4" w:space="0" w:color="auto"/>
              <w:right w:val="single" w:sz="4" w:space="0" w:color="auto"/>
            </w:tcBorders>
            <w:shd w:val="clear" w:color="auto" w:fill="auto"/>
            <w:noWrap/>
            <w:hideMark/>
          </w:tcPr>
          <w:p w14:paraId="334A6DD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855,000.00</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14:paraId="4963BB0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765,270.76</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120AB5B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90%</w:t>
            </w:r>
          </w:p>
        </w:tc>
      </w:tr>
      <w:tr w:rsidR="00933B11" w:rsidRPr="00933B11" w14:paraId="32A1D86E" w14:textId="77777777" w:rsidTr="00F32443">
        <w:trPr>
          <w:trHeight w:val="293"/>
        </w:trPr>
        <w:tc>
          <w:tcPr>
            <w:tcW w:w="659" w:type="dxa"/>
            <w:tcBorders>
              <w:top w:val="single" w:sz="4" w:space="0" w:color="auto"/>
              <w:left w:val="single" w:sz="4" w:space="0" w:color="auto"/>
              <w:bottom w:val="single" w:sz="4" w:space="0" w:color="auto"/>
              <w:right w:val="single" w:sz="4" w:space="0" w:color="auto"/>
            </w:tcBorders>
            <w:shd w:val="clear" w:color="auto" w:fill="auto"/>
            <w:noWrap/>
            <w:hideMark/>
          </w:tcPr>
          <w:p w14:paraId="67A4791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2.8.1.01</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14:paraId="2BC570B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Gastos judiciales</w:t>
            </w:r>
          </w:p>
        </w:tc>
        <w:tc>
          <w:tcPr>
            <w:tcW w:w="898" w:type="dxa"/>
            <w:tcBorders>
              <w:top w:val="single" w:sz="4" w:space="0" w:color="auto"/>
              <w:left w:val="single" w:sz="4" w:space="0" w:color="auto"/>
              <w:bottom w:val="single" w:sz="4" w:space="0" w:color="auto"/>
              <w:right w:val="single" w:sz="4" w:space="0" w:color="auto"/>
            </w:tcBorders>
            <w:shd w:val="clear" w:color="auto" w:fill="auto"/>
            <w:noWrap/>
            <w:hideMark/>
          </w:tcPr>
          <w:p w14:paraId="5083149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90,000.00</w:t>
            </w:r>
          </w:p>
        </w:tc>
        <w:tc>
          <w:tcPr>
            <w:tcW w:w="855" w:type="dxa"/>
            <w:tcBorders>
              <w:top w:val="single" w:sz="4" w:space="0" w:color="auto"/>
              <w:left w:val="single" w:sz="4" w:space="0" w:color="auto"/>
              <w:bottom w:val="single" w:sz="4" w:space="0" w:color="auto"/>
              <w:right w:val="single" w:sz="4" w:space="0" w:color="auto"/>
            </w:tcBorders>
            <w:shd w:val="clear" w:color="auto" w:fill="auto"/>
            <w:noWrap/>
            <w:hideMark/>
          </w:tcPr>
          <w:p w14:paraId="4FBAEB4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-50,000.00</w:t>
            </w:r>
          </w:p>
        </w:tc>
        <w:tc>
          <w:tcPr>
            <w:tcW w:w="1038" w:type="dxa"/>
            <w:tcBorders>
              <w:top w:val="single" w:sz="4" w:space="0" w:color="auto"/>
              <w:left w:val="single" w:sz="4" w:space="0" w:color="auto"/>
              <w:bottom w:val="single" w:sz="4" w:space="0" w:color="auto"/>
              <w:right w:val="single" w:sz="4" w:space="0" w:color="auto"/>
            </w:tcBorders>
            <w:shd w:val="clear" w:color="auto" w:fill="auto"/>
            <w:noWrap/>
            <w:hideMark/>
          </w:tcPr>
          <w:p w14:paraId="50E1FD7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40,000.00</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14:paraId="08C631F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3,258.80</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3677F29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w:t>
            </w:r>
          </w:p>
        </w:tc>
      </w:tr>
      <w:tr w:rsidR="00933B11" w:rsidRPr="00933B11" w14:paraId="1040B69E" w14:textId="77777777" w:rsidTr="00F32443">
        <w:trPr>
          <w:trHeight w:val="293"/>
        </w:trPr>
        <w:tc>
          <w:tcPr>
            <w:tcW w:w="659" w:type="dxa"/>
            <w:tcBorders>
              <w:top w:val="single" w:sz="4" w:space="0" w:color="auto"/>
              <w:left w:val="single" w:sz="4" w:space="0" w:color="auto"/>
              <w:bottom w:val="single" w:sz="4" w:space="0" w:color="auto"/>
              <w:right w:val="single" w:sz="4" w:space="0" w:color="auto"/>
            </w:tcBorders>
            <w:shd w:val="clear" w:color="auto" w:fill="auto"/>
            <w:noWrap/>
            <w:hideMark/>
          </w:tcPr>
          <w:p w14:paraId="05F8C47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2.8.2.01</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14:paraId="3394B35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Comisiones y gastos bancarios</w:t>
            </w:r>
          </w:p>
        </w:tc>
        <w:tc>
          <w:tcPr>
            <w:tcW w:w="898" w:type="dxa"/>
            <w:tcBorders>
              <w:top w:val="single" w:sz="4" w:space="0" w:color="auto"/>
              <w:left w:val="single" w:sz="4" w:space="0" w:color="auto"/>
              <w:bottom w:val="single" w:sz="4" w:space="0" w:color="auto"/>
              <w:right w:val="single" w:sz="4" w:space="0" w:color="auto"/>
            </w:tcBorders>
            <w:shd w:val="clear" w:color="auto" w:fill="auto"/>
            <w:noWrap/>
            <w:hideMark/>
          </w:tcPr>
          <w:p w14:paraId="6AAFC77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220,000.00</w:t>
            </w:r>
          </w:p>
        </w:tc>
        <w:tc>
          <w:tcPr>
            <w:tcW w:w="855" w:type="dxa"/>
            <w:tcBorders>
              <w:top w:val="single" w:sz="4" w:space="0" w:color="auto"/>
              <w:left w:val="single" w:sz="4" w:space="0" w:color="auto"/>
              <w:bottom w:val="single" w:sz="4" w:space="0" w:color="auto"/>
              <w:right w:val="single" w:sz="4" w:space="0" w:color="auto"/>
            </w:tcBorders>
            <w:shd w:val="clear" w:color="auto" w:fill="auto"/>
            <w:noWrap/>
            <w:hideMark/>
          </w:tcPr>
          <w:p w14:paraId="74853F4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1038" w:type="dxa"/>
            <w:tcBorders>
              <w:top w:val="single" w:sz="4" w:space="0" w:color="auto"/>
              <w:left w:val="single" w:sz="4" w:space="0" w:color="auto"/>
              <w:bottom w:val="single" w:sz="4" w:space="0" w:color="auto"/>
              <w:right w:val="single" w:sz="4" w:space="0" w:color="auto"/>
            </w:tcBorders>
            <w:shd w:val="clear" w:color="auto" w:fill="auto"/>
            <w:noWrap/>
            <w:hideMark/>
          </w:tcPr>
          <w:p w14:paraId="36D8A4F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220,000.00</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14:paraId="303C5CA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131,895.99</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16BA9DB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60%</w:t>
            </w:r>
          </w:p>
        </w:tc>
      </w:tr>
      <w:tr w:rsidR="00933B11" w:rsidRPr="00933B11" w14:paraId="4FFF6F05" w14:textId="77777777" w:rsidTr="00F32443">
        <w:trPr>
          <w:trHeight w:val="293"/>
        </w:trPr>
        <w:tc>
          <w:tcPr>
            <w:tcW w:w="659" w:type="dxa"/>
            <w:tcBorders>
              <w:top w:val="single" w:sz="4" w:space="0" w:color="auto"/>
              <w:left w:val="single" w:sz="4" w:space="0" w:color="auto"/>
              <w:bottom w:val="single" w:sz="4" w:space="0" w:color="auto"/>
              <w:right w:val="single" w:sz="4" w:space="0" w:color="auto"/>
            </w:tcBorders>
            <w:shd w:val="clear" w:color="auto" w:fill="auto"/>
            <w:noWrap/>
            <w:hideMark/>
          </w:tcPr>
          <w:p w14:paraId="1DAA960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2.8.4.01</w:t>
            </w:r>
          </w:p>
        </w:tc>
        <w:tc>
          <w:tcPr>
            <w:tcW w:w="4152" w:type="dxa"/>
            <w:tcBorders>
              <w:top w:val="single" w:sz="4" w:space="0" w:color="auto"/>
              <w:left w:val="nil"/>
              <w:bottom w:val="single" w:sz="4" w:space="0" w:color="auto"/>
              <w:right w:val="single" w:sz="4" w:space="0" w:color="auto"/>
            </w:tcBorders>
            <w:shd w:val="clear" w:color="auto" w:fill="auto"/>
            <w:hideMark/>
          </w:tcPr>
          <w:p w14:paraId="344A611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Servicios funerarios y gastos conexos</w:t>
            </w:r>
          </w:p>
        </w:tc>
        <w:tc>
          <w:tcPr>
            <w:tcW w:w="898" w:type="dxa"/>
            <w:tcBorders>
              <w:top w:val="single" w:sz="4" w:space="0" w:color="auto"/>
              <w:left w:val="nil"/>
              <w:bottom w:val="single" w:sz="4" w:space="0" w:color="auto"/>
              <w:right w:val="single" w:sz="4" w:space="0" w:color="auto"/>
            </w:tcBorders>
            <w:shd w:val="clear" w:color="auto" w:fill="auto"/>
            <w:noWrap/>
            <w:hideMark/>
          </w:tcPr>
          <w:p w14:paraId="247B5AF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30,000.00</w:t>
            </w:r>
          </w:p>
        </w:tc>
        <w:tc>
          <w:tcPr>
            <w:tcW w:w="855" w:type="dxa"/>
            <w:tcBorders>
              <w:top w:val="single" w:sz="4" w:space="0" w:color="auto"/>
              <w:left w:val="nil"/>
              <w:bottom w:val="single" w:sz="4" w:space="0" w:color="auto"/>
              <w:right w:val="single" w:sz="4" w:space="0" w:color="auto"/>
            </w:tcBorders>
            <w:shd w:val="clear" w:color="auto" w:fill="auto"/>
            <w:noWrap/>
            <w:hideMark/>
          </w:tcPr>
          <w:p w14:paraId="2B5D84A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1038" w:type="dxa"/>
            <w:tcBorders>
              <w:top w:val="single" w:sz="4" w:space="0" w:color="auto"/>
              <w:left w:val="nil"/>
              <w:bottom w:val="single" w:sz="4" w:space="0" w:color="auto"/>
              <w:right w:val="single" w:sz="4" w:space="0" w:color="auto"/>
            </w:tcBorders>
            <w:shd w:val="clear" w:color="auto" w:fill="auto"/>
            <w:noWrap/>
            <w:hideMark/>
          </w:tcPr>
          <w:p w14:paraId="3DB5F89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30,000.00</w:t>
            </w:r>
          </w:p>
        </w:tc>
        <w:tc>
          <w:tcPr>
            <w:tcW w:w="954" w:type="dxa"/>
            <w:tcBorders>
              <w:top w:val="single" w:sz="4" w:space="0" w:color="auto"/>
              <w:left w:val="nil"/>
              <w:bottom w:val="single" w:sz="4" w:space="0" w:color="auto"/>
              <w:right w:val="single" w:sz="4" w:space="0" w:color="auto"/>
            </w:tcBorders>
            <w:shd w:val="clear" w:color="auto" w:fill="auto"/>
            <w:noWrap/>
            <w:hideMark/>
          </w:tcPr>
          <w:p w14:paraId="090EAC7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17,550.06</w:t>
            </w:r>
          </w:p>
        </w:tc>
        <w:tc>
          <w:tcPr>
            <w:tcW w:w="687" w:type="dxa"/>
            <w:tcBorders>
              <w:top w:val="single" w:sz="4" w:space="0" w:color="auto"/>
              <w:left w:val="nil"/>
              <w:bottom w:val="single" w:sz="4" w:space="0" w:color="auto"/>
              <w:right w:val="single" w:sz="4" w:space="0" w:color="auto"/>
            </w:tcBorders>
            <w:shd w:val="clear" w:color="auto" w:fill="auto"/>
            <w:noWrap/>
            <w:hideMark/>
          </w:tcPr>
          <w:p w14:paraId="12FB5BD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59%</w:t>
            </w:r>
          </w:p>
        </w:tc>
      </w:tr>
      <w:tr w:rsidR="00933B11" w:rsidRPr="00933B11" w14:paraId="6D8C05F4" w14:textId="77777777" w:rsidTr="00F32443">
        <w:trPr>
          <w:trHeight w:val="293"/>
        </w:trPr>
        <w:tc>
          <w:tcPr>
            <w:tcW w:w="659" w:type="dxa"/>
            <w:tcBorders>
              <w:top w:val="single" w:sz="4" w:space="0" w:color="auto"/>
              <w:left w:val="single" w:sz="4" w:space="0" w:color="auto"/>
              <w:bottom w:val="single" w:sz="4" w:space="0" w:color="auto"/>
              <w:right w:val="single" w:sz="4" w:space="0" w:color="auto"/>
            </w:tcBorders>
            <w:shd w:val="clear" w:color="auto" w:fill="auto"/>
            <w:noWrap/>
            <w:hideMark/>
          </w:tcPr>
          <w:p w14:paraId="1552EED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2.8.5.01</w:t>
            </w:r>
          </w:p>
        </w:tc>
        <w:tc>
          <w:tcPr>
            <w:tcW w:w="4152" w:type="dxa"/>
            <w:tcBorders>
              <w:top w:val="single" w:sz="4" w:space="0" w:color="auto"/>
              <w:left w:val="nil"/>
              <w:bottom w:val="single" w:sz="4" w:space="0" w:color="auto"/>
              <w:right w:val="single" w:sz="4" w:space="0" w:color="auto"/>
            </w:tcBorders>
            <w:shd w:val="clear" w:color="auto" w:fill="auto"/>
            <w:hideMark/>
          </w:tcPr>
          <w:p w14:paraId="29A116F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Fumigación</w:t>
            </w:r>
          </w:p>
        </w:tc>
        <w:tc>
          <w:tcPr>
            <w:tcW w:w="898" w:type="dxa"/>
            <w:tcBorders>
              <w:top w:val="single" w:sz="4" w:space="0" w:color="auto"/>
              <w:left w:val="nil"/>
              <w:bottom w:val="single" w:sz="4" w:space="0" w:color="auto"/>
              <w:right w:val="single" w:sz="4" w:space="0" w:color="auto"/>
            </w:tcBorders>
            <w:shd w:val="clear" w:color="auto" w:fill="auto"/>
            <w:noWrap/>
            <w:hideMark/>
          </w:tcPr>
          <w:p w14:paraId="23FA639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50,000.00</w:t>
            </w:r>
          </w:p>
        </w:tc>
        <w:tc>
          <w:tcPr>
            <w:tcW w:w="855" w:type="dxa"/>
            <w:tcBorders>
              <w:top w:val="single" w:sz="4" w:space="0" w:color="auto"/>
              <w:left w:val="nil"/>
              <w:bottom w:val="single" w:sz="4" w:space="0" w:color="auto"/>
              <w:right w:val="single" w:sz="4" w:space="0" w:color="auto"/>
            </w:tcBorders>
            <w:shd w:val="clear" w:color="auto" w:fill="auto"/>
            <w:noWrap/>
            <w:hideMark/>
          </w:tcPr>
          <w:p w14:paraId="57CC30C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1,100.00</w:t>
            </w:r>
          </w:p>
        </w:tc>
        <w:tc>
          <w:tcPr>
            <w:tcW w:w="1038" w:type="dxa"/>
            <w:tcBorders>
              <w:top w:val="single" w:sz="4" w:space="0" w:color="auto"/>
              <w:left w:val="nil"/>
              <w:bottom w:val="single" w:sz="4" w:space="0" w:color="auto"/>
              <w:right w:val="single" w:sz="4" w:space="0" w:color="auto"/>
            </w:tcBorders>
            <w:shd w:val="clear" w:color="auto" w:fill="auto"/>
            <w:noWrap/>
            <w:hideMark/>
          </w:tcPr>
          <w:p w14:paraId="4F77818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51,100.00</w:t>
            </w:r>
          </w:p>
        </w:tc>
        <w:tc>
          <w:tcPr>
            <w:tcW w:w="954" w:type="dxa"/>
            <w:tcBorders>
              <w:top w:val="single" w:sz="4" w:space="0" w:color="auto"/>
              <w:left w:val="nil"/>
              <w:bottom w:val="single" w:sz="4" w:space="0" w:color="auto"/>
              <w:right w:val="single" w:sz="4" w:space="0" w:color="auto"/>
            </w:tcBorders>
            <w:shd w:val="clear" w:color="auto" w:fill="auto"/>
            <w:noWrap/>
            <w:hideMark/>
          </w:tcPr>
          <w:p w14:paraId="36B200D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31,520.00</w:t>
            </w:r>
          </w:p>
        </w:tc>
        <w:tc>
          <w:tcPr>
            <w:tcW w:w="687" w:type="dxa"/>
            <w:tcBorders>
              <w:top w:val="single" w:sz="4" w:space="0" w:color="auto"/>
              <w:left w:val="nil"/>
              <w:bottom w:val="single" w:sz="4" w:space="0" w:color="auto"/>
              <w:right w:val="single" w:sz="4" w:space="0" w:color="auto"/>
            </w:tcBorders>
            <w:shd w:val="clear" w:color="auto" w:fill="auto"/>
            <w:noWrap/>
            <w:hideMark/>
          </w:tcPr>
          <w:p w14:paraId="65D6692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62%</w:t>
            </w:r>
          </w:p>
        </w:tc>
      </w:tr>
      <w:tr w:rsidR="00933B11" w:rsidRPr="00933B11" w14:paraId="2F8AEB7B"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2FCD623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2.8.5.03</w:t>
            </w:r>
          </w:p>
        </w:tc>
        <w:tc>
          <w:tcPr>
            <w:tcW w:w="4152" w:type="dxa"/>
            <w:tcBorders>
              <w:top w:val="nil"/>
              <w:left w:val="nil"/>
              <w:bottom w:val="single" w:sz="4" w:space="0" w:color="auto"/>
              <w:right w:val="single" w:sz="4" w:space="0" w:color="auto"/>
            </w:tcBorders>
            <w:shd w:val="clear" w:color="auto" w:fill="auto"/>
            <w:hideMark/>
          </w:tcPr>
          <w:p w14:paraId="753DCC7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Limpieza e higiene</w:t>
            </w:r>
          </w:p>
        </w:tc>
        <w:tc>
          <w:tcPr>
            <w:tcW w:w="898" w:type="dxa"/>
            <w:tcBorders>
              <w:top w:val="nil"/>
              <w:left w:val="nil"/>
              <w:bottom w:val="single" w:sz="4" w:space="0" w:color="auto"/>
              <w:right w:val="single" w:sz="4" w:space="0" w:color="auto"/>
            </w:tcBorders>
            <w:shd w:val="clear" w:color="auto" w:fill="auto"/>
            <w:noWrap/>
            <w:hideMark/>
          </w:tcPr>
          <w:p w14:paraId="5EDAE8E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45,866.00</w:t>
            </w:r>
          </w:p>
        </w:tc>
        <w:tc>
          <w:tcPr>
            <w:tcW w:w="855" w:type="dxa"/>
            <w:tcBorders>
              <w:top w:val="nil"/>
              <w:left w:val="nil"/>
              <w:bottom w:val="single" w:sz="4" w:space="0" w:color="auto"/>
              <w:right w:val="single" w:sz="4" w:space="0" w:color="auto"/>
            </w:tcBorders>
            <w:shd w:val="clear" w:color="auto" w:fill="auto"/>
            <w:noWrap/>
            <w:hideMark/>
          </w:tcPr>
          <w:p w14:paraId="0F2675F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200,000.00</w:t>
            </w:r>
          </w:p>
        </w:tc>
        <w:tc>
          <w:tcPr>
            <w:tcW w:w="1038" w:type="dxa"/>
            <w:tcBorders>
              <w:top w:val="nil"/>
              <w:left w:val="nil"/>
              <w:bottom w:val="single" w:sz="4" w:space="0" w:color="auto"/>
              <w:right w:val="single" w:sz="4" w:space="0" w:color="auto"/>
            </w:tcBorders>
            <w:shd w:val="clear" w:color="auto" w:fill="auto"/>
            <w:noWrap/>
            <w:hideMark/>
          </w:tcPr>
          <w:p w14:paraId="51890CA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245,866.00</w:t>
            </w:r>
          </w:p>
        </w:tc>
        <w:tc>
          <w:tcPr>
            <w:tcW w:w="954" w:type="dxa"/>
            <w:tcBorders>
              <w:top w:val="nil"/>
              <w:left w:val="nil"/>
              <w:bottom w:val="single" w:sz="4" w:space="0" w:color="auto"/>
              <w:right w:val="single" w:sz="4" w:space="0" w:color="auto"/>
            </w:tcBorders>
            <w:shd w:val="clear" w:color="auto" w:fill="auto"/>
            <w:noWrap/>
            <w:hideMark/>
          </w:tcPr>
          <w:p w14:paraId="11B64C4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188,129.53</w:t>
            </w:r>
          </w:p>
        </w:tc>
        <w:tc>
          <w:tcPr>
            <w:tcW w:w="687" w:type="dxa"/>
            <w:tcBorders>
              <w:top w:val="nil"/>
              <w:left w:val="nil"/>
              <w:bottom w:val="single" w:sz="4" w:space="0" w:color="auto"/>
              <w:right w:val="single" w:sz="4" w:space="0" w:color="auto"/>
            </w:tcBorders>
            <w:shd w:val="clear" w:color="auto" w:fill="auto"/>
            <w:noWrap/>
            <w:hideMark/>
          </w:tcPr>
          <w:p w14:paraId="1999778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77%</w:t>
            </w:r>
          </w:p>
        </w:tc>
      </w:tr>
      <w:tr w:rsidR="00933B11" w:rsidRPr="00933B11" w14:paraId="45C41B60"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7F78901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2.8.6.01</w:t>
            </w:r>
          </w:p>
        </w:tc>
        <w:tc>
          <w:tcPr>
            <w:tcW w:w="4152" w:type="dxa"/>
            <w:tcBorders>
              <w:top w:val="nil"/>
              <w:left w:val="nil"/>
              <w:bottom w:val="single" w:sz="4" w:space="0" w:color="auto"/>
              <w:right w:val="single" w:sz="4" w:space="0" w:color="auto"/>
            </w:tcBorders>
            <w:shd w:val="clear" w:color="auto" w:fill="auto"/>
            <w:hideMark/>
          </w:tcPr>
          <w:p w14:paraId="4F3BD9D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Eventos generales</w:t>
            </w:r>
          </w:p>
        </w:tc>
        <w:tc>
          <w:tcPr>
            <w:tcW w:w="898" w:type="dxa"/>
            <w:tcBorders>
              <w:top w:val="nil"/>
              <w:left w:val="nil"/>
              <w:bottom w:val="single" w:sz="4" w:space="0" w:color="auto"/>
              <w:right w:val="single" w:sz="4" w:space="0" w:color="auto"/>
            </w:tcBorders>
            <w:shd w:val="clear" w:color="auto" w:fill="auto"/>
            <w:noWrap/>
            <w:hideMark/>
          </w:tcPr>
          <w:p w14:paraId="46208B6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855" w:type="dxa"/>
            <w:tcBorders>
              <w:top w:val="nil"/>
              <w:left w:val="nil"/>
              <w:bottom w:val="single" w:sz="4" w:space="0" w:color="auto"/>
              <w:right w:val="single" w:sz="4" w:space="0" w:color="auto"/>
            </w:tcBorders>
            <w:shd w:val="clear" w:color="auto" w:fill="auto"/>
            <w:noWrap/>
            <w:hideMark/>
          </w:tcPr>
          <w:p w14:paraId="6990019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25,000.00</w:t>
            </w:r>
          </w:p>
        </w:tc>
        <w:tc>
          <w:tcPr>
            <w:tcW w:w="1038" w:type="dxa"/>
            <w:tcBorders>
              <w:top w:val="nil"/>
              <w:left w:val="nil"/>
              <w:bottom w:val="single" w:sz="4" w:space="0" w:color="auto"/>
              <w:right w:val="single" w:sz="4" w:space="0" w:color="auto"/>
            </w:tcBorders>
            <w:shd w:val="clear" w:color="auto" w:fill="auto"/>
            <w:noWrap/>
            <w:hideMark/>
          </w:tcPr>
          <w:p w14:paraId="549B147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125,000.00</w:t>
            </w:r>
          </w:p>
        </w:tc>
        <w:tc>
          <w:tcPr>
            <w:tcW w:w="954" w:type="dxa"/>
            <w:tcBorders>
              <w:top w:val="nil"/>
              <w:left w:val="nil"/>
              <w:bottom w:val="single" w:sz="4" w:space="0" w:color="auto"/>
              <w:right w:val="single" w:sz="4" w:space="0" w:color="auto"/>
            </w:tcBorders>
            <w:shd w:val="clear" w:color="auto" w:fill="auto"/>
            <w:noWrap/>
            <w:hideMark/>
          </w:tcPr>
          <w:p w14:paraId="5C6DF68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70,606.22</w:t>
            </w:r>
          </w:p>
        </w:tc>
        <w:tc>
          <w:tcPr>
            <w:tcW w:w="687" w:type="dxa"/>
            <w:tcBorders>
              <w:top w:val="nil"/>
              <w:left w:val="nil"/>
              <w:bottom w:val="single" w:sz="4" w:space="0" w:color="auto"/>
              <w:right w:val="single" w:sz="4" w:space="0" w:color="auto"/>
            </w:tcBorders>
            <w:shd w:val="clear" w:color="auto" w:fill="auto"/>
            <w:noWrap/>
            <w:hideMark/>
          </w:tcPr>
          <w:p w14:paraId="01982B5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56%</w:t>
            </w:r>
          </w:p>
        </w:tc>
      </w:tr>
      <w:tr w:rsidR="00933B11" w:rsidRPr="00933B11" w14:paraId="37BCEF1F"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0F5AF92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2.8.6.02</w:t>
            </w:r>
          </w:p>
        </w:tc>
        <w:tc>
          <w:tcPr>
            <w:tcW w:w="4152" w:type="dxa"/>
            <w:tcBorders>
              <w:top w:val="nil"/>
              <w:left w:val="nil"/>
              <w:bottom w:val="single" w:sz="4" w:space="0" w:color="auto"/>
              <w:right w:val="single" w:sz="4" w:space="0" w:color="auto"/>
            </w:tcBorders>
            <w:shd w:val="clear" w:color="auto" w:fill="auto"/>
            <w:hideMark/>
          </w:tcPr>
          <w:p w14:paraId="301468B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Festividades</w:t>
            </w:r>
          </w:p>
        </w:tc>
        <w:tc>
          <w:tcPr>
            <w:tcW w:w="898" w:type="dxa"/>
            <w:tcBorders>
              <w:top w:val="nil"/>
              <w:left w:val="nil"/>
              <w:bottom w:val="single" w:sz="4" w:space="0" w:color="auto"/>
              <w:right w:val="single" w:sz="4" w:space="0" w:color="auto"/>
            </w:tcBorders>
            <w:shd w:val="clear" w:color="auto" w:fill="auto"/>
            <w:noWrap/>
            <w:hideMark/>
          </w:tcPr>
          <w:p w14:paraId="1A0111E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3618052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510,000.00</w:t>
            </w:r>
          </w:p>
        </w:tc>
        <w:tc>
          <w:tcPr>
            <w:tcW w:w="1038" w:type="dxa"/>
            <w:tcBorders>
              <w:top w:val="nil"/>
              <w:left w:val="nil"/>
              <w:bottom w:val="single" w:sz="4" w:space="0" w:color="auto"/>
              <w:right w:val="single" w:sz="4" w:space="0" w:color="auto"/>
            </w:tcBorders>
            <w:shd w:val="clear" w:color="auto" w:fill="auto"/>
            <w:noWrap/>
            <w:hideMark/>
          </w:tcPr>
          <w:p w14:paraId="528ACB9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510,000.00</w:t>
            </w:r>
          </w:p>
        </w:tc>
        <w:tc>
          <w:tcPr>
            <w:tcW w:w="954" w:type="dxa"/>
            <w:tcBorders>
              <w:top w:val="nil"/>
              <w:left w:val="nil"/>
              <w:bottom w:val="single" w:sz="4" w:space="0" w:color="auto"/>
              <w:right w:val="single" w:sz="4" w:space="0" w:color="auto"/>
            </w:tcBorders>
            <w:shd w:val="clear" w:color="auto" w:fill="auto"/>
            <w:noWrap/>
            <w:hideMark/>
          </w:tcPr>
          <w:p w14:paraId="31B2181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247,778.67</w:t>
            </w:r>
          </w:p>
        </w:tc>
        <w:tc>
          <w:tcPr>
            <w:tcW w:w="687" w:type="dxa"/>
            <w:tcBorders>
              <w:top w:val="nil"/>
              <w:left w:val="nil"/>
              <w:bottom w:val="single" w:sz="4" w:space="0" w:color="auto"/>
              <w:right w:val="single" w:sz="4" w:space="0" w:color="auto"/>
            </w:tcBorders>
            <w:shd w:val="clear" w:color="auto" w:fill="auto"/>
            <w:noWrap/>
            <w:hideMark/>
          </w:tcPr>
          <w:p w14:paraId="1852B38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49%</w:t>
            </w:r>
          </w:p>
        </w:tc>
      </w:tr>
      <w:tr w:rsidR="00933B11" w:rsidRPr="00933B11" w14:paraId="7317D512"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662E45E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2.8.7.01</w:t>
            </w:r>
          </w:p>
        </w:tc>
        <w:tc>
          <w:tcPr>
            <w:tcW w:w="4152" w:type="dxa"/>
            <w:tcBorders>
              <w:top w:val="nil"/>
              <w:left w:val="nil"/>
              <w:bottom w:val="single" w:sz="4" w:space="0" w:color="auto"/>
              <w:right w:val="single" w:sz="4" w:space="0" w:color="auto"/>
            </w:tcBorders>
            <w:shd w:val="clear" w:color="auto" w:fill="auto"/>
            <w:hideMark/>
          </w:tcPr>
          <w:p w14:paraId="183BF63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Estudios de ingeniería, arquitectura, investigaciones y análisis de factibilidad</w:t>
            </w:r>
          </w:p>
        </w:tc>
        <w:tc>
          <w:tcPr>
            <w:tcW w:w="898" w:type="dxa"/>
            <w:tcBorders>
              <w:top w:val="nil"/>
              <w:left w:val="nil"/>
              <w:bottom w:val="single" w:sz="4" w:space="0" w:color="auto"/>
              <w:right w:val="single" w:sz="4" w:space="0" w:color="auto"/>
            </w:tcBorders>
            <w:shd w:val="clear" w:color="auto" w:fill="auto"/>
            <w:noWrap/>
            <w:hideMark/>
          </w:tcPr>
          <w:p w14:paraId="4F60C91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250,000.00</w:t>
            </w:r>
          </w:p>
        </w:tc>
        <w:tc>
          <w:tcPr>
            <w:tcW w:w="855" w:type="dxa"/>
            <w:tcBorders>
              <w:top w:val="nil"/>
              <w:left w:val="nil"/>
              <w:bottom w:val="single" w:sz="4" w:space="0" w:color="auto"/>
              <w:right w:val="single" w:sz="4" w:space="0" w:color="auto"/>
            </w:tcBorders>
            <w:shd w:val="clear" w:color="auto" w:fill="auto"/>
            <w:noWrap/>
            <w:hideMark/>
          </w:tcPr>
          <w:p w14:paraId="4F10150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-250,000.00</w:t>
            </w:r>
          </w:p>
        </w:tc>
        <w:tc>
          <w:tcPr>
            <w:tcW w:w="1038" w:type="dxa"/>
            <w:tcBorders>
              <w:top w:val="nil"/>
              <w:left w:val="nil"/>
              <w:bottom w:val="single" w:sz="4" w:space="0" w:color="auto"/>
              <w:right w:val="single" w:sz="4" w:space="0" w:color="auto"/>
            </w:tcBorders>
            <w:shd w:val="clear" w:color="auto" w:fill="auto"/>
            <w:noWrap/>
            <w:hideMark/>
          </w:tcPr>
          <w:p w14:paraId="3704AAC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954" w:type="dxa"/>
            <w:tcBorders>
              <w:top w:val="nil"/>
              <w:left w:val="nil"/>
              <w:bottom w:val="single" w:sz="4" w:space="0" w:color="auto"/>
              <w:right w:val="single" w:sz="4" w:space="0" w:color="auto"/>
            </w:tcBorders>
            <w:shd w:val="clear" w:color="auto" w:fill="auto"/>
            <w:noWrap/>
            <w:hideMark/>
          </w:tcPr>
          <w:p w14:paraId="4918755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687" w:type="dxa"/>
            <w:tcBorders>
              <w:top w:val="nil"/>
              <w:left w:val="nil"/>
              <w:bottom w:val="single" w:sz="4" w:space="0" w:color="auto"/>
              <w:right w:val="single" w:sz="4" w:space="0" w:color="auto"/>
            </w:tcBorders>
            <w:shd w:val="clear" w:color="auto" w:fill="auto"/>
            <w:noWrap/>
            <w:hideMark/>
          </w:tcPr>
          <w:p w14:paraId="4A59D39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 </w:t>
            </w:r>
          </w:p>
        </w:tc>
      </w:tr>
      <w:tr w:rsidR="00933B11" w:rsidRPr="00933B11" w14:paraId="360A6047"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745605B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2.8.7.02</w:t>
            </w:r>
          </w:p>
        </w:tc>
        <w:tc>
          <w:tcPr>
            <w:tcW w:w="4152" w:type="dxa"/>
            <w:tcBorders>
              <w:top w:val="nil"/>
              <w:left w:val="nil"/>
              <w:bottom w:val="single" w:sz="4" w:space="0" w:color="auto"/>
              <w:right w:val="single" w:sz="4" w:space="0" w:color="auto"/>
            </w:tcBorders>
            <w:shd w:val="clear" w:color="auto" w:fill="auto"/>
            <w:hideMark/>
          </w:tcPr>
          <w:p w14:paraId="2326A9E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Servicios jurídicos</w:t>
            </w:r>
          </w:p>
        </w:tc>
        <w:tc>
          <w:tcPr>
            <w:tcW w:w="898" w:type="dxa"/>
            <w:tcBorders>
              <w:top w:val="nil"/>
              <w:left w:val="nil"/>
              <w:bottom w:val="single" w:sz="4" w:space="0" w:color="auto"/>
              <w:right w:val="single" w:sz="4" w:space="0" w:color="auto"/>
            </w:tcBorders>
            <w:shd w:val="clear" w:color="auto" w:fill="auto"/>
            <w:noWrap/>
            <w:hideMark/>
          </w:tcPr>
          <w:p w14:paraId="1D4FF99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150,000.00</w:t>
            </w:r>
          </w:p>
        </w:tc>
        <w:tc>
          <w:tcPr>
            <w:tcW w:w="855" w:type="dxa"/>
            <w:tcBorders>
              <w:top w:val="nil"/>
              <w:left w:val="nil"/>
              <w:bottom w:val="single" w:sz="4" w:space="0" w:color="auto"/>
              <w:right w:val="single" w:sz="4" w:space="0" w:color="auto"/>
            </w:tcBorders>
            <w:shd w:val="clear" w:color="auto" w:fill="auto"/>
            <w:noWrap/>
            <w:hideMark/>
          </w:tcPr>
          <w:p w14:paraId="2026584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-50,000.00</w:t>
            </w:r>
          </w:p>
        </w:tc>
        <w:tc>
          <w:tcPr>
            <w:tcW w:w="1038" w:type="dxa"/>
            <w:tcBorders>
              <w:top w:val="nil"/>
              <w:left w:val="nil"/>
              <w:bottom w:val="single" w:sz="4" w:space="0" w:color="auto"/>
              <w:right w:val="single" w:sz="4" w:space="0" w:color="auto"/>
            </w:tcBorders>
            <w:shd w:val="clear" w:color="auto" w:fill="auto"/>
            <w:noWrap/>
            <w:hideMark/>
          </w:tcPr>
          <w:p w14:paraId="7A14F6B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954" w:type="dxa"/>
            <w:tcBorders>
              <w:top w:val="nil"/>
              <w:left w:val="nil"/>
              <w:bottom w:val="single" w:sz="4" w:space="0" w:color="auto"/>
              <w:right w:val="single" w:sz="4" w:space="0" w:color="auto"/>
            </w:tcBorders>
            <w:shd w:val="clear" w:color="auto" w:fill="auto"/>
            <w:noWrap/>
            <w:hideMark/>
          </w:tcPr>
          <w:p w14:paraId="1149349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73,844.02</w:t>
            </w:r>
          </w:p>
        </w:tc>
        <w:tc>
          <w:tcPr>
            <w:tcW w:w="687" w:type="dxa"/>
            <w:tcBorders>
              <w:top w:val="nil"/>
              <w:left w:val="nil"/>
              <w:bottom w:val="single" w:sz="4" w:space="0" w:color="auto"/>
              <w:right w:val="single" w:sz="4" w:space="0" w:color="auto"/>
            </w:tcBorders>
            <w:shd w:val="clear" w:color="auto" w:fill="auto"/>
            <w:noWrap/>
            <w:hideMark/>
          </w:tcPr>
          <w:p w14:paraId="4073D04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74%</w:t>
            </w:r>
          </w:p>
        </w:tc>
      </w:tr>
      <w:tr w:rsidR="00933B11" w:rsidRPr="00933B11" w14:paraId="39722250"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471C62E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2.8.7.04</w:t>
            </w:r>
          </w:p>
        </w:tc>
        <w:tc>
          <w:tcPr>
            <w:tcW w:w="4152" w:type="dxa"/>
            <w:tcBorders>
              <w:top w:val="nil"/>
              <w:left w:val="nil"/>
              <w:bottom w:val="single" w:sz="4" w:space="0" w:color="auto"/>
              <w:right w:val="single" w:sz="4" w:space="0" w:color="auto"/>
            </w:tcBorders>
            <w:shd w:val="clear" w:color="auto" w:fill="auto"/>
            <w:hideMark/>
          </w:tcPr>
          <w:p w14:paraId="270A187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Servicios de capacitación</w:t>
            </w:r>
          </w:p>
        </w:tc>
        <w:tc>
          <w:tcPr>
            <w:tcW w:w="898" w:type="dxa"/>
            <w:tcBorders>
              <w:top w:val="nil"/>
              <w:left w:val="nil"/>
              <w:bottom w:val="single" w:sz="4" w:space="0" w:color="auto"/>
              <w:right w:val="single" w:sz="4" w:space="0" w:color="auto"/>
            </w:tcBorders>
            <w:shd w:val="clear" w:color="auto" w:fill="auto"/>
            <w:noWrap/>
            <w:hideMark/>
          </w:tcPr>
          <w:p w14:paraId="49599F6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150,000.00</w:t>
            </w:r>
          </w:p>
        </w:tc>
        <w:tc>
          <w:tcPr>
            <w:tcW w:w="855" w:type="dxa"/>
            <w:tcBorders>
              <w:top w:val="nil"/>
              <w:left w:val="nil"/>
              <w:bottom w:val="single" w:sz="4" w:space="0" w:color="auto"/>
              <w:right w:val="single" w:sz="4" w:space="0" w:color="auto"/>
            </w:tcBorders>
            <w:shd w:val="clear" w:color="auto" w:fill="auto"/>
            <w:noWrap/>
            <w:hideMark/>
          </w:tcPr>
          <w:p w14:paraId="0E458DF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80,000.00</w:t>
            </w:r>
          </w:p>
        </w:tc>
        <w:tc>
          <w:tcPr>
            <w:tcW w:w="1038" w:type="dxa"/>
            <w:tcBorders>
              <w:top w:val="nil"/>
              <w:left w:val="nil"/>
              <w:bottom w:val="single" w:sz="4" w:space="0" w:color="auto"/>
              <w:right w:val="single" w:sz="4" w:space="0" w:color="auto"/>
            </w:tcBorders>
            <w:shd w:val="clear" w:color="auto" w:fill="auto"/>
            <w:noWrap/>
            <w:hideMark/>
          </w:tcPr>
          <w:p w14:paraId="1D63D1C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230,000.00</w:t>
            </w:r>
          </w:p>
        </w:tc>
        <w:tc>
          <w:tcPr>
            <w:tcW w:w="954" w:type="dxa"/>
            <w:tcBorders>
              <w:top w:val="nil"/>
              <w:left w:val="nil"/>
              <w:bottom w:val="single" w:sz="4" w:space="0" w:color="auto"/>
              <w:right w:val="single" w:sz="4" w:space="0" w:color="auto"/>
            </w:tcBorders>
            <w:shd w:val="clear" w:color="auto" w:fill="auto"/>
            <w:noWrap/>
            <w:hideMark/>
          </w:tcPr>
          <w:p w14:paraId="1973E76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687" w:type="dxa"/>
            <w:tcBorders>
              <w:top w:val="nil"/>
              <w:left w:val="nil"/>
              <w:bottom w:val="single" w:sz="4" w:space="0" w:color="auto"/>
              <w:right w:val="single" w:sz="4" w:space="0" w:color="auto"/>
            </w:tcBorders>
            <w:shd w:val="clear" w:color="auto" w:fill="auto"/>
            <w:noWrap/>
            <w:hideMark/>
          </w:tcPr>
          <w:p w14:paraId="0E8257E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w:t>
            </w:r>
          </w:p>
        </w:tc>
      </w:tr>
      <w:tr w:rsidR="00933B11" w:rsidRPr="00933B11" w14:paraId="4632B333"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6A9B2D2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2.8.7.05</w:t>
            </w:r>
          </w:p>
        </w:tc>
        <w:tc>
          <w:tcPr>
            <w:tcW w:w="4152" w:type="dxa"/>
            <w:tcBorders>
              <w:top w:val="nil"/>
              <w:left w:val="nil"/>
              <w:bottom w:val="single" w:sz="4" w:space="0" w:color="auto"/>
              <w:right w:val="single" w:sz="4" w:space="0" w:color="auto"/>
            </w:tcBorders>
            <w:shd w:val="clear" w:color="auto" w:fill="auto"/>
            <w:hideMark/>
          </w:tcPr>
          <w:p w14:paraId="5E20260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Servicios de informática y sistemas computarizados</w:t>
            </w:r>
          </w:p>
        </w:tc>
        <w:tc>
          <w:tcPr>
            <w:tcW w:w="898" w:type="dxa"/>
            <w:tcBorders>
              <w:top w:val="nil"/>
              <w:left w:val="nil"/>
              <w:bottom w:val="single" w:sz="4" w:space="0" w:color="auto"/>
              <w:right w:val="single" w:sz="4" w:space="0" w:color="auto"/>
            </w:tcBorders>
            <w:shd w:val="clear" w:color="auto" w:fill="auto"/>
            <w:noWrap/>
            <w:hideMark/>
          </w:tcPr>
          <w:p w14:paraId="1260CEB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26E6FDF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200,000.00</w:t>
            </w:r>
          </w:p>
        </w:tc>
        <w:tc>
          <w:tcPr>
            <w:tcW w:w="1038" w:type="dxa"/>
            <w:tcBorders>
              <w:top w:val="nil"/>
              <w:left w:val="nil"/>
              <w:bottom w:val="single" w:sz="4" w:space="0" w:color="auto"/>
              <w:right w:val="single" w:sz="4" w:space="0" w:color="auto"/>
            </w:tcBorders>
            <w:shd w:val="clear" w:color="auto" w:fill="auto"/>
            <w:noWrap/>
            <w:hideMark/>
          </w:tcPr>
          <w:p w14:paraId="06AA1BD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200,000.00</w:t>
            </w:r>
          </w:p>
        </w:tc>
        <w:tc>
          <w:tcPr>
            <w:tcW w:w="954" w:type="dxa"/>
            <w:tcBorders>
              <w:top w:val="nil"/>
              <w:left w:val="nil"/>
              <w:bottom w:val="single" w:sz="4" w:space="0" w:color="auto"/>
              <w:right w:val="single" w:sz="4" w:space="0" w:color="auto"/>
            </w:tcBorders>
            <w:shd w:val="clear" w:color="auto" w:fill="auto"/>
            <w:noWrap/>
            <w:hideMark/>
          </w:tcPr>
          <w:p w14:paraId="46FACD8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165,200.00</w:t>
            </w:r>
          </w:p>
        </w:tc>
        <w:tc>
          <w:tcPr>
            <w:tcW w:w="687" w:type="dxa"/>
            <w:tcBorders>
              <w:top w:val="nil"/>
              <w:left w:val="nil"/>
              <w:bottom w:val="single" w:sz="4" w:space="0" w:color="auto"/>
              <w:right w:val="single" w:sz="4" w:space="0" w:color="auto"/>
            </w:tcBorders>
            <w:shd w:val="clear" w:color="auto" w:fill="auto"/>
            <w:noWrap/>
            <w:hideMark/>
          </w:tcPr>
          <w:p w14:paraId="1EABF71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83%</w:t>
            </w:r>
          </w:p>
        </w:tc>
      </w:tr>
      <w:tr w:rsidR="00933B11" w:rsidRPr="00933B11" w14:paraId="01CC3782"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22118BD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2.8.7.06</w:t>
            </w:r>
          </w:p>
        </w:tc>
        <w:tc>
          <w:tcPr>
            <w:tcW w:w="4152" w:type="dxa"/>
            <w:tcBorders>
              <w:top w:val="nil"/>
              <w:left w:val="nil"/>
              <w:bottom w:val="single" w:sz="4" w:space="0" w:color="auto"/>
              <w:right w:val="single" w:sz="4" w:space="0" w:color="auto"/>
            </w:tcBorders>
            <w:shd w:val="clear" w:color="auto" w:fill="auto"/>
            <w:hideMark/>
          </w:tcPr>
          <w:p w14:paraId="162D6DB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Otros servicios técnicos profesionales</w:t>
            </w:r>
          </w:p>
        </w:tc>
        <w:tc>
          <w:tcPr>
            <w:tcW w:w="898" w:type="dxa"/>
            <w:tcBorders>
              <w:top w:val="nil"/>
              <w:left w:val="nil"/>
              <w:bottom w:val="single" w:sz="4" w:space="0" w:color="auto"/>
              <w:right w:val="single" w:sz="4" w:space="0" w:color="auto"/>
            </w:tcBorders>
            <w:shd w:val="clear" w:color="auto" w:fill="auto"/>
            <w:noWrap/>
            <w:hideMark/>
          </w:tcPr>
          <w:p w14:paraId="67D63C4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50,000.00</w:t>
            </w:r>
          </w:p>
        </w:tc>
        <w:tc>
          <w:tcPr>
            <w:tcW w:w="855" w:type="dxa"/>
            <w:tcBorders>
              <w:top w:val="nil"/>
              <w:left w:val="nil"/>
              <w:bottom w:val="single" w:sz="4" w:space="0" w:color="auto"/>
              <w:right w:val="single" w:sz="4" w:space="0" w:color="auto"/>
            </w:tcBorders>
            <w:shd w:val="clear" w:color="auto" w:fill="auto"/>
            <w:noWrap/>
            <w:hideMark/>
          </w:tcPr>
          <w:p w14:paraId="20D337E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395,000.00</w:t>
            </w:r>
          </w:p>
        </w:tc>
        <w:tc>
          <w:tcPr>
            <w:tcW w:w="1038" w:type="dxa"/>
            <w:tcBorders>
              <w:top w:val="nil"/>
              <w:left w:val="nil"/>
              <w:bottom w:val="single" w:sz="4" w:space="0" w:color="auto"/>
              <w:right w:val="single" w:sz="4" w:space="0" w:color="auto"/>
            </w:tcBorders>
            <w:shd w:val="clear" w:color="auto" w:fill="auto"/>
            <w:noWrap/>
            <w:hideMark/>
          </w:tcPr>
          <w:p w14:paraId="62135C2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445,000.00</w:t>
            </w:r>
          </w:p>
        </w:tc>
        <w:tc>
          <w:tcPr>
            <w:tcW w:w="954" w:type="dxa"/>
            <w:tcBorders>
              <w:top w:val="nil"/>
              <w:left w:val="nil"/>
              <w:bottom w:val="single" w:sz="4" w:space="0" w:color="auto"/>
              <w:right w:val="single" w:sz="4" w:space="0" w:color="auto"/>
            </w:tcBorders>
            <w:shd w:val="clear" w:color="auto" w:fill="auto"/>
            <w:noWrap/>
            <w:hideMark/>
          </w:tcPr>
          <w:p w14:paraId="1BC3EEF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417,500.00</w:t>
            </w:r>
          </w:p>
        </w:tc>
        <w:tc>
          <w:tcPr>
            <w:tcW w:w="687" w:type="dxa"/>
            <w:tcBorders>
              <w:top w:val="nil"/>
              <w:left w:val="nil"/>
              <w:bottom w:val="single" w:sz="4" w:space="0" w:color="auto"/>
              <w:right w:val="single" w:sz="4" w:space="0" w:color="auto"/>
            </w:tcBorders>
            <w:shd w:val="clear" w:color="auto" w:fill="auto"/>
            <w:noWrap/>
            <w:hideMark/>
          </w:tcPr>
          <w:p w14:paraId="46B3FBB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94%</w:t>
            </w:r>
          </w:p>
        </w:tc>
      </w:tr>
      <w:tr w:rsidR="00933B11" w:rsidRPr="00933B11" w14:paraId="26A318CE"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127A272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2.8.8.01</w:t>
            </w:r>
          </w:p>
        </w:tc>
        <w:tc>
          <w:tcPr>
            <w:tcW w:w="4152" w:type="dxa"/>
            <w:tcBorders>
              <w:top w:val="nil"/>
              <w:left w:val="nil"/>
              <w:bottom w:val="single" w:sz="4" w:space="0" w:color="auto"/>
              <w:right w:val="single" w:sz="4" w:space="0" w:color="auto"/>
            </w:tcBorders>
            <w:shd w:val="clear" w:color="auto" w:fill="auto"/>
            <w:hideMark/>
          </w:tcPr>
          <w:p w14:paraId="733CF47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Impuestos</w:t>
            </w:r>
          </w:p>
        </w:tc>
        <w:tc>
          <w:tcPr>
            <w:tcW w:w="898" w:type="dxa"/>
            <w:tcBorders>
              <w:top w:val="nil"/>
              <w:left w:val="nil"/>
              <w:bottom w:val="single" w:sz="4" w:space="0" w:color="auto"/>
              <w:right w:val="single" w:sz="4" w:space="0" w:color="auto"/>
            </w:tcBorders>
            <w:shd w:val="clear" w:color="auto" w:fill="auto"/>
            <w:noWrap/>
            <w:hideMark/>
          </w:tcPr>
          <w:p w14:paraId="047B35E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2,000,000.00</w:t>
            </w:r>
          </w:p>
        </w:tc>
        <w:tc>
          <w:tcPr>
            <w:tcW w:w="855" w:type="dxa"/>
            <w:tcBorders>
              <w:top w:val="nil"/>
              <w:left w:val="nil"/>
              <w:bottom w:val="single" w:sz="4" w:space="0" w:color="auto"/>
              <w:right w:val="single" w:sz="4" w:space="0" w:color="auto"/>
            </w:tcBorders>
            <w:shd w:val="clear" w:color="auto" w:fill="auto"/>
            <w:noWrap/>
            <w:hideMark/>
          </w:tcPr>
          <w:p w14:paraId="05D07DA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-755,000.00</w:t>
            </w:r>
          </w:p>
        </w:tc>
        <w:tc>
          <w:tcPr>
            <w:tcW w:w="1038" w:type="dxa"/>
            <w:tcBorders>
              <w:top w:val="nil"/>
              <w:left w:val="nil"/>
              <w:bottom w:val="single" w:sz="4" w:space="0" w:color="auto"/>
              <w:right w:val="single" w:sz="4" w:space="0" w:color="auto"/>
            </w:tcBorders>
            <w:shd w:val="clear" w:color="auto" w:fill="auto"/>
            <w:noWrap/>
            <w:hideMark/>
          </w:tcPr>
          <w:p w14:paraId="2A71E84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1,245,000.00</w:t>
            </w:r>
          </w:p>
        </w:tc>
        <w:tc>
          <w:tcPr>
            <w:tcW w:w="954" w:type="dxa"/>
            <w:tcBorders>
              <w:top w:val="nil"/>
              <w:left w:val="nil"/>
              <w:bottom w:val="single" w:sz="4" w:space="0" w:color="auto"/>
              <w:right w:val="single" w:sz="4" w:space="0" w:color="auto"/>
            </w:tcBorders>
            <w:shd w:val="clear" w:color="auto" w:fill="auto"/>
            <w:noWrap/>
            <w:hideMark/>
          </w:tcPr>
          <w:p w14:paraId="6EE8DFD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408,039.01</w:t>
            </w:r>
          </w:p>
        </w:tc>
        <w:tc>
          <w:tcPr>
            <w:tcW w:w="687" w:type="dxa"/>
            <w:tcBorders>
              <w:top w:val="nil"/>
              <w:left w:val="nil"/>
              <w:bottom w:val="single" w:sz="4" w:space="0" w:color="auto"/>
              <w:right w:val="single" w:sz="4" w:space="0" w:color="auto"/>
            </w:tcBorders>
            <w:shd w:val="clear" w:color="auto" w:fill="auto"/>
            <w:noWrap/>
            <w:hideMark/>
          </w:tcPr>
          <w:p w14:paraId="76E0BC4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33%</w:t>
            </w:r>
          </w:p>
        </w:tc>
      </w:tr>
      <w:tr w:rsidR="00933B11" w:rsidRPr="00933B11" w14:paraId="57287D6E"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59FB4EC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3.1.1.01</w:t>
            </w:r>
          </w:p>
        </w:tc>
        <w:tc>
          <w:tcPr>
            <w:tcW w:w="4152" w:type="dxa"/>
            <w:tcBorders>
              <w:top w:val="nil"/>
              <w:left w:val="nil"/>
              <w:bottom w:val="single" w:sz="4" w:space="0" w:color="auto"/>
              <w:right w:val="single" w:sz="4" w:space="0" w:color="auto"/>
            </w:tcBorders>
            <w:shd w:val="clear" w:color="auto" w:fill="auto"/>
            <w:hideMark/>
          </w:tcPr>
          <w:p w14:paraId="190B28F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Alimentos y bebidas para personas</w:t>
            </w:r>
          </w:p>
        </w:tc>
        <w:tc>
          <w:tcPr>
            <w:tcW w:w="898" w:type="dxa"/>
            <w:tcBorders>
              <w:top w:val="nil"/>
              <w:left w:val="nil"/>
              <w:bottom w:val="single" w:sz="4" w:space="0" w:color="auto"/>
              <w:right w:val="single" w:sz="4" w:space="0" w:color="auto"/>
            </w:tcBorders>
            <w:shd w:val="clear" w:color="auto" w:fill="auto"/>
            <w:noWrap/>
            <w:hideMark/>
          </w:tcPr>
          <w:p w14:paraId="5C2FC72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96,000.00</w:t>
            </w:r>
          </w:p>
        </w:tc>
        <w:tc>
          <w:tcPr>
            <w:tcW w:w="855" w:type="dxa"/>
            <w:tcBorders>
              <w:top w:val="nil"/>
              <w:left w:val="nil"/>
              <w:bottom w:val="single" w:sz="4" w:space="0" w:color="auto"/>
              <w:right w:val="single" w:sz="4" w:space="0" w:color="auto"/>
            </w:tcBorders>
            <w:shd w:val="clear" w:color="auto" w:fill="auto"/>
            <w:noWrap/>
            <w:hideMark/>
          </w:tcPr>
          <w:p w14:paraId="2FF6FB5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560,000.00</w:t>
            </w:r>
          </w:p>
        </w:tc>
        <w:tc>
          <w:tcPr>
            <w:tcW w:w="1038" w:type="dxa"/>
            <w:tcBorders>
              <w:top w:val="nil"/>
              <w:left w:val="nil"/>
              <w:bottom w:val="single" w:sz="4" w:space="0" w:color="auto"/>
              <w:right w:val="single" w:sz="4" w:space="0" w:color="auto"/>
            </w:tcBorders>
            <w:shd w:val="clear" w:color="auto" w:fill="auto"/>
            <w:noWrap/>
            <w:hideMark/>
          </w:tcPr>
          <w:p w14:paraId="3114A42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656,000.00</w:t>
            </w:r>
          </w:p>
        </w:tc>
        <w:tc>
          <w:tcPr>
            <w:tcW w:w="954" w:type="dxa"/>
            <w:tcBorders>
              <w:top w:val="nil"/>
              <w:left w:val="nil"/>
              <w:bottom w:val="single" w:sz="4" w:space="0" w:color="auto"/>
              <w:right w:val="single" w:sz="4" w:space="0" w:color="auto"/>
            </w:tcBorders>
            <w:shd w:val="clear" w:color="auto" w:fill="auto"/>
            <w:noWrap/>
            <w:hideMark/>
          </w:tcPr>
          <w:p w14:paraId="7FEA2F7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604,994.41</w:t>
            </w:r>
          </w:p>
        </w:tc>
        <w:tc>
          <w:tcPr>
            <w:tcW w:w="687" w:type="dxa"/>
            <w:tcBorders>
              <w:top w:val="nil"/>
              <w:left w:val="nil"/>
              <w:bottom w:val="single" w:sz="4" w:space="0" w:color="auto"/>
              <w:right w:val="single" w:sz="4" w:space="0" w:color="auto"/>
            </w:tcBorders>
            <w:shd w:val="clear" w:color="auto" w:fill="auto"/>
            <w:noWrap/>
            <w:hideMark/>
          </w:tcPr>
          <w:p w14:paraId="562B535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92%</w:t>
            </w:r>
          </w:p>
        </w:tc>
      </w:tr>
      <w:tr w:rsidR="00933B11" w:rsidRPr="00933B11" w14:paraId="345E068D"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4760BC7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3.1.2.01</w:t>
            </w:r>
          </w:p>
        </w:tc>
        <w:tc>
          <w:tcPr>
            <w:tcW w:w="4152" w:type="dxa"/>
            <w:tcBorders>
              <w:top w:val="nil"/>
              <w:left w:val="nil"/>
              <w:bottom w:val="single" w:sz="4" w:space="0" w:color="auto"/>
              <w:right w:val="single" w:sz="4" w:space="0" w:color="auto"/>
            </w:tcBorders>
            <w:shd w:val="clear" w:color="auto" w:fill="auto"/>
            <w:hideMark/>
          </w:tcPr>
          <w:p w14:paraId="652B742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Alimentos para animales</w:t>
            </w:r>
          </w:p>
        </w:tc>
        <w:tc>
          <w:tcPr>
            <w:tcW w:w="898" w:type="dxa"/>
            <w:tcBorders>
              <w:top w:val="nil"/>
              <w:left w:val="nil"/>
              <w:bottom w:val="single" w:sz="4" w:space="0" w:color="auto"/>
              <w:right w:val="single" w:sz="4" w:space="0" w:color="auto"/>
            </w:tcBorders>
            <w:shd w:val="clear" w:color="auto" w:fill="auto"/>
            <w:noWrap/>
            <w:hideMark/>
          </w:tcPr>
          <w:p w14:paraId="4F13E23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48DA675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w:t>
            </w:r>
          </w:p>
        </w:tc>
        <w:tc>
          <w:tcPr>
            <w:tcW w:w="1038" w:type="dxa"/>
            <w:tcBorders>
              <w:top w:val="nil"/>
              <w:left w:val="nil"/>
              <w:bottom w:val="single" w:sz="4" w:space="0" w:color="auto"/>
              <w:right w:val="single" w:sz="4" w:space="0" w:color="auto"/>
            </w:tcBorders>
            <w:shd w:val="clear" w:color="auto" w:fill="auto"/>
            <w:noWrap/>
            <w:hideMark/>
          </w:tcPr>
          <w:p w14:paraId="7DBA7A9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w:t>
            </w:r>
          </w:p>
        </w:tc>
        <w:tc>
          <w:tcPr>
            <w:tcW w:w="954" w:type="dxa"/>
            <w:tcBorders>
              <w:top w:val="nil"/>
              <w:left w:val="nil"/>
              <w:bottom w:val="single" w:sz="4" w:space="0" w:color="auto"/>
              <w:right w:val="single" w:sz="4" w:space="0" w:color="auto"/>
            </w:tcBorders>
            <w:shd w:val="clear" w:color="auto" w:fill="auto"/>
            <w:noWrap/>
            <w:hideMark/>
          </w:tcPr>
          <w:p w14:paraId="75FF0AB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2,100.35</w:t>
            </w:r>
          </w:p>
        </w:tc>
        <w:tc>
          <w:tcPr>
            <w:tcW w:w="687" w:type="dxa"/>
            <w:tcBorders>
              <w:top w:val="nil"/>
              <w:left w:val="nil"/>
              <w:bottom w:val="single" w:sz="4" w:space="0" w:color="auto"/>
              <w:right w:val="single" w:sz="4" w:space="0" w:color="auto"/>
            </w:tcBorders>
            <w:shd w:val="clear" w:color="auto" w:fill="auto"/>
            <w:noWrap/>
            <w:hideMark/>
          </w:tcPr>
          <w:p w14:paraId="5449F58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21%</w:t>
            </w:r>
          </w:p>
        </w:tc>
      </w:tr>
      <w:tr w:rsidR="00933B11" w:rsidRPr="00933B11" w14:paraId="0E317630"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162E316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3.2.3.01</w:t>
            </w:r>
          </w:p>
        </w:tc>
        <w:tc>
          <w:tcPr>
            <w:tcW w:w="4152" w:type="dxa"/>
            <w:tcBorders>
              <w:top w:val="nil"/>
              <w:left w:val="nil"/>
              <w:bottom w:val="single" w:sz="4" w:space="0" w:color="auto"/>
              <w:right w:val="single" w:sz="4" w:space="0" w:color="auto"/>
            </w:tcBorders>
            <w:shd w:val="clear" w:color="auto" w:fill="auto"/>
            <w:hideMark/>
          </w:tcPr>
          <w:p w14:paraId="05292E2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Prendas y accesorios de vestir</w:t>
            </w:r>
          </w:p>
        </w:tc>
        <w:tc>
          <w:tcPr>
            <w:tcW w:w="898" w:type="dxa"/>
            <w:tcBorders>
              <w:top w:val="nil"/>
              <w:left w:val="nil"/>
              <w:bottom w:val="single" w:sz="4" w:space="0" w:color="auto"/>
              <w:right w:val="single" w:sz="4" w:space="0" w:color="auto"/>
            </w:tcBorders>
            <w:shd w:val="clear" w:color="auto" w:fill="auto"/>
            <w:noWrap/>
            <w:hideMark/>
          </w:tcPr>
          <w:p w14:paraId="17DB844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855" w:type="dxa"/>
            <w:tcBorders>
              <w:top w:val="nil"/>
              <w:left w:val="nil"/>
              <w:bottom w:val="single" w:sz="4" w:space="0" w:color="auto"/>
              <w:right w:val="single" w:sz="4" w:space="0" w:color="auto"/>
            </w:tcBorders>
            <w:shd w:val="clear" w:color="auto" w:fill="auto"/>
            <w:noWrap/>
            <w:hideMark/>
          </w:tcPr>
          <w:p w14:paraId="5B6F4F6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180,000.00</w:t>
            </w:r>
          </w:p>
        </w:tc>
        <w:tc>
          <w:tcPr>
            <w:tcW w:w="1038" w:type="dxa"/>
            <w:tcBorders>
              <w:top w:val="nil"/>
              <w:left w:val="nil"/>
              <w:bottom w:val="single" w:sz="4" w:space="0" w:color="auto"/>
              <w:right w:val="single" w:sz="4" w:space="0" w:color="auto"/>
            </w:tcBorders>
            <w:shd w:val="clear" w:color="auto" w:fill="auto"/>
            <w:noWrap/>
            <w:hideMark/>
          </w:tcPr>
          <w:p w14:paraId="5846A6B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280,000.00</w:t>
            </w:r>
          </w:p>
        </w:tc>
        <w:tc>
          <w:tcPr>
            <w:tcW w:w="954" w:type="dxa"/>
            <w:tcBorders>
              <w:top w:val="nil"/>
              <w:left w:val="nil"/>
              <w:bottom w:val="single" w:sz="4" w:space="0" w:color="auto"/>
              <w:right w:val="single" w:sz="4" w:space="0" w:color="auto"/>
            </w:tcBorders>
            <w:shd w:val="clear" w:color="auto" w:fill="auto"/>
            <w:noWrap/>
            <w:hideMark/>
          </w:tcPr>
          <w:p w14:paraId="2976BB6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188,278.14</w:t>
            </w:r>
          </w:p>
        </w:tc>
        <w:tc>
          <w:tcPr>
            <w:tcW w:w="687" w:type="dxa"/>
            <w:tcBorders>
              <w:top w:val="nil"/>
              <w:left w:val="nil"/>
              <w:bottom w:val="single" w:sz="4" w:space="0" w:color="auto"/>
              <w:right w:val="single" w:sz="4" w:space="0" w:color="auto"/>
            </w:tcBorders>
            <w:shd w:val="clear" w:color="auto" w:fill="auto"/>
            <w:noWrap/>
            <w:hideMark/>
          </w:tcPr>
          <w:p w14:paraId="4B015BF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67%</w:t>
            </w:r>
          </w:p>
        </w:tc>
      </w:tr>
      <w:tr w:rsidR="00933B11" w:rsidRPr="00933B11" w14:paraId="67004774"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1A8FBB0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3.2.4.01</w:t>
            </w:r>
          </w:p>
        </w:tc>
        <w:tc>
          <w:tcPr>
            <w:tcW w:w="4152" w:type="dxa"/>
            <w:tcBorders>
              <w:top w:val="nil"/>
              <w:left w:val="nil"/>
              <w:bottom w:val="single" w:sz="4" w:space="0" w:color="auto"/>
              <w:right w:val="single" w:sz="4" w:space="0" w:color="auto"/>
            </w:tcBorders>
            <w:shd w:val="clear" w:color="auto" w:fill="auto"/>
            <w:hideMark/>
          </w:tcPr>
          <w:p w14:paraId="17078A4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Calzados</w:t>
            </w:r>
          </w:p>
        </w:tc>
        <w:tc>
          <w:tcPr>
            <w:tcW w:w="898" w:type="dxa"/>
            <w:tcBorders>
              <w:top w:val="nil"/>
              <w:left w:val="nil"/>
              <w:bottom w:val="single" w:sz="4" w:space="0" w:color="auto"/>
              <w:right w:val="single" w:sz="4" w:space="0" w:color="auto"/>
            </w:tcBorders>
            <w:shd w:val="clear" w:color="auto" w:fill="auto"/>
            <w:noWrap/>
            <w:hideMark/>
          </w:tcPr>
          <w:p w14:paraId="174FEA1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30,000.00</w:t>
            </w:r>
          </w:p>
        </w:tc>
        <w:tc>
          <w:tcPr>
            <w:tcW w:w="855" w:type="dxa"/>
            <w:tcBorders>
              <w:top w:val="nil"/>
              <w:left w:val="nil"/>
              <w:bottom w:val="single" w:sz="4" w:space="0" w:color="auto"/>
              <w:right w:val="single" w:sz="4" w:space="0" w:color="auto"/>
            </w:tcBorders>
            <w:shd w:val="clear" w:color="auto" w:fill="auto"/>
            <w:noWrap/>
            <w:hideMark/>
          </w:tcPr>
          <w:p w14:paraId="6FD3F4E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40,000.00</w:t>
            </w:r>
          </w:p>
        </w:tc>
        <w:tc>
          <w:tcPr>
            <w:tcW w:w="1038" w:type="dxa"/>
            <w:tcBorders>
              <w:top w:val="nil"/>
              <w:left w:val="nil"/>
              <w:bottom w:val="single" w:sz="4" w:space="0" w:color="auto"/>
              <w:right w:val="single" w:sz="4" w:space="0" w:color="auto"/>
            </w:tcBorders>
            <w:shd w:val="clear" w:color="auto" w:fill="auto"/>
            <w:noWrap/>
            <w:hideMark/>
          </w:tcPr>
          <w:p w14:paraId="31663FF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70,000.00</w:t>
            </w:r>
          </w:p>
        </w:tc>
        <w:tc>
          <w:tcPr>
            <w:tcW w:w="954" w:type="dxa"/>
            <w:tcBorders>
              <w:top w:val="nil"/>
              <w:left w:val="nil"/>
              <w:bottom w:val="single" w:sz="4" w:space="0" w:color="auto"/>
              <w:right w:val="single" w:sz="4" w:space="0" w:color="auto"/>
            </w:tcBorders>
            <w:shd w:val="clear" w:color="auto" w:fill="auto"/>
            <w:noWrap/>
            <w:hideMark/>
          </w:tcPr>
          <w:p w14:paraId="3AB1CE9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65,384.02</w:t>
            </w:r>
          </w:p>
        </w:tc>
        <w:tc>
          <w:tcPr>
            <w:tcW w:w="687" w:type="dxa"/>
            <w:tcBorders>
              <w:top w:val="nil"/>
              <w:left w:val="nil"/>
              <w:bottom w:val="single" w:sz="4" w:space="0" w:color="auto"/>
              <w:right w:val="single" w:sz="4" w:space="0" w:color="auto"/>
            </w:tcBorders>
            <w:shd w:val="clear" w:color="auto" w:fill="auto"/>
            <w:noWrap/>
            <w:hideMark/>
          </w:tcPr>
          <w:p w14:paraId="5250209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93%</w:t>
            </w:r>
          </w:p>
        </w:tc>
      </w:tr>
      <w:tr w:rsidR="00933B11" w:rsidRPr="00933B11" w14:paraId="497DE6DB"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10C2293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3.3.2.01</w:t>
            </w:r>
          </w:p>
        </w:tc>
        <w:tc>
          <w:tcPr>
            <w:tcW w:w="4152" w:type="dxa"/>
            <w:tcBorders>
              <w:top w:val="nil"/>
              <w:left w:val="nil"/>
              <w:bottom w:val="single" w:sz="4" w:space="0" w:color="auto"/>
              <w:right w:val="single" w:sz="4" w:space="0" w:color="auto"/>
            </w:tcBorders>
            <w:shd w:val="clear" w:color="auto" w:fill="auto"/>
            <w:hideMark/>
          </w:tcPr>
          <w:p w14:paraId="03B441C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Productos de papel y cartón</w:t>
            </w:r>
          </w:p>
        </w:tc>
        <w:tc>
          <w:tcPr>
            <w:tcW w:w="898" w:type="dxa"/>
            <w:tcBorders>
              <w:top w:val="nil"/>
              <w:left w:val="nil"/>
              <w:bottom w:val="single" w:sz="4" w:space="0" w:color="auto"/>
              <w:right w:val="single" w:sz="4" w:space="0" w:color="auto"/>
            </w:tcBorders>
            <w:shd w:val="clear" w:color="auto" w:fill="auto"/>
            <w:noWrap/>
            <w:hideMark/>
          </w:tcPr>
          <w:p w14:paraId="354B5EF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50,000.00</w:t>
            </w:r>
          </w:p>
        </w:tc>
        <w:tc>
          <w:tcPr>
            <w:tcW w:w="855" w:type="dxa"/>
            <w:tcBorders>
              <w:top w:val="nil"/>
              <w:left w:val="nil"/>
              <w:bottom w:val="single" w:sz="4" w:space="0" w:color="auto"/>
              <w:right w:val="single" w:sz="4" w:space="0" w:color="auto"/>
            </w:tcBorders>
            <w:shd w:val="clear" w:color="auto" w:fill="auto"/>
            <w:noWrap/>
            <w:hideMark/>
          </w:tcPr>
          <w:p w14:paraId="2787A32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50,000.00</w:t>
            </w:r>
          </w:p>
        </w:tc>
        <w:tc>
          <w:tcPr>
            <w:tcW w:w="1038" w:type="dxa"/>
            <w:tcBorders>
              <w:top w:val="nil"/>
              <w:left w:val="nil"/>
              <w:bottom w:val="single" w:sz="4" w:space="0" w:color="auto"/>
              <w:right w:val="single" w:sz="4" w:space="0" w:color="auto"/>
            </w:tcBorders>
            <w:shd w:val="clear" w:color="auto" w:fill="auto"/>
            <w:noWrap/>
            <w:hideMark/>
          </w:tcPr>
          <w:p w14:paraId="198B764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954" w:type="dxa"/>
            <w:tcBorders>
              <w:top w:val="nil"/>
              <w:left w:val="nil"/>
              <w:bottom w:val="single" w:sz="4" w:space="0" w:color="auto"/>
              <w:right w:val="single" w:sz="4" w:space="0" w:color="auto"/>
            </w:tcBorders>
            <w:shd w:val="clear" w:color="auto" w:fill="auto"/>
            <w:noWrap/>
            <w:hideMark/>
          </w:tcPr>
          <w:p w14:paraId="16442F9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96,093.80</w:t>
            </w:r>
          </w:p>
        </w:tc>
        <w:tc>
          <w:tcPr>
            <w:tcW w:w="687" w:type="dxa"/>
            <w:tcBorders>
              <w:top w:val="nil"/>
              <w:left w:val="nil"/>
              <w:bottom w:val="single" w:sz="4" w:space="0" w:color="auto"/>
              <w:right w:val="single" w:sz="4" w:space="0" w:color="auto"/>
            </w:tcBorders>
            <w:shd w:val="clear" w:color="auto" w:fill="auto"/>
            <w:noWrap/>
            <w:hideMark/>
          </w:tcPr>
          <w:p w14:paraId="50E3AD5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96%</w:t>
            </w:r>
          </w:p>
        </w:tc>
      </w:tr>
      <w:tr w:rsidR="00933B11" w:rsidRPr="00933B11" w14:paraId="2DC6F388"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7E0E29E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lastRenderedPageBreak/>
              <w:t>3.3.6.01</w:t>
            </w:r>
          </w:p>
        </w:tc>
        <w:tc>
          <w:tcPr>
            <w:tcW w:w="4152" w:type="dxa"/>
            <w:tcBorders>
              <w:top w:val="nil"/>
              <w:left w:val="nil"/>
              <w:bottom w:val="single" w:sz="4" w:space="0" w:color="auto"/>
              <w:right w:val="single" w:sz="4" w:space="0" w:color="auto"/>
            </w:tcBorders>
            <w:shd w:val="clear" w:color="auto" w:fill="auto"/>
            <w:hideMark/>
          </w:tcPr>
          <w:p w14:paraId="0069CA8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Especies timbrados y valoradas</w:t>
            </w:r>
          </w:p>
        </w:tc>
        <w:tc>
          <w:tcPr>
            <w:tcW w:w="898" w:type="dxa"/>
            <w:tcBorders>
              <w:top w:val="nil"/>
              <w:left w:val="nil"/>
              <w:bottom w:val="single" w:sz="4" w:space="0" w:color="auto"/>
              <w:right w:val="single" w:sz="4" w:space="0" w:color="auto"/>
            </w:tcBorders>
            <w:shd w:val="clear" w:color="auto" w:fill="auto"/>
            <w:noWrap/>
            <w:hideMark/>
          </w:tcPr>
          <w:p w14:paraId="758A4CA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50,000.00</w:t>
            </w:r>
          </w:p>
        </w:tc>
        <w:tc>
          <w:tcPr>
            <w:tcW w:w="855" w:type="dxa"/>
            <w:tcBorders>
              <w:top w:val="nil"/>
              <w:left w:val="nil"/>
              <w:bottom w:val="single" w:sz="4" w:space="0" w:color="auto"/>
              <w:right w:val="single" w:sz="4" w:space="0" w:color="auto"/>
            </w:tcBorders>
            <w:shd w:val="clear" w:color="auto" w:fill="auto"/>
            <w:noWrap/>
            <w:hideMark/>
          </w:tcPr>
          <w:p w14:paraId="55AC107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1038" w:type="dxa"/>
            <w:tcBorders>
              <w:top w:val="nil"/>
              <w:left w:val="nil"/>
              <w:bottom w:val="single" w:sz="4" w:space="0" w:color="auto"/>
              <w:right w:val="single" w:sz="4" w:space="0" w:color="auto"/>
            </w:tcBorders>
            <w:shd w:val="clear" w:color="auto" w:fill="auto"/>
            <w:noWrap/>
            <w:hideMark/>
          </w:tcPr>
          <w:p w14:paraId="450187D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50,000.00</w:t>
            </w:r>
          </w:p>
        </w:tc>
        <w:tc>
          <w:tcPr>
            <w:tcW w:w="954" w:type="dxa"/>
            <w:tcBorders>
              <w:top w:val="nil"/>
              <w:left w:val="nil"/>
              <w:bottom w:val="single" w:sz="4" w:space="0" w:color="auto"/>
              <w:right w:val="single" w:sz="4" w:space="0" w:color="auto"/>
            </w:tcBorders>
            <w:shd w:val="clear" w:color="auto" w:fill="auto"/>
            <w:noWrap/>
            <w:hideMark/>
          </w:tcPr>
          <w:p w14:paraId="66C61E2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687" w:type="dxa"/>
            <w:tcBorders>
              <w:top w:val="nil"/>
              <w:left w:val="nil"/>
              <w:bottom w:val="single" w:sz="4" w:space="0" w:color="auto"/>
              <w:right w:val="single" w:sz="4" w:space="0" w:color="auto"/>
            </w:tcBorders>
            <w:shd w:val="clear" w:color="auto" w:fill="auto"/>
            <w:noWrap/>
            <w:hideMark/>
          </w:tcPr>
          <w:p w14:paraId="5980659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w:t>
            </w:r>
          </w:p>
        </w:tc>
      </w:tr>
      <w:tr w:rsidR="00933B11" w:rsidRPr="00933B11" w14:paraId="53813AE6"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4479646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3.4.2.01</w:t>
            </w:r>
          </w:p>
        </w:tc>
        <w:tc>
          <w:tcPr>
            <w:tcW w:w="4152" w:type="dxa"/>
            <w:tcBorders>
              <w:top w:val="nil"/>
              <w:left w:val="nil"/>
              <w:bottom w:val="single" w:sz="4" w:space="0" w:color="auto"/>
              <w:right w:val="single" w:sz="4" w:space="0" w:color="auto"/>
            </w:tcBorders>
            <w:shd w:val="clear" w:color="auto" w:fill="auto"/>
            <w:hideMark/>
          </w:tcPr>
          <w:p w14:paraId="000E700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Productos medicinales para uso veterinario</w:t>
            </w:r>
          </w:p>
        </w:tc>
        <w:tc>
          <w:tcPr>
            <w:tcW w:w="898" w:type="dxa"/>
            <w:tcBorders>
              <w:top w:val="nil"/>
              <w:left w:val="nil"/>
              <w:bottom w:val="single" w:sz="4" w:space="0" w:color="auto"/>
              <w:right w:val="single" w:sz="4" w:space="0" w:color="auto"/>
            </w:tcBorders>
            <w:shd w:val="clear" w:color="auto" w:fill="auto"/>
            <w:noWrap/>
            <w:hideMark/>
          </w:tcPr>
          <w:p w14:paraId="44ECB2D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47964E2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w:t>
            </w:r>
          </w:p>
        </w:tc>
        <w:tc>
          <w:tcPr>
            <w:tcW w:w="1038" w:type="dxa"/>
            <w:tcBorders>
              <w:top w:val="nil"/>
              <w:left w:val="nil"/>
              <w:bottom w:val="single" w:sz="4" w:space="0" w:color="auto"/>
              <w:right w:val="single" w:sz="4" w:space="0" w:color="auto"/>
            </w:tcBorders>
            <w:shd w:val="clear" w:color="auto" w:fill="auto"/>
            <w:noWrap/>
            <w:hideMark/>
          </w:tcPr>
          <w:p w14:paraId="6C4035E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w:t>
            </w:r>
          </w:p>
        </w:tc>
        <w:tc>
          <w:tcPr>
            <w:tcW w:w="954" w:type="dxa"/>
            <w:tcBorders>
              <w:top w:val="nil"/>
              <w:left w:val="nil"/>
              <w:bottom w:val="single" w:sz="4" w:space="0" w:color="auto"/>
              <w:right w:val="single" w:sz="4" w:space="0" w:color="auto"/>
            </w:tcBorders>
            <w:shd w:val="clear" w:color="auto" w:fill="auto"/>
            <w:noWrap/>
            <w:hideMark/>
          </w:tcPr>
          <w:p w14:paraId="7660F10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9,099.99</w:t>
            </w:r>
          </w:p>
        </w:tc>
        <w:tc>
          <w:tcPr>
            <w:tcW w:w="687" w:type="dxa"/>
            <w:tcBorders>
              <w:top w:val="nil"/>
              <w:left w:val="nil"/>
              <w:bottom w:val="single" w:sz="4" w:space="0" w:color="auto"/>
              <w:right w:val="single" w:sz="4" w:space="0" w:color="auto"/>
            </w:tcBorders>
            <w:shd w:val="clear" w:color="auto" w:fill="auto"/>
            <w:noWrap/>
            <w:hideMark/>
          </w:tcPr>
          <w:p w14:paraId="000B7B2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91%</w:t>
            </w:r>
          </w:p>
        </w:tc>
      </w:tr>
      <w:tr w:rsidR="00933B11" w:rsidRPr="00933B11" w14:paraId="7B566F07"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1FBD635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3.5.3.01</w:t>
            </w:r>
          </w:p>
        </w:tc>
        <w:tc>
          <w:tcPr>
            <w:tcW w:w="4152" w:type="dxa"/>
            <w:tcBorders>
              <w:top w:val="nil"/>
              <w:left w:val="nil"/>
              <w:bottom w:val="single" w:sz="4" w:space="0" w:color="auto"/>
              <w:right w:val="single" w:sz="4" w:space="0" w:color="auto"/>
            </w:tcBorders>
            <w:shd w:val="clear" w:color="auto" w:fill="auto"/>
            <w:hideMark/>
          </w:tcPr>
          <w:p w14:paraId="3F98192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Llantas y neumáticos</w:t>
            </w:r>
          </w:p>
        </w:tc>
        <w:tc>
          <w:tcPr>
            <w:tcW w:w="898" w:type="dxa"/>
            <w:tcBorders>
              <w:top w:val="nil"/>
              <w:left w:val="nil"/>
              <w:bottom w:val="single" w:sz="4" w:space="0" w:color="auto"/>
              <w:right w:val="single" w:sz="4" w:space="0" w:color="auto"/>
            </w:tcBorders>
            <w:shd w:val="clear" w:color="auto" w:fill="auto"/>
            <w:noWrap/>
            <w:hideMark/>
          </w:tcPr>
          <w:p w14:paraId="4908E6B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75890C7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29,000.00</w:t>
            </w:r>
          </w:p>
        </w:tc>
        <w:tc>
          <w:tcPr>
            <w:tcW w:w="1038" w:type="dxa"/>
            <w:tcBorders>
              <w:top w:val="nil"/>
              <w:left w:val="nil"/>
              <w:bottom w:val="single" w:sz="4" w:space="0" w:color="auto"/>
              <w:right w:val="single" w:sz="4" w:space="0" w:color="auto"/>
            </w:tcBorders>
            <w:shd w:val="clear" w:color="auto" w:fill="auto"/>
            <w:noWrap/>
            <w:hideMark/>
          </w:tcPr>
          <w:p w14:paraId="25B044B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29,000.00</w:t>
            </w:r>
          </w:p>
        </w:tc>
        <w:tc>
          <w:tcPr>
            <w:tcW w:w="954" w:type="dxa"/>
            <w:tcBorders>
              <w:top w:val="nil"/>
              <w:left w:val="nil"/>
              <w:bottom w:val="single" w:sz="4" w:space="0" w:color="auto"/>
              <w:right w:val="single" w:sz="4" w:space="0" w:color="auto"/>
            </w:tcBorders>
            <w:shd w:val="clear" w:color="auto" w:fill="auto"/>
            <w:noWrap/>
            <w:hideMark/>
          </w:tcPr>
          <w:p w14:paraId="7647FFC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23,347.46</w:t>
            </w:r>
          </w:p>
        </w:tc>
        <w:tc>
          <w:tcPr>
            <w:tcW w:w="687" w:type="dxa"/>
            <w:tcBorders>
              <w:top w:val="nil"/>
              <w:left w:val="nil"/>
              <w:bottom w:val="single" w:sz="4" w:space="0" w:color="auto"/>
              <w:right w:val="single" w:sz="4" w:space="0" w:color="auto"/>
            </w:tcBorders>
            <w:shd w:val="clear" w:color="auto" w:fill="auto"/>
            <w:noWrap/>
            <w:hideMark/>
          </w:tcPr>
          <w:p w14:paraId="432B9DE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81%</w:t>
            </w:r>
          </w:p>
        </w:tc>
      </w:tr>
      <w:tr w:rsidR="00933B11" w:rsidRPr="00933B11" w14:paraId="0A4B0286"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3DEE48E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3.7.1.01</w:t>
            </w:r>
          </w:p>
        </w:tc>
        <w:tc>
          <w:tcPr>
            <w:tcW w:w="4152" w:type="dxa"/>
            <w:tcBorders>
              <w:top w:val="nil"/>
              <w:left w:val="nil"/>
              <w:bottom w:val="single" w:sz="4" w:space="0" w:color="auto"/>
              <w:right w:val="single" w:sz="4" w:space="0" w:color="auto"/>
            </w:tcBorders>
            <w:shd w:val="clear" w:color="auto" w:fill="auto"/>
            <w:hideMark/>
          </w:tcPr>
          <w:p w14:paraId="796F3BA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Gasolina</w:t>
            </w:r>
          </w:p>
        </w:tc>
        <w:tc>
          <w:tcPr>
            <w:tcW w:w="898" w:type="dxa"/>
            <w:tcBorders>
              <w:top w:val="nil"/>
              <w:left w:val="nil"/>
              <w:bottom w:val="single" w:sz="4" w:space="0" w:color="auto"/>
              <w:right w:val="single" w:sz="4" w:space="0" w:color="auto"/>
            </w:tcBorders>
            <w:shd w:val="clear" w:color="auto" w:fill="auto"/>
            <w:noWrap/>
            <w:hideMark/>
          </w:tcPr>
          <w:p w14:paraId="3B5053E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450,000.00</w:t>
            </w:r>
          </w:p>
        </w:tc>
        <w:tc>
          <w:tcPr>
            <w:tcW w:w="855" w:type="dxa"/>
            <w:tcBorders>
              <w:top w:val="nil"/>
              <w:left w:val="nil"/>
              <w:bottom w:val="single" w:sz="4" w:space="0" w:color="auto"/>
              <w:right w:val="single" w:sz="4" w:space="0" w:color="auto"/>
            </w:tcBorders>
            <w:shd w:val="clear" w:color="auto" w:fill="auto"/>
            <w:noWrap/>
            <w:hideMark/>
          </w:tcPr>
          <w:p w14:paraId="13B0986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1,683,393.00</w:t>
            </w:r>
          </w:p>
        </w:tc>
        <w:tc>
          <w:tcPr>
            <w:tcW w:w="1038" w:type="dxa"/>
            <w:tcBorders>
              <w:top w:val="nil"/>
              <w:left w:val="nil"/>
              <w:bottom w:val="single" w:sz="4" w:space="0" w:color="auto"/>
              <w:right w:val="single" w:sz="4" w:space="0" w:color="auto"/>
            </w:tcBorders>
            <w:shd w:val="clear" w:color="auto" w:fill="auto"/>
            <w:noWrap/>
            <w:hideMark/>
          </w:tcPr>
          <w:p w14:paraId="78D41B3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2,133,393.00</w:t>
            </w:r>
          </w:p>
        </w:tc>
        <w:tc>
          <w:tcPr>
            <w:tcW w:w="954" w:type="dxa"/>
            <w:tcBorders>
              <w:top w:val="nil"/>
              <w:left w:val="nil"/>
              <w:bottom w:val="single" w:sz="4" w:space="0" w:color="auto"/>
              <w:right w:val="single" w:sz="4" w:space="0" w:color="auto"/>
            </w:tcBorders>
            <w:shd w:val="clear" w:color="auto" w:fill="auto"/>
            <w:noWrap/>
            <w:hideMark/>
          </w:tcPr>
          <w:p w14:paraId="7C25A8E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1,740,144.65</w:t>
            </w:r>
          </w:p>
        </w:tc>
        <w:tc>
          <w:tcPr>
            <w:tcW w:w="687" w:type="dxa"/>
            <w:tcBorders>
              <w:top w:val="nil"/>
              <w:left w:val="nil"/>
              <w:bottom w:val="single" w:sz="4" w:space="0" w:color="auto"/>
              <w:right w:val="single" w:sz="4" w:space="0" w:color="auto"/>
            </w:tcBorders>
            <w:shd w:val="clear" w:color="auto" w:fill="auto"/>
            <w:noWrap/>
            <w:hideMark/>
          </w:tcPr>
          <w:p w14:paraId="4BCCC91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82%</w:t>
            </w:r>
          </w:p>
        </w:tc>
      </w:tr>
      <w:tr w:rsidR="00933B11" w:rsidRPr="00933B11" w14:paraId="17ACC00F"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7AAC84A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3.7.1.02</w:t>
            </w:r>
          </w:p>
        </w:tc>
        <w:tc>
          <w:tcPr>
            <w:tcW w:w="4152" w:type="dxa"/>
            <w:tcBorders>
              <w:top w:val="nil"/>
              <w:left w:val="nil"/>
              <w:bottom w:val="single" w:sz="4" w:space="0" w:color="auto"/>
              <w:right w:val="single" w:sz="4" w:space="0" w:color="auto"/>
            </w:tcBorders>
            <w:shd w:val="clear" w:color="auto" w:fill="auto"/>
            <w:hideMark/>
          </w:tcPr>
          <w:p w14:paraId="4768E5E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Gasoil</w:t>
            </w:r>
          </w:p>
        </w:tc>
        <w:tc>
          <w:tcPr>
            <w:tcW w:w="898" w:type="dxa"/>
            <w:tcBorders>
              <w:top w:val="nil"/>
              <w:left w:val="nil"/>
              <w:bottom w:val="single" w:sz="4" w:space="0" w:color="auto"/>
              <w:right w:val="single" w:sz="4" w:space="0" w:color="auto"/>
            </w:tcBorders>
            <w:shd w:val="clear" w:color="auto" w:fill="auto"/>
            <w:noWrap/>
            <w:hideMark/>
          </w:tcPr>
          <w:p w14:paraId="1E49ECC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900,000.00</w:t>
            </w:r>
          </w:p>
        </w:tc>
        <w:tc>
          <w:tcPr>
            <w:tcW w:w="855" w:type="dxa"/>
            <w:tcBorders>
              <w:top w:val="nil"/>
              <w:left w:val="nil"/>
              <w:bottom w:val="single" w:sz="4" w:space="0" w:color="auto"/>
              <w:right w:val="single" w:sz="4" w:space="0" w:color="auto"/>
            </w:tcBorders>
            <w:shd w:val="clear" w:color="auto" w:fill="auto"/>
            <w:noWrap/>
            <w:hideMark/>
          </w:tcPr>
          <w:p w14:paraId="150C3CF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-883,393.00</w:t>
            </w:r>
          </w:p>
        </w:tc>
        <w:tc>
          <w:tcPr>
            <w:tcW w:w="1038" w:type="dxa"/>
            <w:tcBorders>
              <w:top w:val="nil"/>
              <w:left w:val="nil"/>
              <w:bottom w:val="single" w:sz="4" w:space="0" w:color="auto"/>
              <w:right w:val="single" w:sz="4" w:space="0" w:color="auto"/>
            </w:tcBorders>
            <w:shd w:val="clear" w:color="auto" w:fill="auto"/>
            <w:noWrap/>
            <w:hideMark/>
          </w:tcPr>
          <w:p w14:paraId="118AD66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16,607.00</w:t>
            </w:r>
          </w:p>
        </w:tc>
        <w:tc>
          <w:tcPr>
            <w:tcW w:w="954" w:type="dxa"/>
            <w:tcBorders>
              <w:top w:val="nil"/>
              <w:left w:val="nil"/>
              <w:bottom w:val="single" w:sz="4" w:space="0" w:color="auto"/>
              <w:right w:val="single" w:sz="4" w:space="0" w:color="auto"/>
            </w:tcBorders>
            <w:shd w:val="clear" w:color="auto" w:fill="auto"/>
            <w:noWrap/>
            <w:hideMark/>
          </w:tcPr>
          <w:p w14:paraId="1650C42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630.00</w:t>
            </w:r>
          </w:p>
        </w:tc>
        <w:tc>
          <w:tcPr>
            <w:tcW w:w="687" w:type="dxa"/>
            <w:tcBorders>
              <w:top w:val="nil"/>
              <w:left w:val="nil"/>
              <w:bottom w:val="single" w:sz="4" w:space="0" w:color="auto"/>
              <w:right w:val="single" w:sz="4" w:space="0" w:color="auto"/>
            </w:tcBorders>
            <w:shd w:val="clear" w:color="auto" w:fill="auto"/>
            <w:noWrap/>
            <w:hideMark/>
          </w:tcPr>
          <w:p w14:paraId="3381DA9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w:t>
            </w:r>
          </w:p>
        </w:tc>
      </w:tr>
      <w:tr w:rsidR="00933B11" w:rsidRPr="00933B11" w14:paraId="06CA0BE0"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5950BF1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3.7.1.04</w:t>
            </w:r>
          </w:p>
        </w:tc>
        <w:tc>
          <w:tcPr>
            <w:tcW w:w="4152" w:type="dxa"/>
            <w:tcBorders>
              <w:top w:val="nil"/>
              <w:left w:val="nil"/>
              <w:bottom w:val="single" w:sz="4" w:space="0" w:color="auto"/>
              <w:right w:val="single" w:sz="4" w:space="0" w:color="auto"/>
            </w:tcBorders>
            <w:shd w:val="clear" w:color="auto" w:fill="auto"/>
            <w:hideMark/>
          </w:tcPr>
          <w:p w14:paraId="09BEAAD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Gas GLP</w:t>
            </w:r>
          </w:p>
        </w:tc>
        <w:tc>
          <w:tcPr>
            <w:tcW w:w="898" w:type="dxa"/>
            <w:tcBorders>
              <w:top w:val="nil"/>
              <w:left w:val="nil"/>
              <w:bottom w:val="single" w:sz="4" w:space="0" w:color="auto"/>
              <w:right w:val="single" w:sz="4" w:space="0" w:color="auto"/>
            </w:tcBorders>
            <w:shd w:val="clear" w:color="auto" w:fill="auto"/>
            <w:noWrap/>
            <w:hideMark/>
          </w:tcPr>
          <w:p w14:paraId="72AC043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15,000.00</w:t>
            </w:r>
          </w:p>
        </w:tc>
        <w:tc>
          <w:tcPr>
            <w:tcW w:w="855" w:type="dxa"/>
            <w:tcBorders>
              <w:top w:val="nil"/>
              <w:left w:val="nil"/>
              <w:bottom w:val="single" w:sz="4" w:space="0" w:color="auto"/>
              <w:right w:val="single" w:sz="4" w:space="0" w:color="auto"/>
            </w:tcBorders>
            <w:shd w:val="clear" w:color="auto" w:fill="auto"/>
            <w:noWrap/>
            <w:hideMark/>
          </w:tcPr>
          <w:p w14:paraId="4C2BA31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1038" w:type="dxa"/>
            <w:tcBorders>
              <w:top w:val="nil"/>
              <w:left w:val="nil"/>
              <w:bottom w:val="single" w:sz="4" w:space="0" w:color="auto"/>
              <w:right w:val="single" w:sz="4" w:space="0" w:color="auto"/>
            </w:tcBorders>
            <w:shd w:val="clear" w:color="auto" w:fill="auto"/>
            <w:noWrap/>
            <w:hideMark/>
          </w:tcPr>
          <w:p w14:paraId="411C071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15,000.00</w:t>
            </w:r>
          </w:p>
        </w:tc>
        <w:tc>
          <w:tcPr>
            <w:tcW w:w="954" w:type="dxa"/>
            <w:tcBorders>
              <w:top w:val="nil"/>
              <w:left w:val="nil"/>
              <w:bottom w:val="single" w:sz="4" w:space="0" w:color="auto"/>
              <w:right w:val="single" w:sz="4" w:space="0" w:color="auto"/>
            </w:tcBorders>
            <w:shd w:val="clear" w:color="auto" w:fill="auto"/>
            <w:noWrap/>
            <w:hideMark/>
          </w:tcPr>
          <w:p w14:paraId="6B49BCF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3,000.00</w:t>
            </w:r>
          </w:p>
        </w:tc>
        <w:tc>
          <w:tcPr>
            <w:tcW w:w="687" w:type="dxa"/>
            <w:tcBorders>
              <w:top w:val="nil"/>
              <w:left w:val="nil"/>
              <w:bottom w:val="single" w:sz="4" w:space="0" w:color="auto"/>
              <w:right w:val="single" w:sz="4" w:space="0" w:color="auto"/>
            </w:tcBorders>
            <w:shd w:val="clear" w:color="auto" w:fill="auto"/>
            <w:noWrap/>
            <w:hideMark/>
          </w:tcPr>
          <w:p w14:paraId="06E47E3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20%</w:t>
            </w:r>
          </w:p>
        </w:tc>
      </w:tr>
      <w:tr w:rsidR="00933B11" w:rsidRPr="00933B11" w14:paraId="42003FFB"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10363D5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3.7.1.06</w:t>
            </w:r>
          </w:p>
        </w:tc>
        <w:tc>
          <w:tcPr>
            <w:tcW w:w="4152" w:type="dxa"/>
            <w:tcBorders>
              <w:top w:val="nil"/>
              <w:left w:val="nil"/>
              <w:bottom w:val="single" w:sz="4" w:space="0" w:color="auto"/>
              <w:right w:val="single" w:sz="4" w:space="0" w:color="auto"/>
            </w:tcBorders>
            <w:shd w:val="clear" w:color="auto" w:fill="auto"/>
            <w:hideMark/>
          </w:tcPr>
          <w:p w14:paraId="0BDBBF1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Lubricantes</w:t>
            </w:r>
          </w:p>
        </w:tc>
        <w:tc>
          <w:tcPr>
            <w:tcW w:w="898" w:type="dxa"/>
            <w:tcBorders>
              <w:top w:val="nil"/>
              <w:left w:val="nil"/>
              <w:bottom w:val="single" w:sz="4" w:space="0" w:color="auto"/>
              <w:right w:val="single" w:sz="4" w:space="0" w:color="auto"/>
            </w:tcBorders>
            <w:shd w:val="clear" w:color="auto" w:fill="auto"/>
            <w:noWrap/>
            <w:hideMark/>
          </w:tcPr>
          <w:p w14:paraId="083FC88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w:t>
            </w:r>
          </w:p>
        </w:tc>
        <w:tc>
          <w:tcPr>
            <w:tcW w:w="855" w:type="dxa"/>
            <w:tcBorders>
              <w:top w:val="nil"/>
              <w:left w:val="nil"/>
              <w:bottom w:val="single" w:sz="4" w:space="0" w:color="auto"/>
              <w:right w:val="single" w:sz="4" w:space="0" w:color="auto"/>
            </w:tcBorders>
            <w:shd w:val="clear" w:color="auto" w:fill="auto"/>
            <w:noWrap/>
            <w:hideMark/>
          </w:tcPr>
          <w:p w14:paraId="11FD9D3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1038" w:type="dxa"/>
            <w:tcBorders>
              <w:top w:val="nil"/>
              <w:left w:val="nil"/>
              <w:bottom w:val="single" w:sz="4" w:space="0" w:color="auto"/>
              <w:right w:val="single" w:sz="4" w:space="0" w:color="auto"/>
            </w:tcBorders>
            <w:shd w:val="clear" w:color="auto" w:fill="auto"/>
            <w:noWrap/>
            <w:hideMark/>
          </w:tcPr>
          <w:p w14:paraId="4985389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w:t>
            </w:r>
          </w:p>
        </w:tc>
        <w:tc>
          <w:tcPr>
            <w:tcW w:w="954" w:type="dxa"/>
            <w:tcBorders>
              <w:top w:val="nil"/>
              <w:left w:val="nil"/>
              <w:bottom w:val="single" w:sz="4" w:space="0" w:color="auto"/>
              <w:right w:val="single" w:sz="4" w:space="0" w:color="auto"/>
            </w:tcBorders>
            <w:shd w:val="clear" w:color="auto" w:fill="auto"/>
            <w:noWrap/>
            <w:hideMark/>
          </w:tcPr>
          <w:p w14:paraId="16D820F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1,015.00</w:t>
            </w:r>
          </w:p>
        </w:tc>
        <w:tc>
          <w:tcPr>
            <w:tcW w:w="687" w:type="dxa"/>
            <w:tcBorders>
              <w:top w:val="nil"/>
              <w:left w:val="nil"/>
              <w:bottom w:val="single" w:sz="4" w:space="0" w:color="auto"/>
              <w:right w:val="single" w:sz="4" w:space="0" w:color="auto"/>
            </w:tcBorders>
            <w:shd w:val="clear" w:color="auto" w:fill="auto"/>
            <w:noWrap/>
            <w:hideMark/>
          </w:tcPr>
          <w:p w14:paraId="7C757B1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w:t>
            </w:r>
          </w:p>
        </w:tc>
      </w:tr>
      <w:tr w:rsidR="00933B11" w:rsidRPr="00933B11" w14:paraId="59B95159"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1EA3483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3.7.2.02</w:t>
            </w:r>
          </w:p>
        </w:tc>
        <w:tc>
          <w:tcPr>
            <w:tcW w:w="4152" w:type="dxa"/>
            <w:tcBorders>
              <w:top w:val="nil"/>
              <w:left w:val="nil"/>
              <w:bottom w:val="single" w:sz="4" w:space="0" w:color="auto"/>
              <w:right w:val="single" w:sz="4" w:space="0" w:color="auto"/>
            </w:tcBorders>
            <w:shd w:val="clear" w:color="auto" w:fill="auto"/>
            <w:hideMark/>
          </w:tcPr>
          <w:p w14:paraId="791548A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Productos fotoquímicos</w:t>
            </w:r>
          </w:p>
        </w:tc>
        <w:tc>
          <w:tcPr>
            <w:tcW w:w="898" w:type="dxa"/>
            <w:tcBorders>
              <w:top w:val="nil"/>
              <w:left w:val="nil"/>
              <w:bottom w:val="single" w:sz="4" w:space="0" w:color="auto"/>
              <w:right w:val="single" w:sz="4" w:space="0" w:color="auto"/>
            </w:tcBorders>
            <w:shd w:val="clear" w:color="auto" w:fill="auto"/>
            <w:noWrap/>
            <w:hideMark/>
          </w:tcPr>
          <w:p w14:paraId="4090379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5,000,000.00</w:t>
            </w:r>
          </w:p>
        </w:tc>
        <w:tc>
          <w:tcPr>
            <w:tcW w:w="855" w:type="dxa"/>
            <w:tcBorders>
              <w:top w:val="nil"/>
              <w:left w:val="nil"/>
              <w:bottom w:val="single" w:sz="4" w:space="0" w:color="auto"/>
              <w:right w:val="single" w:sz="4" w:space="0" w:color="auto"/>
            </w:tcBorders>
            <w:shd w:val="clear" w:color="auto" w:fill="auto"/>
            <w:noWrap/>
            <w:hideMark/>
          </w:tcPr>
          <w:p w14:paraId="77B21D8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-4,800,000.00</w:t>
            </w:r>
          </w:p>
        </w:tc>
        <w:tc>
          <w:tcPr>
            <w:tcW w:w="1038" w:type="dxa"/>
            <w:tcBorders>
              <w:top w:val="nil"/>
              <w:left w:val="nil"/>
              <w:bottom w:val="single" w:sz="4" w:space="0" w:color="auto"/>
              <w:right w:val="single" w:sz="4" w:space="0" w:color="auto"/>
            </w:tcBorders>
            <w:shd w:val="clear" w:color="auto" w:fill="auto"/>
            <w:noWrap/>
            <w:hideMark/>
          </w:tcPr>
          <w:p w14:paraId="0723DDA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200,000.00</w:t>
            </w:r>
          </w:p>
        </w:tc>
        <w:tc>
          <w:tcPr>
            <w:tcW w:w="954" w:type="dxa"/>
            <w:tcBorders>
              <w:top w:val="nil"/>
              <w:left w:val="nil"/>
              <w:bottom w:val="single" w:sz="4" w:space="0" w:color="auto"/>
              <w:right w:val="single" w:sz="4" w:space="0" w:color="auto"/>
            </w:tcBorders>
            <w:shd w:val="clear" w:color="auto" w:fill="auto"/>
            <w:noWrap/>
            <w:hideMark/>
          </w:tcPr>
          <w:p w14:paraId="05FAEAD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189,675.00</w:t>
            </w:r>
          </w:p>
        </w:tc>
        <w:tc>
          <w:tcPr>
            <w:tcW w:w="687" w:type="dxa"/>
            <w:tcBorders>
              <w:top w:val="nil"/>
              <w:left w:val="nil"/>
              <w:bottom w:val="single" w:sz="4" w:space="0" w:color="auto"/>
              <w:right w:val="single" w:sz="4" w:space="0" w:color="auto"/>
            </w:tcBorders>
            <w:shd w:val="clear" w:color="auto" w:fill="auto"/>
            <w:noWrap/>
            <w:hideMark/>
          </w:tcPr>
          <w:p w14:paraId="06111E0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95%</w:t>
            </w:r>
          </w:p>
        </w:tc>
      </w:tr>
      <w:tr w:rsidR="00933B11" w:rsidRPr="00933B11" w14:paraId="488F0E06"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3572B1A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3.9.1.01</w:t>
            </w:r>
          </w:p>
        </w:tc>
        <w:tc>
          <w:tcPr>
            <w:tcW w:w="4152" w:type="dxa"/>
            <w:tcBorders>
              <w:top w:val="nil"/>
              <w:left w:val="nil"/>
              <w:bottom w:val="single" w:sz="4" w:space="0" w:color="auto"/>
              <w:right w:val="single" w:sz="4" w:space="0" w:color="auto"/>
            </w:tcBorders>
            <w:shd w:val="clear" w:color="auto" w:fill="auto"/>
            <w:hideMark/>
          </w:tcPr>
          <w:p w14:paraId="0C152F5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Material para limpieza</w:t>
            </w:r>
          </w:p>
        </w:tc>
        <w:tc>
          <w:tcPr>
            <w:tcW w:w="898" w:type="dxa"/>
            <w:tcBorders>
              <w:top w:val="nil"/>
              <w:left w:val="nil"/>
              <w:bottom w:val="single" w:sz="4" w:space="0" w:color="auto"/>
              <w:right w:val="single" w:sz="4" w:space="0" w:color="auto"/>
            </w:tcBorders>
            <w:shd w:val="clear" w:color="auto" w:fill="auto"/>
            <w:noWrap/>
            <w:hideMark/>
          </w:tcPr>
          <w:p w14:paraId="23C65C9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25,000.00</w:t>
            </w:r>
          </w:p>
        </w:tc>
        <w:tc>
          <w:tcPr>
            <w:tcW w:w="855" w:type="dxa"/>
            <w:tcBorders>
              <w:top w:val="nil"/>
              <w:left w:val="nil"/>
              <w:bottom w:val="single" w:sz="4" w:space="0" w:color="auto"/>
              <w:right w:val="single" w:sz="4" w:space="0" w:color="auto"/>
            </w:tcBorders>
            <w:shd w:val="clear" w:color="auto" w:fill="auto"/>
            <w:noWrap/>
            <w:hideMark/>
          </w:tcPr>
          <w:p w14:paraId="0BDA34D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200,000.00</w:t>
            </w:r>
          </w:p>
        </w:tc>
        <w:tc>
          <w:tcPr>
            <w:tcW w:w="1038" w:type="dxa"/>
            <w:tcBorders>
              <w:top w:val="nil"/>
              <w:left w:val="nil"/>
              <w:bottom w:val="single" w:sz="4" w:space="0" w:color="auto"/>
              <w:right w:val="single" w:sz="4" w:space="0" w:color="auto"/>
            </w:tcBorders>
            <w:shd w:val="clear" w:color="auto" w:fill="auto"/>
            <w:noWrap/>
            <w:hideMark/>
          </w:tcPr>
          <w:p w14:paraId="4D28FF5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225,000.00</w:t>
            </w:r>
          </w:p>
        </w:tc>
        <w:tc>
          <w:tcPr>
            <w:tcW w:w="954" w:type="dxa"/>
            <w:tcBorders>
              <w:top w:val="nil"/>
              <w:left w:val="nil"/>
              <w:bottom w:val="single" w:sz="4" w:space="0" w:color="auto"/>
              <w:right w:val="single" w:sz="4" w:space="0" w:color="auto"/>
            </w:tcBorders>
            <w:shd w:val="clear" w:color="auto" w:fill="auto"/>
            <w:noWrap/>
            <w:hideMark/>
          </w:tcPr>
          <w:p w14:paraId="38D9203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127,943.07</w:t>
            </w:r>
          </w:p>
        </w:tc>
        <w:tc>
          <w:tcPr>
            <w:tcW w:w="687" w:type="dxa"/>
            <w:tcBorders>
              <w:top w:val="nil"/>
              <w:left w:val="nil"/>
              <w:bottom w:val="single" w:sz="4" w:space="0" w:color="auto"/>
              <w:right w:val="single" w:sz="4" w:space="0" w:color="auto"/>
            </w:tcBorders>
            <w:shd w:val="clear" w:color="auto" w:fill="auto"/>
            <w:noWrap/>
            <w:hideMark/>
          </w:tcPr>
          <w:p w14:paraId="7CB50BB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57%</w:t>
            </w:r>
          </w:p>
        </w:tc>
      </w:tr>
      <w:tr w:rsidR="00933B11" w:rsidRPr="00933B11" w14:paraId="6C9379BB"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3319CBF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3.9.2.01</w:t>
            </w:r>
          </w:p>
        </w:tc>
        <w:tc>
          <w:tcPr>
            <w:tcW w:w="4152" w:type="dxa"/>
            <w:tcBorders>
              <w:top w:val="nil"/>
              <w:left w:val="nil"/>
              <w:bottom w:val="single" w:sz="4" w:space="0" w:color="auto"/>
              <w:right w:val="single" w:sz="4" w:space="0" w:color="auto"/>
            </w:tcBorders>
            <w:shd w:val="clear" w:color="auto" w:fill="auto"/>
            <w:hideMark/>
          </w:tcPr>
          <w:p w14:paraId="7FB320D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Útiles de escritorio, oficina e informática</w:t>
            </w:r>
          </w:p>
        </w:tc>
        <w:tc>
          <w:tcPr>
            <w:tcW w:w="898" w:type="dxa"/>
            <w:tcBorders>
              <w:top w:val="nil"/>
              <w:left w:val="nil"/>
              <w:bottom w:val="single" w:sz="4" w:space="0" w:color="auto"/>
              <w:right w:val="single" w:sz="4" w:space="0" w:color="auto"/>
            </w:tcBorders>
            <w:shd w:val="clear" w:color="auto" w:fill="auto"/>
            <w:noWrap/>
            <w:hideMark/>
          </w:tcPr>
          <w:p w14:paraId="15FEDA7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855" w:type="dxa"/>
            <w:tcBorders>
              <w:top w:val="nil"/>
              <w:left w:val="nil"/>
              <w:bottom w:val="single" w:sz="4" w:space="0" w:color="auto"/>
              <w:right w:val="single" w:sz="4" w:space="0" w:color="auto"/>
            </w:tcBorders>
            <w:shd w:val="clear" w:color="auto" w:fill="auto"/>
            <w:noWrap/>
            <w:hideMark/>
          </w:tcPr>
          <w:p w14:paraId="6D0F569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292,900.00</w:t>
            </w:r>
          </w:p>
        </w:tc>
        <w:tc>
          <w:tcPr>
            <w:tcW w:w="1038" w:type="dxa"/>
            <w:tcBorders>
              <w:top w:val="nil"/>
              <w:left w:val="nil"/>
              <w:bottom w:val="single" w:sz="4" w:space="0" w:color="auto"/>
              <w:right w:val="single" w:sz="4" w:space="0" w:color="auto"/>
            </w:tcBorders>
            <w:shd w:val="clear" w:color="auto" w:fill="auto"/>
            <w:noWrap/>
            <w:hideMark/>
          </w:tcPr>
          <w:p w14:paraId="007A303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392,900.00</w:t>
            </w:r>
          </w:p>
        </w:tc>
        <w:tc>
          <w:tcPr>
            <w:tcW w:w="954" w:type="dxa"/>
            <w:tcBorders>
              <w:top w:val="nil"/>
              <w:left w:val="nil"/>
              <w:bottom w:val="single" w:sz="4" w:space="0" w:color="auto"/>
              <w:right w:val="single" w:sz="4" w:space="0" w:color="auto"/>
            </w:tcBorders>
            <w:shd w:val="clear" w:color="auto" w:fill="auto"/>
            <w:noWrap/>
            <w:hideMark/>
          </w:tcPr>
          <w:p w14:paraId="6A98283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362,622.57</w:t>
            </w:r>
          </w:p>
        </w:tc>
        <w:tc>
          <w:tcPr>
            <w:tcW w:w="687" w:type="dxa"/>
            <w:tcBorders>
              <w:top w:val="nil"/>
              <w:left w:val="nil"/>
              <w:bottom w:val="single" w:sz="4" w:space="0" w:color="auto"/>
              <w:right w:val="single" w:sz="4" w:space="0" w:color="auto"/>
            </w:tcBorders>
            <w:shd w:val="clear" w:color="auto" w:fill="auto"/>
            <w:noWrap/>
            <w:hideMark/>
          </w:tcPr>
          <w:p w14:paraId="6A4B79F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92%</w:t>
            </w:r>
          </w:p>
        </w:tc>
      </w:tr>
      <w:tr w:rsidR="00933B11" w:rsidRPr="00933B11" w14:paraId="1680E3A2"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70B1FC2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3.9.5.01</w:t>
            </w:r>
          </w:p>
        </w:tc>
        <w:tc>
          <w:tcPr>
            <w:tcW w:w="4152" w:type="dxa"/>
            <w:tcBorders>
              <w:top w:val="nil"/>
              <w:left w:val="nil"/>
              <w:bottom w:val="single" w:sz="4" w:space="0" w:color="auto"/>
              <w:right w:val="single" w:sz="4" w:space="0" w:color="auto"/>
            </w:tcBorders>
            <w:shd w:val="clear" w:color="auto" w:fill="auto"/>
            <w:hideMark/>
          </w:tcPr>
          <w:p w14:paraId="77247DA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útiles de cocina y comedor</w:t>
            </w:r>
          </w:p>
        </w:tc>
        <w:tc>
          <w:tcPr>
            <w:tcW w:w="898" w:type="dxa"/>
            <w:tcBorders>
              <w:top w:val="nil"/>
              <w:left w:val="nil"/>
              <w:bottom w:val="single" w:sz="4" w:space="0" w:color="auto"/>
              <w:right w:val="single" w:sz="4" w:space="0" w:color="auto"/>
            </w:tcBorders>
            <w:shd w:val="clear" w:color="auto" w:fill="auto"/>
            <w:noWrap/>
            <w:hideMark/>
          </w:tcPr>
          <w:p w14:paraId="4DF53CC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50,000.00</w:t>
            </w:r>
          </w:p>
        </w:tc>
        <w:tc>
          <w:tcPr>
            <w:tcW w:w="855" w:type="dxa"/>
            <w:tcBorders>
              <w:top w:val="nil"/>
              <w:left w:val="nil"/>
              <w:bottom w:val="single" w:sz="4" w:space="0" w:color="auto"/>
              <w:right w:val="single" w:sz="4" w:space="0" w:color="auto"/>
            </w:tcBorders>
            <w:shd w:val="clear" w:color="auto" w:fill="auto"/>
            <w:noWrap/>
            <w:hideMark/>
          </w:tcPr>
          <w:p w14:paraId="542927F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40,836.00</w:t>
            </w:r>
          </w:p>
        </w:tc>
        <w:tc>
          <w:tcPr>
            <w:tcW w:w="1038" w:type="dxa"/>
            <w:tcBorders>
              <w:top w:val="nil"/>
              <w:left w:val="nil"/>
              <w:bottom w:val="single" w:sz="4" w:space="0" w:color="auto"/>
              <w:right w:val="single" w:sz="4" w:space="0" w:color="auto"/>
            </w:tcBorders>
            <w:shd w:val="clear" w:color="auto" w:fill="auto"/>
            <w:noWrap/>
            <w:hideMark/>
          </w:tcPr>
          <w:p w14:paraId="49EECC6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90,836.00</w:t>
            </w:r>
          </w:p>
        </w:tc>
        <w:tc>
          <w:tcPr>
            <w:tcW w:w="954" w:type="dxa"/>
            <w:tcBorders>
              <w:top w:val="nil"/>
              <w:left w:val="nil"/>
              <w:bottom w:val="single" w:sz="4" w:space="0" w:color="auto"/>
              <w:right w:val="single" w:sz="4" w:space="0" w:color="auto"/>
            </w:tcBorders>
            <w:shd w:val="clear" w:color="auto" w:fill="auto"/>
            <w:noWrap/>
            <w:hideMark/>
          </w:tcPr>
          <w:p w14:paraId="6924628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69,614.42</w:t>
            </w:r>
          </w:p>
        </w:tc>
        <w:tc>
          <w:tcPr>
            <w:tcW w:w="687" w:type="dxa"/>
            <w:tcBorders>
              <w:top w:val="nil"/>
              <w:left w:val="nil"/>
              <w:bottom w:val="single" w:sz="4" w:space="0" w:color="auto"/>
              <w:right w:val="single" w:sz="4" w:space="0" w:color="auto"/>
            </w:tcBorders>
            <w:shd w:val="clear" w:color="auto" w:fill="auto"/>
            <w:noWrap/>
            <w:hideMark/>
          </w:tcPr>
          <w:p w14:paraId="33E5EB4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77%</w:t>
            </w:r>
          </w:p>
        </w:tc>
      </w:tr>
      <w:tr w:rsidR="00933B11" w:rsidRPr="00933B11" w14:paraId="52A5F4AF"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69A97E9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3.9.6.01</w:t>
            </w:r>
          </w:p>
        </w:tc>
        <w:tc>
          <w:tcPr>
            <w:tcW w:w="4152" w:type="dxa"/>
            <w:tcBorders>
              <w:top w:val="nil"/>
              <w:left w:val="nil"/>
              <w:bottom w:val="single" w:sz="4" w:space="0" w:color="auto"/>
              <w:right w:val="single" w:sz="4" w:space="0" w:color="auto"/>
            </w:tcBorders>
            <w:shd w:val="clear" w:color="auto" w:fill="auto"/>
            <w:hideMark/>
          </w:tcPr>
          <w:p w14:paraId="266A3E4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Productos eléctricos y afines</w:t>
            </w:r>
          </w:p>
        </w:tc>
        <w:tc>
          <w:tcPr>
            <w:tcW w:w="898" w:type="dxa"/>
            <w:tcBorders>
              <w:top w:val="nil"/>
              <w:left w:val="nil"/>
              <w:bottom w:val="single" w:sz="4" w:space="0" w:color="auto"/>
              <w:right w:val="single" w:sz="4" w:space="0" w:color="auto"/>
            </w:tcBorders>
            <w:shd w:val="clear" w:color="auto" w:fill="auto"/>
            <w:noWrap/>
            <w:hideMark/>
          </w:tcPr>
          <w:p w14:paraId="54E4C27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300,000.00</w:t>
            </w:r>
          </w:p>
        </w:tc>
        <w:tc>
          <w:tcPr>
            <w:tcW w:w="855" w:type="dxa"/>
            <w:tcBorders>
              <w:top w:val="nil"/>
              <w:left w:val="nil"/>
              <w:bottom w:val="single" w:sz="4" w:space="0" w:color="auto"/>
              <w:right w:val="single" w:sz="4" w:space="0" w:color="auto"/>
            </w:tcBorders>
            <w:shd w:val="clear" w:color="auto" w:fill="auto"/>
            <w:noWrap/>
            <w:hideMark/>
          </w:tcPr>
          <w:p w14:paraId="6705862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-220,000.00</w:t>
            </w:r>
          </w:p>
        </w:tc>
        <w:tc>
          <w:tcPr>
            <w:tcW w:w="1038" w:type="dxa"/>
            <w:tcBorders>
              <w:top w:val="nil"/>
              <w:left w:val="nil"/>
              <w:bottom w:val="single" w:sz="4" w:space="0" w:color="auto"/>
              <w:right w:val="single" w:sz="4" w:space="0" w:color="auto"/>
            </w:tcBorders>
            <w:shd w:val="clear" w:color="auto" w:fill="auto"/>
            <w:noWrap/>
            <w:hideMark/>
          </w:tcPr>
          <w:p w14:paraId="59F7889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80,000.00</w:t>
            </w:r>
          </w:p>
        </w:tc>
        <w:tc>
          <w:tcPr>
            <w:tcW w:w="954" w:type="dxa"/>
            <w:tcBorders>
              <w:top w:val="nil"/>
              <w:left w:val="nil"/>
              <w:bottom w:val="single" w:sz="4" w:space="0" w:color="auto"/>
              <w:right w:val="single" w:sz="4" w:space="0" w:color="auto"/>
            </w:tcBorders>
            <w:shd w:val="clear" w:color="auto" w:fill="auto"/>
            <w:noWrap/>
            <w:hideMark/>
          </w:tcPr>
          <w:p w14:paraId="083FD23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56,982.49</w:t>
            </w:r>
          </w:p>
        </w:tc>
        <w:tc>
          <w:tcPr>
            <w:tcW w:w="687" w:type="dxa"/>
            <w:tcBorders>
              <w:top w:val="nil"/>
              <w:left w:val="nil"/>
              <w:bottom w:val="single" w:sz="4" w:space="0" w:color="auto"/>
              <w:right w:val="single" w:sz="4" w:space="0" w:color="auto"/>
            </w:tcBorders>
            <w:shd w:val="clear" w:color="auto" w:fill="auto"/>
            <w:noWrap/>
            <w:hideMark/>
          </w:tcPr>
          <w:p w14:paraId="137034C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71%</w:t>
            </w:r>
          </w:p>
        </w:tc>
      </w:tr>
      <w:tr w:rsidR="00933B11" w:rsidRPr="00933B11" w14:paraId="0DE20EC6"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43A8CC7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3.9.8.01</w:t>
            </w:r>
          </w:p>
        </w:tc>
        <w:tc>
          <w:tcPr>
            <w:tcW w:w="4152" w:type="dxa"/>
            <w:tcBorders>
              <w:top w:val="nil"/>
              <w:left w:val="nil"/>
              <w:bottom w:val="single" w:sz="4" w:space="0" w:color="auto"/>
              <w:right w:val="single" w:sz="4" w:space="0" w:color="auto"/>
            </w:tcBorders>
            <w:shd w:val="clear" w:color="auto" w:fill="auto"/>
            <w:hideMark/>
          </w:tcPr>
          <w:p w14:paraId="3DB8EAD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Repuestos</w:t>
            </w:r>
          </w:p>
        </w:tc>
        <w:tc>
          <w:tcPr>
            <w:tcW w:w="898" w:type="dxa"/>
            <w:tcBorders>
              <w:top w:val="nil"/>
              <w:left w:val="nil"/>
              <w:bottom w:val="single" w:sz="4" w:space="0" w:color="auto"/>
              <w:right w:val="single" w:sz="4" w:space="0" w:color="auto"/>
            </w:tcBorders>
            <w:shd w:val="clear" w:color="auto" w:fill="auto"/>
            <w:noWrap/>
            <w:hideMark/>
          </w:tcPr>
          <w:p w14:paraId="7A160C6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50,000.00</w:t>
            </w:r>
          </w:p>
        </w:tc>
        <w:tc>
          <w:tcPr>
            <w:tcW w:w="855" w:type="dxa"/>
            <w:tcBorders>
              <w:top w:val="nil"/>
              <w:left w:val="nil"/>
              <w:bottom w:val="single" w:sz="4" w:space="0" w:color="auto"/>
              <w:right w:val="single" w:sz="4" w:space="0" w:color="auto"/>
            </w:tcBorders>
            <w:shd w:val="clear" w:color="auto" w:fill="auto"/>
            <w:noWrap/>
            <w:hideMark/>
          </w:tcPr>
          <w:p w14:paraId="3AE5A9A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1038" w:type="dxa"/>
            <w:tcBorders>
              <w:top w:val="nil"/>
              <w:left w:val="nil"/>
              <w:bottom w:val="single" w:sz="4" w:space="0" w:color="auto"/>
              <w:right w:val="single" w:sz="4" w:space="0" w:color="auto"/>
            </w:tcBorders>
            <w:shd w:val="clear" w:color="auto" w:fill="auto"/>
            <w:noWrap/>
            <w:hideMark/>
          </w:tcPr>
          <w:p w14:paraId="17AA190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50,000.00</w:t>
            </w:r>
          </w:p>
        </w:tc>
        <w:tc>
          <w:tcPr>
            <w:tcW w:w="954" w:type="dxa"/>
            <w:tcBorders>
              <w:top w:val="nil"/>
              <w:left w:val="nil"/>
              <w:bottom w:val="single" w:sz="4" w:space="0" w:color="auto"/>
              <w:right w:val="single" w:sz="4" w:space="0" w:color="auto"/>
            </w:tcBorders>
            <w:shd w:val="clear" w:color="auto" w:fill="auto"/>
            <w:noWrap/>
            <w:hideMark/>
          </w:tcPr>
          <w:p w14:paraId="738DEAB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41,172.53</w:t>
            </w:r>
          </w:p>
        </w:tc>
        <w:tc>
          <w:tcPr>
            <w:tcW w:w="687" w:type="dxa"/>
            <w:tcBorders>
              <w:top w:val="nil"/>
              <w:left w:val="nil"/>
              <w:bottom w:val="single" w:sz="4" w:space="0" w:color="auto"/>
              <w:right w:val="single" w:sz="4" w:space="0" w:color="auto"/>
            </w:tcBorders>
            <w:shd w:val="clear" w:color="auto" w:fill="auto"/>
            <w:noWrap/>
            <w:hideMark/>
          </w:tcPr>
          <w:p w14:paraId="267266E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82%</w:t>
            </w:r>
          </w:p>
        </w:tc>
      </w:tr>
      <w:tr w:rsidR="00933B11" w:rsidRPr="00933B11" w14:paraId="1D114ABB"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345D828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3.9.9.01</w:t>
            </w:r>
          </w:p>
        </w:tc>
        <w:tc>
          <w:tcPr>
            <w:tcW w:w="4152" w:type="dxa"/>
            <w:tcBorders>
              <w:top w:val="nil"/>
              <w:left w:val="nil"/>
              <w:bottom w:val="single" w:sz="4" w:space="0" w:color="auto"/>
              <w:right w:val="single" w:sz="4" w:space="0" w:color="auto"/>
            </w:tcBorders>
            <w:shd w:val="clear" w:color="auto" w:fill="auto"/>
            <w:hideMark/>
          </w:tcPr>
          <w:p w14:paraId="0264F1D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 xml:space="preserve">Productos y útiles Varios </w:t>
            </w:r>
            <w:proofErr w:type="spellStart"/>
            <w:r w:rsidRPr="00933B11">
              <w:rPr>
                <w:rFonts w:eastAsia="Times New Roman" w:cs="Times New Roman"/>
                <w:color w:val="717174"/>
                <w:sz w:val="20"/>
                <w:szCs w:val="20"/>
                <w:lang w:val="es-DO" w:eastAsia="es-DO"/>
              </w:rPr>
              <w:t>n.i.p</w:t>
            </w:r>
            <w:proofErr w:type="spellEnd"/>
          </w:p>
        </w:tc>
        <w:tc>
          <w:tcPr>
            <w:tcW w:w="898" w:type="dxa"/>
            <w:tcBorders>
              <w:top w:val="nil"/>
              <w:left w:val="nil"/>
              <w:bottom w:val="single" w:sz="4" w:space="0" w:color="auto"/>
              <w:right w:val="single" w:sz="4" w:space="0" w:color="auto"/>
            </w:tcBorders>
            <w:shd w:val="clear" w:color="auto" w:fill="auto"/>
            <w:noWrap/>
            <w:hideMark/>
          </w:tcPr>
          <w:p w14:paraId="759DE66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114,032.00</w:t>
            </w:r>
          </w:p>
        </w:tc>
        <w:tc>
          <w:tcPr>
            <w:tcW w:w="855" w:type="dxa"/>
            <w:tcBorders>
              <w:top w:val="nil"/>
              <w:left w:val="nil"/>
              <w:bottom w:val="single" w:sz="4" w:space="0" w:color="auto"/>
              <w:right w:val="single" w:sz="4" w:space="0" w:color="auto"/>
            </w:tcBorders>
            <w:shd w:val="clear" w:color="auto" w:fill="auto"/>
            <w:noWrap/>
            <w:hideMark/>
          </w:tcPr>
          <w:p w14:paraId="459C9A1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130,000.00</w:t>
            </w:r>
          </w:p>
        </w:tc>
        <w:tc>
          <w:tcPr>
            <w:tcW w:w="1038" w:type="dxa"/>
            <w:tcBorders>
              <w:top w:val="nil"/>
              <w:left w:val="nil"/>
              <w:bottom w:val="single" w:sz="4" w:space="0" w:color="auto"/>
              <w:right w:val="single" w:sz="4" w:space="0" w:color="auto"/>
            </w:tcBorders>
            <w:shd w:val="clear" w:color="auto" w:fill="auto"/>
            <w:noWrap/>
            <w:hideMark/>
          </w:tcPr>
          <w:p w14:paraId="23D1512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244,032.00</w:t>
            </w:r>
          </w:p>
        </w:tc>
        <w:tc>
          <w:tcPr>
            <w:tcW w:w="954" w:type="dxa"/>
            <w:tcBorders>
              <w:top w:val="nil"/>
              <w:left w:val="nil"/>
              <w:bottom w:val="single" w:sz="4" w:space="0" w:color="auto"/>
              <w:right w:val="single" w:sz="4" w:space="0" w:color="auto"/>
            </w:tcBorders>
            <w:shd w:val="clear" w:color="auto" w:fill="auto"/>
            <w:noWrap/>
            <w:hideMark/>
          </w:tcPr>
          <w:p w14:paraId="30243B3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235,043.32</w:t>
            </w:r>
          </w:p>
        </w:tc>
        <w:tc>
          <w:tcPr>
            <w:tcW w:w="687" w:type="dxa"/>
            <w:tcBorders>
              <w:top w:val="nil"/>
              <w:left w:val="nil"/>
              <w:bottom w:val="single" w:sz="4" w:space="0" w:color="auto"/>
              <w:right w:val="single" w:sz="4" w:space="0" w:color="auto"/>
            </w:tcBorders>
            <w:shd w:val="clear" w:color="auto" w:fill="auto"/>
            <w:noWrap/>
            <w:hideMark/>
          </w:tcPr>
          <w:p w14:paraId="790056D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96%</w:t>
            </w:r>
          </w:p>
        </w:tc>
      </w:tr>
      <w:tr w:rsidR="00933B11" w:rsidRPr="00933B11" w14:paraId="2E9302CD" w14:textId="77777777" w:rsidTr="00F32443">
        <w:trPr>
          <w:trHeight w:val="293"/>
        </w:trPr>
        <w:tc>
          <w:tcPr>
            <w:tcW w:w="659" w:type="dxa"/>
            <w:tcBorders>
              <w:top w:val="single" w:sz="4" w:space="0" w:color="auto"/>
              <w:left w:val="single" w:sz="4" w:space="0" w:color="auto"/>
              <w:bottom w:val="single" w:sz="4" w:space="0" w:color="auto"/>
              <w:right w:val="single" w:sz="4" w:space="0" w:color="auto"/>
            </w:tcBorders>
            <w:shd w:val="clear" w:color="auto" w:fill="auto"/>
            <w:noWrap/>
            <w:hideMark/>
          </w:tcPr>
          <w:p w14:paraId="3B6CB7E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4.1.1.03</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14:paraId="54D72BA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Indemnización laboral</w:t>
            </w:r>
          </w:p>
        </w:tc>
        <w:tc>
          <w:tcPr>
            <w:tcW w:w="898" w:type="dxa"/>
            <w:tcBorders>
              <w:top w:val="single" w:sz="4" w:space="0" w:color="auto"/>
              <w:left w:val="single" w:sz="4" w:space="0" w:color="auto"/>
              <w:bottom w:val="single" w:sz="4" w:space="0" w:color="auto"/>
              <w:right w:val="single" w:sz="4" w:space="0" w:color="auto"/>
            </w:tcBorders>
            <w:shd w:val="clear" w:color="auto" w:fill="auto"/>
            <w:noWrap/>
            <w:hideMark/>
          </w:tcPr>
          <w:p w14:paraId="5DB345C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2,000,000.00</w:t>
            </w:r>
          </w:p>
        </w:tc>
        <w:tc>
          <w:tcPr>
            <w:tcW w:w="855" w:type="dxa"/>
            <w:tcBorders>
              <w:top w:val="single" w:sz="4" w:space="0" w:color="auto"/>
              <w:left w:val="single" w:sz="4" w:space="0" w:color="auto"/>
              <w:bottom w:val="single" w:sz="4" w:space="0" w:color="auto"/>
              <w:right w:val="single" w:sz="4" w:space="0" w:color="auto"/>
            </w:tcBorders>
            <w:shd w:val="clear" w:color="auto" w:fill="auto"/>
            <w:noWrap/>
            <w:hideMark/>
          </w:tcPr>
          <w:p w14:paraId="418859B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5,056,000.00</w:t>
            </w:r>
          </w:p>
        </w:tc>
        <w:tc>
          <w:tcPr>
            <w:tcW w:w="1038" w:type="dxa"/>
            <w:tcBorders>
              <w:top w:val="single" w:sz="4" w:space="0" w:color="auto"/>
              <w:left w:val="single" w:sz="4" w:space="0" w:color="auto"/>
              <w:bottom w:val="single" w:sz="4" w:space="0" w:color="auto"/>
              <w:right w:val="single" w:sz="4" w:space="0" w:color="auto"/>
            </w:tcBorders>
            <w:shd w:val="clear" w:color="auto" w:fill="auto"/>
            <w:noWrap/>
            <w:hideMark/>
          </w:tcPr>
          <w:p w14:paraId="26E61EA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7,056,000.00</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14:paraId="653241A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6,542,621.36</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540DC03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93%</w:t>
            </w:r>
          </w:p>
        </w:tc>
      </w:tr>
      <w:tr w:rsidR="00933B11" w:rsidRPr="00933B11" w14:paraId="5D74AC57" w14:textId="77777777" w:rsidTr="00F32443">
        <w:trPr>
          <w:trHeight w:val="293"/>
        </w:trPr>
        <w:tc>
          <w:tcPr>
            <w:tcW w:w="659" w:type="dxa"/>
            <w:tcBorders>
              <w:top w:val="single" w:sz="4" w:space="0" w:color="auto"/>
              <w:left w:val="single" w:sz="4" w:space="0" w:color="auto"/>
              <w:bottom w:val="single" w:sz="4" w:space="0" w:color="auto"/>
              <w:right w:val="single" w:sz="4" w:space="0" w:color="auto"/>
            </w:tcBorders>
            <w:shd w:val="clear" w:color="auto" w:fill="auto"/>
            <w:noWrap/>
            <w:hideMark/>
          </w:tcPr>
          <w:p w14:paraId="58DF34A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4.1.2.01</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14:paraId="05F3139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Ayudas y donaciones programadas a hogares y personas</w:t>
            </w:r>
          </w:p>
        </w:tc>
        <w:tc>
          <w:tcPr>
            <w:tcW w:w="898" w:type="dxa"/>
            <w:tcBorders>
              <w:top w:val="single" w:sz="4" w:space="0" w:color="auto"/>
              <w:left w:val="single" w:sz="4" w:space="0" w:color="auto"/>
              <w:bottom w:val="single" w:sz="4" w:space="0" w:color="auto"/>
              <w:right w:val="single" w:sz="4" w:space="0" w:color="auto"/>
            </w:tcBorders>
            <w:shd w:val="clear" w:color="auto" w:fill="auto"/>
            <w:noWrap/>
            <w:hideMark/>
          </w:tcPr>
          <w:p w14:paraId="5943D23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199,992.00</w:t>
            </w:r>
          </w:p>
        </w:tc>
        <w:tc>
          <w:tcPr>
            <w:tcW w:w="855" w:type="dxa"/>
            <w:tcBorders>
              <w:top w:val="single" w:sz="4" w:space="0" w:color="auto"/>
              <w:left w:val="single" w:sz="4" w:space="0" w:color="auto"/>
              <w:bottom w:val="single" w:sz="4" w:space="0" w:color="auto"/>
              <w:right w:val="single" w:sz="4" w:space="0" w:color="auto"/>
            </w:tcBorders>
            <w:shd w:val="clear" w:color="auto" w:fill="auto"/>
            <w:noWrap/>
            <w:hideMark/>
          </w:tcPr>
          <w:p w14:paraId="19E5391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390,000.00</w:t>
            </w:r>
          </w:p>
        </w:tc>
        <w:tc>
          <w:tcPr>
            <w:tcW w:w="1038" w:type="dxa"/>
            <w:tcBorders>
              <w:top w:val="single" w:sz="4" w:space="0" w:color="auto"/>
              <w:left w:val="single" w:sz="4" w:space="0" w:color="auto"/>
              <w:bottom w:val="single" w:sz="4" w:space="0" w:color="auto"/>
              <w:right w:val="single" w:sz="4" w:space="0" w:color="auto"/>
            </w:tcBorders>
            <w:shd w:val="clear" w:color="auto" w:fill="auto"/>
            <w:noWrap/>
            <w:hideMark/>
          </w:tcPr>
          <w:p w14:paraId="09CBF36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589,992.00</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14:paraId="7045C4A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575,972.54</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3F954B4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98%</w:t>
            </w:r>
          </w:p>
        </w:tc>
      </w:tr>
      <w:tr w:rsidR="00933B11" w:rsidRPr="00933B11" w14:paraId="67DDE8DE" w14:textId="77777777" w:rsidTr="00F32443">
        <w:trPr>
          <w:trHeight w:val="293"/>
        </w:trPr>
        <w:tc>
          <w:tcPr>
            <w:tcW w:w="659" w:type="dxa"/>
            <w:tcBorders>
              <w:top w:val="single" w:sz="4" w:space="0" w:color="auto"/>
              <w:left w:val="single" w:sz="4" w:space="0" w:color="auto"/>
              <w:bottom w:val="single" w:sz="4" w:space="0" w:color="auto"/>
              <w:right w:val="single" w:sz="4" w:space="0" w:color="auto"/>
            </w:tcBorders>
            <w:shd w:val="clear" w:color="auto" w:fill="auto"/>
            <w:noWrap/>
            <w:hideMark/>
          </w:tcPr>
          <w:p w14:paraId="60047A7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4.1.2.02</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14:paraId="26DC1B6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Ayudas y donaciones ocasionales a hogares y personas</w:t>
            </w:r>
          </w:p>
        </w:tc>
        <w:tc>
          <w:tcPr>
            <w:tcW w:w="898" w:type="dxa"/>
            <w:tcBorders>
              <w:top w:val="single" w:sz="4" w:space="0" w:color="auto"/>
              <w:left w:val="single" w:sz="4" w:space="0" w:color="auto"/>
              <w:bottom w:val="single" w:sz="4" w:space="0" w:color="auto"/>
              <w:right w:val="single" w:sz="4" w:space="0" w:color="auto"/>
            </w:tcBorders>
            <w:shd w:val="clear" w:color="auto" w:fill="auto"/>
            <w:noWrap/>
            <w:hideMark/>
          </w:tcPr>
          <w:p w14:paraId="6513F9E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single" w:sz="4" w:space="0" w:color="auto"/>
              <w:left w:val="single" w:sz="4" w:space="0" w:color="auto"/>
              <w:bottom w:val="single" w:sz="4" w:space="0" w:color="auto"/>
              <w:right w:val="single" w:sz="4" w:space="0" w:color="auto"/>
            </w:tcBorders>
            <w:shd w:val="clear" w:color="auto" w:fill="auto"/>
            <w:noWrap/>
            <w:hideMark/>
          </w:tcPr>
          <w:p w14:paraId="4A67420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171,000.00</w:t>
            </w:r>
          </w:p>
        </w:tc>
        <w:tc>
          <w:tcPr>
            <w:tcW w:w="1038" w:type="dxa"/>
            <w:tcBorders>
              <w:top w:val="single" w:sz="4" w:space="0" w:color="auto"/>
              <w:left w:val="single" w:sz="4" w:space="0" w:color="auto"/>
              <w:bottom w:val="single" w:sz="4" w:space="0" w:color="auto"/>
              <w:right w:val="single" w:sz="4" w:space="0" w:color="auto"/>
            </w:tcBorders>
            <w:shd w:val="clear" w:color="auto" w:fill="auto"/>
            <w:noWrap/>
            <w:hideMark/>
          </w:tcPr>
          <w:p w14:paraId="765CCCF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171,000.00</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14:paraId="613062C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52,646.18</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1849F23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31%</w:t>
            </w:r>
          </w:p>
        </w:tc>
      </w:tr>
      <w:tr w:rsidR="00933B11" w:rsidRPr="00933B11" w14:paraId="5FA77894" w14:textId="77777777" w:rsidTr="00F32443">
        <w:trPr>
          <w:trHeight w:val="293"/>
        </w:trPr>
        <w:tc>
          <w:tcPr>
            <w:tcW w:w="659" w:type="dxa"/>
            <w:tcBorders>
              <w:top w:val="single" w:sz="4" w:space="0" w:color="auto"/>
              <w:left w:val="single" w:sz="4" w:space="0" w:color="auto"/>
              <w:bottom w:val="single" w:sz="4" w:space="0" w:color="auto"/>
              <w:right w:val="single" w:sz="4" w:space="0" w:color="auto"/>
            </w:tcBorders>
            <w:shd w:val="clear" w:color="auto" w:fill="auto"/>
            <w:noWrap/>
            <w:hideMark/>
          </w:tcPr>
          <w:p w14:paraId="473B720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6.1.1.01</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14:paraId="4E92472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Muebles, equipos de oficina y estantería</w:t>
            </w:r>
          </w:p>
        </w:tc>
        <w:tc>
          <w:tcPr>
            <w:tcW w:w="898" w:type="dxa"/>
            <w:tcBorders>
              <w:top w:val="single" w:sz="4" w:space="0" w:color="auto"/>
              <w:left w:val="single" w:sz="4" w:space="0" w:color="auto"/>
              <w:bottom w:val="single" w:sz="4" w:space="0" w:color="auto"/>
              <w:right w:val="single" w:sz="4" w:space="0" w:color="auto"/>
            </w:tcBorders>
            <w:shd w:val="clear" w:color="auto" w:fill="auto"/>
            <w:noWrap/>
            <w:hideMark/>
          </w:tcPr>
          <w:p w14:paraId="5CC1012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200,000.00</w:t>
            </w:r>
          </w:p>
        </w:tc>
        <w:tc>
          <w:tcPr>
            <w:tcW w:w="855" w:type="dxa"/>
            <w:tcBorders>
              <w:top w:val="single" w:sz="4" w:space="0" w:color="auto"/>
              <w:left w:val="single" w:sz="4" w:space="0" w:color="auto"/>
              <w:bottom w:val="single" w:sz="4" w:space="0" w:color="auto"/>
              <w:right w:val="single" w:sz="4" w:space="0" w:color="auto"/>
            </w:tcBorders>
            <w:shd w:val="clear" w:color="auto" w:fill="auto"/>
            <w:noWrap/>
            <w:hideMark/>
          </w:tcPr>
          <w:p w14:paraId="7357234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650,000.00</w:t>
            </w:r>
          </w:p>
        </w:tc>
        <w:tc>
          <w:tcPr>
            <w:tcW w:w="1038" w:type="dxa"/>
            <w:tcBorders>
              <w:top w:val="single" w:sz="4" w:space="0" w:color="auto"/>
              <w:left w:val="single" w:sz="4" w:space="0" w:color="auto"/>
              <w:bottom w:val="single" w:sz="4" w:space="0" w:color="auto"/>
              <w:right w:val="single" w:sz="4" w:space="0" w:color="auto"/>
            </w:tcBorders>
            <w:shd w:val="clear" w:color="auto" w:fill="auto"/>
            <w:noWrap/>
            <w:hideMark/>
          </w:tcPr>
          <w:p w14:paraId="70F0D49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850,000.00</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14:paraId="6217E264"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655,295.19</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4955122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77%</w:t>
            </w:r>
          </w:p>
        </w:tc>
      </w:tr>
      <w:tr w:rsidR="00933B11" w:rsidRPr="00933B11" w14:paraId="0EB798E1" w14:textId="77777777" w:rsidTr="00F32443">
        <w:trPr>
          <w:trHeight w:val="293"/>
        </w:trPr>
        <w:tc>
          <w:tcPr>
            <w:tcW w:w="659" w:type="dxa"/>
            <w:tcBorders>
              <w:top w:val="single" w:sz="4" w:space="0" w:color="auto"/>
              <w:left w:val="single" w:sz="4" w:space="0" w:color="auto"/>
              <w:bottom w:val="single" w:sz="4" w:space="0" w:color="auto"/>
              <w:right w:val="single" w:sz="4" w:space="0" w:color="auto"/>
            </w:tcBorders>
            <w:shd w:val="clear" w:color="auto" w:fill="auto"/>
            <w:noWrap/>
            <w:hideMark/>
          </w:tcPr>
          <w:p w14:paraId="36C9A7FF"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6.1.3.01</w:t>
            </w:r>
          </w:p>
        </w:tc>
        <w:tc>
          <w:tcPr>
            <w:tcW w:w="4152" w:type="dxa"/>
            <w:tcBorders>
              <w:top w:val="single" w:sz="4" w:space="0" w:color="auto"/>
              <w:left w:val="nil"/>
              <w:bottom w:val="single" w:sz="4" w:space="0" w:color="auto"/>
              <w:right w:val="single" w:sz="4" w:space="0" w:color="auto"/>
            </w:tcBorders>
            <w:shd w:val="clear" w:color="auto" w:fill="auto"/>
            <w:hideMark/>
          </w:tcPr>
          <w:p w14:paraId="713EC07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Equipos de tecnología de la información y comunicación</w:t>
            </w:r>
          </w:p>
        </w:tc>
        <w:tc>
          <w:tcPr>
            <w:tcW w:w="898" w:type="dxa"/>
            <w:tcBorders>
              <w:top w:val="single" w:sz="4" w:space="0" w:color="auto"/>
              <w:left w:val="nil"/>
              <w:bottom w:val="single" w:sz="4" w:space="0" w:color="auto"/>
              <w:right w:val="single" w:sz="4" w:space="0" w:color="auto"/>
            </w:tcBorders>
            <w:shd w:val="clear" w:color="auto" w:fill="auto"/>
            <w:noWrap/>
            <w:hideMark/>
          </w:tcPr>
          <w:p w14:paraId="0F6BA05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300,000.00</w:t>
            </w:r>
          </w:p>
        </w:tc>
        <w:tc>
          <w:tcPr>
            <w:tcW w:w="855" w:type="dxa"/>
            <w:tcBorders>
              <w:top w:val="single" w:sz="4" w:space="0" w:color="auto"/>
              <w:left w:val="nil"/>
              <w:bottom w:val="single" w:sz="4" w:space="0" w:color="auto"/>
              <w:right w:val="single" w:sz="4" w:space="0" w:color="auto"/>
            </w:tcBorders>
            <w:shd w:val="clear" w:color="auto" w:fill="auto"/>
            <w:noWrap/>
            <w:hideMark/>
          </w:tcPr>
          <w:p w14:paraId="2EF2886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520,000.00</w:t>
            </w:r>
          </w:p>
        </w:tc>
        <w:tc>
          <w:tcPr>
            <w:tcW w:w="1038" w:type="dxa"/>
            <w:tcBorders>
              <w:top w:val="single" w:sz="4" w:space="0" w:color="auto"/>
              <w:left w:val="nil"/>
              <w:bottom w:val="single" w:sz="4" w:space="0" w:color="auto"/>
              <w:right w:val="single" w:sz="4" w:space="0" w:color="auto"/>
            </w:tcBorders>
            <w:shd w:val="clear" w:color="auto" w:fill="auto"/>
            <w:noWrap/>
            <w:hideMark/>
          </w:tcPr>
          <w:p w14:paraId="2968127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820,000.00</w:t>
            </w:r>
          </w:p>
        </w:tc>
        <w:tc>
          <w:tcPr>
            <w:tcW w:w="954" w:type="dxa"/>
            <w:tcBorders>
              <w:top w:val="single" w:sz="4" w:space="0" w:color="auto"/>
              <w:left w:val="nil"/>
              <w:bottom w:val="single" w:sz="4" w:space="0" w:color="auto"/>
              <w:right w:val="single" w:sz="4" w:space="0" w:color="auto"/>
            </w:tcBorders>
            <w:shd w:val="clear" w:color="auto" w:fill="auto"/>
            <w:noWrap/>
            <w:hideMark/>
          </w:tcPr>
          <w:p w14:paraId="18983AE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685,483.80</w:t>
            </w:r>
          </w:p>
        </w:tc>
        <w:tc>
          <w:tcPr>
            <w:tcW w:w="687" w:type="dxa"/>
            <w:tcBorders>
              <w:top w:val="single" w:sz="4" w:space="0" w:color="auto"/>
              <w:left w:val="nil"/>
              <w:bottom w:val="single" w:sz="4" w:space="0" w:color="auto"/>
              <w:right w:val="single" w:sz="4" w:space="0" w:color="auto"/>
            </w:tcBorders>
            <w:shd w:val="clear" w:color="auto" w:fill="auto"/>
            <w:noWrap/>
            <w:hideMark/>
          </w:tcPr>
          <w:p w14:paraId="2318EFE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84%</w:t>
            </w:r>
          </w:p>
        </w:tc>
      </w:tr>
      <w:tr w:rsidR="00933B11" w:rsidRPr="00933B11" w14:paraId="3CFC8B64"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3470B92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6.1.9.01</w:t>
            </w:r>
          </w:p>
        </w:tc>
        <w:tc>
          <w:tcPr>
            <w:tcW w:w="4152" w:type="dxa"/>
            <w:tcBorders>
              <w:top w:val="nil"/>
              <w:left w:val="nil"/>
              <w:bottom w:val="single" w:sz="4" w:space="0" w:color="auto"/>
              <w:right w:val="single" w:sz="4" w:space="0" w:color="auto"/>
            </w:tcBorders>
            <w:shd w:val="clear" w:color="auto" w:fill="auto"/>
            <w:hideMark/>
          </w:tcPr>
          <w:p w14:paraId="637C80C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Otros mobiliarios y equipos no identificados precedentemente</w:t>
            </w:r>
          </w:p>
        </w:tc>
        <w:tc>
          <w:tcPr>
            <w:tcW w:w="898" w:type="dxa"/>
            <w:tcBorders>
              <w:top w:val="nil"/>
              <w:left w:val="nil"/>
              <w:bottom w:val="single" w:sz="4" w:space="0" w:color="auto"/>
              <w:right w:val="single" w:sz="4" w:space="0" w:color="auto"/>
            </w:tcBorders>
            <w:shd w:val="clear" w:color="auto" w:fill="auto"/>
            <w:noWrap/>
            <w:hideMark/>
          </w:tcPr>
          <w:p w14:paraId="3A64800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3C902F1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1038" w:type="dxa"/>
            <w:tcBorders>
              <w:top w:val="nil"/>
              <w:left w:val="nil"/>
              <w:bottom w:val="single" w:sz="4" w:space="0" w:color="auto"/>
              <w:right w:val="single" w:sz="4" w:space="0" w:color="auto"/>
            </w:tcBorders>
            <w:shd w:val="clear" w:color="auto" w:fill="auto"/>
            <w:noWrap/>
            <w:hideMark/>
          </w:tcPr>
          <w:p w14:paraId="026B2EB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954" w:type="dxa"/>
            <w:tcBorders>
              <w:top w:val="nil"/>
              <w:left w:val="nil"/>
              <w:bottom w:val="single" w:sz="4" w:space="0" w:color="auto"/>
              <w:right w:val="single" w:sz="4" w:space="0" w:color="auto"/>
            </w:tcBorders>
            <w:shd w:val="clear" w:color="auto" w:fill="auto"/>
            <w:noWrap/>
            <w:hideMark/>
          </w:tcPr>
          <w:p w14:paraId="64EC068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687" w:type="dxa"/>
            <w:tcBorders>
              <w:top w:val="nil"/>
              <w:left w:val="nil"/>
              <w:bottom w:val="single" w:sz="4" w:space="0" w:color="auto"/>
              <w:right w:val="single" w:sz="4" w:space="0" w:color="auto"/>
            </w:tcBorders>
            <w:shd w:val="clear" w:color="auto" w:fill="auto"/>
            <w:noWrap/>
            <w:hideMark/>
          </w:tcPr>
          <w:p w14:paraId="4DC295E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w:t>
            </w:r>
          </w:p>
        </w:tc>
      </w:tr>
      <w:tr w:rsidR="00933B11" w:rsidRPr="00933B11" w14:paraId="3B543AFB"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3F7C4D1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6.4.1.01</w:t>
            </w:r>
          </w:p>
        </w:tc>
        <w:tc>
          <w:tcPr>
            <w:tcW w:w="4152" w:type="dxa"/>
            <w:tcBorders>
              <w:top w:val="nil"/>
              <w:left w:val="nil"/>
              <w:bottom w:val="single" w:sz="4" w:space="0" w:color="auto"/>
              <w:right w:val="single" w:sz="4" w:space="0" w:color="auto"/>
            </w:tcBorders>
            <w:shd w:val="clear" w:color="auto" w:fill="auto"/>
            <w:hideMark/>
          </w:tcPr>
          <w:p w14:paraId="1EA5B24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Automóviles y camiones</w:t>
            </w:r>
          </w:p>
        </w:tc>
        <w:tc>
          <w:tcPr>
            <w:tcW w:w="898" w:type="dxa"/>
            <w:tcBorders>
              <w:top w:val="nil"/>
              <w:left w:val="nil"/>
              <w:bottom w:val="single" w:sz="4" w:space="0" w:color="auto"/>
              <w:right w:val="single" w:sz="4" w:space="0" w:color="auto"/>
            </w:tcBorders>
            <w:shd w:val="clear" w:color="auto" w:fill="auto"/>
            <w:noWrap/>
            <w:hideMark/>
          </w:tcPr>
          <w:p w14:paraId="55B47E7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0863A78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18,490,000.00</w:t>
            </w:r>
          </w:p>
        </w:tc>
        <w:tc>
          <w:tcPr>
            <w:tcW w:w="1038" w:type="dxa"/>
            <w:tcBorders>
              <w:top w:val="nil"/>
              <w:left w:val="nil"/>
              <w:bottom w:val="single" w:sz="4" w:space="0" w:color="auto"/>
              <w:right w:val="single" w:sz="4" w:space="0" w:color="auto"/>
            </w:tcBorders>
            <w:shd w:val="clear" w:color="auto" w:fill="auto"/>
            <w:noWrap/>
            <w:hideMark/>
          </w:tcPr>
          <w:p w14:paraId="721F47F3"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18,490,000.00</w:t>
            </w:r>
          </w:p>
        </w:tc>
        <w:tc>
          <w:tcPr>
            <w:tcW w:w="954" w:type="dxa"/>
            <w:tcBorders>
              <w:top w:val="nil"/>
              <w:left w:val="nil"/>
              <w:bottom w:val="single" w:sz="4" w:space="0" w:color="auto"/>
              <w:right w:val="single" w:sz="4" w:space="0" w:color="auto"/>
            </w:tcBorders>
            <w:shd w:val="clear" w:color="auto" w:fill="auto"/>
            <w:noWrap/>
            <w:hideMark/>
          </w:tcPr>
          <w:p w14:paraId="351827E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7,031,620.00</w:t>
            </w:r>
          </w:p>
        </w:tc>
        <w:tc>
          <w:tcPr>
            <w:tcW w:w="687" w:type="dxa"/>
            <w:tcBorders>
              <w:top w:val="nil"/>
              <w:left w:val="nil"/>
              <w:bottom w:val="single" w:sz="4" w:space="0" w:color="auto"/>
              <w:right w:val="single" w:sz="4" w:space="0" w:color="auto"/>
            </w:tcBorders>
            <w:shd w:val="clear" w:color="auto" w:fill="auto"/>
            <w:noWrap/>
            <w:hideMark/>
          </w:tcPr>
          <w:p w14:paraId="7AC038E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38%</w:t>
            </w:r>
          </w:p>
        </w:tc>
      </w:tr>
      <w:tr w:rsidR="00933B11" w:rsidRPr="00933B11" w14:paraId="676A2E38"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29677E3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lastRenderedPageBreak/>
              <w:t>6.5.2.02</w:t>
            </w:r>
          </w:p>
        </w:tc>
        <w:tc>
          <w:tcPr>
            <w:tcW w:w="4152" w:type="dxa"/>
            <w:tcBorders>
              <w:top w:val="nil"/>
              <w:left w:val="nil"/>
              <w:bottom w:val="single" w:sz="4" w:space="0" w:color="auto"/>
              <w:right w:val="single" w:sz="4" w:space="0" w:color="auto"/>
            </w:tcBorders>
            <w:shd w:val="clear" w:color="auto" w:fill="auto"/>
            <w:hideMark/>
          </w:tcPr>
          <w:p w14:paraId="02628F7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Maquinaria y equipo para el tratamiento y suministro de agua</w:t>
            </w:r>
          </w:p>
        </w:tc>
        <w:tc>
          <w:tcPr>
            <w:tcW w:w="898" w:type="dxa"/>
            <w:tcBorders>
              <w:top w:val="nil"/>
              <w:left w:val="nil"/>
              <w:bottom w:val="single" w:sz="4" w:space="0" w:color="auto"/>
              <w:right w:val="single" w:sz="4" w:space="0" w:color="auto"/>
            </w:tcBorders>
            <w:shd w:val="clear" w:color="auto" w:fill="auto"/>
            <w:noWrap/>
            <w:hideMark/>
          </w:tcPr>
          <w:p w14:paraId="1A27005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65447B8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2,167,114.01</w:t>
            </w:r>
          </w:p>
        </w:tc>
        <w:tc>
          <w:tcPr>
            <w:tcW w:w="1038" w:type="dxa"/>
            <w:tcBorders>
              <w:top w:val="nil"/>
              <w:left w:val="nil"/>
              <w:bottom w:val="single" w:sz="4" w:space="0" w:color="auto"/>
              <w:right w:val="single" w:sz="4" w:space="0" w:color="auto"/>
            </w:tcBorders>
            <w:shd w:val="clear" w:color="auto" w:fill="auto"/>
            <w:noWrap/>
            <w:hideMark/>
          </w:tcPr>
          <w:p w14:paraId="0F43887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2,783,888.00</w:t>
            </w:r>
          </w:p>
        </w:tc>
        <w:tc>
          <w:tcPr>
            <w:tcW w:w="954" w:type="dxa"/>
            <w:tcBorders>
              <w:top w:val="nil"/>
              <w:left w:val="nil"/>
              <w:bottom w:val="single" w:sz="4" w:space="0" w:color="auto"/>
              <w:right w:val="single" w:sz="4" w:space="0" w:color="auto"/>
            </w:tcBorders>
            <w:shd w:val="clear" w:color="auto" w:fill="auto"/>
            <w:noWrap/>
            <w:hideMark/>
          </w:tcPr>
          <w:p w14:paraId="2CD70D5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1,730,826.59</w:t>
            </w:r>
          </w:p>
        </w:tc>
        <w:tc>
          <w:tcPr>
            <w:tcW w:w="687" w:type="dxa"/>
            <w:tcBorders>
              <w:top w:val="nil"/>
              <w:left w:val="nil"/>
              <w:bottom w:val="single" w:sz="4" w:space="0" w:color="auto"/>
              <w:right w:val="single" w:sz="4" w:space="0" w:color="auto"/>
            </w:tcBorders>
            <w:shd w:val="clear" w:color="auto" w:fill="auto"/>
            <w:noWrap/>
            <w:hideMark/>
          </w:tcPr>
          <w:p w14:paraId="5127300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62%</w:t>
            </w:r>
          </w:p>
        </w:tc>
      </w:tr>
      <w:tr w:rsidR="00933B11" w:rsidRPr="00933B11" w14:paraId="5CC4E767"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6F7C049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6.5.7.01</w:t>
            </w:r>
          </w:p>
        </w:tc>
        <w:tc>
          <w:tcPr>
            <w:tcW w:w="4152" w:type="dxa"/>
            <w:tcBorders>
              <w:top w:val="nil"/>
              <w:left w:val="nil"/>
              <w:bottom w:val="single" w:sz="4" w:space="0" w:color="auto"/>
              <w:right w:val="single" w:sz="4" w:space="0" w:color="auto"/>
            </w:tcBorders>
            <w:shd w:val="clear" w:color="auto" w:fill="auto"/>
            <w:hideMark/>
          </w:tcPr>
          <w:p w14:paraId="03C9046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Máquinas-herramientas</w:t>
            </w:r>
          </w:p>
        </w:tc>
        <w:tc>
          <w:tcPr>
            <w:tcW w:w="898" w:type="dxa"/>
            <w:tcBorders>
              <w:top w:val="nil"/>
              <w:left w:val="nil"/>
              <w:bottom w:val="single" w:sz="4" w:space="0" w:color="auto"/>
              <w:right w:val="single" w:sz="4" w:space="0" w:color="auto"/>
            </w:tcBorders>
            <w:shd w:val="clear" w:color="auto" w:fill="auto"/>
            <w:noWrap/>
            <w:hideMark/>
          </w:tcPr>
          <w:p w14:paraId="51BB8EE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236634C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1,215,000.00</w:t>
            </w:r>
          </w:p>
        </w:tc>
        <w:tc>
          <w:tcPr>
            <w:tcW w:w="1038" w:type="dxa"/>
            <w:tcBorders>
              <w:top w:val="nil"/>
              <w:left w:val="nil"/>
              <w:bottom w:val="single" w:sz="4" w:space="0" w:color="auto"/>
              <w:right w:val="single" w:sz="4" w:space="0" w:color="auto"/>
            </w:tcBorders>
            <w:shd w:val="clear" w:color="auto" w:fill="auto"/>
            <w:noWrap/>
            <w:hideMark/>
          </w:tcPr>
          <w:p w14:paraId="230439C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1,215,000.00</w:t>
            </w:r>
          </w:p>
        </w:tc>
        <w:tc>
          <w:tcPr>
            <w:tcW w:w="954" w:type="dxa"/>
            <w:tcBorders>
              <w:top w:val="nil"/>
              <w:left w:val="nil"/>
              <w:bottom w:val="single" w:sz="4" w:space="0" w:color="auto"/>
              <w:right w:val="single" w:sz="4" w:space="0" w:color="auto"/>
            </w:tcBorders>
            <w:shd w:val="clear" w:color="auto" w:fill="auto"/>
            <w:noWrap/>
            <w:hideMark/>
          </w:tcPr>
          <w:p w14:paraId="7429153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814,997.13</w:t>
            </w:r>
          </w:p>
        </w:tc>
        <w:tc>
          <w:tcPr>
            <w:tcW w:w="687" w:type="dxa"/>
            <w:tcBorders>
              <w:top w:val="nil"/>
              <w:left w:val="nil"/>
              <w:bottom w:val="single" w:sz="4" w:space="0" w:color="auto"/>
              <w:right w:val="single" w:sz="4" w:space="0" w:color="auto"/>
            </w:tcBorders>
            <w:shd w:val="clear" w:color="auto" w:fill="auto"/>
            <w:noWrap/>
            <w:hideMark/>
          </w:tcPr>
          <w:p w14:paraId="67204A0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67%</w:t>
            </w:r>
          </w:p>
        </w:tc>
      </w:tr>
      <w:tr w:rsidR="00933B11" w:rsidRPr="00933B11" w14:paraId="40796A90"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08EE33BC"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6.9.4.01</w:t>
            </w:r>
          </w:p>
        </w:tc>
        <w:tc>
          <w:tcPr>
            <w:tcW w:w="4152" w:type="dxa"/>
            <w:tcBorders>
              <w:top w:val="nil"/>
              <w:left w:val="nil"/>
              <w:bottom w:val="single" w:sz="4" w:space="0" w:color="auto"/>
              <w:right w:val="single" w:sz="4" w:space="0" w:color="auto"/>
            </w:tcBorders>
            <w:shd w:val="clear" w:color="auto" w:fill="auto"/>
            <w:hideMark/>
          </w:tcPr>
          <w:p w14:paraId="35437A8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Tierras rurales sin mejoras</w:t>
            </w:r>
          </w:p>
        </w:tc>
        <w:tc>
          <w:tcPr>
            <w:tcW w:w="898" w:type="dxa"/>
            <w:tcBorders>
              <w:top w:val="nil"/>
              <w:left w:val="nil"/>
              <w:bottom w:val="single" w:sz="4" w:space="0" w:color="auto"/>
              <w:right w:val="single" w:sz="4" w:space="0" w:color="auto"/>
            </w:tcBorders>
            <w:shd w:val="clear" w:color="auto" w:fill="auto"/>
            <w:noWrap/>
            <w:hideMark/>
          </w:tcPr>
          <w:p w14:paraId="78C1697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855" w:type="dxa"/>
            <w:tcBorders>
              <w:top w:val="nil"/>
              <w:left w:val="nil"/>
              <w:bottom w:val="single" w:sz="4" w:space="0" w:color="auto"/>
              <w:right w:val="single" w:sz="4" w:space="0" w:color="auto"/>
            </w:tcBorders>
            <w:shd w:val="clear" w:color="auto" w:fill="auto"/>
            <w:noWrap/>
            <w:hideMark/>
          </w:tcPr>
          <w:p w14:paraId="2EF79F79"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-100,000.00</w:t>
            </w:r>
          </w:p>
        </w:tc>
        <w:tc>
          <w:tcPr>
            <w:tcW w:w="1038" w:type="dxa"/>
            <w:tcBorders>
              <w:top w:val="nil"/>
              <w:left w:val="nil"/>
              <w:bottom w:val="single" w:sz="4" w:space="0" w:color="auto"/>
              <w:right w:val="single" w:sz="4" w:space="0" w:color="auto"/>
            </w:tcBorders>
            <w:shd w:val="clear" w:color="auto" w:fill="auto"/>
            <w:noWrap/>
            <w:hideMark/>
          </w:tcPr>
          <w:p w14:paraId="6CADA312"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954" w:type="dxa"/>
            <w:tcBorders>
              <w:top w:val="nil"/>
              <w:left w:val="nil"/>
              <w:bottom w:val="single" w:sz="4" w:space="0" w:color="auto"/>
              <w:right w:val="single" w:sz="4" w:space="0" w:color="auto"/>
            </w:tcBorders>
            <w:shd w:val="clear" w:color="auto" w:fill="auto"/>
            <w:noWrap/>
            <w:hideMark/>
          </w:tcPr>
          <w:p w14:paraId="5C55D9A1"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687" w:type="dxa"/>
            <w:tcBorders>
              <w:top w:val="nil"/>
              <w:left w:val="nil"/>
              <w:bottom w:val="single" w:sz="4" w:space="0" w:color="auto"/>
              <w:right w:val="single" w:sz="4" w:space="0" w:color="auto"/>
            </w:tcBorders>
            <w:shd w:val="clear" w:color="auto" w:fill="auto"/>
            <w:noWrap/>
            <w:hideMark/>
          </w:tcPr>
          <w:p w14:paraId="648AEB8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 </w:t>
            </w:r>
          </w:p>
        </w:tc>
      </w:tr>
      <w:tr w:rsidR="00933B11" w:rsidRPr="00933B11" w14:paraId="65B62D56"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0CF9E0B8"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7.2.1.01</w:t>
            </w:r>
          </w:p>
        </w:tc>
        <w:tc>
          <w:tcPr>
            <w:tcW w:w="4152" w:type="dxa"/>
            <w:tcBorders>
              <w:top w:val="nil"/>
              <w:left w:val="nil"/>
              <w:bottom w:val="single" w:sz="4" w:space="0" w:color="auto"/>
              <w:right w:val="single" w:sz="4" w:space="0" w:color="auto"/>
            </w:tcBorders>
            <w:shd w:val="clear" w:color="auto" w:fill="auto"/>
            <w:hideMark/>
          </w:tcPr>
          <w:p w14:paraId="692EB47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Obras hidráulicas y sanitarias</w:t>
            </w:r>
          </w:p>
        </w:tc>
        <w:tc>
          <w:tcPr>
            <w:tcW w:w="898" w:type="dxa"/>
            <w:tcBorders>
              <w:top w:val="nil"/>
              <w:left w:val="nil"/>
              <w:bottom w:val="single" w:sz="4" w:space="0" w:color="auto"/>
              <w:right w:val="single" w:sz="4" w:space="0" w:color="auto"/>
            </w:tcBorders>
            <w:shd w:val="clear" w:color="auto" w:fill="auto"/>
            <w:noWrap/>
            <w:hideMark/>
          </w:tcPr>
          <w:p w14:paraId="3FCEB10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0.00</w:t>
            </w:r>
          </w:p>
        </w:tc>
        <w:tc>
          <w:tcPr>
            <w:tcW w:w="855" w:type="dxa"/>
            <w:tcBorders>
              <w:top w:val="nil"/>
              <w:left w:val="nil"/>
              <w:bottom w:val="single" w:sz="4" w:space="0" w:color="auto"/>
              <w:right w:val="single" w:sz="4" w:space="0" w:color="auto"/>
            </w:tcBorders>
            <w:shd w:val="clear" w:color="auto" w:fill="auto"/>
            <w:noWrap/>
            <w:hideMark/>
          </w:tcPr>
          <w:p w14:paraId="7769DA9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47,000,000.00</w:t>
            </w:r>
          </w:p>
        </w:tc>
        <w:tc>
          <w:tcPr>
            <w:tcW w:w="1038" w:type="dxa"/>
            <w:tcBorders>
              <w:top w:val="nil"/>
              <w:left w:val="nil"/>
              <w:bottom w:val="single" w:sz="4" w:space="0" w:color="auto"/>
              <w:right w:val="single" w:sz="4" w:space="0" w:color="auto"/>
            </w:tcBorders>
            <w:shd w:val="clear" w:color="auto" w:fill="auto"/>
            <w:noWrap/>
            <w:hideMark/>
          </w:tcPr>
          <w:p w14:paraId="32F3C18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47,000,000.00</w:t>
            </w:r>
          </w:p>
        </w:tc>
        <w:tc>
          <w:tcPr>
            <w:tcW w:w="954" w:type="dxa"/>
            <w:tcBorders>
              <w:top w:val="nil"/>
              <w:left w:val="nil"/>
              <w:bottom w:val="single" w:sz="4" w:space="0" w:color="auto"/>
              <w:right w:val="single" w:sz="4" w:space="0" w:color="auto"/>
            </w:tcBorders>
            <w:shd w:val="clear" w:color="auto" w:fill="auto"/>
            <w:noWrap/>
            <w:hideMark/>
          </w:tcPr>
          <w:p w14:paraId="4C541675"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14,392,858.25</w:t>
            </w:r>
          </w:p>
        </w:tc>
        <w:tc>
          <w:tcPr>
            <w:tcW w:w="687" w:type="dxa"/>
            <w:tcBorders>
              <w:top w:val="nil"/>
              <w:left w:val="nil"/>
              <w:bottom w:val="single" w:sz="4" w:space="0" w:color="auto"/>
              <w:right w:val="single" w:sz="4" w:space="0" w:color="auto"/>
            </w:tcBorders>
            <w:shd w:val="clear" w:color="auto" w:fill="auto"/>
            <w:noWrap/>
            <w:hideMark/>
          </w:tcPr>
          <w:p w14:paraId="50EE6C1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31%</w:t>
            </w:r>
          </w:p>
        </w:tc>
      </w:tr>
      <w:tr w:rsidR="00933B11" w:rsidRPr="00933B11" w14:paraId="374EE628" w14:textId="77777777" w:rsidTr="00F32443">
        <w:trPr>
          <w:trHeight w:val="293"/>
        </w:trPr>
        <w:tc>
          <w:tcPr>
            <w:tcW w:w="659" w:type="dxa"/>
            <w:tcBorders>
              <w:top w:val="nil"/>
              <w:left w:val="single" w:sz="4" w:space="0" w:color="auto"/>
              <w:bottom w:val="single" w:sz="4" w:space="0" w:color="auto"/>
              <w:right w:val="single" w:sz="4" w:space="0" w:color="auto"/>
            </w:tcBorders>
            <w:shd w:val="clear" w:color="auto" w:fill="auto"/>
            <w:noWrap/>
            <w:hideMark/>
          </w:tcPr>
          <w:p w14:paraId="18F61ACE"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2.1.1.01</w:t>
            </w:r>
          </w:p>
        </w:tc>
        <w:tc>
          <w:tcPr>
            <w:tcW w:w="4152" w:type="dxa"/>
            <w:tcBorders>
              <w:top w:val="nil"/>
              <w:left w:val="nil"/>
              <w:bottom w:val="single" w:sz="4" w:space="0" w:color="auto"/>
              <w:right w:val="single" w:sz="4" w:space="0" w:color="auto"/>
            </w:tcBorders>
            <w:shd w:val="clear" w:color="auto" w:fill="auto"/>
            <w:hideMark/>
          </w:tcPr>
          <w:p w14:paraId="346F0D27"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Disminución de cuentas por pagar internas de corto plazo</w:t>
            </w:r>
          </w:p>
        </w:tc>
        <w:tc>
          <w:tcPr>
            <w:tcW w:w="898" w:type="dxa"/>
            <w:tcBorders>
              <w:top w:val="nil"/>
              <w:left w:val="nil"/>
              <w:bottom w:val="single" w:sz="4" w:space="0" w:color="auto"/>
              <w:right w:val="single" w:sz="4" w:space="0" w:color="auto"/>
            </w:tcBorders>
            <w:shd w:val="clear" w:color="auto" w:fill="auto"/>
            <w:noWrap/>
            <w:hideMark/>
          </w:tcPr>
          <w:p w14:paraId="2358737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2,000,000.00</w:t>
            </w:r>
          </w:p>
        </w:tc>
        <w:tc>
          <w:tcPr>
            <w:tcW w:w="855" w:type="dxa"/>
            <w:tcBorders>
              <w:top w:val="nil"/>
              <w:left w:val="nil"/>
              <w:bottom w:val="single" w:sz="4" w:space="0" w:color="auto"/>
              <w:right w:val="single" w:sz="4" w:space="0" w:color="auto"/>
            </w:tcBorders>
            <w:shd w:val="clear" w:color="auto" w:fill="auto"/>
            <w:noWrap/>
            <w:hideMark/>
          </w:tcPr>
          <w:p w14:paraId="1352CECA"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174,000.00</w:t>
            </w:r>
          </w:p>
        </w:tc>
        <w:tc>
          <w:tcPr>
            <w:tcW w:w="1038" w:type="dxa"/>
            <w:tcBorders>
              <w:top w:val="nil"/>
              <w:left w:val="nil"/>
              <w:bottom w:val="single" w:sz="4" w:space="0" w:color="auto"/>
              <w:right w:val="single" w:sz="4" w:space="0" w:color="auto"/>
            </w:tcBorders>
            <w:shd w:val="clear" w:color="auto" w:fill="auto"/>
            <w:noWrap/>
            <w:hideMark/>
          </w:tcPr>
          <w:p w14:paraId="6AD3C916"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2,174,000.00</w:t>
            </w:r>
          </w:p>
        </w:tc>
        <w:tc>
          <w:tcPr>
            <w:tcW w:w="954" w:type="dxa"/>
            <w:tcBorders>
              <w:top w:val="nil"/>
              <w:left w:val="nil"/>
              <w:bottom w:val="single" w:sz="4" w:space="0" w:color="auto"/>
              <w:right w:val="single" w:sz="4" w:space="0" w:color="auto"/>
            </w:tcBorders>
            <w:shd w:val="clear" w:color="auto" w:fill="auto"/>
            <w:noWrap/>
            <w:hideMark/>
          </w:tcPr>
          <w:p w14:paraId="59D6498D"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2,173,281.72</w:t>
            </w:r>
          </w:p>
        </w:tc>
        <w:tc>
          <w:tcPr>
            <w:tcW w:w="687" w:type="dxa"/>
            <w:tcBorders>
              <w:top w:val="nil"/>
              <w:left w:val="nil"/>
              <w:bottom w:val="single" w:sz="4" w:space="0" w:color="auto"/>
              <w:right w:val="single" w:sz="4" w:space="0" w:color="auto"/>
            </w:tcBorders>
            <w:shd w:val="clear" w:color="auto" w:fill="auto"/>
            <w:noWrap/>
            <w:hideMark/>
          </w:tcPr>
          <w:p w14:paraId="0CD08A1B"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100%</w:t>
            </w:r>
          </w:p>
        </w:tc>
      </w:tr>
      <w:tr w:rsidR="00933B11" w:rsidRPr="00933B11" w14:paraId="75C4CA8E" w14:textId="77777777" w:rsidTr="00F32443">
        <w:trPr>
          <w:trHeight w:val="492"/>
        </w:trPr>
        <w:tc>
          <w:tcPr>
            <w:tcW w:w="481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8E056C8" w14:textId="77777777" w:rsidR="00933B11" w:rsidRPr="00933B11" w:rsidRDefault="00933B11" w:rsidP="00D662D6">
            <w:pPr>
              <w:spacing w:after="0" w:line="360" w:lineRule="auto"/>
              <w:jc w:val="both"/>
              <w:rPr>
                <w:rFonts w:eastAsia="Times New Roman" w:cs="Times New Roman"/>
                <w:b/>
                <w:bCs/>
                <w:color w:val="717174"/>
                <w:sz w:val="18"/>
                <w:szCs w:val="18"/>
                <w:lang w:val="es-DO" w:eastAsia="es-DO"/>
              </w:rPr>
            </w:pPr>
            <w:r w:rsidRPr="00933B11">
              <w:rPr>
                <w:rFonts w:eastAsia="Times New Roman" w:cs="Times New Roman"/>
                <w:b/>
                <w:bCs/>
                <w:color w:val="717174"/>
                <w:sz w:val="18"/>
                <w:szCs w:val="18"/>
                <w:lang w:val="es-DO" w:eastAsia="es-DO"/>
              </w:rPr>
              <w:t>Total Fondo General</w:t>
            </w:r>
          </w:p>
        </w:tc>
        <w:tc>
          <w:tcPr>
            <w:tcW w:w="898" w:type="dxa"/>
            <w:tcBorders>
              <w:top w:val="nil"/>
              <w:left w:val="nil"/>
              <w:bottom w:val="single" w:sz="4" w:space="0" w:color="auto"/>
              <w:right w:val="single" w:sz="4" w:space="0" w:color="auto"/>
            </w:tcBorders>
            <w:shd w:val="clear" w:color="auto" w:fill="auto"/>
            <w:noWrap/>
            <w:vAlign w:val="center"/>
            <w:hideMark/>
          </w:tcPr>
          <w:p w14:paraId="016E3716" w14:textId="77777777" w:rsidR="00933B11" w:rsidRPr="00933B11" w:rsidRDefault="00933B11" w:rsidP="00D662D6">
            <w:pPr>
              <w:spacing w:after="0" w:line="360" w:lineRule="auto"/>
              <w:jc w:val="both"/>
              <w:rPr>
                <w:rFonts w:eastAsia="Times New Roman" w:cs="Times New Roman"/>
                <w:b/>
                <w:bCs/>
                <w:color w:val="717174"/>
                <w:sz w:val="20"/>
                <w:szCs w:val="20"/>
                <w:lang w:val="es-DO" w:eastAsia="es-DO"/>
              </w:rPr>
            </w:pPr>
            <w:r w:rsidRPr="00933B11">
              <w:rPr>
                <w:rFonts w:eastAsia="Times New Roman" w:cs="Times New Roman"/>
                <w:b/>
                <w:bCs/>
                <w:color w:val="717174"/>
                <w:sz w:val="20"/>
                <w:szCs w:val="20"/>
                <w:lang w:val="es-DO" w:eastAsia="es-DO"/>
              </w:rPr>
              <w:t>101,840,000.00</w:t>
            </w:r>
          </w:p>
        </w:tc>
        <w:tc>
          <w:tcPr>
            <w:tcW w:w="855" w:type="dxa"/>
            <w:tcBorders>
              <w:top w:val="nil"/>
              <w:left w:val="nil"/>
              <w:bottom w:val="single" w:sz="4" w:space="0" w:color="auto"/>
              <w:right w:val="single" w:sz="4" w:space="0" w:color="auto"/>
            </w:tcBorders>
            <w:shd w:val="clear" w:color="auto" w:fill="auto"/>
            <w:noWrap/>
            <w:vAlign w:val="center"/>
            <w:hideMark/>
          </w:tcPr>
          <w:p w14:paraId="7C440734" w14:textId="77777777" w:rsidR="00933B11" w:rsidRPr="00933B11" w:rsidRDefault="00933B11" w:rsidP="00D662D6">
            <w:pPr>
              <w:spacing w:after="0" w:line="360" w:lineRule="auto"/>
              <w:jc w:val="both"/>
              <w:rPr>
                <w:rFonts w:eastAsia="Times New Roman" w:cs="Times New Roman"/>
                <w:b/>
                <w:bCs/>
                <w:color w:val="717174"/>
                <w:sz w:val="20"/>
                <w:szCs w:val="20"/>
                <w:lang w:val="es-DO" w:eastAsia="es-DO"/>
              </w:rPr>
            </w:pPr>
            <w:r w:rsidRPr="00933B11">
              <w:rPr>
                <w:rFonts w:eastAsia="Times New Roman" w:cs="Times New Roman"/>
                <w:b/>
                <w:bCs/>
                <w:color w:val="717174"/>
                <w:sz w:val="20"/>
                <w:szCs w:val="20"/>
                <w:lang w:val="es-DO" w:eastAsia="es-DO"/>
              </w:rPr>
              <w:t>92,651,541.35</w:t>
            </w:r>
          </w:p>
        </w:tc>
        <w:tc>
          <w:tcPr>
            <w:tcW w:w="1038" w:type="dxa"/>
            <w:tcBorders>
              <w:top w:val="nil"/>
              <w:left w:val="nil"/>
              <w:bottom w:val="single" w:sz="4" w:space="0" w:color="auto"/>
              <w:right w:val="single" w:sz="4" w:space="0" w:color="auto"/>
            </w:tcBorders>
            <w:shd w:val="clear" w:color="auto" w:fill="auto"/>
            <w:noWrap/>
            <w:vAlign w:val="center"/>
            <w:hideMark/>
          </w:tcPr>
          <w:p w14:paraId="58D54948" w14:textId="77777777" w:rsidR="00933B11" w:rsidRPr="00933B11" w:rsidRDefault="00933B11" w:rsidP="00D662D6">
            <w:pPr>
              <w:spacing w:after="0" w:line="360" w:lineRule="auto"/>
              <w:jc w:val="both"/>
              <w:rPr>
                <w:rFonts w:eastAsia="Times New Roman" w:cs="Times New Roman"/>
                <w:b/>
                <w:bCs/>
                <w:color w:val="717174"/>
                <w:sz w:val="20"/>
                <w:szCs w:val="20"/>
                <w:lang w:val="es-DO" w:eastAsia="es-DO"/>
              </w:rPr>
            </w:pPr>
            <w:r w:rsidRPr="00933B11">
              <w:rPr>
                <w:rFonts w:eastAsia="Times New Roman" w:cs="Times New Roman"/>
                <w:b/>
                <w:bCs/>
                <w:color w:val="717174"/>
                <w:sz w:val="20"/>
                <w:szCs w:val="20"/>
                <w:lang w:val="es-DO" w:eastAsia="es-DO"/>
              </w:rPr>
              <w:t>195,108,315.34</w:t>
            </w:r>
          </w:p>
        </w:tc>
        <w:tc>
          <w:tcPr>
            <w:tcW w:w="954" w:type="dxa"/>
            <w:tcBorders>
              <w:top w:val="nil"/>
              <w:left w:val="nil"/>
              <w:bottom w:val="single" w:sz="4" w:space="0" w:color="auto"/>
              <w:right w:val="single" w:sz="4" w:space="0" w:color="auto"/>
            </w:tcBorders>
            <w:shd w:val="clear" w:color="auto" w:fill="auto"/>
            <w:noWrap/>
            <w:vAlign w:val="center"/>
            <w:hideMark/>
          </w:tcPr>
          <w:p w14:paraId="09692A0C" w14:textId="77777777" w:rsidR="00933B11" w:rsidRPr="00933B11" w:rsidRDefault="00933B11" w:rsidP="00D662D6">
            <w:pPr>
              <w:spacing w:after="0" w:line="360" w:lineRule="auto"/>
              <w:jc w:val="both"/>
              <w:rPr>
                <w:rFonts w:eastAsia="Times New Roman" w:cs="Times New Roman"/>
                <w:b/>
                <w:bCs/>
                <w:color w:val="717174"/>
                <w:sz w:val="20"/>
                <w:szCs w:val="20"/>
                <w:lang w:val="es-DO" w:eastAsia="es-DO"/>
              </w:rPr>
            </w:pPr>
            <w:r w:rsidRPr="00933B11">
              <w:rPr>
                <w:rFonts w:eastAsia="Times New Roman" w:cs="Times New Roman"/>
                <w:b/>
                <w:bCs/>
                <w:color w:val="717174"/>
                <w:sz w:val="20"/>
                <w:szCs w:val="20"/>
                <w:lang w:val="es-DO" w:eastAsia="es-DO"/>
              </w:rPr>
              <w:t>129,918,212.26</w:t>
            </w:r>
          </w:p>
        </w:tc>
        <w:tc>
          <w:tcPr>
            <w:tcW w:w="687" w:type="dxa"/>
            <w:tcBorders>
              <w:top w:val="nil"/>
              <w:left w:val="nil"/>
              <w:bottom w:val="single" w:sz="4" w:space="0" w:color="auto"/>
              <w:right w:val="single" w:sz="4" w:space="0" w:color="auto"/>
            </w:tcBorders>
            <w:shd w:val="clear" w:color="auto" w:fill="auto"/>
            <w:noWrap/>
            <w:vAlign w:val="center"/>
            <w:hideMark/>
          </w:tcPr>
          <w:p w14:paraId="227ECE80" w14:textId="77777777" w:rsidR="00933B11" w:rsidRPr="00933B11" w:rsidRDefault="00933B11" w:rsidP="00D662D6">
            <w:pPr>
              <w:spacing w:after="0" w:line="360" w:lineRule="auto"/>
              <w:jc w:val="both"/>
              <w:rPr>
                <w:rFonts w:eastAsia="Times New Roman" w:cs="Times New Roman"/>
                <w:color w:val="717174"/>
                <w:sz w:val="20"/>
                <w:szCs w:val="20"/>
                <w:lang w:val="es-DO" w:eastAsia="es-DO"/>
              </w:rPr>
            </w:pPr>
            <w:r w:rsidRPr="00933B11">
              <w:rPr>
                <w:rFonts w:eastAsia="Times New Roman" w:cs="Times New Roman"/>
                <w:color w:val="717174"/>
                <w:sz w:val="20"/>
                <w:szCs w:val="20"/>
                <w:lang w:val="es-DO" w:eastAsia="es-DO"/>
              </w:rPr>
              <w:t> </w:t>
            </w:r>
          </w:p>
        </w:tc>
      </w:tr>
    </w:tbl>
    <w:p w14:paraId="2604E5A5" w14:textId="77777777" w:rsidR="000E2661" w:rsidRDefault="000E2661" w:rsidP="00D662D6">
      <w:pPr>
        <w:spacing w:after="0" w:line="360" w:lineRule="auto"/>
        <w:jc w:val="both"/>
        <w:rPr>
          <w:rFonts w:eastAsia="MS Mincho" w:cs="Times New Roman"/>
          <w:b/>
          <w:color w:val="767171"/>
          <w:spacing w:val="10"/>
          <w:szCs w:val="24"/>
          <w:lang w:val="es-DO"/>
        </w:rPr>
      </w:pPr>
    </w:p>
    <w:p w14:paraId="66C26962" w14:textId="77777777" w:rsidR="000E2661" w:rsidRDefault="000E2661" w:rsidP="00D662D6">
      <w:pPr>
        <w:spacing w:after="0" w:line="360" w:lineRule="auto"/>
        <w:jc w:val="both"/>
        <w:rPr>
          <w:rFonts w:eastAsia="MS Mincho" w:cs="Times New Roman"/>
          <w:b/>
          <w:color w:val="767171"/>
          <w:spacing w:val="10"/>
          <w:szCs w:val="24"/>
          <w:lang w:val="es-DO"/>
        </w:rPr>
      </w:pPr>
    </w:p>
    <w:p w14:paraId="02D92734" w14:textId="2EEA1F60" w:rsidR="00933B11" w:rsidRPr="00933B11" w:rsidRDefault="00933B11" w:rsidP="00D662D6">
      <w:pPr>
        <w:spacing w:after="0" w:line="360" w:lineRule="auto"/>
        <w:jc w:val="both"/>
        <w:rPr>
          <w:rFonts w:eastAsia="MS Mincho" w:cs="Times New Roman"/>
          <w:b/>
          <w:color w:val="767171"/>
          <w:spacing w:val="10"/>
          <w:szCs w:val="24"/>
          <w:lang w:val="es-DO"/>
        </w:rPr>
      </w:pPr>
      <w:r w:rsidRPr="00933B11">
        <w:rPr>
          <w:rFonts w:eastAsia="MS Mincho" w:cs="Times New Roman"/>
          <w:b/>
          <w:color w:val="767171"/>
          <w:spacing w:val="10"/>
          <w:szCs w:val="24"/>
          <w:lang w:val="es-DO"/>
        </w:rPr>
        <w:t>Estado de las Ejecuciones Presupuestarias</w:t>
      </w:r>
    </w:p>
    <w:p w14:paraId="45467217" w14:textId="5DC5A3AF" w:rsidR="00933B11" w:rsidRPr="000E2661" w:rsidRDefault="00933B11" w:rsidP="00D662D6">
      <w:pPr>
        <w:spacing w:after="0" w:line="360" w:lineRule="auto"/>
        <w:jc w:val="both"/>
        <w:rPr>
          <w:rFonts w:eastAsia="MS Mincho" w:cs="Times New Roman"/>
          <w:b/>
          <w:color w:val="767171"/>
          <w:spacing w:val="10"/>
          <w:szCs w:val="24"/>
          <w:lang w:val="es-DO"/>
        </w:rPr>
      </w:pPr>
      <w:r w:rsidRPr="00933B11">
        <w:rPr>
          <w:rFonts w:eastAsia="MS Mincho" w:cs="Times New Roman"/>
          <w:b/>
          <w:color w:val="767171"/>
          <w:spacing w:val="10"/>
          <w:szCs w:val="24"/>
          <w:lang w:val="es-DO"/>
        </w:rPr>
        <w:t>Desde el 01 de enero 2021 al 31 de diciembre 2021</w:t>
      </w:r>
    </w:p>
    <w:p w14:paraId="3A93B512" w14:textId="77777777" w:rsidR="00933B11" w:rsidRPr="00933B11" w:rsidRDefault="00933B11" w:rsidP="00D662D6">
      <w:pPr>
        <w:spacing w:after="0" w:line="360" w:lineRule="auto"/>
        <w:jc w:val="both"/>
        <w:rPr>
          <w:rFonts w:eastAsia="MS Mincho" w:cs="Times New Roman"/>
          <w:b/>
          <w:color w:val="767171"/>
          <w:spacing w:val="10"/>
          <w:sz w:val="22"/>
          <w:lang w:val="es-DO"/>
        </w:rPr>
      </w:pPr>
    </w:p>
    <w:tbl>
      <w:tblPr>
        <w:tblW w:w="8940" w:type="dxa"/>
        <w:tblCellMar>
          <w:left w:w="70" w:type="dxa"/>
          <w:right w:w="70" w:type="dxa"/>
        </w:tblCellMar>
        <w:tblLook w:val="04A0" w:firstRow="1" w:lastRow="0" w:firstColumn="1" w:lastColumn="0" w:noHBand="0" w:noVBand="1"/>
      </w:tblPr>
      <w:tblGrid>
        <w:gridCol w:w="5540"/>
        <w:gridCol w:w="1620"/>
        <w:gridCol w:w="1780"/>
      </w:tblGrid>
      <w:tr w:rsidR="00933B11" w:rsidRPr="00933B11" w14:paraId="0D0D8CFD" w14:textId="77777777" w:rsidTr="00F32443">
        <w:trPr>
          <w:trHeight w:val="312"/>
        </w:trPr>
        <w:tc>
          <w:tcPr>
            <w:tcW w:w="5540" w:type="dxa"/>
            <w:tcBorders>
              <w:top w:val="nil"/>
              <w:left w:val="nil"/>
              <w:bottom w:val="nil"/>
              <w:right w:val="nil"/>
            </w:tcBorders>
            <w:shd w:val="clear" w:color="auto" w:fill="auto"/>
            <w:noWrap/>
            <w:vAlign w:val="center"/>
            <w:hideMark/>
          </w:tcPr>
          <w:p w14:paraId="4F964FC6"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r w:rsidRPr="00933B11">
              <w:rPr>
                <w:rFonts w:eastAsia="Times New Roman" w:cs="Times New Roman"/>
                <w:b/>
                <w:bCs/>
                <w:color w:val="767171"/>
                <w:szCs w:val="24"/>
                <w:lang w:val="es-DO" w:eastAsia="es-DO"/>
              </w:rPr>
              <w:t>Disponibilidad al 01/01/2021</w:t>
            </w:r>
          </w:p>
        </w:tc>
        <w:tc>
          <w:tcPr>
            <w:tcW w:w="1620" w:type="dxa"/>
            <w:tcBorders>
              <w:top w:val="nil"/>
              <w:left w:val="nil"/>
              <w:bottom w:val="nil"/>
              <w:right w:val="nil"/>
            </w:tcBorders>
            <w:shd w:val="clear" w:color="auto" w:fill="auto"/>
            <w:noWrap/>
            <w:vAlign w:val="bottom"/>
            <w:hideMark/>
          </w:tcPr>
          <w:p w14:paraId="547F4FC5"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p>
        </w:tc>
        <w:tc>
          <w:tcPr>
            <w:tcW w:w="1780" w:type="dxa"/>
            <w:tcBorders>
              <w:top w:val="nil"/>
              <w:left w:val="nil"/>
              <w:bottom w:val="nil"/>
              <w:right w:val="nil"/>
            </w:tcBorders>
            <w:shd w:val="clear" w:color="auto" w:fill="auto"/>
            <w:noWrap/>
            <w:vAlign w:val="center"/>
            <w:hideMark/>
          </w:tcPr>
          <w:p w14:paraId="33242789"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r w:rsidRPr="00933B11">
              <w:rPr>
                <w:rFonts w:eastAsia="Times New Roman" w:cs="Times New Roman"/>
                <w:b/>
                <w:bCs/>
                <w:color w:val="767171"/>
                <w:szCs w:val="24"/>
                <w:lang w:val="es-DO" w:eastAsia="es-DO"/>
              </w:rPr>
              <w:t>12,672,839.79</w:t>
            </w:r>
          </w:p>
        </w:tc>
      </w:tr>
      <w:tr w:rsidR="00933B11" w:rsidRPr="00933B11" w14:paraId="5E9B12E7" w14:textId="77777777" w:rsidTr="00F32443">
        <w:trPr>
          <w:trHeight w:val="288"/>
        </w:trPr>
        <w:tc>
          <w:tcPr>
            <w:tcW w:w="5540" w:type="dxa"/>
            <w:tcBorders>
              <w:top w:val="nil"/>
              <w:left w:val="nil"/>
              <w:bottom w:val="nil"/>
              <w:right w:val="nil"/>
            </w:tcBorders>
            <w:shd w:val="clear" w:color="auto" w:fill="auto"/>
            <w:noWrap/>
            <w:vAlign w:val="bottom"/>
            <w:hideMark/>
          </w:tcPr>
          <w:p w14:paraId="5BE66DB2"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p>
        </w:tc>
        <w:tc>
          <w:tcPr>
            <w:tcW w:w="1620" w:type="dxa"/>
            <w:tcBorders>
              <w:top w:val="nil"/>
              <w:left w:val="nil"/>
              <w:bottom w:val="nil"/>
              <w:right w:val="nil"/>
            </w:tcBorders>
            <w:shd w:val="clear" w:color="auto" w:fill="auto"/>
            <w:noWrap/>
            <w:vAlign w:val="bottom"/>
            <w:hideMark/>
          </w:tcPr>
          <w:p w14:paraId="320B30D0" w14:textId="77777777" w:rsidR="00933B11" w:rsidRPr="00933B11" w:rsidRDefault="00933B11" w:rsidP="00D662D6">
            <w:pPr>
              <w:spacing w:after="0" w:line="360" w:lineRule="auto"/>
              <w:jc w:val="both"/>
              <w:rPr>
                <w:rFonts w:eastAsia="Times New Roman" w:cs="Times New Roman"/>
                <w:color w:val="767171"/>
                <w:sz w:val="20"/>
                <w:szCs w:val="20"/>
                <w:lang w:val="es-DO" w:eastAsia="es-DO"/>
              </w:rPr>
            </w:pPr>
          </w:p>
        </w:tc>
        <w:tc>
          <w:tcPr>
            <w:tcW w:w="1780" w:type="dxa"/>
            <w:tcBorders>
              <w:top w:val="nil"/>
              <w:left w:val="nil"/>
              <w:bottom w:val="nil"/>
              <w:right w:val="nil"/>
            </w:tcBorders>
            <w:shd w:val="clear" w:color="auto" w:fill="auto"/>
            <w:noWrap/>
            <w:vAlign w:val="bottom"/>
            <w:hideMark/>
          </w:tcPr>
          <w:p w14:paraId="725C6BA8" w14:textId="77777777" w:rsidR="00933B11" w:rsidRPr="00933B11" w:rsidRDefault="00933B11" w:rsidP="00D662D6">
            <w:pPr>
              <w:spacing w:after="0" w:line="360" w:lineRule="auto"/>
              <w:jc w:val="both"/>
              <w:rPr>
                <w:rFonts w:eastAsia="Times New Roman" w:cs="Times New Roman"/>
                <w:color w:val="767171"/>
                <w:sz w:val="20"/>
                <w:szCs w:val="20"/>
                <w:lang w:val="es-DO" w:eastAsia="es-DO"/>
              </w:rPr>
            </w:pPr>
          </w:p>
        </w:tc>
      </w:tr>
      <w:tr w:rsidR="00933B11" w:rsidRPr="00933B11" w14:paraId="52460F43" w14:textId="77777777" w:rsidTr="00F32443">
        <w:trPr>
          <w:trHeight w:val="312"/>
        </w:trPr>
        <w:tc>
          <w:tcPr>
            <w:tcW w:w="5540" w:type="dxa"/>
            <w:tcBorders>
              <w:top w:val="nil"/>
              <w:left w:val="nil"/>
              <w:bottom w:val="nil"/>
              <w:right w:val="nil"/>
            </w:tcBorders>
            <w:shd w:val="clear" w:color="auto" w:fill="auto"/>
            <w:noWrap/>
            <w:vAlign w:val="center"/>
            <w:hideMark/>
          </w:tcPr>
          <w:p w14:paraId="7E30FFF5"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r w:rsidRPr="00933B11">
              <w:rPr>
                <w:rFonts w:eastAsia="Times New Roman" w:cs="Times New Roman"/>
                <w:b/>
                <w:bCs/>
                <w:color w:val="767171"/>
                <w:szCs w:val="24"/>
                <w:lang w:val="es-DO" w:eastAsia="es-DO"/>
              </w:rPr>
              <w:t>INGRESOS:</w:t>
            </w:r>
          </w:p>
        </w:tc>
        <w:tc>
          <w:tcPr>
            <w:tcW w:w="1620" w:type="dxa"/>
            <w:tcBorders>
              <w:top w:val="nil"/>
              <w:left w:val="nil"/>
              <w:bottom w:val="nil"/>
              <w:right w:val="nil"/>
            </w:tcBorders>
            <w:shd w:val="clear" w:color="auto" w:fill="auto"/>
            <w:noWrap/>
            <w:vAlign w:val="bottom"/>
            <w:hideMark/>
          </w:tcPr>
          <w:p w14:paraId="38D84441"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p>
        </w:tc>
        <w:tc>
          <w:tcPr>
            <w:tcW w:w="1780" w:type="dxa"/>
            <w:tcBorders>
              <w:top w:val="nil"/>
              <w:left w:val="nil"/>
              <w:bottom w:val="nil"/>
              <w:right w:val="nil"/>
            </w:tcBorders>
            <w:shd w:val="clear" w:color="auto" w:fill="auto"/>
            <w:noWrap/>
            <w:vAlign w:val="bottom"/>
            <w:hideMark/>
          </w:tcPr>
          <w:p w14:paraId="5BBF3AF7" w14:textId="77777777" w:rsidR="00933B11" w:rsidRPr="00933B11" w:rsidRDefault="00933B11" w:rsidP="00D662D6">
            <w:pPr>
              <w:spacing w:after="0" w:line="360" w:lineRule="auto"/>
              <w:jc w:val="both"/>
              <w:rPr>
                <w:rFonts w:eastAsia="Times New Roman" w:cs="Times New Roman"/>
                <w:color w:val="767171"/>
                <w:sz w:val="20"/>
                <w:szCs w:val="20"/>
                <w:lang w:val="es-DO" w:eastAsia="es-DO"/>
              </w:rPr>
            </w:pPr>
          </w:p>
        </w:tc>
      </w:tr>
      <w:tr w:rsidR="00933B11" w:rsidRPr="00C821C1" w14:paraId="4DD47FFA" w14:textId="77777777" w:rsidTr="00F32443">
        <w:trPr>
          <w:trHeight w:val="312"/>
        </w:trPr>
        <w:tc>
          <w:tcPr>
            <w:tcW w:w="5540" w:type="dxa"/>
            <w:vMerge w:val="restart"/>
            <w:tcBorders>
              <w:top w:val="nil"/>
              <w:left w:val="nil"/>
              <w:bottom w:val="nil"/>
              <w:right w:val="nil"/>
            </w:tcBorders>
            <w:shd w:val="clear" w:color="auto" w:fill="auto"/>
            <w:noWrap/>
            <w:vAlign w:val="center"/>
            <w:hideMark/>
          </w:tcPr>
          <w:p w14:paraId="64C46F01"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 xml:space="preserve">Aportes del Estado para Gastos Corrientes                  </w:t>
            </w:r>
          </w:p>
        </w:tc>
        <w:tc>
          <w:tcPr>
            <w:tcW w:w="1620" w:type="dxa"/>
            <w:tcBorders>
              <w:top w:val="nil"/>
              <w:left w:val="nil"/>
              <w:bottom w:val="nil"/>
              <w:right w:val="nil"/>
            </w:tcBorders>
            <w:shd w:val="clear" w:color="auto" w:fill="auto"/>
            <w:noWrap/>
            <w:vAlign w:val="center"/>
            <w:hideMark/>
          </w:tcPr>
          <w:p w14:paraId="5EE36841"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 xml:space="preserve">    </w:t>
            </w:r>
          </w:p>
        </w:tc>
        <w:tc>
          <w:tcPr>
            <w:tcW w:w="1780" w:type="dxa"/>
            <w:vMerge w:val="restart"/>
            <w:tcBorders>
              <w:top w:val="nil"/>
              <w:left w:val="nil"/>
              <w:bottom w:val="nil"/>
              <w:right w:val="nil"/>
            </w:tcBorders>
            <w:shd w:val="clear" w:color="auto" w:fill="auto"/>
            <w:noWrap/>
            <w:vAlign w:val="bottom"/>
            <w:hideMark/>
          </w:tcPr>
          <w:p w14:paraId="55237F39" w14:textId="77777777" w:rsidR="00933B11" w:rsidRPr="00933B11" w:rsidRDefault="00933B11" w:rsidP="00D662D6">
            <w:pPr>
              <w:spacing w:after="0" w:line="360" w:lineRule="auto"/>
              <w:jc w:val="both"/>
              <w:rPr>
                <w:rFonts w:eastAsia="Times New Roman" w:cs="Times New Roman"/>
                <w:color w:val="767171"/>
                <w:szCs w:val="24"/>
                <w:lang w:val="es-DO" w:eastAsia="es-DO"/>
              </w:rPr>
            </w:pPr>
          </w:p>
        </w:tc>
      </w:tr>
      <w:tr w:rsidR="00933B11" w:rsidRPr="00933B11" w14:paraId="676B53B9" w14:textId="77777777" w:rsidTr="00F32443">
        <w:trPr>
          <w:trHeight w:val="276"/>
        </w:trPr>
        <w:tc>
          <w:tcPr>
            <w:tcW w:w="5540" w:type="dxa"/>
            <w:vMerge/>
            <w:tcBorders>
              <w:top w:val="nil"/>
              <w:left w:val="nil"/>
              <w:bottom w:val="nil"/>
              <w:right w:val="nil"/>
            </w:tcBorders>
            <w:vAlign w:val="center"/>
            <w:hideMark/>
          </w:tcPr>
          <w:p w14:paraId="6C3E8497" w14:textId="77777777" w:rsidR="00933B11" w:rsidRPr="00933B11" w:rsidRDefault="00933B11" w:rsidP="00D662D6">
            <w:pPr>
              <w:spacing w:after="0" w:line="360" w:lineRule="auto"/>
              <w:jc w:val="both"/>
              <w:rPr>
                <w:rFonts w:eastAsia="Times New Roman" w:cs="Times New Roman"/>
                <w:color w:val="767171"/>
                <w:szCs w:val="24"/>
                <w:lang w:val="es-DO" w:eastAsia="es-DO"/>
              </w:rPr>
            </w:pPr>
          </w:p>
        </w:tc>
        <w:tc>
          <w:tcPr>
            <w:tcW w:w="1620" w:type="dxa"/>
            <w:tcBorders>
              <w:top w:val="nil"/>
              <w:left w:val="nil"/>
              <w:bottom w:val="nil"/>
              <w:right w:val="nil"/>
            </w:tcBorders>
            <w:shd w:val="clear" w:color="auto" w:fill="auto"/>
            <w:noWrap/>
            <w:vAlign w:val="center"/>
            <w:hideMark/>
          </w:tcPr>
          <w:p w14:paraId="35718ED7" w14:textId="77777777" w:rsidR="00933B11" w:rsidRPr="00933B11" w:rsidRDefault="00933B11" w:rsidP="00D662D6">
            <w:pPr>
              <w:spacing w:after="0" w:line="360" w:lineRule="auto"/>
              <w:jc w:val="both"/>
              <w:rPr>
                <w:rFonts w:eastAsia="Times New Roman" w:cs="Times New Roman"/>
                <w:color w:val="767171"/>
                <w:sz w:val="22"/>
                <w:lang w:val="es-DO" w:eastAsia="es-DO"/>
              </w:rPr>
            </w:pPr>
            <w:r w:rsidRPr="00933B11">
              <w:rPr>
                <w:rFonts w:eastAsia="Times New Roman" w:cs="Times New Roman"/>
                <w:color w:val="767171"/>
                <w:sz w:val="22"/>
                <w:lang w:val="es-ES" w:eastAsia="es-DO"/>
              </w:rPr>
              <w:t>48,076,923.12</w:t>
            </w:r>
          </w:p>
        </w:tc>
        <w:tc>
          <w:tcPr>
            <w:tcW w:w="1780" w:type="dxa"/>
            <w:vMerge/>
            <w:tcBorders>
              <w:top w:val="nil"/>
              <w:left w:val="nil"/>
              <w:bottom w:val="nil"/>
              <w:right w:val="nil"/>
            </w:tcBorders>
            <w:vAlign w:val="center"/>
            <w:hideMark/>
          </w:tcPr>
          <w:p w14:paraId="60819CDA" w14:textId="77777777" w:rsidR="00933B11" w:rsidRPr="00933B11" w:rsidRDefault="00933B11" w:rsidP="00D662D6">
            <w:pPr>
              <w:spacing w:after="0" w:line="360" w:lineRule="auto"/>
              <w:jc w:val="both"/>
              <w:rPr>
                <w:rFonts w:eastAsia="Times New Roman" w:cs="Times New Roman"/>
                <w:color w:val="767171"/>
                <w:szCs w:val="24"/>
                <w:lang w:val="es-DO" w:eastAsia="es-DO"/>
              </w:rPr>
            </w:pPr>
          </w:p>
        </w:tc>
      </w:tr>
      <w:tr w:rsidR="00933B11" w:rsidRPr="00933B11" w14:paraId="2A1779E4" w14:textId="77777777" w:rsidTr="00F32443">
        <w:trPr>
          <w:trHeight w:val="312"/>
        </w:trPr>
        <w:tc>
          <w:tcPr>
            <w:tcW w:w="5540" w:type="dxa"/>
            <w:tcBorders>
              <w:top w:val="nil"/>
              <w:left w:val="nil"/>
              <w:bottom w:val="nil"/>
              <w:right w:val="nil"/>
            </w:tcBorders>
            <w:shd w:val="clear" w:color="auto" w:fill="auto"/>
            <w:noWrap/>
            <w:vAlign w:val="center"/>
            <w:hideMark/>
          </w:tcPr>
          <w:p w14:paraId="1B77DC11"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Aportes del Estado para Gastos de Capital</w:t>
            </w:r>
          </w:p>
        </w:tc>
        <w:tc>
          <w:tcPr>
            <w:tcW w:w="1620" w:type="dxa"/>
            <w:tcBorders>
              <w:top w:val="nil"/>
              <w:left w:val="nil"/>
              <w:bottom w:val="nil"/>
              <w:right w:val="nil"/>
            </w:tcBorders>
            <w:shd w:val="clear" w:color="auto" w:fill="auto"/>
            <w:noWrap/>
            <w:vAlign w:val="center"/>
            <w:hideMark/>
          </w:tcPr>
          <w:p w14:paraId="60423551"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30,000,000.00</w:t>
            </w:r>
          </w:p>
        </w:tc>
        <w:tc>
          <w:tcPr>
            <w:tcW w:w="1780" w:type="dxa"/>
            <w:tcBorders>
              <w:top w:val="nil"/>
              <w:left w:val="nil"/>
              <w:bottom w:val="nil"/>
              <w:right w:val="nil"/>
            </w:tcBorders>
            <w:shd w:val="clear" w:color="auto" w:fill="auto"/>
            <w:noWrap/>
            <w:vAlign w:val="bottom"/>
            <w:hideMark/>
          </w:tcPr>
          <w:p w14:paraId="670446A8" w14:textId="77777777" w:rsidR="00933B11" w:rsidRPr="00933B11" w:rsidRDefault="00933B11" w:rsidP="00D662D6">
            <w:pPr>
              <w:spacing w:after="0" w:line="360" w:lineRule="auto"/>
              <w:jc w:val="both"/>
              <w:rPr>
                <w:rFonts w:eastAsia="Times New Roman" w:cs="Times New Roman"/>
                <w:color w:val="767171"/>
                <w:szCs w:val="24"/>
                <w:lang w:val="es-DO" w:eastAsia="es-DO"/>
              </w:rPr>
            </w:pPr>
          </w:p>
        </w:tc>
      </w:tr>
      <w:tr w:rsidR="00933B11" w:rsidRPr="00933B11" w14:paraId="1CF8CF7B" w14:textId="77777777" w:rsidTr="00F32443">
        <w:trPr>
          <w:trHeight w:val="312"/>
        </w:trPr>
        <w:tc>
          <w:tcPr>
            <w:tcW w:w="5540" w:type="dxa"/>
            <w:tcBorders>
              <w:top w:val="nil"/>
              <w:left w:val="nil"/>
              <w:bottom w:val="nil"/>
              <w:right w:val="nil"/>
            </w:tcBorders>
            <w:shd w:val="clear" w:color="auto" w:fill="auto"/>
            <w:noWrap/>
            <w:vAlign w:val="center"/>
            <w:hideMark/>
          </w:tcPr>
          <w:p w14:paraId="61ABF804"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Otras ventas de servicios</w:t>
            </w:r>
          </w:p>
        </w:tc>
        <w:tc>
          <w:tcPr>
            <w:tcW w:w="1620" w:type="dxa"/>
            <w:tcBorders>
              <w:top w:val="nil"/>
              <w:left w:val="nil"/>
              <w:bottom w:val="nil"/>
              <w:right w:val="nil"/>
            </w:tcBorders>
            <w:shd w:val="clear" w:color="auto" w:fill="auto"/>
            <w:noWrap/>
            <w:vAlign w:val="center"/>
            <w:hideMark/>
          </w:tcPr>
          <w:p w14:paraId="1D56A9A4"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26,745,888.99</w:t>
            </w:r>
          </w:p>
        </w:tc>
        <w:tc>
          <w:tcPr>
            <w:tcW w:w="1780" w:type="dxa"/>
            <w:tcBorders>
              <w:top w:val="nil"/>
              <w:left w:val="nil"/>
              <w:bottom w:val="nil"/>
              <w:right w:val="nil"/>
            </w:tcBorders>
            <w:shd w:val="clear" w:color="auto" w:fill="auto"/>
            <w:noWrap/>
            <w:vAlign w:val="bottom"/>
            <w:hideMark/>
          </w:tcPr>
          <w:p w14:paraId="20B6B98B" w14:textId="77777777" w:rsidR="00933B11" w:rsidRPr="00933B11" w:rsidRDefault="00933B11" w:rsidP="00D662D6">
            <w:pPr>
              <w:spacing w:after="0" w:line="360" w:lineRule="auto"/>
              <w:jc w:val="both"/>
              <w:rPr>
                <w:rFonts w:eastAsia="Times New Roman" w:cs="Times New Roman"/>
                <w:color w:val="767171"/>
                <w:szCs w:val="24"/>
                <w:lang w:val="es-DO" w:eastAsia="es-DO"/>
              </w:rPr>
            </w:pPr>
          </w:p>
        </w:tc>
      </w:tr>
      <w:tr w:rsidR="00933B11" w:rsidRPr="00933B11" w14:paraId="343E9133" w14:textId="77777777" w:rsidTr="00F32443">
        <w:trPr>
          <w:trHeight w:val="312"/>
        </w:trPr>
        <w:tc>
          <w:tcPr>
            <w:tcW w:w="5540" w:type="dxa"/>
            <w:tcBorders>
              <w:top w:val="nil"/>
              <w:left w:val="nil"/>
              <w:bottom w:val="nil"/>
              <w:right w:val="nil"/>
            </w:tcBorders>
            <w:shd w:val="clear" w:color="auto" w:fill="auto"/>
            <w:noWrap/>
            <w:vAlign w:val="center"/>
            <w:hideMark/>
          </w:tcPr>
          <w:p w14:paraId="103C6E30"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Aportes del estado Extraordinarios</w:t>
            </w:r>
          </w:p>
        </w:tc>
        <w:tc>
          <w:tcPr>
            <w:tcW w:w="1620" w:type="dxa"/>
            <w:tcBorders>
              <w:top w:val="nil"/>
              <w:left w:val="nil"/>
              <w:bottom w:val="single" w:sz="4" w:space="0" w:color="auto"/>
              <w:right w:val="nil"/>
            </w:tcBorders>
            <w:shd w:val="clear" w:color="auto" w:fill="auto"/>
            <w:noWrap/>
            <w:vAlign w:val="center"/>
            <w:hideMark/>
          </w:tcPr>
          <w:p w14:paraId="795BEC5E"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86,675,601.23</w:t>
            </w:r>
          </w:p>
        </w:tc>
        <w:tc>
          <w:tcPr>
            <w:tcW w:w="1780" w:type="dxa"/>
            <w:tcBorders>
              <w:top w:val="nil"/>
              <w:left w:val="nil"/>
              <w:bottom w:val="nil"/>
              <w:right w:val="nil"/>
            </w:tcBorders>
            <w:shd w:val="clear" w:color="auto" w:fill="auto"/>
            <w:noWrap/>
            <w:vAlign w:val="bottom"/>
            <w:hideMark/>
          </w:tcPr>
          <w:p w14:paraId="5687D68C" w14:textId="77777777" w:rsidR="00933B11" w:rsidRPr="00933B11" w:rsidRDefault="00933B11" w:rsidP="00D662D6">
            <w:pPr>
              <w:spacing w:after="0" w:line="360" w:lineRule="auto"/>
              <w:jc w:val="both"/>
              <w:rPr>
                <w:rFonts w:eastAsia="Times New Roman" w:cs="Times New Roman"/>
                <w:color w:val="767171"/>
                <w:szCs w:val="24"/>
                <w:lang w:val="es-DO" w:eastAsia="es-DO"/>
              </w:rPr>
            </w:pPr>
          </w:p>
        </w:tc>
      </w:tr>
      <w:tr w:rsidR="00933B11" w:rsidRPr="00933B11" w14:paraId="67BF4474" w14:textId="77777777" w:rsidTr="00F32443">
        <w:trPr>
          <w:trHeight w:val="324"/>
        </w:trPr>
        <w:tc>
          <w:tcPr>
            <w:tcW w:w="5540" w:type="dxa"/>
            <w:tcBorders>
              <w:top w:val="nil"/>
              <w:left w:val="nil"/>
              <w:bottom w:val="nil"/>
              <w:right w:val="nil"/>
            </w:tcBorders>
            <w:shd w:val="clear" w:color="auto" w:fill="auto"/>
            <w:noWrap/>
            <w:vAlign w:val="center"/>
            <w:hideMark/>
          </w:tcPr>
          <w:p w14:paraId="5F553149"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r w:rsidRPr="00933B11">
              <w:rPr>
                <w:rFonts w:eastAsia="Times New Roman" w:cs="Times New Roman"/>
                <w:b/>
                <w:bCs/>
                <w:color w:val="767171"/>
                <w:szCs w:val="24"/>
                <w:lang w:val="es-DO" w:eastAsia="es-DO"/>
              </w:rPr>
              <w:t>Total Ingresos</w:t>
            </w:r>
          </w:p>
        </w:tc>
        <w:tc>
          <w:tcPr>
            <w:tcW w:w="1620" w:type="dxa"/>
            <w:tcBorders>
              <w:top w:val="nil"/>
              <w:left w:val="nil"/>
              <w:bottom w:val="nil"/>
              <w:right w:val="nil"/>
            </w:tcBorders>
            <w:shd w:val="clear" w:color="auto" w:fill="auto"/>
            <w:noWrap/>
            <w:vAlign w:val="bottom"/>
            <w:hideMark/>
          </w:tcPr>
          <w:p w14:paraId="62509C9A"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p>
        </w:tc>
        <w:tc>
          <w:tcPr>
            <w:tcW w:w="1780" w:type="dxa"/>
            <w:tcBorders>
              <w:top w:val="nil"/>
              <w:left w:val="nil"/>
              <w:bottom w:val="single" w:sz="8" w:space="0" w:color="auto"/>
              <w:right w:val="nil"/>
            </w:tcBorders>
            <w:shd w:val="clear" w:color="auto" w:fill="auto"/>
            <w:noWrap/>
            <w:vAlign w:val="center"/>
            <w:hideMark/>
          </w:tcPr>
          <w:p w14:paraId="4994AD0A"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r w:rsidRPr="00933B11">
              <w:rPr>
                <w:rFonts w:eastAsia="Times New Roman" w:cs="Times New Roman"/>
                <w:b/>
                <w:bCs/>
                <w:color w:val="767171"/>
                <w:szCs w:val="24"/>
                <w:lang w:val="es-DO" w:eastAsia="es-DO"/>
              </w:rPr>
              <w:t>191,498,413.34</w:t>
            </w:r>
          </w:p>
        </w:tc>
      </w:tr>
      <w:tr w:rsidR="00933B11" w:rsidRPr="00933B11" w14:paraId="5B251B0A" w14:textId="77777777" w:rsidTr="00F32443">
        <w:trPr>
          <w:trHeight w:val="312"/>
        </w:trPr>
        <w:tc>
          <w:tcPr>
            <w:tcW w:w="5540" w:type="dxa"/>
            <w:tcBorders>
              <w:top w:val="nil"/>
              <w:left w:val="nil"/>
              <w:bottom w:val="nil"/>
              <w:right w:val="nil"/>
            </w:tcBorders>
            <w:shd w:val="clear" w:color="auto" w:fill="auto"/>
            <w:noWrap/>
            <w:vAlign w:val="center"/>
            <w:hideMark/>
          </w:tcPr>
          <w:p w14:paraId="2FB1FE98"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r w:rsidRPr="00933B11">
              <w:rPr>
                <w:rFonts w:eastAsia="Times New Roman" w:cs="Times New Roman"/>
                <w:b/>
                <w:bCs/>
                <w:color w:val="767171"/>
                <w:szCs w:val="24"/>
                <w:lang w:val="es-DO" w:eastAsia="es-DO"/>
              </w:rPr>
              <w:t>Disponibilidad del Periodo</w:t>
            </w:r>
          </w:p>
        </w:tc>
        <w:tc>
          <w:tcPr>
            <w:tcW w:w="1620" w:type="dxa"/>
            <w:tcBorders>
              <w:top w:val="nil"/>
              <w:left w:val="nil"/>
              <w:bottom w:val="nil"/>
              <w:right w:val="nil"/>
            </w:tcBorders>
            <w:shd w:val="clear" w:color="auto" w:fill="auto"/>
            <w:noWrap/>
            <w:vAlign w:val="bottom"/>
            <w:hideMark/>
          </w:tcPr>
          <w:p w14:paraId="5A80C8A3"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p>
        </w:tc>
        <w:tc>
          <w:tcPr>
            <w:tcW w:w="1780" w:type="dxa"/>
            <w:tcBorders>
              <w:top w:val="nil"/>
              <w:left w:val="nil"/>
              <w:bottom w:val="nil"/>
              <w:right w:val="nil"/>
            </w:tcBorders>
            <w:shd w:val="clear" w:color="auto" w:fill="auto"/>
            <w:noWrap/>
            <w:vAlign w:val="center"/>
            <w:hideMark/>
          </w:tcPr>
          <w:p w14:paraId="199DF0A1"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r w:rsidRPr="00933B11">
              <w:rPr>
                <w:rFonts w:eastAsia="Times New Roman" w:cs="Times New Roman"/>
                <w:b/>
                <w:bCs/>
                <w:color w:val="767171"/>
                <w:szCs w:val="24"/>
                <w:lang w:val="es-DO" w:eastAsia="es-DO"/>
              </w:rPr>
              <w:t>204,171,253.13</w:t>
            </w:r>
          </w:p>
        </w:tc>
      </w:tr>
      <w:tr w:rsidR="00933B11" w:rsidRPr="00933B11" w14:paraId="0A080A01" w14:textId="77777777" w:rsidTr="00F32443">
        <w:trPr>
          <w:trHeight w:val="288"/>
        </w:trPr>
        <w:tc>
          <w:tcPr>
            <w:tcW w:w="5540" w:type="dxa"/>
            <w:tcBorders>
              <w:top w:val="nil"/>
              <w:left w:val="nil"/>
              <w:bottom w:val="nil"/>
              <w:right w:val="nil"/>
            </w:tcBorders>
            <w:shd w:val="clear" w:color="auto" w:fill="auto"/>
            <w:noWrap/>
            <w:vAlign w:val="bottom"/>
            <w:hideMark/>
          </w:tcPr>
          <w:p w14:paraId="398B4492"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p>
        </w:tc>
        <w:tc>
          <w:tcPr>
            <w:tcW w:w="1620" w:type="dxa"/>
            <w:tcBorders>
              <w:top w:val="nil"/>
              <w:left w:val="nil"/>
              <w:bottom w:val="nil"/>
              <w:right w:val="nil"/>
            </w:tcBorders>
            <w:shd w:val="clear" w:color="auto" w:fill="auto"/>
            <w:noWrap/>
            <w:vAlign w:val="bottom"/>
            <w:hideMark/>
          </w:tcPr>
          <w:p w14:paraId="2ED26B22" w14:textId="77777777" w:rsidR="00933B11" w:rsidRPr="00933B11" w:rsidRDefault="00933B11" w:rsidP="00D662D6">
            <w:pPr>
              <w:spacing w:after="0" w:line="360" w:lineRule="auto"/>
              <w:jc w:val="both"/>
              <w:rPr>
                <w:rFonts w:eastAsia="Times New Roman" w:cs="Times New Roman"/>
                <w:color w:val="767171"/>
                <w:sz w:val="20"/>
                <w:szCs w:val="20"/>
                <w:lang w:val="es-DO" w:eastAsia="es-DO"/>
              </w:rPr>
            </w:pPr>
          </w:p>
        </w:tc>
        <w:tc>
          <w:tcPr>
            <w:tcW w:w="1780" w:type="dxa"/>
            <w:tcBorders>
              <w:top w:val="nil"/>
              <w:left w:val="nil"/>
              <w:bottom w:val="nil"/>
              <w:right w:val="nil"/>
            </w:tcBorders>
            <w:shd w:val="clear" w:color="auto" w:fill="auto"/>
            <w:noWrap/>
            <w:vAlign w:val="bottom"/>
            <w:hideMark/>
          </w:tcPr>
          <w:p w14:paraId="5964C5E0" w14:textId="77777777" w:rsidR="00933B11" w:rsidRPr="00933B11" w:rsidRDefault="00933B11" w:rsidP="00D662D6">
            <w:pPr>
              <w:spacing w:after="0" w:line="360" w:lineRule="auto"/>
              <w:jc w:val="both"/>
              <w:rPr>
                <w:rFonts w:eastAsia="Times New Roman" w:cs="Times New Roman"/>
                <w:color w:val="767171"/>
                <w:sz w:val="20"/>
                <w:szCs w:val="20"/>
                <w:lang w:val="es-DO" w:eastAsia="es-DO"/>
              </w:rPr>
            </w:pPr>
          </w:p>
        </w:tc>
      </w:tr>
      <w:tr w:rsidR="00933B11" w:rsidRPr="00933B11" w14:paraId="1551045E" w14:textId="77777777" w:rsidTr="00F32443">
        <w:trPr>
          <w:trHeight w:val="288"/>
        </w:trPr>
        <w:tc>
          <w:tcPr>
            <w:tcW w:w="5540" w:type="dxa"/>
            <w:tcBorders>
              <w:top w:val="nil"/>
              <w:left w:val="nil"/>
              <w:bottom w:val="nil"/>
              <w:right w:val="nil"/>
            </w:tcBorders>
            <w:shd w:val="clear" w:color="auto" w:fill="auto"/>
            <w:noWrap/>
            <w:vAlign w:val="bottom"/>
            <w:hideMark/>
          </w:tcPr>
          <w:p w14:paraId="717483DB" w14:textId="77777777" w:rsidR="00933B11" w:rsidRPr="00933B11" w:rsidRDefault="00933B11" w:rsidP="00D662D6">
            <w:pPr>
              <w:spacing w:after="0" w:line="360" w:lineRule="auto"/>
              <w:jc w:val="both"/>
              <w:rPr>
                <w:rFonts w:eastAsia="Times New Roman" w:cs="Times New Roman"/>
                <w:color w:val="767171"/>
                <w:sz w:val="20"/>
                <w:szCs w:val="20"/>
                <w:lang w:val="es-DO" w:eastAsia="es-DO"/>
              </w:rPr>
            </w:pPr>
          </w:p>
        </w:tc>
        <w:tc>
          <w:tcPr>
            <w:tcW w:w="1620" w:type="dxa"/>
            <w:tcBorders>
              <w:top w:val="nil"/>
              <w:left w:val="nil"/>
              <w:bottom w:val="nil"/>
              <w:right w:val="nil"/>
            </w:tcBorders>
            <w:shd w:val="clear" w:color="auto" w:fill="auto"/>
            <w:noWrap/>
            <w:vAlign w:val="bottom"/>
            <w:hideMark/>
          </w:tcPr>
          <w:p w14:paraId="1DF34AF1" w14:textId="77777777" w:rsidR="00933B11" w:rsidRPr="00933B11" w:rsidRDefault="00933B11" w:rsidP="00D662D6">
            <w:pPr>
              <w:spacing w:after="0" w:line="360" w:lineRule="auto"/>
              <w:jc w:val="both"/>
              <w:rPr>
                <w:rFonts w:eastAsia="Times New Roman" w:cs="Times New Roman"/>
                <w:color w:val="767171"/>
                <w:sz w:val="20"/>
                <w:szCs w:val="20"/>
                <w:lang w:val="es-DO" w:eastAsia="es-DO"/>
              </w:rPr>
            </w:pPr>
          </w:p>
        </w:tc>
        <w:tc>
          <w:tcPr>
            <w:tcW w:w="1780" w:type="dxa"/>
            <w:tcBorders>
              <w:top w:val="nil"/>
              <w:left w:val="nil"/>
              <w:bottom w:val="nil"/>
              <w:right w:val="nil"/>
            </w:tcBorders>
            <w:shd w:val="clear" w:color="auto" w:fill="auto"/>
            <w:noWrap/>
            <w:vAlign w:val="bottom"/>
            <w:hideMark/>
          </w:tcPr>
          <w:p w14:paraId="198EC610" w14:textId="77777777" w:rsidR="00933B11" w:rsidRPr="00933B11" w:rsidRDefault="00933B11" w:rsidP="00D662D6">
            <w:pPr>
              <w:spacing w:after="0" w:line="360" w:lineRule="auto"/>
              <w:jc w:val="both"/>
              <w:rPr>
                <w:rFonts w:eastAsia="Times New Roman" w:cs="Times New Roman"/>
                <w:color w:val="767171"/>
                <w:sz w:val="20"/>
                <w:szCs w:val="20"/>
                <w:lang w:val="es-DO" w:eastAsia="es-DO"/>
              </w:rPr>
            </w:pPr>
          </w:p>
        </w:tc>
      </w:tr>
      <w:tr w:rsidR="00933B11" w:rsidRPr="00933B11" w14:paraId="1D2938CC" w14:textId="77777777" w:rsidTr="00F32443">
        <w:trPr>
          <w:trHeight w:val="312"/>
        </w:trPr>
        <w:tc>
          <w:tcPr>
            <w:tcW w:w="5540" w:type="dxa"/>
            <w:tcBorders>
              <w:top w:val="nil"/>
              <w:left w:val="nil"/>
              <w:bottom w:val="nil"/>
              <w:right w:val="nil"/>
            </w:tcBorders>
            <w:shd w:val="clear" w:color="auto" w:fill="auto"/>
            <w:noWrap/>
            <w:vAlign w:val="center"/>
            <w:hideMark/>
          </w:tcPr>
          <w:p w14:paraId="60215899"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r w:rsidRPr="00933B11">
              <w:rPr>
                <w:rFonts w:eastAsia="Times New Roman" w:cs="Times New Roman"/>
                <w:b/>
                <w:bCs/>
                <w:color w:val="767171"/>
                <w:szCs w:val="24"/>
                <w:lang w:val="es-DO" w:eastAsia="es-DO"/>
              </w:rPr>
              <w:t>GASTOS:</w:t>
            </w:r>
          </w:p>
        </w:tc>
        <w:tc>
          <w:tcPr>
            <w:tcW w:w="1620" w:type="dxa"/>
            <w:tcBorders>
              <w:top w:val="nil"/>
              <w:left w:val="nil"/>
              <w:bottom w:val="nil"/>
              <w:right w:val="nil"/>
            </w:tcBorders>
            <w:shd w:val="clear" w:color="auto" w:fill="auto"/>
            <w:noWrap/>
            <w:vAlign w:val="bottom"/>
            <w:hideMark/>
          </w:tcPr>
          <w:p w14:paraId="7A50C63C"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p>
        </w:tc>
        <w:tc>
          <w:tcPr>
            <w:tcW w:w="1780" w:type="dxa"/>
            <w:tcBorders>
              <w:top w:val="nil"/>
              <w:left w:val="nil"/>
              <w:bottom w:val="nil"/>
              <w:right w:val="nil"/>
            </w:tcBorders>
            <w:shd w:val="clear" w:color="auto" w:fill="auto"/>
            <w:noWrap/>
            <w:vAlign w:val="bottom"/>
            <w:hideMark/>
          </w:tcPr>
          <w:p w14:paraId="07D1F824" w14:textId="77777777" w:rsidR="00933B11" w:rsidRPr="00933B11" w:rsidRDefault="00933B11" w:rsidP="00D662D6">
            <w:pPr>
              <w:spacing w:after="0" w:line="360" w:lineRule="auto"/>
              <w:jc w:val="both"/>
              <w:rPr>
                <w:rFonts w:eastAsia="Times New Roman" w:cs="Times New Roman"/>
                <w:color w:val="767171"/>
                <w:sz w:val="20"/>
                <w:szCs w:val="20"/>
                <w:lang w:val="es-DO" w:eastAsia="es-DO"/>
              </w:rPr>
            </w:pPr>
          </w:p>
        </w:tc>
      </w:tr>
      <w:tr w:rsidR="00933B11" w:rsidRPr="00933B11" w14:paraId="035A9F39" w14:textId="77777777" w:rsidTr="00F32443">
        <w:trPr>
          <w:trHeight w:val="312"/>
        </w:trPr>
        <w:tc>
          <w:tcPr>
            <w:tcW w:w="5540" w:type="dxa"/>
            <w:tcBorders>
              <w:top w:val="nil"/>
              <w:left w:val="nil"/>
              <w:bottom w:val="nil"/>
              <w:right w:val="nil"/>
            </w:tcBorders>
            <w:shd w:val="clear" w:color="auto" w:fill="auto"/>
            <w:noWrap/>
            <w:vAlign w:val="center"/>
            <w:hideMark/>
          </w:tcPr>
          <w:p w14:paraId="5174BB08"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Remuneraciones y Contribuciones</w:t>
            </w:r>
          </w:p>
        </w:tc>
        <w:tc>
          <w:tcPr>
            <w:tcW w:w="1620" w:type="dxa"/>
            <w:tcBorders>
              <w:top w:val="nil"/>
              <w:left w:val="nil"/>
              <w:bottom w:val="nil"/>
              <w:right w:val="nil"/>
            </w:tcBorders>
            <w:shd w:val="clear" w:color="auto" w:fill="auto"/>
            <w:noWrap/>
            <w:vAlign w:val="center"/>
            <w:hideMark/>
          </w:tcPr>
          <w:p w14:paraId="06380258"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78,033,163.56</w:t>
            </w:r>
          </w:p>
        </w:tc>
        <w:tc>
          <w:tcPr>
            <w:tcW w:w="1780" w:type="dxa"/>
            <w:tcBorders>
              <w:top w:val="nil"/>
              <w:left w:val="nil"/>
              <w:bottom w:val="nil"/>
              <w:right w:val="nil"/>
            </w:tcBorders>
            <w:shd w:val="clear" w:color="auto" w:fill="auto"/>
            <w:noWrap/>
            <w:vAlign w:val="bottom"/>
            <w:hideMark/>
          </w:tcPr>
          <w:p w14:paraId="2DBE94AE" w14:textId="77777777" w:rsidR="00933B11" w:rsidRPr="00933B11" w:rsidRDefault="00933B11" w:rsidP="00D662D6">
            <w:pPr>
              <w:spacing w:after="0" w:line="360" w:lineRule="auto"/>
              <w:jc w:val="both"/>
              <w:rPr>
                <w:rFonts w:eastAsia="Times New Roman" w:cs="Times New Roman"/>
                <w:color w:val="767171"/>
                <w:szCs w:val="24"/>
                <w:lang w:val="es-DO" w:eastAsia="es-DO"/>
              </w:rPr>
            </w:pPr>
          </w:p>
        </w:tc>
      </w:tr>
      <w:tr w:rsidR="00933B11" w:rsidRPr="00933B11" w14:paraId="1132DB7E" w14:textId="77777777" w:rsidTr="00F32443">
        <w:trPr>
          <w:trHeight w:val="312"/>
        </w:trPr>
        <w:tc>
          <w:tcPr>
            <w:tcW w:w="5540" w:type="dxa"/>
            <w:tcBorders>
              <w:top w:val="nil"/>
              <w:left w:val="nil"/>
              <w:bottom w:val="nil"/>
              <w:right w:val="nil"/>
            </w:tcBorders>
            <w:shd w:val="clear" w:color="auto" w:fill="auto"/>
            <w:noWrap/>
            <w:vAlign w:val="center"/>
            <w:hideMark/>
          </w:tcPr>
          <w:p w14:paraId="469AF02D"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Contrataciones de Servicios</w:t>
            </w:r>
          </w:p>
        </w:tc>
        <w:tc>
          <w:tcPr>
            <w:tcW w:w="1620" w:type="dxa"/>
            <w:tcBorders>
              <w:top w:val="nil"/>
              <w:left w:val="nil"/>
              <w:bottom w:val="nil"/>
              <w:right w:val="nil"/>
            </w:tcBorders>
            <w:shd w:val="clear" w:color="auto" w:fill="auto"/>
            <w:noWrap/>
            <w:vAlign w:val="center"/>
            <w:hideMark/>
          </w:tcPr>
          <w:p w14:paraId="40FCB71A"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10,366,472.56</w:t>
            </w:r>
          </w:p>
        </w:tc>
        <w:tc>
          <w:tcPr>
            <w:tcW w:w="1780" w:type="dxa"/>
            <w:tcBorders>
              <w:top w:val="nil"/>
              <w:left w:val="nil"/>
              <w:bottom w:val="nil"/>
              <w:right w:val="nil"/>
            </w:tcBorders>
            <w:shd w:val="clear" w:color="auto" w:fill="auto"/>
            <w:noWrap/>
            <w:vAlign w:val="bottom"/>
            <w:hideMark/>
          </w:tcPr>
          <w:p w14:paraId="3A094899" w14:textId="77777777" w:rsidR="00933B11" w:rsidRPr="00933B11" w:rsidRDefault="00933B11" w:rsidP="00D662D6">
            <w:pPr>
              <w:spacing w:after="0" w:line="360" w:lineRule="auto"/>
              <w:jc w:val="both"/>
              <w:rPr>
                <w:rFonts w:eastAsia="Times New Roman" w:cs="Times New Roman"/>
                <w:color w:val="767171"/>
                <w:szCs w:val="24"/>
                <w:lang w:val="es-DO" w:eastAsia="es-DO"/>
              </w:rPr>
            </w:pPr>
          </w:p>
        </w:tc>
      </w:tr>
      <w:tr w:rsidR="00933B11" w:rsidRPr="00933B11" w14:paraId="099E71B8" w14:textId="77777777" w:rsidTr="00F32443">
        <w:trPr>
          <w:trHeight w:val="312"/>
        </w:trPr>
        <w:tc>
          <w:tcPr>
            <w:tcW w:w="5540" w:type="dxa"/>
            <w:tcBorders>
              <w:top w:val="nil"/>
              <w:left w:val="nil"/>
              <w:bottom w:val="nil"/>
              <w:right w:val="nil"/>
            </w:tcBorders>
            <w:shd w:val="clear" w:color="auto" w:fill="auto"/>
            <w:noWrap/>
            <w:vAlign w:val="center"/>
            <w:hideMark/>
          </w:tcPr>
          <w:p w14:paraId="671B364E"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Disminución de Pasivos</w:t>
            </w:r>
          </w:p>
        </w:tc>
        <w:tc>
          <w:tcPr>
            <w:tcW w:w="1620" w:type="dxa"/>
            <w:tcBorders>
              <w:top w:val="nil"/>
              <w:left w:val="nil"/>
              <w:bottom w:val="nil"/>
              <w:right w:val="nil"/>
            </w:tcBorders>
            <w:shd w:val="clear" w:color="auto" w:fill="auto"/>
            <w:noWrap/>
            <w:vAlign w:val="center"/>
            <w:hideMark/>
          </w:tcPr>
          <w:p w14:paraId="19FF3DC2"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2,173,281.72</w:t>
            </w:r>
          </w:p>
        </w:tc>
        <w:tc>
          <w:tcPr>
            <w:tcW w:w="1780" w:type="dxa"/>
            <w:tcBorders>
              <w:top w:val="nil"/>
              <w:left w:val="nil"/>
              <w:bottom w:val="nil"/>
              <w:right w:val="nil"/>
            </w:tcBorders>
            <w:shd w:val="clear" w:color="auto" w:fill="auto"/>
            <w:noWrap/>
            <w:vAlign w:val="bottom"/>
            <w:hideMark/>
          </w:tcPr>
          <w:p w14:paraId="6FF0F2C5" w14:textId="77777777" w:rsidR="00933B11" w:rsidRPr="00933B11" w:rsidRDefault="00933B11" w:rsidP="00D662D6">
            <w:pPr>
              <w:spacing w:after="0" w:line="360" w:lineRule="auto"/>
              <w:jc w:val="both"/>
              <w:rPr>
                <w:rFonts w:eastAsia="Times New Roman" w:cs="Times New Roman"/>
                <w:color w:val="767171"/>
                <w:szCs w:val="24"/>
                <w:lang w:val="es-DO" w:eastAsia="es-DO"/>
              </w:rPr>
            </w:pPr>
          </w:p>
        </w:tc>
      </w:tr>
      <w:tr w:rsidR="00933B11" w:rsidRPr="00933B11" w14:paraId="3C680154" w14:textId="77777777" w:rsidTr="00F32443">
        <w:trPr>
          <w:trHeight w:val="312"/>
        </w:trPr>
        <w:tc>
          <w:tcPr>
            <w:tcW w:w="5540" w:type="dxa"/>
            <w:tcBorders>
              <w:top w:val="nil"/>
              <w:left w:val="nil"/>
              <w:bottom w:val="nil"/>
              <w:right w:val="nil"/>
            </w:tcBorders>
            <w:shd w:val="clear" w:color="auto" w:fill="auto"/>
            <w:noWrap/>
            <w:vAlign w:val="center"/>
            <w:hideMark/>
          </w:tcPr>
          <w:p w14:paraId="1E7D66F4"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Materiales y Suministros</w:t>
            </w:r>
          </w:p>
        </w:tc>
        <w:tc>
          <w:tcPr>
            <w:tcW w:w="1620" w:type="dxa"/>
            <w:tcBorders>
              <w:top w:val="nil"/>
              <w:left w:val="nil"/>
              <w:bottom w:val="nil"/>
              <w:right w:val="nil"/>
            </w:tcBorders>
            <w:shd w:val="clear" w:color="auto" w:fill="auto"/>
            <w:noWrap/>
            <w:vAlign w:val="center"/>
            <w:hideMark/>
          </w:tcPr>
          <w:p w14:paraId="4BE36094"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28,427,071.71</w:t>
            </w:r>
          </w:p>
        </w:tc>
        <w:tc>
          <w:tcPr>
            <w:tcW w:w="1780" w:type="dxa"/>
            <w:tcBorders>
              <w:top w:val="nil"/>
              <w:left w:val="nil"/>
              <w:bottom w:val="nil"/>
              <w:right w:val="nil"/>
            </w:tcBorders>
            <w:shd w:val="clear" w:color="auto" w:fill="auto"/>
            <w:noWrap/>
            <w:vAlign w:val="bottom"/>
            <w:hideMark/>
          </w:tcPr>
          <w:p w14:paraId="6CFCE19C" w14:textId="77777777" w:rsidR="00933B11" w:rsidRPr="00933B11" w:rsidRDefault="00933B11" w:rsidP="00D662D6">
            <w:pPr>
              <w:spacing w:after="0" w:line="360" w:lineRule="auto"/>
              <w:jc w:val="both"/>
              <w:rPr>
                <w:rFonts w:eastAsia="Times New Roman" w:cs="Times New Roman"/>
                <w:color w:val="767171"/>
                <w:szCs w:val="24"/>
                <w:lang w:val="es-DO" w:eastAsia="es-DO"/>
              </w:rPr>
            </w:pPr>
          </w:p>
        </w:tc>
      </w:tr>
      <w:tr w:rsidR="00933B11" w:rsidRPr="00933B11" w14:paraId="2A97AB22" w14:textId="77777777" w:rsidTr="00F32443">
        <w:trPr>
          <w:trHeight w:val="312"/>
        </w:trPr>
        <w:tc>
          <w:tcPr>
            <w:tcW w:w="5540" w:type="dxa"/>
            <w:tcBorders>
              <w:top w:val="nil"/>
              <w:left w:val="nil"/>
              <w:bottom w:val="nil"/>
              <w:right w:val="nil"/>
            </w:tcBorders>
            <w:shd w:val="clear" w:color="auto" w:fill="auto"/>
            <w:noWrap/>
            <w:vAlign w:val="center"/>
            <w:hideMark/>
          </w:tcPr>
          <w:p w14:paraId="7D07BD77"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lastRenderedPageBreak/>
              <w:t>Bienes Muebles, Inmuebles e Intangibles</w:t>
            </w:r>
          </w:p>
        </w:tc>
        <w:tc>
          <w:tcPr>
            <w:tcW w:w="1620" w:type="dxa"/>
            <w:tcBorders>
              <w:top w:val="nil"/>
              <w:left w:val="nil"/>
              <w:bottom w:val="single" w:sz="4" w:space="0" w:color="auto"/>
              <w:right w:val="nil"/>
            </w:tcBorders>
            <w:shd w:val="clear" w:color="auto" w:fill="auto"/>
            <w:noWrap/>
            <w:vAlign w:val="center"/>
            <w:hideMark/>
          </w:tcPr>
          <w:p w14:paraId="2CFC8926"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10,918,222.71</w:t>
            </w:r>
          </w:p>
        </w:tc>
        <w:tc>
          <w:tcPr>
            <w:tcW w:w="1780" w:type="dxa"/>
            <w:tcBorders>
              <w:top w:val="nil"/>
              <w:left w:val="nil"/>
              <w:bottom w:val="nil"/>
              <w:right w:val="nil"/>
            </w:tcBorders>
            <w:shd w:val="clear" w:color="auto" w:fill="auto"/>
            <w:noWrap/>
            <w:vAlign w:val="bottom"/>
            <w:hideMark/>
          </w:tcPr>
          <w:p w14:paraId="6F2647A6" w14:textId="77777777" w:rsidR="00933B11" w:rsidRPr="00933B11" w:rsidRDefault="00933B11" w:rsidP="00D662D6">
            <w:pPr>
              <w:spacing w:after="0" w:line="360" w:lineRule="auto"/>
              <w:jc w:val="both"/>
              <w:rPr>
                <w:rFonts w:eastAsia="Times New Roman" w:cs="Times New Roman"/>
                <w:color w:val="767171"/>
                <w:szCs w:val="24"/>
                <w:lang w:val="es-DO" w:eastAsia="es-DO"/>
              </w:rPr>
            </w:pPr>
          </w:p>
        </w:tc>
      </w:tr>
      <w:tr w:rsidR="00933B11" w:rsidRPr="00933B11" w14:paraId="32DD0D64" w14:textId="77777777" w:rsidTr="00F32443">
        <w:trPr>
          <w:trHeight w:val="324"/>
        </w:trPr>
        <w:tc>
          <w:tcPr>
            <w:tcW w:w="5540" w:type="dxa"/>
            <w:tcBorders>
              <w:top w:val="nil"/>
              <w:left w:val="nil"/>
              <w:bottom w:val="nil"/>
              <w:right w:val="nil"/>
            </w:tcBorders>
            <w:shd w:val="clear" w:color="auto" w:fill="auto"/>
            <w:noWrap/>
            <w:vAlign w:val="center"/>
            <w:hideMark/>
          </w:tcPr>
          <w:p w14:paraId="178D0CB3"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r w:rsidRPr="00933B11">
              <w:rPr>
                <w:rFonts w:eastAsia="Times New Roman" w:cs="Times New Roman"/>
                <w:b/>
                <w:bCs/>
                <w:color w:val="767171"/>
                <w:szCs w:val="24"/>
                <w:lang w:val="es-DO" w:eastAsia="es-DO"/>
              </w:rPr>
              <w:t>Total Gastos</w:t>
            </w:r>
          </w:p>
        </w:tc>
        <w:tc>
          <w:tcPr>
            <w:tcW w:w="1620" w:type="dxa"/>
            <w:tcBorders>
              <w:top w:val="nil"/>
              <w:left w:val="nil"/>
              <w:bottom w:val="nil"/>
              <w:right w:val="nil"/>
            </w:tcBorders>
            <w:shd w:val="clear" w:color="auto" w:fill="auto"/>
            <w:noWrap/>
            <w:vAlign w:val="center"/>
            <w:hideMark/>
          </w:tcPr>
          <w:p w14:paraId="192CDE3C" w14:textId="77777777" w:rsidR="00933B11" w:rsidRPr="00933B11" w:rsidRDefault="00933B11" w:rsidP="00D662D6">
            <w:pPr>
              <w:spacing w:after="0" w:line="360" w:lineRule="auto"/>
              <w:jc w:val="both"/>
              <w:rPr>
                <w:rFonts w:eastAsia="Times New Roman" w:cs="Times New Roman"/>
                <w:color w:val="767171"/>
                <w:szCs w:val="24"/>
                <w:lang w:val="es-DO" w:eastAsia="es-DO"/>
              </w:rPr>
            </w:pPr>
            <w:r w:rsidRPr="00933B11">
              <w:rPr>
                <w:rFonts w:eastAsia="Times New Roman" w:cs="Times New Roman"/>
                <w:color w:val="767171"/>
                <w:szCs w:val="24"/>
                <w:lang w:val="es-DO" w:eastAsia="es-DO"/>
              </w:rPr>
              <w:t xml:space="preserve">  </w:t>
            </w:r>
          </w:p>
        </w:tc>
        <w:tc>
          <w:tcPr>
            <w:tcW w:w="1780" w:type="dxa"/>
            <w:tcBorders>
              <w:top w:val="nil"/>
              <w:left w:val="nil"/>
              <w:bottom w:val="single" w:sz="8" w:space="0" w:color="auto"/>
              <w:right w:val="nil"/>
            </w:tcBorders>
            <w:shd w:val="clear" w:color="auto" w:fill="auto"/>
            <w:noWrap/>
            <w:vAlign w:val="center"/>
            <w:hideMark/>
          </w:tcPr>
          <w:p w14:paraId="695667E8"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r w:rsidRPr="00933B11">
              <w:rPr>
                <w:rFonts w:eastAsia="Times New Roman" w:cs="Times New Roman"/>
                <w:b/>
                <w:bCs/>
                <w:color w:val="767171"/>
                <w:szCs w:val="24"/>
                <w:lang w:val="es-DO" w:eastAsia="es-DO"/>
              </w:rPr>
              <w:t>129,918,212.26</w:t>
            </w:r>
          </w:p>
        </w:tc>
      </w:tr>
      <w:tr w:rsidR="00933B11" w:rsidRPr="00933B11" w14:paraId="2AA42E1E" w14:textId="77777777" w:rsidTr="00F32443">
        <w:trPr>
          <w:trHeight w:val="312"/>
        </w:trPr>
        <w:tc>
          <w:tcPr>
            <w:tcW w:w="5540" w:type="dxa"/>
            <w:tcBorders>
              <w:top w:val="nil"/>
              <w:left w:val="nil"/>
              <w:bottom w:val="nil"/>
              <w:right w:val="nil"/>
            </w:tcBorders>
            <w:shd w:val="clear" w:color="auto" w:fill="auto"/>
            <w:noWrap/>
            <w:vAlign w:val="center"/>
            <w:hideMark/>
          </w:tcPr>
          <w:p w14:paraId="6557948F"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r w:rsidRPr="00933B11">
              <w:rPr>
                <w:rFonts w:eastAsia="Times New Roman" w:cs="Times New Roman"/>
                <w:b/>
                <w:bCs/>
                <w:color w:val="767171"/>
                <w:szCs w:val="24"/>
                <w:lang w:val="es-DO" w:eastAsia="es-DO"/>
              </w:rPr>
              <w:t>Disponibilidad al 31/12/2021</w:t>
            </w:r>
          </w:p>
        </w:tc>
        <w:tc>
          <w:tcPr>
            <w:tcW w:w="1620" w:type="dxa"/>
            <w:tcBorders>
              <w:top w:val="nil"/>
              <w:left w:val="nil"/>
              <w:bottom w:val="nil"/>
              <w:right w:val="nil"/>
            </w:tcBorders>
            <w:shd w:val="clear" w:color="auto" w:fill="auto"/>
            <w:noWrap/>
            <w:vAlign w:val="bottom"/>
            <w:hideMark/>
          </w:tcPr>
          <w:p w14:paraId="6BEB2CFB"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p>
        </w:tc>
        <w:tc>
          <w:tcPr>
            <w:tcW w:w="1780" w:type="dxa"/>
            <w:tcBorders>
              <w:top w:val="nil"/>
              <w:left w:val="nil"/>
              <w:bottom w:val="nil"/>
              <w:right w:val="nil"/>
            </w:tcBorders>
            <w:shd w:val="clear" w:color="auto" w:fill="auto"/>
            <w:noWrap/>
            <w:vAlign w:val="center"/>
            <w:hideMark/>
          </w:tcPr>
          <w:p w14:paraId="38297CC4" w14:textId="77777777" w:rsidR="00933B11" w:rsidRPr="00933B11" w:rsidRDefault="00933B11" w:rsidP="00D662D6">
            <w:pPr>
              <w:spacing w:after="0" w:line="360" w:lineRule="auto"/>
              <w:jc w:val="both"/>
              <w:rPr>
                <w:rFonts w:eastAsia="Times New Roman" w:cs="Times New Roman"/>
                <w:b/>
                <w:bCs/>
                <w:color w:val="767171"/>
                <w:szCs w:val="24"/>
                <w:lang w:val="es-DO" w:eastAsia="es-DO"/>
              </w:rPr>
            </w:pPr>
            <w:r w:rsidRPr="00933B11">
              <w:rPr>
                <w:rFonts w:eastAsia="Times New Roman" w:cs="Times New Roman"/>
                <w:b/>
                <w:bCs/>
                <w:color w:val="767171"/>
                <w:szCs w:val="24"/>
                <w:lang w:val="es-DO" w:eastAsia="es-DO"/>
              </w:rPr>
              <w:t>74,253,040.87</w:t>
            </w:r>
          </w:p>
        </w:tc>
      </w:tr>
    </w:tbl>
    <w:p w14:paraId="7789F03D" w14:textId="77777777" w:rsidR="00933B11" w:rsidRPr="00933B11" w:rsidRDefault="00933B11" w:rsidP="00D662D6">
      <w:pPr>
        <w:spacing w:after="0" w:line="360" w:lineRule="auto"/>
        <w:jc w:val="both"/>
        <w:rPr>
          <w:rFonts w:eastAsia="MS Mincho" w:cs="Times New Roman"/>
          <w:b/>
          <w:bCs/>
          <w:color w:val="767171"/>
          <w:spacing w:val="10"/>
          <w:szCs w:val="24"/>
          <w:lang w:val="es-DO"/>
        </w:rPr>
      </w:pPr>
    </w:p>
    <w:p w14:paraId="005AFB8F" w14:textId="77777777" w:rsidR="000E2661" w:rsidRDefault="000E2661" w:rsidP="00D662D6">
      <w:pPr>
        <w:spacing w:after="0" w:line="360" w:lineRule="auto"/>
        <w:jc w:val="both"/>
        <w:rPr>
          <w:rFonts w:eastAsia="Calibri" w:cs="Times New Roman"/>
          <w:b/>
          <w:bCs/>
          <w:color w:val="767171"/>
          <w:spacing w:val="10"/>
          <w:szCs w:val="24"/>
          <w:lang w:val="es-MX"/>
        </w:rPr>
      </w:pPr>
    </w:p>
    <w:p w14:paraId="3DD9C646" w14:textId="77777777" w:rsidR="000E2661" w:rsidRDefault="000E2661" w:rsidP="00D662D6">
      <w:pPr>
        <w:spacing w:after="0" w:line="360" w:lineRule="auto"/>
        <w:jc w:val="both"/>
        <w:rPr>
          <w:rFonts w:eastAsia="Calibri" w:cs="Times New Roman"/>
          <w:b/>
          <w:bCs/>
          <w:color w:val="767171"/>
          <w:spacing w:val="10"/>
          <w:szCs w:val="24"/>
          <w:lang w:val="es-MX"/>
        </w:rPr>
      </w:pPr>
    </w:p>
    <w:p w14:paraId="407AFC55" w14:textId="3D7147BC" w:rsidR="00933B11" w:rsidRPr="000E2661" w:rsidRDefault="00933B11" w:rsidP="00D662D6">
      <w:pPr>
        <w:spacing w:after="0" w:line="360" w:lineRule="auto"/>
        <w:ind w:right="896"/>
        <w:jc w:val="both"/>
        <w:rPr>
          <w:rFonts w:eastAsia="Calibri" w:cs="Times New Roman"/>
          <w:b/>
          <w:bCs/>
          <w:color w:val="767171"/>
          <w:spacing w:val="10"/>
          <w:szCs w:val="24"/>
          <w:lang w:val="es-MX"/>
        </w:rPr>
      </w:pPr>
      <w:r w:rsidRPr="00933B11">
        <w:rPr>
          <w:rFonts w:eastAsia="Calibri" w:cs="Times New Roman"/>
          <w:b/>
          <w:bCs/>
          <w:color w:val="767171"/>
          <w:spacing w:val="10"/>
          <w:szCs w:val="24"/>
          <w:lang w:val="es-MX"/>
        </w:rPr>
        <w:t>ACTIVOS Y PASIVOS</w:t>
      </w:r>
    </w:p>
    <w:p w14:paraId="2D799F5E" w14:textId="66983E86" w:rsidR="00933B11" w:rsidRPr="00933B11" w:rsidRDefault="00933B11" w:rsidP="00921272">
      <w:pPr>
        <w:spacing w:after="0" w:line="360" w:lineRule="auto"/>
        <w:ind w:right="-18"/>
        <w:jc w:val="both"/>
        <w:rPr>
          <w:rFonts w:eastAsia="Calibri" w:cs="Times New Roman"/>
          <w:color w:val="767171"/>
          <w:spacing w:val="10"/>
          <w:szCs w:val="24"/>
          <w:lang w:val="es-MX"/>
        </w:rPr>
      </w:pPr>
      <w:r w:rsidRPr="00933B11">
        <w:rPr>
          <w:rFonts w:eastAsia="MS Mincho" w:cs="Times New Roman"/>
          <w:color w:val="767171"/>
          <w:spacing w:val="10"/>
          <w:szCs w:val="24"/>
          <w:lang w:val="es-DO"/>
        </w:rPr>
        <w:t xml:space="preserve">A la fecha, la Corporación del Acueducto y Alcantarillado de Monseñor Nouel, cuenta con un </w:t>
      </w:r>
      <w:r w:rsidRPr="00933B11">
        <w:rPr>
          <w:rFonts w:eastAsia="MS Mincho" w:cs="Times New Roman"/>
          <w:b/>
          <w:bCs/>
          <w:color w:val="767171"/>
          <w:spacing w:val="10"/>
          <w:szCs w:val="24"/>
          <w:lang w:val="es-DO"/>
        </w:rPr>
        <w:t>Activo Neto de RD$707,902,854.76</w:t>
      </w:r>
      <w:r w:rsidRPr="00933B11">
        <w:rPr>
          <w:rFonts w:eastAsia="MS Mincho" w:cs="Times New Roman"/>
          <w:color w:val="767171"/>
          <w:spacing w:val="10"/>
          <w:szCs w:val="24"/>
          <w:lang w:val="es-DO"/>
        </w:rPr>
        <w:t>, mientras que esta institución</w:t>
      </w:r>
      <w:r w:rsidRPr="00933B11">
        <w:rPr>
          <w:rFonts w:eastAsia="Calibri" w:cs="Times New Roman"/>
          <w:color w:val="767171"/>
          <w:spacing w:val="10"/>
          <w:szCs w:val="24"/>
          <w:lang w:val="es-MX"/>
        </w:rPr>
        <w:t>, ha logrado honrar los pasivos encontrados en atraso, específicamente en las cuentas por pagar a los suplidores y a la Dirección Nacional de Presupuesto, DGII, fortaleciendo la credibilidad de la Institución.</w:t>
      </w:r>
      <w:r w:rsidRPr="00933B11">
        <w:rPr>
          <w:rFonts w:eastAsia="Calibri" w:cs="Times New Roman"/>
          <w:color w:val="767171"/>
          <w:spacing w:val="10"/>
          <w:szCs w:val="24"/>
          <w:lang w:val="es-DO"/>
        </w:rPr>
        <w:t xml:space="preserve"> </w:t>
      </w:r>
      <w:r w:rsidRPr="00933B11">
        <w:rPr>
          <w:rFonts w:eastAsia="Calibri" w:cs="Times New Roman"/>
          <w:color w:val="767171"/>
          <w:spacing w:val="10"/>
          <w:szCs w:val="24"/>
          <w:lang w:val="es-MX"/>
        </w:rPr>
        <w:t xml:space="preserve">A la fecha, el </w:t>
      </w:r>
      <w:r w:rsidRPr="00933B11">
        <w:rPr>
          <w:rFonts w:eastAsia="Calibri" w:cs="Times New Roman"/>
          <w:b/>
          <w:bCs/>
          <w:color w:val="767171"/>
          <w:spacing w:val="10"/>
          <w:szCs w:val="24"/>
          <w:lang w:val="es-MX"/>
        </w:rPr>
        <w:t>pasivo existente</w:t>
      </w:r>
      <w:r w:rsidRPr="00933B11">
        <w:rPr>
          <w:rFonts w:eastAsia="Calibri" w:cs="Times New Roman"/>
          <w:color w:val="767171"/>
          <w:spacing w:val="10"/>
          <w:szCs w:val="24"/>
          <w:lang w:val="es-MX"/>
        </w:rPr>
        <w:t xml:space="preserve"> en la institución asciende al monto de </w:t>
      </w:r>
      <w:r w:rsidRPr="00933B11">
        <w:rPr>
          <w:rFonts w:eastAsia="Calibri" w:cs="Times New Roman"/>
          <w:b/>
          <w:bCs/>
          <w:color w:val="767171"/>
          <w:spacing w:val="10"/>
          <w:szCs w:val="24"/>
          <w:lang w:val="es-MX"/>
        </w:rPr>
        <w:t>RD$2,717,500.00</w:t>
      </w:r>
      <w:r w:rsidRPr="00933B11">
        <w:rPr>
          <w:rFonts w:eastAsia="Calibri" w:cs="Times New Roman"/>
          <w:color w:val="767171"/>
          <w:spacing w:val="10"/>
          <w:szCs w:val="24"/>
          <w:lang w:val="es-MX"/>
        </w:rPr>
        <w:t xml:space="preserve"> (dos millones setecientos diecisiete mil quinientos pesos con 00/100).</w:t>
      </w:r>
    </w:p>
    <w:p w14:paraId="2DE3971E" w14:textId="77777777" w:rsidR="00933B11" w:rsidRPr="00933B11" w:rsidRDefault="00933B11" w:rsidP="00D662D6">
      <w:pPr>
        <w:spacing w:after="0" w:line="360" w:lineRule="auto"/>
        <w:ind w:right="896"/>
        <w:jc w:val="both"/>
        <w:rPr>
          <w:rFonts w:eastAsia="Calibri" w:cs="Times New Roman"/>
          <w:color w:val="767171"/>
          <w:spacing w:val="10"/>
          <w:szCs w:val="24"/>
          <w:lang w:val="es-MX"/>
        </w:rPr>
      </w:pPr>
    </w:p>
    <w:p w14:paraId="3717D71D" w14:textId="79A38560" w:rsidR="00933B11" w:rsidRPr="00933B11" w:rsidRDefault="00933B11" w:rsidP="00D662D6">
      <w:pPr>
        <w:spacing w:after="0" w:line="360" w:lineRule="auto"/>
        <w:ind w:right="896"/>
        <w:jc w:val="both"/>
        <w:rPr>
          <w:rFonts w:eastAsia="Calibri" w:cs="Times New Roman"/>
          <w:b/>
          <w:bCs/>
          <w:color w:val="767171"/>
          <w:spacing w:val="10"/>
          <w:szCs w:val="24"/>
          <w:lang w:val="es-MX"/>
        </w:rPr>
      </w:pPr>
      <w:r w:rsidRPr="00933B11">
        <w:rPr>
          <w:rFonts w:eastAsia="Calibri" w:cs="Times New Roman"/>
          <w:b/>
          <w:bCs/>
          <w:color w:val="767171"/>
          <w:spacing w:val="10"/>
          <w:szCs w:val="24"/>
          <w:lang w:val="es-MX"/>
        </w:rPr>
        <w:t>CUENTAS POR COBRAR</w:t>
      </w:r>
    </w:p>
    <w:p w14:paraId="28A444FC" w14:textId="77777777" w:rsidR="00933B11" w:rsidRPr="00933B11" w:rsidRDefault="00933B11" w:rsidP="00921272">
      <w:pPr>
        <w:spacing w:after="0" w:line="360" w:lineRule="auto"/>
        <w:ind w:right="-18"/>
        <w:jc w:val="both"/>
        <w:rPr>
          <w:rFonts w:eastAsia="Calibri" w:cs="Times New Roman"/>
          <w:color w:val="767171"/>
          <w:spacing w:val="10"/>
          <w:sz w:val="18"/>
          <w:szCs w:val="18"/>
          <w:lang w:val="es-MX"/>
        </w:rPr>
      </w:pPr>
      <w:r w:rsidRPr="00933B11">
        <w:rPr>
          <w:rFonts w:eastAsia="Calibri" w:cs="Times New Roman"/>
          <w:color w:val="767171"/>
          <w:spacing w:val="10"/>
          <w:szCs w:val="24"/>
          <w:lang w:val="es-MX"/>
        </w:rPr>
        <w:t xml:space="preserve">Durante el presente año esta institución ha realizado un arduo trabajo con relación a las cuentas por cobrar a los usuarios, ya que los moradores de esta provincia no tienen cultura de pagar el agua, en ese sentido no hemos visto en la necesidad de reunirnos con las diferentes juntas de vecinos, empresarios y directores de las diferentes instituciones públicas, para socializar las deudas que cada uno de los sectores tienen deuda con esta institución, esto con el objetivo de captar los recursos necesarios para la operatividad de CORAMON y poder brindar un mejor servicio a la población, todas estas actividades han rendido su fruto, ya que, logramos superar la meta que nos propusimos recaudar este año, pero nos falta mucho por hacer, ya que en la actualidad tenemos </w:t>
      </w:r>
      <w:r w:rsidRPr="00933B11">
        <w:rPr>
          <w:rFonts w:eastAsia="Calibri" w:cs="Times New Roman"/>
          <w:b/>
          <w:bCs/>
          <w:color w:val="767171"/>
          <w:spacing w:val="10"/>
          <w:szCs w:val="24"/>
          <w:lang w:val="es-MX"/>
        </w:rPr>
        <w:t xml:space="preserve">RD$51,078,591.35 </w:t>
      </w:r>
      <w:r w:rsidRPr="00933B11">
        <w:rPr>
          <w:rFonts w:eastAsia="Calibri" w:cs="Times New Roman"/>
          <w:color w:val="767171"/>
          <w:spacing w:val="10"/>
          <w:szCs w:val="24"/>
          <w:lang w:val="es-MX"/>
        </w:rPr>
        <w:t>(cincuenta y un millones setenta y ocho mil quinientos noventa y un pesos con 35/100).</w:t>
      </w:r>
    </w:p>
    <w:p w14:paraId="6E30BB31" w14:textId="77777777" w:rsidR="00933B11" w:rsidRPr="00933B11" w:rsidRDefault="00933B11" w:rsidP="00D662D6">
      <w:pPr>
        <w:spacing w:after="200" w:line="360" w:lineRule="auto"/>
        <w:ind w:right="896"/>
        <w:jc w:val="both"/>
        <w:rPr>
          <w:rFonts w:ascii="Calibri" w:eastAsia="MS Mincho" w:hAnsi="Calibri" w:cs="Times New Roman"/>
          <w:color w:val="auto"/>
          <w:sz w:val="22"/>
          <w:lang w:val="es-MX"/>
        </w:rPr>
      </w:pPr>
    </w:p>
    <w:p w14:paraId="5E8A4068" w14:textId="77777777" w:rsidR="00933B11" w:rsidRPr="00933B11" w:rsidRDefault="00933B11" w:rsidP="00D662D6">
      <w:pPr>
        <w:spacing w:after="0" w:line="360" w:lineRule="auto"/>
        <w:ind w:right="896"/>
        <w:jc w:val="both"/>
        <w:rPr>
          <w:rFonts w:eastAsia="MS Mincho" w:cs="Times New Roman"/>
          <w:bCs/>
          <w:color w:val="767171"/>
          <w:szCs w:val="24"/>
          <w:lang w:val="es-ES"/>
        </w:rPr>
      </w:pPr>
      <w:bookmarkStart w:id="15" w:name="_Toc59434555"/>
      <w:r w:rsidRPr="00933B11">
        <w:rPr>
          <w:rFonts w:eastAsia="MS Mincho" w:cs="Times New Roman"/>
          <w:color w:val="767171"/>
          <w:szCs w:val="24"/>
          <w:lang w:val="es-ES"/>
        </w:rPr>
        <w:t>GESTIÓN INTERNA</w:t>
      </w:r>
      <w:bookmarkEnd w:id="15"/>
    </w:p>
    <w:p w14:paraId="78D5CE7D" w14:textId="77777777" w:rsidR="00933B11" w:rsidRPr="00933B11" w:rsidRDefault="00933B11" w:rsidP="00D662D6">
      <w:pPr>
        <w:spacing w:after="0" w:line="360" w:lineRule="auto"/>
        <w:ind w:right="896"/>
        <w:jc w:val="both"/>
        <w:rPr>
          <w:rFonts w:eastAsia="MS Mincho" w:cs="Times New Roman"/>
          <w:b/>
          <w:color w:val="767171"/>
          <w:szCs w:val="24"/>
          <w:lang w:val="es-ES"/>
        </w:rPr>
      </w:pPr>
    </w:p>
    <w:p w14:paraId="3D5F8327" w14:textId="77777777" w:rsidR="00933B11" w:rsidRPr="00933B11" w:rsidRDefault="00933B11" w:rsidP="00D662D6">
      <w:pPr>
        <w:spacing w:after="0" w:line="360" w:lineRule="auto"/>
        <w:ind w:right="896"/>
        <w:jc w:val="both"/>
        <w:rPr>
          <w:rFonts w:eastAsia="MS Mincho" w:cs="Times New Roman"/>
          <w:bCs/>
          <w:i/>
          <w:color w:val="767171"/>
          <w:szCs w:val="24"/>
          <w:lang w:val="es-ES"/>
        </w:rPr>
      </w:pPr>
      <w:bookmarkStart w:id="16" w:name="_Toc501625074"/>
      <w:bookmarkStart w:id="17" w:name="_Toc59434557"/>
      <w:r w:rsidRPr="00933B11">
        <w:rPr>
          <w:rFonts w:eastAsia="MS Mincho" w:cs="Times New Roman"/>
          <w:color w:val="767171"/>
          <w:szCs w:val="24"/>
          <w:lang w:val="es-ES"/>
        </w:rPr>
        <w:lastRenderedPageBreak/>
        <w:t>COMPRAS Y CONTRATACIONES</w:t>
      </w:r>
      <w:bookmarkEnd w:id="16"/>
      <w:bookmarkEnd w:id="17"/>
    </w:p>
    <w:p w14:paraId="14373ED2" w14:textId="77777777" w:rsidR="00933B11" w:rsidRPr="00933B11" w:rsidRDefault="00933B11" w:rsidP="00D662D6">
      <w:pPr>
        <w:spacing w:after="0" w:line="360" w:lineRule="auto"/>
        <w:ind w:right="896"/>
        <w:jc w:val="both"/>
        <w:rPr>
          <w:rFonts w:eastAsia="MS Mincho" w:cs="Times New Roman"/>
          <w:color w:val="767171"/>
          <w:sz w:val="22"/>
          <w:lang w:val="es-ES"/>
        </w:rPr>
      </w:pPr>
    </w:p>
    <w:p w14:paraId="2671B4FD" w14:textId="77777777" w:rsidR="00933B11" w:rsidRPr="00933B11" w:rsidRDefault="00933B11" w:rsidP="00921272">
      <w:pPr>
        <w:spacing w:after="0" w:line="360" w:lineRule="auto"/>
        <w:ind w:right="-18"/>
        <w:jc w:val="both"/>
        <w:rPr>
          <w:rFonts w:eastAsia="Calibri" w:cs="Times New Roman"/>
          <w:color w:val="767171"/>
          <w:spacing w:val="10"/>
          <w:szCs w:val="24"/>
          <w:lang w:val="es-MX"/>
        </w:rPr>
      </w:pPr>
      <w:r w:rsidRPr="00933B11">
        <w:rPr>
          <w:rFonts w:eastAsia="Calibri" w:cs="Times New Roman"/>
          <w:color w:val="767171"/>
          <w:spacing w:val="10"/>
          <w:szCs w:val="24"/>
          <w:lang w:val="es-MX"/>
        </w:rPr>
        <w:t xml:space="preserve">La División de Compras y Contrataciones de </w:t>
      </w:r>
      <w:r w:rsidRPr="00933B11">
        <w:rPr>
          <w:rFonts w:eastAsia="Calibri" w:cs="Times New Roman"/>
          <w:b/>
          <w:bCs/>
          <w:color w:val="767171"/>
          <w:spacing w:val="10"/>
          <w:szCs w:val="24"/>
          <w:lang w:val="es-MX"/>
        </w:rPr>
        <w:t>La Corporación del Acueducto y Alcantarillado de Monseñor Nouel</w:t>
      </w:r>
      <w:r w:rsidRPr="00933B11">
        <w:rPr>
          <w:rFonts w:eastAsia="Calibri" w:cs="Times New Roman"/>
          <w:color w:val="767171"/>
          <w:spacing w:val="10"/>
          <w:szCs w:val="24"/>
          <w:lang w:val="es-MX"/>
        </w:rPr>
        <w:t>, en el mes de agosto del año en curso, implementó el uso del Portal Transaccional, mediante el cual está cumpliendo con lo requerido en el Decreto No. 15-17 y la Resolución 143-17, de la Ley 340-06 sobre Compras y Contrataciones, y su Reglamento de aplicación No. 543-12. Es por esto, que las compras en el presente informe desglosan las compras realizadas por el Portal Transaccional. Las compras y contrataciones de bienes y servicios realizadas por esta Institución cumplen con todas las normativas vigentes.</w:t>
      </w:r>
    </w:p>
    <w:p w14:paraId="73391850" w14:textId="77777777" w:rsidR="00933B11" w:rsidRPr="00933B11" w:rsidRDefault="00933B11" w:rsidP="00D662D6">
      <w:pPr>
        <w:spacing w:after="0" w:line="360" w:lineRule="auto"/>
        <w:ind w:right="896"/>
        <w:jc w:val="both"/>
        <w:rPr>
          <w:rFonts w:eastAsia="Calibri" w:cs="Times New Roman"/>
          <w:color w:val="767171"/>
          <w:spacing w:val="10"/>
          <w:szCs w:val="24"/>
          <w:lang w:val="es-MX"/>
        </w:rPr>
      </w:pPr>
    </w:p>
    <w:p w14:paraId="70669D0F" w14:textId="77777777" w:rsidR="00933B11" w:rsidRPr="00933B11" w:rsidRDefault="00933B11" w:rsidP="007B6BD2">
      <w:pPr>
        <w:numPr>
          <w:ilvl w:val="0"/>
          <w:numId w:val="31"/>
        </w:numPr>
        <w:spacing w:after="0" w:line="360" w:lineRule="auto"/>
        <w:ind w:left="0" w:right="-18"/>
        <w:jc w:val="both"/>
        <w:rPr>
          <w:rFonts w:eastAsia="Calibri" w:cs="Times New Roman"/>
          <w:b/>
          <w:color w:val="767171"/>
          <w:spacing w:val="10"/>
          <w:szCs w:val="24"/>
          <w:lang w:val="es-MX"/>
        </w:rPr>
      </w:pPr>
      <w:r w:rsidRPr="00933B11">
        <w:rPr>
          <w:rFonts w:eastAsia="Times New Roman" w:cs="Times New Roman"/>
          <w:b/>
          <w:iCs/>
          <w:color w:val="767171"/>
          <w:spacing w:val="30"/>
          <w:szCs w:val="24"/>
          <w:lang w:val="es-ES"/>
        </w:rPr>
        <w:t>RESUMEN DE LICITACIONES REALIZADAS EN EL PERÍODO</w:t>
      </w:r>
    </w:p>
    <w:p w14:paraId="2BA44D26" w14:textId="77777777" w:rsidR="00933B11" w:rsidRPr="00933B11" w:rsidRDefault="00933B11" w:rsidP="007B6BD2">
      <w:pPr>
        <w:spacing w:after="0" w:line="360" w:lineRule="auto"/>
        <w:ind w:right="-18"/>
        <w:jc w:val="both"/>
        <w:rPr>
          <w:rFonts w:eastAsia="Calibri" w:cs="Times New Roman"/>
          <w:color w:val="767171"/>
          <w:spacing w:val="10"/>
          <w:szCs w:val="24"/>
          <w:lang w:val="es-MX"/>
        </w:rPr>
      </w:pPr>
      <w:r w:rsidRPr="00933B11">
        <w:rPr>
          <w:rFonts w:eastAsia="Calibri" w:cs="Times New Roman"/>
          <w:color w:val="767171"/>
          <w:spacing w:val="10"/>
          <w:szCs w:val="24"/>
          <w:lang w:val="es-MX"/>
        </w:rPr>
        <w:t xml:space="preserve">Se realizaron dos (02) Licitaciones Públicas Nacionales para adquisición de tuberías y vehículos por un monto total de veinte y un millones, cuatrocientos veinte y cuatro mil doscientos cinco pesos con 00/100, </w:t>
      </w:r>
      <w:r w:rsidRPr="00933B11">
        <w:rPr>
          <w:rFonts w:eastAsia="Calibri" w:cs="Times New Roman"/>
          <w:b/>
          <w:bCs/>
          <w:color w:val="767171"/>
          <w:spacing w:val="10"/>
          <w:szCs w:val="24"/>
          <w:lang w:val="es-MX"/>
        </w:rPr>
        <w:t>RD$21,424,205.00.</w:t>
      </w:r>
    </w:p>
    <w:p w14:paraId="593078A7" w14:textId="77777777" w:rsidR="00933B11" w:rsidRPr="00933B11" w:rsidRDefault="00933B11" w:rsidP="007B6BD2">
      <w:pPr>
        <w:spacing w:after="0" w:line="360" w:lineRule="auto"/>
        <w:ind w:right="-18"/>
        <w:jc w:val="both"/>
        <w:rPr>
          <w:rFonts w:eastAsia="Calibri" w:cs="Times New Roman"/>
          <w:color w:val="767171"/>
          <w:spacing w:val="10"/>
          <w:szCs w:val="24"/>
          <w:lang w:val="es-MX"/>
        </w:rPr>
      </w:pPr>
    </w:p>
    <w:p w14:paraId="3391944E" w14:textId="77777777" w:rsidR="00933B11" w:rsidRPr="00933B11" w:rsidRDefault="00933B11" w:rsidP="007B6BD2">
      <w:pPr>
        <w:numPr>
          <w:ilvl w:val="0"/>
          <w:numId w:val="31"/>
        </w:numPr>
        <w:spacing w:after="0" w:line="360" w:lineRule="auto"/>
        <w:ind w:left="0" w:right="-18"/>
        <w:jc w:val="both"/>
        <w:rPr>
          <w:rFonts w:eastAsia="Times New Roman" w:cs="Times New Roman"/>
          <w:b/>
          <w:iCs/>
          <w:color w:val="767171"/>
          <w:spacing w:val="30"/>
          <w:szCs w:val="24"/>
          <w:lang w:val="es-ES"/>
        </w:rPr>
      </w:pPr>
      <w:r w:rsidRPr="00933B11">
        <w:rPr>
          <w:rFonts w:eastAsia="Times New Roman" w:cs="Times New Roman"/>
          <w:b/>
          <w:iCs/>
          <w:color w:val="767171"/>
          <w:spacing w:val="30"/>
          <w:szCs w:val="24"/>
          <w:lang w:val="es-ES"/>
        </w:rPr>
        <w:t>RESUMEN DE COMPRAS Y CONTRATACIONES REALIZADAS EN EL PERÍODO.</w:t>
      </w:r>
    </w:p>
    <w:p w14:paraId="72F354EA" w14:textId="77777777" w:rsidR="00933B11" w:rsidRPr="00933B11" w:rsidRDefault="00933B11" w:rsidP="007B6BD2">
      <w:pPr>
        <w:spacing w:after="0" w:line="360" w:lineRule="auto"/>
        <w:ind w:right="-18"/>
        <w:jc w:val="both"/>
        <w:rPr>
          <w:rFonts w:eastAsia="Calibri" w:cs="Times New Roman"/>
          <w:color w:val="767171"/>
          <w:spacing w:val="10"/>
          <w:szCs w:val="24"/>
          <w:lang w:val="es-MX"/>
        </w:rPr>
      </w:pPr>
      <w:r w:rsidRPr="00933B11">
        <w:rPr>
          <w:rFonts w:eastAsia="Calibri" w:cs="Times New Roman"/>
          <w:color w:val="767171"/>
          <w:spacing w:val="10"/>
          <w:szCs w:val="24"/>
          <w:lang w:val="es-MX"/>
        </w:rPr>
        <w:t xml:space="preserve">Durante el período enero-diciembre del año 2021, se realizaron compras de bienes y servicios por un monto total de </w:t>
      </w:r>
      <w:r w:rsidRPr="00933B11">
        <w:rPr>
          <w:rFonts w:eastAsia="Calibri" w:cs="Times New Roman"/>
          <w:color w:val="767171"/>
          <w:spacing w:val="10"/>
          <w:szCs w:val="24"/>
          <w:u w:val="single"/>
          <w:lang w:val="es-MX"/>
        </w:rPr>
        <w:t>RD$15,713,355.23</w:t>
      </w:r>
      <w:r w:rsidRPr="00933B11">
        <w:rPr>
          <w:rFonts w:eastAsia="Calibri" w:cs="Times New Roman"/>
          <w:color w:val="767171"/>
          <w:spacing w:val="10"/>
          <w:szCs w:val="24"/>
          <w:lang w:val="es-MX"/>
        </w:rPr>
        <w:t xml:space="preserve">, de las cuales, a partir del mes de agosto, a través del Portal Transaccional se emitieron órdenes de compras ascendentes a un monto de RD$7,292,053.00, en las siguientes modalidades: </w:t>
      </w:r>
    </w:p>
    <w:p w14:paraId="7C0D9A60" w14:textId="77777777" w:rsidR="00933B11" w:rsidRPr="00933B11" w:rsidRDefault="00933B11" w:rsidP="007B6BD2">
      <w:pPr>
        <w:numPr>
          <w:ilvl w:val="0"/>
          <w:numId w:val="30"/>
        </w:numPr>
        <w:spacing w:after="0" w:line="360" w:lineRule="auto"/>
        <w:ind w:left="0" w:right="-18"/>
        <w:jc w:val="both"/>
        <w:rPr>
          <w:rFonts w:eastAsia="Calibri" w:cs="Times New Roman"/>
          <w:color w:val="767171"/>
          <w:spacing w:val="10"/>
          <w:szCs w:val="24"/>
          <w:lang w:val="es-MX"/>
        </w:rPr>
      </w:pPr>
      <w:r w:rsidRPr="00933B11">
        <w:rPr>
          <w:rFonts w:eastAsia="Calibri" w:cs="Times New Roman"/>
          <w:b/>
          <w:bCs/>
          <w:color w:val="767171"/>
          <w:spacing w:val="10"/>
          <w:szCs w:val="24"/>
          <w:lang w:val="es-MX"/>
        </w:rPr>
        <w:t>Compras realizadas por debajo del Umbral</w:t>
      </w:r>
      <w:r w:rsidRPr="00933B11">
        <w:rPr>
          <w:rFonts w:eastAsia="Calibri" w:cs="Times New Roman"/>
          <w:color w:val="767171"/>
          <w:spacing w:val="10"/>
          <w:szCs w:val="24"/>
          <w:lang w:val="es-MX"/>
        </w:rPr>
        <w:t xml:space="preserve">: se realizaron compras por un total de </w:t>
      </w:r>
      <w:r w:rsidRPr="00933B11">
        <w:rPr>
          <w:rFonts w:eastAsia="Calibri" w:cs="Times New Roman"/>
          <w:color w:val="767171"/>
          <w:spacing w:val="10"/>
          <w:szCs w:val="24"/>
          <w:u w:val="single"/>
          <w:lang w:val="es-MX"/>
        </w:rPr>
        <w:t>RD$4,211,222.02</w:t>
      </w:r>
      <w:r w:rsidRPr="00933B11">
        <w:rPr>
          <w:rFonts w:eastAsia="Calibri" w:cs="Times New Roman"/>
          <w:color w:val="767171"/>
          <w:spacing w:val="10"/>
          <w:szCs w:val="24"/>
          <w:lang w:val="es-MX"/>
        </w:rPr>
        <w:t>, de las cuales a través del Portal Transaccional el monto fue de RD$2,525,478.00</w:t>
      </w:r>
    </w:p>
    <w:p w14:paraId="30E8615E" w14:textId="77777777" w:rsidR="00933B11" w:rsidRPr="00933B11" w:rsidRDefault="00933B11" w:rsidP="007B6BD2">
      <w:pPr>
        <w:numPr>
          <w:ilvl w:val="0"/>
          <w:numId w:val="30"/>
        </w:numPr>
        <w:spacing w:after="0" w:line="360" w:lineRule="auto"/>
        <w:ind w:left="0" w:right="-18"/>
        <w:jc w:val="both"/>
        <w:rPr>
          <w:rFonts w:eastAsia="Calibri" w:cs="Times New Roman"/>
          <w:color w:val="767171"/>
          <w:spacing w:val="10"/>
          <w:szCs w:val="24"/>
          <w:lang w:val="es-MX"/>
        </w:rPr>
      </w:pPr>
      <w:r w:rsidRPr="00933B11">
        <w:rPr>
          <w:rFonts w:eastAsia="Calibri" w:cs="Times New Roman"/>
          <w:b/>
          <w:bCs/>
          <w:color w:val="767171"/>
          <w:spacing w:val="10"/>
          <w:szCs w:val="24"/>
          <w:lang w:val="es-MX"/>
        </w:rPr>
        <w:t>Compras menores:</w:t>
      </w:r>
      <w:r w:rsidRPr="00933B11">
        <w:rPr>
          <w:rFonts w:eastAsia="Calibri" w:cs="Times New Roman"/>
          <w:color w:val="767171"/>
          <w:spacing w:val="10"/>
          <w:szCs w:val="24"/>
          <w:lang w:val="es-MX"/>
        </w:rPr>
        <w:t xml:space="preserve"> bajo este procedimiento se realizaron procesos para la adquisición de bienes y servicios por un valor de </w:t>
      </w:r>
      <w:r w:rsidRPr="00933B11">
        <w:rPr>
          <w:rFonts w:eastAsia="Calibri" w:cs="Times New Roman"/>
          <w:color w:val="767171"/>
          <w:spacing w:val="10"/>
          <w:szCs w:val="24"/>
          <w:u w:val="single"/>
          <w:lang w:val="es-MX"/>
        </w:rPr>
        <w:t>RD$3,356,798.00</w:t>
      </w:r>
    </w:p>
    <w:p w14:paraId="5DEC1CCD" w14:textId="77777777" w:rsidR="00933B11" w:rsidRPr="00933B11" w:rsidRDefault="00933B11" w:rsidP="007B6BD2">
      <w:pPr>
        <w:numPr>
          <w:ilvl w:val="0"/>
          <w:numId w:val="30"/>
        </w:numPr>
        <w:spacing w:after="0" w:line="360" w:lineRule="auto"/>
        <w:ind w:left="0" w:right="-18"/>
        <w:jc w:val="both"/>
        <w:rPr>
          <w:rFonts w:eastAsia="Calibri" w:cs="Times New Roman"/>
          <w:color w:val="767171"/>
          <w:spacing w:val="10"/>
          <w:szCs w:val="24"/>
          <w:lang w:val="es-MX"/>
        </w:rPr>
      </w:pPr>
      <w:r w:rsidRPr="00933B11">
        <w:rPr>
          <w:rFonts w:eastAsia="Calibri" w:cs="Times New Roman"/>
          <w:b/>
          <w:bCs/>
          <w:color w:val="767171"/>
          <w:spacing w:val="10"/>
          <w:szCs w:val="24"/>
          <w:lang w:val="es-MX"/>
        </w:rPr>
        <w:t>Comparaciones de precios</w:t>
      </w:r>
      <w:r w:rsidRPr="00933B11">
        <w:rPr>
          <w:rFonts w:eastAsia="Calibri" w:cs="Times New Roman"/>
          <w:color w:val="767171"/>
          <w:spacing w:val="10"/>
          <w:szCs w:val="24"/>
          <w:lang w:val="es-MX"/>
        </w:rPr>
        <w:t>: No hubo compras bajo esta modalidad</w:t>
      </w:r>
    </w:p>
    <w:p w14:paraId="4619D384" w14:textId="77777777" w:rsidR="00933B11" w:rsidRPr="00933B11" w:rsidRDefault="00933B11" w:rsidP="007B6BD2">
      <w:pPr>
        <w:numPr>
          <w:ilvl w:val="0"/>
          <w:numId w:val="30"/>
        </w:numPr>
        <w:spacing w:after="0" w:line="360" w:lineRule="auto"/>
        <w:ind w:left="0" w:right="-18"/>
        <w:jc w:val="both"/>
        <w:rPr>
          <w:rFonts w:eastAsia="Calibri" w:cs="Times New Roman"/>
          <w:color w:val="767171"/>
          <w:spacing w:val="10"/>
          <w:szCs w:val="24"/>
          <w:lang w:val="es-MX"/>
        </w:rPr>
      </w:pPr>
      <w:r w:rsidRPr="00933B11">
        <w:rPr>
          <w:rFonts w:eastAsia="Calibri" w:cs="Times New Roman"/>
          <w:b/>
          <w:bCs/>
          <w:color w:val="767171"/>
          <w:spacing w:val="10"/>
          <w:szCs w:val="24"/>
          <w:lang w:val="es-MX"/>
        </w:rPr>
        <w:lastRenderedPageBreak/>
        <w:t>Casos de excepción:</w:t>
      </w:r>
      <w:r w:rsidRPr="00933B11">
        <w:rPr>
          <w:rFonts w:eastAsia="Calibri" w:cs="Times New Roman"/>
          <w:color w:val="767171"/>
          <w:spacing w:val="10"/>
          <w:szCs w:val="24"/>
          <w:lang w:val="es-MX"/>
        </w:rPr>
        <w:t xml:space="preserve"> se realizaron dos (02) procesos de excepción en las categorías de publicidad a través de los medios de comunicación por un monto de </w:t>
      </w:r>
      <w:r w:rsidRPr="00933B11">
        <w:rPr>
          <w:rFonts w:eastAsia="Calibri" w:cs="Times New Roman"/>
          <w:color w:val="767171"/>
          <w:spacing w:val="10"/>
          <w:szCs w:val="24"/>
          <w:u w:val="single"/>
          <w:lang w:val="es-MX"/>
        </w:rPr>
        <w:t>RD$244,070.26</w:t>
      </w:r>
    </w:p>
    <w:p w14:paraId="67D45022" w14:textId="77777777" w:rsidR="00933B11" w:rsidRPr="00933B11" w:rsidRDefault="00933B11" w:rsidP="007B6BD2">
      <w:pPr>
        <w:numPr>
          <w:ilvl w:val="0"/>
          <w:numId w:val="30"/>
        </w:numPr>
        <w:spacing w:after="0" w:line="360" w:lineRule="auto"/>
        <w:ind w:left="0" w:right="-18"/>
        <w:jc w:val="both"/>
        <w:rPr>
          <w:rFonts w:eastAsia="Calibri" w:cs="Times New Roman"/>
          <w:color w:val="767171"/>
          <w:spacing w:val="10"/>
          <w:szCs w:val="24"/>
          <w:lang w:val="es-MX"/>
        </w:rPr>
      </w:pPr>
      <w:r w:rsidRPr="00933B11">
        <w:rPr>
          <w:rFonts w:eastAsia="Calibri" w:cs="Times New Roman"/>
          <w:b/>
          <w:bCs/>
          <w:color w:val="767171"/>
          <w:spacing w:val="10"/>
          <w:szCs w:val="24"/>
          <w:lang w:val="es-MX"/>
        </w:rPr>
        <w:t>Compras de excepción de (Urgencia) de bienes y servicios</w:t>
      </w:r>
      <w:r w:rsidRPr="00933B11">
        <w:rPr>
          <w:rFonts w:eastAsia="Calibri" w:cs="Times New Roman"/>
          <w:color w:val="767171"/>
          <w:spacing w:val="10"/>
          <w:szCs w:val="24"/>
          <w:lang w:val="es-MX"/>
        </w:rPr>
        <w:t xml:space="preserve">: dos (2) procesos por un monto total de </w:t>
      </w:r>
      <w:r w:rsidRPr="00933B11">
        <w:rPr>
          <w:rFonts w:eastAsia="Calibri" w:cs="Times New Roman"/>
          <w:color w:val="767171"/>
          <w:spacing w:val="10"/>
          <w:szCs w:val="24"/>
          <w:u w:val="single"/>
          <w:lang w:val="es-MX"/>
        </w:rPr>
        <w:t>RD$1,165,707.20.</w:t>
      </w:r>
    </w:p>
    <w:p w14:paraId="571318BE" w14:textId="77777777" w:rsidR="00933B11" w:rsidRPr="00933B11" w:rsidRDefault="00933B11" w:rsidP="007B6BD2">
      <w:pPr>
        <w:spacing w:after="0" w:line="360" w:lineRule="auto"/>
        <w:ind w:right="-18"/>
        <w:jc w:val="both"/>
        <w:rPr>
          <w:rFonts w:eastAsia="Calibri" w:cs="Times New Roman"/>
          <w:color w:val="767171"/>
          <w:spacing w:val="10"/>
          <w:szCs w:val="24"/>
          <w:lang w:val="es-MX"/>
        </w:rPr>
      </w:pPr>
    </w:p>
    <w:p w14:paraId="12A91C8C" w14:textId="77777777" w:rsidR="00933B11" w:rsidRPr="00933B11" w:rsidRDefault="00933B11" w:rsidP="007B6BD2">
      <w:pPr>
        <w:numPr>
          <w:ilvl w:val="0"/>
          <w:numId w:val="31"/>
        </w:numPr>
        <w:spacing w:after="0" w:line="360" w:lineRule="auto"/>
        <w:ind w:left="0" w:right="-18"/>
        <w:jc w:val="both"/>
        <w:rPr>
          <w:rFonts w:eastAsia="Calibri" w:cs="Times New Roman"/>
          <w:b/>
          <w:bCs/>
          <w:color w:val="767171"/>
          <w:spacing w:val="10"/>
          <w:szCs w:val="24"/>
          <w:lang w:val="es-MX"/>
        </w:rPr>
      </w:pPr>
      <w:r w:rsidRPr="00933B11">
        <w:rPr>
          <w:rFonts w:eastAsia="Calibri" w:cs="Times New Roman"/>
          <w:b/>
          <w:bCs/>
          <w:color w:val="767171"/>
          <w:spacing w:val="10"/>
          <w:szCs w:val="24"/>
          <w:lang w:val="es-MX"/>
        </w:rPr>
        <w:t>RUBRO IDENTIFICACIÓN DE CONTRATOS.</w:t>
      </w:r>
    </w:p>
    <w:p w14:paraId="7CB8F36F" w14:textId="4A11BA3E" w:rsidR="00933B11" w:rsidRDefault="00933B11" w:rsidP="007B6BD2">
      <w:pPr>
        <w:spacing w:after="0" w:line="360" w:lineRule="auto"/>
        <w:ind w:right="-18"/>
        <w:jc w:val="both"/>
        <w:rPr>
          <w:rFonts w:eastAsia="Calibri" w:cs="Times New Roman"/>
          <w:color w:val="767171"/>
          <w:spacing w:val="10"/>
          <w:szCs w:val="24"/>
          <w:lang w:val="es-MX"/>
        </w:rPr>
      </w:pPr>
      <w:r w:rsidRPr="00933B11">
        <w:rPr>
          <w:rFonts w:eastAsia="Calibri" w:cs="Times New Roman"/>
          <w:color w:val="767171"/>
          <w:spacing w:val="10"/>
          <w:szCs w:val="24"/>
          <w:lang w:val="es-MX"/>
        </w:rPr>
        <w:t>Los contratos suscritos por la Corporación del Acueducto y Alcantarillado de Monseñor Nouel durante el período enero-diciembre 2021, tuvieron como objetivo, fortalecer la institución y cubrir las necesidades departamentales y de la Provincia, a través de la adquisición de tuberías, sistemas de bombeo, materiales impresos, material gastable, adquisición de equipos informáticos, software, materiales ferreteros y/o herramientas, alimentos y bebidas, mantenimiento a la flotilla vehicular entre otros.</w:t>
      </w:r>
    </w:p>
    <w:p w14:paraId="2522C068" w14:textId="413C0E21" w:rsidR="00933B11" w:rsidRDefault="00933B11" w:rsidP="007B6BD2">
      <w:pPr>
        <w:spacing w:after="0" w:line="360" w:lineRule="auto"/>
        <w:ind w:right="-18"/>
        <w:jc w:val="both"/>
        <w:rPr>
          <w:rFonts w:eastAsia="Calibri" w:cs="Times New Roman"/>
          <w:color w:val="767171"/>
          <w:spacing w:val="10"/>
          <w:szCs w:val="24"/>
          <w:lang w:val="es-MX"/>
        </w:rPr>
      </w:pPr>
    </w:p>
    <w:p w14:paraId="1E7809D9" w14:textId="77777777" w:rsidR="00933B11" w:rsidRPr="00933B11" w:rsidRDefault="00933B11" w:rsidP="007B6BD2">
      <w:pPr>
        <w:numPr>
          <w:ilvl w:val="0"/>
          <w:numId w:val="31"/>
        </w:numPr>
        <w:spacing w:after="0" w:line="360" w:lineRule="auto"/>
        <w:ind w:left="0" w:right="-18"/>
        <w:jc w:val="both"/>
        <w:rPr>
          <w:rFonts w:eastAsia="Calibri" w:cs="Times New Roman"/>
          <w:b/>
          <w:bCs/>
          <w:color w:val="767171"/>
          <w:spacing w:val="10"/>
          <w:szCs w:val="24"/>
          <w:lang w:val="es-MX"/>
        </w:rPr>
      </w:pPr>
      <w:r w:rsidRPr="00933B11">
        <w:rPr>
          <w:rFonts w:eastAsia="Calibri" w:cs="Times New Roman"/>
          <w:b/>
          <w:bCs/>
          <w:color w:val="767171"/>
          <w:spacing w:val="10"/>
          <w:szCs w:val="24"/>
          <w:lang w:val="es-MX"/>
        </w:rPr>
        <w:t>DESCRIPCIÓN DEL (DE LOS) PROCESO (S).</w:t>
      </w:r>
    </w:p>
    <w:p w14:paraId="7E1E8313" w14:textId="77777777" w:rsidR="00933B11" w:rsidRPr="00933B11" w:rsidRDefault="00933B11" w:rsidP="007B6BD2">
      <w:pPr>
        <w:spacing w:after="0" w:line="360" w:lineRule="auto"/>
        <w:ind w:right="-18"/>
        <w:jc w:val="both"/>
        <w:rPr>
          <w:rFonts w:eastAsia="Calibri" w:cs="Times New Roman"/>
          <w:color w:val="767171"/>
          <w:spacing w:val="10"/>
          <w:szCs w:val="24"/>
          <w:lang w:val="es-MX"/>
        </w:rPr>
      </w:pPr>
      <w:r w:rsidRPr="00933B11">
        <w:rPr>
          <w:rFonts w:eastAsia="Calibri" w:cs="Times New Roman"/>
          <w:color w:val="767171"/>
          <w:spacing w:val="10"/>
          <w:szCs w:val="24"/>
          <w:lang w:val="es-MX"/>
        </w:rPr>
        <w:t>El marco de la Ley No. 340-06, sobre Compras y Contrataciones, así como su Reglamento No. 543-12, la institución a través del Departamento de Compras y Contrataciones realizó diferentes procesos de selección alineados al cumplimiento de la referida ley, destacando la Licitación Pública Nacional, las Compras Menores, Compras por Debajo del Umbral y Casos de Excepción para la contratación de bienes y servicios. No se realizaron procesos bajo la modalidad de Comparación de Precios.</w:t>
      </w:r>
    </w:p>
    <w:p w14:paraId="73976769" w14:textId="77777777" w:rsidR="00933B11" w:rsidRPr="00933B11" w:rsidRDefault="00933B11" w:rsidP="007B6BD2">
      <w:pPr>
        <w:spacing w:after="0" w:line="360" w:lineRule="auto"/>
        <w:ind w:right="-18"/>
        <w:jc w:val="both"/>
        <w:rPr>
          <w:rFonts w:eastAsia="Calibri" w:cs="Times New Roman"/>
          <w:color w:val="767171"/>
          <w:spacing w:val="10"/>
          <w:szCs w:val="24"/>
          <w:lang w:val="es-MX"/>
        </w:rPr>
      </w:pPr>
    </w:p>
    <w:p w14:paraId="12671C8F" w14:textId="77777777" w:rsidR="00933B11" w:rsidRPr="00933B11" w:rsidRDefault="00933B11" w:rsidP="007B6BD2">
      <w:pPr>
        <w:numPr>
          <w:ilvl w:val="0"/>
          <w:numId w:val="31"/>
        </w:numPr>
        <w:spacing w:after="0" w:line="360" w:lineRule="auto"/>
        <w:ind w:left="0" w:right="-18"/>
        <w:jc w:val="both"/>
        <w:rPr>
          <w:rFonts w:eastAsia="Calibri" w:cs="Times New Roman"/>
          <w:b/>
          <w:bCs/>
          <w:color w:val="767171"/>
          <w:spacing w:val="10"/>
          <w:szCs w:val="24"/>
          <w:lang w:val="es-MX"/>
        </w:rPr>
      </w:pPr>
      <w:r w:rsidRPr="00933B11">
        <w:rPr>
          <w:rFonts w:eastAsia="Calibri" w:cs="Times New Roman"/>
          <w:b/>
          <w:bCs/>
          <w:color w:val="767171"/>
          <w:spacing w:val="10"/>
          <w:szCs w:val="24"/>
          <w:lang w:val="es-MX"/>
        </w:rPr>
        <w:t xml:space="preserve"> PROVEEDOR(ES) CONTRATADO(S).</w:t>
      </w:r>
    </w:p>
    <w:p w14:paraId="18BF65B4" w14:textId="77777777" w:rsidR="00933B11" w:rsidRPr="00933B11" w:rsidRDefault="00933B11" w:rsidP="007B6BD2">
      <w:pPr>
        <w:spacing w:after="0" w:line="360" w:lineRule="auto"/>
        <w:ind w:right="-18"/>
        <w:jc w:val="both"/>
        <w:rPr>
          <w:rFonts w:eastAsia="Calibri" w:cs="Times New Roman"/>
          <w:color w:val="767171"/>
          <w:spacing w:val="10"/>
          <w:szCs w:val="24"/>
          <w:lang w:val="es-MX"/>
        </w:rPr>
      </w:pPr>
      <w:r w:rsidRPr="00933B11">
        <w:rPr>
          <w:rFonts w:eastAsia="Calibri" w:cs="Times New Roman"/>
          <w:color w:val="767171"/>
          <w:spacing w:val="10"/>
          <w:szCs w:val="24"/>
          <w:lang w:val="es-MX"/>
        </w:rPr>
        <w:t>Se contrataron empresas comerciales y de servicios de diferentes áreas, con la inclusión de las pequeñas y medianas empresas, cumpliendo con la cuota de beneficiar con más de un 20% de nuestros procesos de compras de bienes y contratación de servicios a las MIPYMES, incluyendo a las MIPYMES Mujer, fomentando a la libre competencia y la participación contribuyendo al desarrollo de ese sector.</w:t>
      </w:r>
    </w:p>
    <w:p w14:paraId="1CEBB44D" w14:textId="77777777" w:rsidR="00933B11" w:rsidRPr="00FC297C" w:rsidRDefault="00933B11" w:rsidP="00D662D6">
      <w:pPr>
        <w:tabs>
          <w:tab w:val="left" w:pos="2646"/>
        </w:tabs>
        <w:spacing w:line="360" w:lineRule="auto"/>
        <w:jc w:val="both"/>
        <w:rPr>
          <w:rFonts w:cs="Times New Roman"/>
          <w:color w:val="767171"/>
          <w:szCs w:val="24"/>
          <w:u w:val="single" w:color="C00000"/>
          <w:lang w:val="es-DO"/>
        </w:rPr>
      </w:pPr>
    </w:p>
    <w:p w14:paraId="286AA99A" w14:textId="42E18090" w:rsidR="00DA056C" w:rsidRPr="00FC297C" w:rsidRDefault="00A15823" w:rsidP="00D662D6">
      <w:pPr>
        <w:tabs>
          <w:tab w:val="left" w:pos="2646"/>
        </w:tabs>
        <w:spacing w:line="360" w:lineRule="auto"/>
        <w:jc w:val="both"/>
        <w:rPr>
          <w:rFonts w:cs="Times New Roman"/>
          <w:color w:val="767171"/>
          <w:szCs w:val="24"/>
          <w:u w:val="single" w:color="C00000"/>
          <w:lang w:val="es-DO"/>
        </w:rPr>
      </w:pPr>
      <w:r w:rsidRPr="00FC297C">
        <w:rPr>
          <w:rFonts w:cs="Times New Roman"/>
          <w:color w:val="767171"/>
          <w:szCs w:val="24"/>
          <w:u w:val="single" w:color="C00000"/>
          <w:lang w:val="es-DO"/>
        </w:rPr>
        <w:lastRenderedPageBreak/>
        <w:t>4.2</w:t>
      </w:r>
      <w:r w:rsidR="0015566D" w:rsidRPr="00FC297C">
        <w:rPr>
          <w:rFonts w:cs="Times New Roman"/>
          <w:color w:val="767171"/>
          <w:szCs w:val="24"/>
          <w:u w:val="single" w:color="C00000"/>
          <w:lang w:val="es-DO"/>
        </w:rPr>
        <w:t xml:space="preserve">- </w:t>
      </w:r>
      <w:r w:rsidR="00FA65B7" w:rsidRPr="00FC297C">
        <w:rPr>
          <w:rFonts w:cs="Times New Roman"/>
          <w:color w:val="767171"/>
          <w:szCs w:val="24"/>
          <w:u w:val="single" w:color="C00000"/>
          <w:lang w:val="es-DO"/>
        </w:rPr>
        <w:t>Desempeño de los Recursos Humanos</w:t>
      </w:r>
    </w:p>
    <w:p w14:paraId="0E817590" w14:textId="3BFF9A61" w:rsidR="00734CAA" w:rsidRPr="00FC297C" w:rsidRDefault="00734CAA" w:rsidP="007B6BD2">
      <w:pPr>
        <w:widowControl w:val="0"/>
        <w:autoSpaceDE w:val="0"/>
        <w:autoSpaceDN w:val="0"/>
        <w:spacing w:before="194" w:after="0" w:line="360" w:lineRule="auto"/>
        <w:ind w:right="-18" w:firstLine="360"/>
        <w:jc w:val="both"/>
        <w:rPr>
          <w:rFonts w:eastAsia="Times New Roman" w:cs="Times New Roman"/>
          <w:color w:val="767171"/>
          <w:szCs w:val="24"/>
          <w:lang w:val="es-DO"/>
        </w:rPr>
      </w:pPr>
      <w:r w:rsidRPr="00FC297C">
        <w:rPr>
          <w:rFonts w:eastAsia="Times New Roman" w:cs="Times New Roman"/>
          <w:color w:val="767171"/>
          <w:szCs w:val="24"/>
          <w:lang w:val="es-DO"/>
        </w:rPr>
        <w:t xml:space="preserve">En el presente informe se realiza una descripción de los principales aspectos vinculados a los Recursos </w:t>
      </w:r>
      <w:r w:rsidR="00C02494" w:rsidRPr="00FC297C">
        <w:rPr>
          <w:rFonts w:eastAsia="Times New Roman" w:cs="Times New Roman"/>
          <w:color w:val="767171"/>
          <w:szCs w:val="24"/>
          <w:lang w:val="es-DO"/>
        </w:rPr>
        <w:t>Humanos de</w:t>
      </w:r>
      <w:r w:rsidRPr="00FC297C">
        <w:rPr>
          <w:rFonts w:eastAsia="Times New Roman" w:cs="Times New Roman"/>
          <w:color w:val="767171"/>
          <w:szCs w:val="24"/>
          <w:lang w:val="es-DO"/>
        </w:rPr>
        <w:t xml:space="preserve"> CORAMON, en función del Plan Estratégico de la Dirección de Recursos Humanos. Para ello se trabaja con la información suministrada por cada uno de los Departamentos, Secciones y Unidades que conforman </w:t>
      </w:r>
      <w:r w:rsidR="00C02494" w:rsidRPr="00FC297C">
        <w:rPr>
          <w:rFonts w:eastAsia="Times New Roman" w:cs="Times New Roman"/>
          <w:color w:val="767171"/>
          <w:szCs w:val="24"/>
          <w:lang w:val="es-DO"/>
        </w:rPr>
        <w:t>de este</w:t>
      </w:r>
      <w:r w:rsidRPr="00FC297C">
        <w:rPr>
          <w:rFonts w:eastAsia="Times New Roman" w:cs="Times New Roman"/>
          <w:color w:val="767171"/>
          <w:szCs w:val="24"/>
          <w:lang w:val="es-DO"/>
        </w:rPr>
        <w:t xml:space="preserve"> departamento.</w:t>
      </w:r>
    </w:p>
    <w:p w14:paraId="1787BF80" w14:textId="28C30B3E" w:rsidR="00734CAA" w:rsidRPr="00FC297C" w:rsidRDefault="00734CAA" w:rsidP="007B6BD2">
      <w:pPr>
        <w:widowControl w:val="0"/>
        <w:autoSpaceDE w:val="0"/>
        <w:autoSpaceDN w:val="0"/>
        <w:spacing w:before="199" w:after="0" w:line="360" w:lineRule="auto"/>
        <w:ind w:right="-18"/>
        <w:jc w:val="both"/>
        <w:rPr>
          <w:rFonts w:eastAsia="Times New Roman" w:cs="Times New Roman"/>
          <w:color w:val="767171"/>
          <w:szCs w:val="24"/>
          <w:lang w:val="es-DO"/>
        </w:rPr>
      </w:pPr>
      <w:r w:rsidRPr="00FC297C">
        <w:rPr>
          <w:rFonts w:eastAsia="Times New Roman" w:cs="Times New Roman"/>
          <w:color w:val="767171"/>
          <w:szCs w:val="24"/>
          <w:lang w:val="es-DO"/>
        </w:rPr>
        <w:t xml:space="preserve">Como datos complementarios se utiliza para algunos cuadros los datos estadísticos que se encuentran en la base de datos del Recurso Humano Institucional, los cuales muestran características de los funcionarios que </w:t>
      </w:r>
      <w:r w:rsidR="00C02494" w:rsidRPr="00FC297C">
        <w:rPr>
          <w:rFonts w:eastAsia="Times New Roman" w:cs="Times New Roman"/>
          <w:color w:val="767171"/>
          <w:szCs w:val="24"/>
          <w:lang w:val="es-DO"/>
        </w:rPr>
        <w:t>laboran en</w:t>
      </w:r>
      <w:r w:rsidRPr="00FC297C">
        <w:rPr>
          <w:rFonts w:eastAsia="Times New Roman" w:cs="Times New Roman"/>
          <w:color w:val="767171"/>
          <w:szCs w:val="24"/>
          <w:lang w:val="es-DO"/>
        </w:rPr>
        <w:t xml:space="preserve"> </w:t>
      </w:r>
      <w:r w:rsidR="00C02494" w:rsidRPr="00FC297C">
        <w:rPr>
          <w:rFonts w:eastAsia="Times New Roman" w:cs="Times New Roman"/>
          <w:color w:val="767171"/>
          <w:szCs w:val="24"/>
          <w:lang w:val="es-DO"/>
        </w:rPr>
        <w:t>este y</w:t>
      </w:r>
      <w:r w:rsidRPr="00FC297C">
        <w:rPr>
          <w:rFonts w:eastAsia="Times New Roman" w:cs="Times New Roman"/>
          <w:color w:val="767171"/>
          <w:szCs w:val="24"/>
          <w:lang w:val="es-DO"/>
        </w:rPr>
        <w:t xml:space="preserve"> las acciones realizadas en torno a su fortalecimiento.</w:t>
      </w:r>
    </w:p>
    <w:p w14:paraId="4DCA4F17" w14:textId="77777777" w:rsidR="00734CAA" w:rsidRPr="00FC297C" w:rsidRDefault="00734CAA" w:rsidP="007B6BD2">
      <w:pPr>
        <w:widowControl w:val="0"/>
        <w:autoSpaceDE w:val="0"/>
        <w:autoSpaceDN w:val="0"/>
        <w:spacing w:before="200" w:after="0" w:line="360" w:lineRule="auto"/>
        <w:ind w:right="-18"/>
        <w:jc w:val="both"/>
        <w:rPr>
          <w:rFonts w:eastAsia="Times New Roman" w:cs="Times New Roman"/>
          <w:color w:val="767171"/>
          <w:szCs w:val="24"/>
          <w:lang w:val="es-DO"/>
        </w:rPr>
      </w:pPr>
      <w:r w:rsidRPr="00FC297C">
        <w:rPr>
          <w:rFonts w:eastAsia="Times New Roman" w:cs="Times New Roman"/>
          <w:color w:val="767171"/>
          <w:szCs w:val="24"/>
          <w:lang w:val="es-DO"/>
        </w:rPr>
        <w:t>Se analizan los resultados obtenidos en la implementación del Objetivo Estratégico de Fortalecimiento del Recurso Humano en cuanto a la detección de necesidades en materia de recursos humanos, encuesta de clima laboral aplicada,  capacitaciones, se describen y analizan aspectos generales vinculados a la promoción y reclutamiento, a la selección, los cargos contratados, evaluaciones y se pone especial énfasis en lo que respecta a la dotación de personal, así como motivar y fortalecer el sentido de pertenencia</w:t>
      </w:r>
      <w:r w:rsidRPr="00FC297C">
        <w:rPr>
          <w:rFonts w:eastAsia="Times New Roman" w:cs="Times New Roman"/>
          <w:color w:val="767171"/>
          <w:spacing w:val="-10"/>
          <w:szCs w:val="24"/>
          <w:lang w:val="es-DO"/>
        </w:rPr>
        <w:t xml:space="preserve"> </w:t>
      </w:r>
      <w:r w:rsidRPr="00FC297C">
        <w:rPr>
          <w:rFonts w:eastAsia="Times New Roman" w:cs="Times New Roman"/>
          <w:color w:val="767171"/>
          <w:szCs w:val="24"/>
          <w:lang w:val="es-DO"/>
        </w:rPr>
        <w:t>institucional.</w:t>
      </w:r>
    </w:p>
    <w:p w14:paraId="65490B08" w14:textId="77777777" w:rsidR="00734CAA" w:rsidRPr="00FC297C" w:rsidRDefault="00734CAA" w:rsidP="007B6BD2">
      <w:pPr>
        <w:widowControl w:val="0"/>
        <w:autoSpaceDE w:val="0"/>
        <w:autoSpaceDN w:val="0"/>
        <w:spacing w:before="201" w:after="0" w:line="360" w:lineRule="auto"/>
        <w:ind w:right="-18"/>
        <w:jc w:val="both"/>
        <w:rPr>
          <w:rFonts w:eastAsia="Times New Roman" w:cs="Times New Roman"/>
          <w:color w:val="767171"/>
          <w:szCs w:val="24"/>
          <w:lang w:val="es-DO"/>
        </w:rPr>
      </w:pPr>
      <w:r w:rsidRPr="00FC297C">
        <w:rPr>
          <w:rFonts w:eastAsia="Times New Roman" w:cs="Times New Roman"/>
          <w:color w:val="767171"/>
          <w:szCs w:val="24"/>
          <w:lang w:val="es-DO"/>
        </w:rPr>
        <w:t>En segunda instancia se realiza un análisis de resultados de la implementación del objetivo estratégico de Optimización de la estructura en cual se evidencias las acciones de personal realizadas por El departamento en cuanto a una adecuada asignación de recursos a funciones específicas y minimizar los tiempos de respuestas.</w:t>
      </w:r>
    </w:p>
    <w:p w14:paraId="3E391E67" w14:textId="47D3FB39" w:rsidR="00734CAA" w:rsidRPr="00FC297C" w:rsidRDefault="00734CAA" w:rsidP="007B6BD2">
      <w:pPr>
        <w:widowControl w:val="0"/>
        <w:autoSpaceDE w:val="0"/>
        <w:autoSpaceDN w:val="0"/>
        <w:spacing w:before="200" w:after="0" w:line="360" w:lineRule="auto"/>
        <w:ind w:right="-18"/>
        <w:jc w:val="both"/>
        <w:rPr>
          <w:rFonts w:eastAsia="Times New Roman" w:cs="Times New Roman"/>
          <w:color w:val="767171"/>
          <w:szCs w:val="24"/>
          <w:highlight w:val="yellow"/>
          <w:lang w:val="es-DO"/>
        </w:rPr>
      </w:pPr>
      <w:r w:rsidRPr="00FC297C">
        <w:rPr>
          <w:rFonts w:eastAsia="Times New Roman" w:cs="Times New Roman"/>
          <w:color w:val="767171"/>
          <w:szCs w:val="24"/>
          <w:lang w:val="es-DO"/>
        </w:rPr>
        <w:t xml:space="preserve">En cuanto al objetivo estratégico relacionado con el Gerenciamiento y administración del recurso humano en todas las </w:t>
      </w:r>
      <w:r w:rsidR="001C6DBF" w:rsidRPr="00FC297C">
        <w:rPr>
          <w:rFonts w:eastAsia="Times New Roman" w:cs="Times New Roman"/>
          <w:color w:val="767171"/>
          <w:szCs w:val="24"/>
          <w:lang w:val="es-DO"/>
        </w:rPr>
        <w:t>oficinas se</w:t>
      </w:r>
      <w:r w:rsidRPr="00FC297C">
        <w:rPr>
          <w:rFonts w:eastAsia="Times New Roman" w:cs="Times New Roman"/>
          <w:color w:val="767171"/>
          <w:szCs w:val="24"/>
          <w:lang w:val="es-DO"/>
        </w:rPr>
        <w:t xml:space="preserve"> evidencian cómo se ha venido optimizando e implementando la política Recursos Humanos y cumplido con el rol </w:t>
      </w:r>
      <w:r w:rsidR="00C02494" w:rsidRPr="00FC297C">
        <w:rPr>
          <w:rFonts w:eastAsia="Times New Roman" w:cs="Times New Roman"/>
          <w:color w:val="767171"/>
          <w:szCs w:val="24"/>
          <w:lang w:val="es-DO"/>
        </w:rPr>
        <w:t>de la</w:t>
      </w:r>
      <w:r w:rsidRPr="00FC297C">
        <w:rPr>
          <w:rFonts w:eastAsia="Times New Roman" w:cs="Times New Roman"/>
          <w:color w:val="767171"/>
          <w:szCs w:val="24"/>
          <w:lang w:val="es-DO"/>
        </w:rPr>
        <w:t xml:space="preserve"> gestión y supervisión del capital humano institucional.</w:t>
      </w:r>
    </w:p>
    <w:p w14:paraId="0258B3DB" w14:textId="77777777" w:rsidR="00734CAA" w:rsidRPr="00FC297C" w:rsidRDefault="00734CAA" w:rsidP="007B6BD2">
      <w:pPr>
        <w:widowControl w:val="0"/>
        <w:autoSpaceDE w:val="0"/>
        <w:autoSpaceDN w:val="0"/>
        <w:spacing w:before="199" w:after="0" w:line="360" w:lineRule="auto"/>
        <w:ind w:right="-18"/>
        <w:jc w:val="both"/>
        <w:rPr>
          <w:rFonts w:eastAsia="Times New Roman" w:cs="Times New Roman"/>
          <w:color w:val="767171"/>
          <w:szCs w:val="24"/>
          <w:lang w:val="es-DO"/>
        </w:rPr>
      </w:pPr>
      <w:r w:rsidRPr="00FC297C">
        <w:rPr>
          <w:rFonts w:eastAsia="Times New Roman" w:cs="Times New Roman"/>
          <w:color w:val="767171"/>
          <w:szCs w:val="24"/>
          <w:lang w:val="es-DO"/>
        </w:rPr>
        <w:t xml:space="preserve">Con relación al mejoramiento de los sistemas de información para la prestación de servicios en la Dirección de Recursos Humanos, se pretende la estandarización de procesos y procedimientos propiciando a su vez, el uso de herramientas en el resto </w:t>
      </w:r>
      <w:r w:rsidRPr="00FC297C">
        <w:rPr>
          <w:rFonts w:eastAsia="Times New Roman" w:cs="Times New Roman"/>
          <w:color w:val="767171"/>
          <w:szCs w:val="24"/>
          <w:lang w:val="es-DO"/>
        </w:rPr>
        <w:lastRenderedPageBreak/>
        <w:t xml:space="preserve">de las sucursales de CORAMON. Se presentan reportes y acciones desarrolladas para la actualización de la base de datos, con un nuevo </w:t>
      </w:r>
      <w:r w:rsidR="001C6DBF" w:rsidRPr="00FC297C">
        <w:rPr>
          <w:rFonts w:eastAsia="Times New Roman" w:cs="Times New Roman"/>
          <w:color w:val="767171"/>
          <w:szCs w:val="24"/>
          <w:lang w:val="es-DO"/>
        </w:rPr>
        <w:t>sistema de</w:t>
      </w:r>
      <w:r w:rsidRPr="00FC297C">
        <w:rPr>
          <w:rFonts w:eastAsia="Times New Roman" w:cs="Times New Roman"/>
          <w:color w:val="767171"/>
          <w:szCs w:val="24"/>
          <w:lang w:val="es-DO"/>
        </w:rPr>
        <w:t xml:space="preserve"> procesos administrativos para mejorar </w:t>
      </w:r>
      <w:r w:rsidR="001C6DBF" w:rsidRPr="00FC297C">
        <w:rPr>
          <w:rFonts w:eastAsia="Times New Roman" w:cs="Times New Roman"/>
          <w:color w:val="767171"/>
          <w:szCs w:val="24"/>
          <w:lang w:val="es-DO"/>
        </w:rPr>
        <w:t>la eficiencia</w:t>
      </w:r>
      <w:r w:rsidRPr="00FC297C">
        <w:rPr>
          <w:rFonts w:eastAsia="Times New Roman" w:cs="Times New Roman"/>
          <w:color w:val="767171"/>
          <w:szCs w:val="24"/>
          <w:lang w:val="es-DO"/>
        </w:rPr>
        <w:t xml:space="preserve"> del trabajo comunicación interdepartamental y la prestación de un mejor servicio a los usuarios.</w:t>
      </w:r>
    </w:p>
    <w:p w14:paraId="7524438A" w14:textId="77777777" w:rsidR="00BB49FE" w:rsidRDefault="00BB49FE" w:rsidP="00D662D6">
      <w:pPr>
        <w:widowControl w:val="0"/>
        <w:autoSpaceDE w:val="0"/>
        <w:autoSpaceDN w:val="0"/>
        <w:spacing w:before="90" w:after="0" w:line="360" w:lineRule="auto"/>
        <w:jc w:val="both"/>
        <w:outlineLvl w:val="3"/>
        <w:rPr>
          <w:rFonts w:eastAsia="Times New Roman" w:cs="Times New Roman"/>
          <w:color w:val="767171"/>
          <w:szCs w:val="24"/>
          <w:lang w:val="es-DO"/>
        </w:rPr>
      </w:pPr>
    </w:p>
    <w:p w14:paraId="72B0AB7C" w14:textId="57D3D877" w:rsidR="007E7EE8" w:rsidRPr="00FC297C" w:rsidRDefault="001C6DBF" w:rsidP="00D662D6">
      <w:pPr>
        <w:widowControl w:val="0"/>
        <w:autoSpaceDE w:val="0"/>
        <w:autoSpaceDN w:val="0"/>
        <w:spacing w:before="90" w:after="0" w:line="360" w:lineRule="auto"/>
        <w:jc w:val="both"/>
        <w:outlineLvl w:val="3"/>
        <w:rPr>
          <w:rFonts w:eastAsia="Times New Roman" w:cs="Times New Roman"/>
          <w:color w:val="767171"/>
          <w:szCs w:val="24"/>
          <w:lang w:val="es-DO"/>
        </w:rPr>
      </w:pPr>
      <w:r w:rsidRPr="00FC297C">
        <w:rPr>
          <w:rFonts w:eastAsia="Times New Roman" w:cs="Times New Roman"/>
          <w:color w:val="767171"/>
          <w:szCs w:val="24"/>
          <w:lang w:val="es-DO"/>
        </w:rPr>
        <w:t xml:space="preserve">Fortalecimiento </w:t>
      </w:r>
      <w:r w:rsidR="007E7EE8" w:rsidRPr="00FC297C">
        <w:rPr>
          <w:rFonts w:eastAsia="Times New Roman" w:cs="Times New Roman"/>
          <w:color w:val="767171"/>
          <w:szCs w:val="24"/>
          <w:lang w:val="es-DO"/>
        </w:rPr>
        <w:t>de</w:t>
      </w:r>
      <w:r w:rsidRPr="00FC297C">
        <w:rPr>
          <w:rFonts w:eastAsia="Times New Roman" w:cs="Times New Roman"/>
          <w:color w:val="767171"/>
          <w:szCs w:val="24"/>
          <w:lang w:val="es-DO"/>
        </w:rPr>
        <w:t xml:space="preserve"> Recurso</w:t>
      </w:r>
      <w:r w:rsidR="007E7EE8" w:rsidRPr="00FC297C">
        <w:rPr>
          <w:rFonts w:eastAsia="Times New Roman" w:cs="Times New Roman"/>
          <w:color w:val="767171"/>
          <w:szCs w:val="24"/>
          <w:lang w:val="es-DO"/>
        </w:rPr>
        <w:t>s</w:t>
      </w:r>
      <w:r w:rsidRPr="00FC297C">
        <w:rPr>
          <w:rFonts w:eastAsia="Times New Roman" w:cs="Times New Roman"/>
          <w:color w:val="767171"/>
          <w:spacing w:val="-6"/>
          <w:szCs w:val="24"/>
          <w:lang w:val="es-DO"/>
        </w:rPr>
        <w:t xml:space="preserve"> </w:t>
      </w:r>
      <w:r w:rsidRPr="00FC297C">
        <w:rPr>
          <w:rFonts w:eastAsia="Times New Roman" w:cs="Times New Roman"/>
          <w:color w:val="767171"/>
          <w:szCs w:val="24"/>
          <w:lang w:val="es-DO"/>
        </w:rPr>
        <w:t>Humano</w:t>
      </w:r>
      <w:r w:rsidR="007E7EE8" w:rsidRPr="00FC297C">
        <w:rPr>
          <w:rFonts w:eastAsia="Times New Roman" w:cs="Times New Roman"/>
          <w:color w:val="767171"/>
          <w:szCs w:val="24"/>
          <w:lang w:val="es-DO"/>
        </w:rPr>
        <w:t>s</w:t>
      </w:r>
    </w:p>
    <w:p w14:paraId="1E5A445C" w14:textId="68FAA59F" w:rsidR="00734CAA" w:rsidRPr="00FC297C" w:rsidRDefault="00734CAA" w:rsidP="00D662D6">
      <w:pPr>
        <w:widowControl w:val="0"/>
        <w:autoSpaceDE w:val="0"/>
        <w:autoSpaceDN w:val="0"/>
        <w:spacing w:after="0" w:line="360" w:lineRule="auto"/>
        <w:ind w:right="15"/>
        <w:jc w:val="both"/>
        <w:rPr>
          <w:rFonts w:eastAsia="Times New Roman" w:cs="Times New Roman"/>
          <w:color w:val="767171"/>
          <w:szCs w:val="24"/>
          <w:lang w:val="es-DO"/>
        </w:rPr>
      </w:pPr>
      <w:r w:rsidRPr="00FC297C">
        <w:rPr>
          <w:rFonts w:eastAsia="Times New Roman" w:cs="Times New Roman"/>
          <w:color w:val="767171"/>
          <w:szCs w:val="24"/>
          <w:lang w:val="es-DO"/>
        </w:rPr>
        <w:t>En este apartado se presentan datos correspondientes a la cantidad de cargos para la conformación de equipos y asignación de recursos humanos por competencias, sobre la base de volúmenes y complejidad del trabajo, disponibilidad de colaboradores, demanda de funcionarios, e inquietudes solicitudes individuales de cada oficina, las acciones de personal realizadas, los nombramientos, vacaciones y productividad de los funcionarios del Departamento de Recursos</w:t>
      </w:r>
      <w:r w:rsidRPr="00FC297C">
        <w:rPr>
          <w:rFonts w:eastAsia="Times New Roman" w:cs="Times New Roman"/>
          <w:color w:val="767171"/>
          <w:spacing w:val="-2"/>
          <w:szCs w:val="24"/>
          <w:lang w:val="es-DO"/>
        </w:rPr>
        <w:t xml:space="preserve"> </w:t>
      </w:r>
      <w:r w:rsidRPr="00FC297C">
        <w:rPr>
          <w:rFonts w:eastAsia="Times New Roman" w:cs="Times New Roman"/>
          <w:color w:val="767171"/>
          <w:szCs w:val="24"/>
          <w:lang w:val="es-DO"/>
        </w:rPr>
        <w:t>humanos.</w:t>
      </w:r>
    </w:p>
    <w:p w14:paraId="1A96D335" w14:textId="4B2679D9" w:rsidR="00734CAA" w:rsidRPr="00FC297C" w:rsidRDefault="00734CAA" w:rsidP="00D662D6">
      <w:pPr>
        <w:widowControl w:val="0"/>
        <w:autoSpaceDE w:val="0"/>
        <w:autoSpaceDN w:val="0"/>
        <w:spacing w:before="200" w:after="0" w:line="360" w:lineRule="auto"/>
        <w:ind w:right="15"/>
        <w:jc w:val="both"/>
        <w:rPr>
          <w:rFonts w:eastAsia="Times New Roman" w:cs="Times New Roman"/>
          <w:color w:val="767171"/>
          <w:szCs w:val="24"/>
          <w:lang w:val="es-DO"/>
        </w:rPr>
      </w:pPr>
      <w:r w:rsidRPr="00FC297C">
        <w:rPr>
          <w:rFonts w:eastAsia="Times New Roman" w:cs="Times New Roman"/>
          <w:color w:val="767171"/>
          <w:szCs w:val="24"/>
          <w:lang w:val="es-DO"/>
        </w:rPr>
        <w:t xml:space="preserve">Así mismo, cabe destacar que hemos trabajado apegado a lo establecido en </w:t>
      </w:r>
      <w:r w:rsidR="009C6F8A" w:rsidRPr="00FC297C">
        <w:rPr>
          <w:rFonts w:eastAsia="Times New Roman" w:cs="Times New Roman"/>
          <w:color w:val="767171"/>
          <w:szCs w:val="24"/>
          <w:lang w:val="es-DO"/>
        </w:rPr>
        <w:t>La Ley</w:t>
      </w:r>
      <w:r w:rsidRPr="00FC297C">
        <w:rPr>
          <w:rFonts w:eastAsia="Times New Roman" w:cs="Times New Roman"/>
          <w:color w:val="767171"/>
          <w:szCs w:val="24"/>
          <w:lang w:val="es-DO"/>
        </w:rPr>
        <w:t xml:space="preserve"> No.41-08, de Función Pública y crea la Secretaría de Estado de Administración Pública y su reglamento de aplicación.</w:t>
      </w:r>
    </w:p>
    <w:p w14:paraId="2B88FBB5" w14:textId="2C4CF9D5" w:rsidR="00734CAA" w:rsidRPr="00FC297C" w:rsidRDefault="00734CAA" w:rsidP="00D662D6">
      <w:pPr>
        <w:widowControl w:val="0"/>
        <w:autoSpaceDE w:val="0"/>
        <w:autoSpaceDN w:val="0"/>
        <w:spacing w:before="200" w:after="0" w:line="360" w:lineRule="auto"/>
        <w:ind w:right="15"/>
        <w:jc w:val="both"/>
        <w:rPr>
          <w:rFonts w:eastAsia="Times New Roman" w:cs="Times New Roman"/>
          <w:color w:val="767171"/>
          <w:szCs w:val="24"/>
          <w:lang w:val="es-DO"/>
        </w:rPr>
      </w:pPr>
      <w:r w:rsidRPr="00FC297C">
        <w:rPr>
          <w:rFonts w:eastAsia="Times New Roman" w:cs="Times New Roman"/>
          <w:color w:val="767171"/>
          <w:szCs w:val="24"/>
          <w:lang w:val="es-DO"/>
        </w:rPr>
        <w:t xml:space="preserve">ESTRUCTURA ORGANIZATIVA SEGÚN NUESTRO </w:t>
      </w:r>
      <w:r w:rsidR="001C6DBF" w:rsidRPr="00FC297C">
        <w:rPr>
          <w:rFonts w:eastAsia="Times New Roman" w:cs="Times New Roman"/>
          <w:color w:val="767171"/>
          <w:szCs w:val="24"/>
          <w:lang w:val="es-DO"/>
        </w:rPr>
        <w:t>MANUAL DE</w:t>
      </w:r>
      <w:r w:rsidRPr="00FC297C">
        <w:rPr>
          <w:rFonts w:eastAsia="Times New Roman" w:cs="Times New Roman"/>
          <w:color w:val="767171"/>
          <w:szCs w:val="24"/>
          <w:lang w:val="es-DO"/>
        </w:rPr>
        <w:t xml:space="preserve"> ORGANIZACIÓN Y FUNCIONES</w:t>
      </w:r>
    </w:p>
    <w:p w14:paraId="412D1AF5" w14:textId="77777777" w:rsidR="00734CAA" w:rsidRPr="00FC297C" w:rsidRDefault="00734CAA" w:rsidP="00D662D6">
      <w:pPr>
        <w:widowControl w:val="0"/>
        <w:autoSpaceDE w:val="0"/>
        <w:autoSpaceDN w:val="0"/>
        <w:spacing w:before="200" w:after="0" w:line="360" w:lineRule="auto"/>
        <w:ind w:right="892"/>
        <w:jc w:val="both"/>
        <w:rPr>
          <w:rFonts w:eastAsia="Times New Roman" w:cs="Times New Roman"/>
          <w:color w:val="767171"/>
          <w:szCs w:val="24"/>
          <w:lang w:val="es-DO"/>
        </w:rPr>
      </w:pPr>
      <w:r w:rsidRPr="00FC297C">
        <w:rPr>
          <w:rFonts w:eastAsia="Times New Roman" w:cs="Times New Roman"/>
          <w:color w:val="767171"/>
          <w:szCs w:val="24"/>
          <w:lang w:val="es-DO"/>
        </w:rPr>
        <w:t>UNIDAD NORMATIVA O DE MAXIMA DIRECCION</w:t>
      </w:r>
    </w:p>
    <w:p w14:paraId="7A6FF86D" w14:textId="7A910FC8" w:rsidR="00734CAA" w:rsidRPr="00FC297C" w:rsidRDefault="00734CAA" w:rsidP="00D662D6">
      <w:pPr>
        <w:widowControl w:val="0"/>
        <w:numPr>
          <w:ilvl w:val="0"/>
          <w:numId w:val="19"/>
        </w:numPr>
        <w:autoSpaceDE w:val="0"/>
        <w:autoSpaceDN w:val="0"/>
        <w:spacing w:before="200" w:after="0" w:line="360" w:lineRule="auto"/>
        <w:ind w:left="0" w:right="892"/>
        <w:contextualSpacing/>
        <w:jc w:val="both"/>
        <w:rPr>
          <w:rFonts w:eastAsia="Times New Roman" w:cs="Times New Roman"/>
          <w:color w:val="767171"/>
          <w:szCs w:val="24"/>
          <w:lang w:val="es-DO"/>
        </w:rPr>
      </w:pPr>
      <w:r w:rsidRPr="00FC297C">
        <w:rPr>
          <w:rFonts w:eastAsia="Times New Roman" w:cs="Times New Roman"/>
          <w:color w:val="767171"/>
          <w:szCs w:val="24"/>
          <w:lang w:val="es-DO"/>
        </w:rPr>
        <w:t xml:space="preserve">Consejo de </w:t>
      </w:r>
      <w:r w:rsidR="009C6F8A" w:rsidRPr="00FC297C">
        <w:rPr>
          <w:rFonts w:eastAsia="Times New Roman" w:cs="Times New Roman"/>
          <w:color w:val="767171"/>
          <w:szCs w:val="24"/>
          <w:lang w:val="es-DO"/>
        </w:rPr>
        <w:t>directores</w:t>
      </w:r>
      <w:r w:rsidRPr="00FC297C">
        <w:rPr>
          <w:rFonts w:eastAsia="Times New Roman" w:cs="Times New Roman"/>
          <w:color w:val="767171"/>
          <w:szCs w:val="24"/>
          <w:lang w:val="es-DO"/>
        </w:rPr>
        <w:t xml:space="preserve"> </w:t>
      </w:r>
    </w:p>
    <w:p w14:paraId="349A5C1E" w14:textId="77777777" w:rsidR="00734CAA" w:rsidRPr="00FC297C" w:rsidRDefault="00734CAA" w:rsidP="00D662D6">
      <w:pPr>
        <w:widowControl w:val="0"/>
        <w:numPr>
          <w:ilvl w:val="0"/>
          <w:numId w:val="19"/>
        </w:numPr>
        <w:autoSpaceDE w:val="0"/>
        <w:autoSpaceDN w:val="0"/>
        <w:spacing w:before="200" w:after="0" w:line="360" w:lineRule="auto"/>
        <w:ind w:left="0" w:right="892"/>
        <w:contextualSpacing/>
        <w:jc w:val="both"/>
        <w:rPr>
          <w:rFonts w:eastAsia="Times New Roman" w:cs="Times New Roman"/>
          <w:color w:val="767171"/>
          <w:szCs w:val="24"/>
          <w:lang w:val="es-DO"/>
        </w:rPr>
      </w:pPr>
      <w:r w:rsidRPr="00FC297C">
        <w:rPr>
          <w:rFonts w:eastAsia="Times New Roman" w:cs="Times New Roman"/>
          <w:color w:val="767171"/>
          <w:szCs w:val="24"/>
          <w:lang w:val="es-DO"/>
        </w:rPr>
        <w:t>Director General</w:t>
      </w:r>
    </w:p>
    <w:p w14:paraId="20CCC1BE" w14:textId="2A176471" w:rsidR="00734CAA" w:rsidRPr="00FC297C" w:rsidRDefault="00734CAA" w:rsidP="00D662D6">
      <w:pPr>
        <w:widowControl w:val="0"/>
        <w:autoSpaceDE w:val="0"/>
        <w:autoSpaceDN w:val="0"/>
        <w:spacing w:before="200" w:after="0" w:line="360" w:lineRule="auto"/>
        <w:ind w:right="892"/>
        <w:jc w:val="both"/>
        <w:rPr>
          <w:rFonts w:eastAsia="Times New Roman" w:cs="Times New Roman"/>
          <w:color w:val="767171"/>
          <w:szCs w:val="24"/>
          <w:lang w:val="es-DO"/>
        </w:rPr>
      </w:pPr>
      <w:r w:rsidRPr="00FC297C">
        <w:rPr>
          <w:rFonts w:eastAsia="Times New Roman" w:cs="Times New Roman"/>
          <w:color w:val="767171"/>
          <w:szCs w:val="24"/>
          <w:lang w:val="es-DO"/>
        </w:rPr>
        <w:t xml:space="preserve">      UNIDAD CONSULTIVA O ASESORA</w:t>
      </w:r>
    </w:p>
    <w:p w14:paraId="6A315D81" w14:textId="77777777" w:rsidR="00734CAA" w:rsidRPr="00FC297C" w:rsidRDefault="00734CAA" w:rsidP="00D662D6">
      <w:pPr>
        <w:widowControl w:val="0"/>
        <w:numPr>
          <w:ilvl w:val="0"/>
          <w:numId w:val="21"/>
        </w:numPr>
        <w:autoSpaceDE w:val="0"/>
        <w:autoSpaceDN w:val="0"/>
        <w:spacing w:before="204" w:after="0" w:line="360" w:lineRule="auto"/>
        <w:ind w:left="0"/>
        <w:contextualSpacing/>
        <w:jc w:val="both"/>
        <w:outlineLvl w:val="3"/>
        <w:rPr>
          <w:rFonts w:eastAsia="Times New Roman" w:cs="Times New Roman"/>
          <w:color w:val="767171"/>
          <w:szCs w:val="24"/>
          <w:lang w:val="es-DO"/>
        </w:rPr>
      </w:pPr>
      <w:r w:rsidRPr="00FC297C">
        <w:rPr>
          <w:rFonts w:eastAsia="Times New Roman" w:cs="Times New Roman"/>
          <w:color w:val="767171"/>
          <w:szCs w:val="24"/>
          <w:lang w:val="es-DO"/>
        </w:rPr>
        <w:t>Departamento Recursos Humanos</w:t>
      </w:r>
    </w:p>
    <w:p w14:paraId="02DD02A5" w14:textId="5E751565" w:rsidR="00734CAA" w:rsidRPr="00FC297C" w:rsidRDefault="00734CAA" w:rsidP="00D662D6">
      <w:pPr>
        <w:widowControl w:val="0"/>
        <w:numPr>
          <w:ilvl w:val="0"/>
          <w:numId w:val="20"/>
        </w:numPr>
        <w:autoSpaceDE w:val="0"/>
        <w:autoSpaceDN w:val="0"/>
        <w:spacing w:before="204" w:after="0" w:line="360" w:lineRule="auto"/>
        <w:ind w:left="0"/>
        <w:contextualSpacing/>
        <w:jc w:val="both"/>
        <w:outlineLvl w:val="3"/>
        <w:rPr>
          <w:rFonts w:eastAsia="Times New Roman" w:cs="Times New Roman"/>
          <w:color w:val="767171"/>
          <w:szCs w:val="24"/>
          <w:lang w:val="es-DO"/>
        </w:rPr>
      </w:pPr>
      <w:r w:rsidRPr="00FC297C">
        <w:rPr>
          <w:rFonts w:eastAsia="Times New Roman" w:cs="Times New Roman"/>
          <w:color w:val="767171"/>
          <w:szCs w:val="24"/>
          <w:lang w:val="es-DO"/>
        </w:rPr>
        <w:t>Sección Jurídica</w:t>
      </w:r>
    </w:p>
    <w:p w14:paraId="73BB332E" w14:textId="77777777" w:rsidR="00734CAA" w:rsidRPr="00FC297C" w:rsidRDefault="00734CAA" w:rsidP="00D662D6">
      <w:pPr>
        <w:widowControl w:val="0"/>
        <w:numPr>
          <w:ilvl w:val="0"/>
          <w:numId w:val="20"/>
        </w:numPr>
        <w:autoSpaceDE w:val="0"/>
        <w:autoSpaceDN w:val="0"/>
        <w:spacing w:before="204" w:after="0" w:line="360" w:lineRule="auto"/>
        <w:ind w:left="0"/>
        <w:contextualSpacing/>
        <w:jc w:val="both"/>
        <w:outlineLvl w:val="3"/>
        <w:rPr>
          <w:rFonts w:eastAsia="Times New Roman" w:cs="Times New Roman"/>
          <w:color w:val="767171"/>
          <w:szCs w:val="24"/>
          <w:lang w:val="es-DO"/>
        </w:rPr>
      </w:pPr>
      <w:r w:rsidRPr="00FC297C">
        <w:rPr>
          <w:rFonts w:eastAsia="Times New Roman" w:cs="Times New Roman"/>
          <w:color w:val="767171"/>
          <w:szCs w:val="24"/>
          <w:lang w:val="es-DO"/>
        </w:rPr>
        <w:t>Libre Acceso a La Información Pública</w:t>
      </w:r>
    </w:p>
    <w:p w14:paraId="6FA7513D" w14:textId="7C4CB601" w:rsidR="00734CAA" w:rsidRPr="00FC297C" w:rsidRDefault="00734CAA" w:rsidP="00D662D6">
      <w:pPr>
        <w:widowControl w:val="0"/>
        <w:numPr>
          <w:ilvl w:val="0"/>
          <w:numId w:val="20"/>
        </w:numPr>
        <w:autoSpaceDE w:val="0"/>
        <w:autoSpaceDN w:val="0"/>
        <w:spacing w:before="204" w:after="0" w:line="360" w:lineRule="auto"/>
        <w:ind w:left="0"/>
        <w:contextualSpacing/>
        <w:jc w:val="both"/>
        <w:outlineLvl w:val="3"/>
        <w:rPr>
          <w:rFonts w:eastAsia="Times New Roman" w:cs="Times New Roman"/>
          <w:color w:val="767171"/>
          <w:szCs w:val="24"/>
          <w:lang w:val="es-DO"/>
        </w:rPr>
      </w:pPr>
      <w:r w:rsidRPr="00FC297C">
        <w:rPr>
          <w:rFonts w:eastAsia="Times New Roman" w:cs="Times New Roman"/>
          <w:color w:val="767171"/>
          <w:szCs w:val="24"/>
          <w:lang w:val="es-DO"/>
        </w:rPr>
        <w:t xml:space="preserve">Departamento de Planificación y </w:t>
      </w:r>
      <w:r w:rsidR="007E7EE8" w:rsidRPr="00FC297C">
        <w:rPr>
          <w:rFonts w:eastAsia="Times New Roman" w:cs="Times New Roman"/>
          <w:color w:val="767171"/>
          <w:szCs w:val="24"/>
          <w:lang w:val="es-DO"/>
        </w:rPr>
        <w:t>D</w:t>
      </w:r>
      <w:r w:rsidRPr="00FC297C">
        <w:rPr>
          <w:rFonts w:eastAsia="Times New Roman" w:cs="Times New Roman"/>
          <w:color w:val="767171"/>
          <w:szCs w:val="24"/>
          <w:lang w:val="es-DO"/>
        </w:rPr>
        <w:t xml:space="preserve">esarrollo </w:t>
      </w:r>
    </w:p>
    <w:p w14:paraId="00E486BA" w14:textId="77777777" w:rsidR="00734CAA" w:rsidRPr="00FC297C" w:rsidRDefault="00734CAA" w:rsidP="00D662D6">
      <w:pPr>
        <w:widowControl w:val="0"/>
        <w:numPr>
          <w:ilvl w:val="0"/>
          <w:numId w:val="20"/>
        </w:numPr>
        <w:autoSpaceDE w:val="0"/>
        <w:autoSpaceDN w:val="0"/>
        <w:spacing w:before="204" w:after="0" w:line="360" w:lineRule="auto"/>
        <w:ind w:left="0"/>
        <w:contextualSpacing/>
        <w:jc w:val="both"/>
        <w:outlineLvl w:val="3"/>
        <w:rPr>
          <w:rFonts w:eastAsia="Times New Roman" w:cs="Times New Roman"/>
          <w:color w:val="767171"/>
          <w:szCs w:val="24"/>
          <w:lang w:val="es-DO"/>
        </w:rPr>
      </w:pPr>
      <w:r w:rsidRPr="00FC297C">
        <w:rPr>
          <w:rFonts w:eastAsia="Times New Roman" w:cs="Times New Roman"/>
          <w:color w:val="767171"/>
          <w:szCs w:val="24"/>
          <w:lang w:val="es-DO"/>
        </w:rPr>
        <w:t>Sección de Comunicaciones</w:t>
      </w:r>
    </w:p>
    <w:p w14:paraId="5A1140E5" w14:textId="77777777" w:rsidR="00734CAA" w:rsidRPr="00FC297C" w:rsidRDefault="00734CAA" w:rsidP="00D662D6">
      <w:pPr>
        <w:widowControl w:val="0"/>
        <w:autoSpaceDE w:val="0"/>
        <w:autoSpaceDN w:val="0"/>
        <w:spacing w:before="204" w:after="0" w:line="360" w:lineRule="auto"/>
        <w:jc w:val="both"/>
        <w:outlineLvl w:val="3"/>
        <w:rPr>
          <w:rFonts w:eastAsia="Times New Roman" w:cs="Times New Roman"/>
          <w:color w:val="767171"/>
          <w:szCs w:val="24"/>
          <w:lang w:val="es-DO"/>
        </w:rPr>
      </w:pPr>
      <w:r w:rsidRPr="00FC297C">
        <w:rPr>
          <w:rFonts w:eastAsia="Times New Roman" w:cs="Times New Roman"/>
          <w:color w:val="767171"/>
          <w:szCs w:val="24"/>
          <w:lang w:val="es-DO"/>
        </w:rPr>
        <w:t>UNIDADES AUXILIARES O DE APOYO</w:t>
      </w:r>
    </w:p>
    <w:p w14:paraId="62F37B4A" w14:textId="4CC2B56F" w:rsidR="00734CAA" w:rsidRPr="00FC297C" w:rsidRDefault="00734CAA" w:rsidP="00D662D6">
      <w:pPr>
        <w:widowControl w:val="0"/>
        <w:numPr>
          <w:ilvl w:val="0"/>
          <w:numId w:val="22"/>
        </w:numPr>
        <w:autoSpaceDE w:val="0"/>
        <w:autoSpaceDN w:val="0"/>
        <w:spacing w:before="204" w:after="0" w:line="360" w:lineRule="auto"/>
        <w:ind w:left="0"/>
        <w:contextualSpacing/>
        <w:jc w:val="both"/>
        <w:outlineLvl w:val="3"/>
        <w:rPr>
          <w:rFonts w:eastAsia="Times New Roman" w:cs="Times New Roman"/>
          <w:color w:val="767171"/>
          <w:szCs w:val="24"/>
          <w:lang w:val="es-DO"/>
        </w:rPr>
      </w:pPr>
      <w:r w:rsidRPr="00FC297C">
        <w:rPr>
          <w:rFonts w:eastAsia="Times New Roman" w:cs="Times New Roman"/>
          <w:color w:val="767171"/>
          <w:szCs w:val="24"/>
          <w:lang w:val="es-DO"/>
        </w:rPr>
        <w:t>Departamento Administrativo Financiero con sus divisiones con:</w:t>
      </w:r>
    </w:p>
    <w:p w14:paraId="31CDB2FB" w14:textId="77777777" w:rsidR="00734CAA" w:rsidRPr="00FC297C" w:rsidRDefault="00734CAA" w:rsidP="00D662D6">
      <w:pPr>
        <w:widowControl w:val="0"/>
        <w:numPr>
          <w:ilvl w:val="0"/>
          <w:numId w:val="22"/>
        </w:numPr>
        <w:autoSpaceDE w:val="0"/>
        <w:autoSpaceDN w:val="0"/>
        <w:spacing w:before="204" w:after="0" w:line="360" w:lineRule="auto"/>
        <w:ind w:left="0"/>
        <w:contextualSpacing/>
        <w:jc w:val="both"/>
        <w:outlineLvl w:val="3"/>
        <w:rPr>
          <w:rFonts w:eastAsia="Times New Roman" w:cs="Times New Roman"/>
          <w:color w:val="767171"/>
          <w:szCs w:val="24"/>
          <w:lang w:val="es-DO"/>
        </w:rPr>
      </w:pPr>
      <w:r w:rsidRPr="00FC297C">
        <w:rPr>
          <w:rFonts w:eastAsia="Times New Roman" w:cs="Times New Roman"/>
          <w:color w:val="767171"/>
          <w:szCs w:val="24"/>
          <w:lang w:val="es-DO"/>
        </w:rPr>
        <w:t>Sección de Tesorería, Sección de contabilidad y Sección de servicios generales</w:t>
      </w:r>
    </w:p>
    <w:p w14:paraId="3B580CA5" w14:textId="77777777" w:rsidR="00734CAA" w:rsidRPr="00FC297C" w:rsidRDefault="00734CAA" w:rsidP="00D662D6">
      <w:pPr>
        <w:widowControl w:val="0"/>
        <w:numPr>
          <w:ilvl w:val="0"/>
          <w:numId w:val="22"/>
        </w:numPr>
        <w:autoSpaceDE w:val="0"/>
        <w:autoSpaceDN w:val="0"/>
        <w:spacing w:before="204" w:after="0" w:line="360" w:lineRule="auto"/>
        <w:ind w:left="0"/>
        <w:contextualSpacing/>
        <w:jc w:val="both"/>
        <w:outlineLvl w:val="3"/>
        <w:rPr>
          <w:rFonts w:eastAsia="Times New Roman" w:cs="Times New Roman"/>
          <w:color w:val="767171"/>
          <w:szCs w:val="24"/>
          <w:lang w:val="es-DO"/>
        </w:rPr>
      </w:pPr>
      <w:r w:rsidRPr="00FC297C">
        <w:rPr>
          <w:rFonts w:eastAsia="Times New Roman" w:cs="Times New Roman"/>
          <w:color w:val="767171"/>
          <w:szCs w:val="24"/>
          <w:lang w:val="es-DO"/>
        </w:rPr>
        <w:lastRenderedPageBreak/>
        <w:t>División de tecnología de la información y comunicación</w:t>
      </w:r>
    </w:p>
    <w:p w14:paraId="3BE9D807" w14:textId="77777777" w:rsidR="00734CAA" w:rsidRPr="00FC297C" w:rsidRDefault="00734CAA" w:rsidP="00D662D6">
      <w:pPr>
        <w:widowControl w:val="0"/>
        <w:numPr>
          <w:ilvl w:val="0"/>
          <w:numId w:val="22"/>
        </w:numPr>
        <w:autoSpaceDE w:val="0"/>
        <w:autoSpaceDN w:val="0"/>
        <w:spacing w:before="204" w:after="0" w:line="360" w:lineRule="auto"/>
        <w:ind w:left="0"/>
        <w:contextualSpacing/>
        <w:jc w:val="both"/>
        <w:outlineLvl w:val="3"/>
        <w:rPr>
          <w:rFonts w:eastAsia="Times New Roman" w:cs="Times New Roman"/>
          <w:color w:val="767171"/>
          <w:szCs w:val="24"/>
          <w:lang w:val="es-DO"/>
        </w:rPr>
      </w:pPr>
      <w:r w:rsidRPr="00FC297C">
        <w:rPr>
          <w:rFonts w:eastAsia="Times New Roman" w:cs="Times New Roman"/>
          <w:color w:val="767171"/>
          <w:szCs w:val="24"/>
          <w:lang w:val="es-DO"/>
        </w:rPr>
        <w:t>División de Compras y Contrataciones</w:t>
      </w:r>
    </w:p>
    <w:p w14:paraId="0D5400A1" w14:textId="3BC5D09E" w:rsidR="007E7EE8" w:rsidRPr="003E727D" w:rsidRDefault="00734CAA" w:rsidP="00D662D6">
      <w:pPr>
        <w:widowControl w:val="0"/>
        <w:numPr>
          <w:ilvl w:val="0"/>
          <w:numId w:val="22"/>
        </w:numPr>
        <w:autoSpaceDE w:val="0"/>
        <w:autoSpaceDN w:val="0"/>
        <w:spacing w:before="204" w:after="0" w:line="360" w:lineRule="auto"/>
        <w:ind w:left="0"/>
        <w:contextualSpacing/>
        <w:jc w:val="both"/>
        <w:outlineLvl w:val="3"/>
        <w:rPr>
          <w:rFonts w:eastAsia="Times New Roman" w:cs="Times New Roman"/>
          <w:color w:val="767171"/>
          <w:szCs w:val="24"/>
          <w:lang w:val="es-DO"/>
        </w:rPr>
      </w:pPr>
      <w:r w:rsidRPr="00FC297C">
        <w:rPr>
          <w:rFonts w:eastAsia="Times New Roman" w:cs="Times New Roman"/>
          <w:color w:val="767171"/>
          <w:szCs w:val="24"/>
          <w:lang w:val="es-DO"/>
        </w:rPr>
        <w:t>Sección Seguridad</w:t>
      </w:r>
    </w:p>
    <w:p w14:paraId="3C54F7D2" w14:textId="0EDB4789" w:rsidR="00734CAA" w:rsidRPr="00FC297C" w:rsidRDefault="00734CAA" w:rsidP="00D662D6">
      <w:pPr>
        <w:spacing w:line="360" w:lineRule="auto"/>
        <w:jc w:val="both"/>
        <w:rPr>
          <w:color w:val="767171"/>
          <w:lang w:val="es-DO"/>
        </w:rPr>
      </w:pPr>
      <w:r w:rsidRPr="00FC297C">
        <w:rPr>
          <w:color w:val="767171"/>
          <w:lang w:val="es-DO"/>
        </w:rPr>
        <w:t>UNIDADES SUSTANTIVA U OPERATIVA</w:t>
      </w:r>
    </w:p>
    <w:p w14:paraId="22B401D1" w14:textId="77777777" w:rsidR="00734CAA" w:rsidRPr="00FC297C" w:rsidRDefault="00734CAA" w:rsidP="00D662D6">
      <w:pPr>
        <w:widowControl w:val="0"/>
        <w:numPr>
          <w:ilvl w:val="0"/>
          <w:numId w:val="24"/>
        </w:numPr>
        <w:autoSpaceDE w:val="0"/>
        <w:autoSpaceDN w:val="0"/>
        <w:spacing w:before="204" w:after="0" w:line="360" w:lineRule="auto"/>
        <w:ind w:left="0"/>
        <w:contextualSpacing/>
        <w:jc w:val="both"/>
        <w:outlineLvl w:val="3"/>
        <w:rPr>
          <w:rFonts w:eastAsia="Times New Roman" w:cs="Times New Roman"/>
          <w:color w:val="767171"/>
          <w:szCs w:val="24"/>
          <w:lang w:val="es-DO"/>
        </w:rPr>
      </w:pPr>
      <w:r w:rsidRPr="00FC297C">
        <w:rPr>
          <w:rFonts w:eastAsia="Times New Roman" w:cs="Times New Roman"/>
          <w:color w:val="767171"/>
          <w:szCs w:val="24"/>
          <w:lang w:val="es-DO"/>
        </w:rPr>
        <w:t>Departamento Operaciones, con sus divisiones:</w:t>
      </w:r>
    </w:p>
    <w:p w14:paraId="6EB67030" w14:textId="77777777" w:rsidR="00734CAA" w:rsidRPr="00FC297C" w:rsidRDefault="00734CAA" w:rsidP="00D662D6">
      <w:pPr>
        <w:numPr>
          <w:ilvl w:val="0"/>
          <w:numId w:val="23"/>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División de Producción de Agua Potable</w:t>
      </w:r>
    </w:p>
    <w:p w14:paraId="67FAC34B" w14:textId="77777777" w:rsidR="00734CAA" w:rsidRPr="00FC297C" w:rsidRDefault="00734CAA" w:rsidP="00D662D6">
      <w:pPr>
        <w:numPr>
          <w:ilvl w:val="0"/>
          <w:numId w:val="23"/>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División de Aguas Residuales y Saneamiento</w:t>
      </w:r>
    </w:p>
    <w:p w14:paraId="1A22F6C8" w14:textId="77777777" w:rsidR="00734CAA" w:rsidRPr="00FC297C" w:rsidRDefault="00734CAA" w:rsidP="00D662D6">
      <w:pPr>
        <w:numPr>
          <w:ilvl w:val="0"/>
          <w:numId w:val="23"/>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División de Operación y Mantenimiento de Aguas Potables</w:t>
      </w:r>
    </w:p>
    <w:p w14:paraId="4A6204A9" w14:textId="77777777" w:rsidR="00734CAA" w:rsidRPr="00FC297C" w:rsidRDefault="00734CAA" w:rsidP="00D662D6">
      <w:pPr>
        <w:numPr>
          <w:ilvl w:val="0"/>
          <w:numId w:val="23"/>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División de Operaciones Municipio de Bonao</w:t>
      </w:r>
    </w:p>
    <w:p w14:paraId="2D59B577" w14:textId="77777777" w:rsidR="00734CAA" w:rsidRPr="00FC297C" w:rsidRDefault="00734CAA" w:rsidP="00D662D6">
      <w:pPr>
        <w:numPr>
          <w:ilvl w:val="0"/>
          <w:numId w:val="23"/>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División de Operaciones Municipio de Piedra Blanca</w:t>
      </w:r>
    </w:p>
    <w:p w14:paraId="6593698C" w14:textId="77777777" w:rsidR="00734CAA" w:rsidRPr="00FC297C" w:rsidRDefault="00734CAA" w:rsidP="00D662D6">
      <w:pPr>
        <w:numPr>
          <w:ilvl w:val="0"/>
          <w:numId w:val="23"/>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División de Operaciones Municipio de Maimón</w:t>
      </w:r>
    </w:p>
    <w:p w14:paraId="6DD4D884" w14:textId="77777777" w:rsidR="00734CAA" w:rsidRPr="00FC297C" w:rsidRDefault="00734CAA" w:rsidP="00D662D6">
      <w:pPr>
        <w:widowControl w:val="0"/>
        <w:numPr>
          <w:ilvl w:val="0"/>
          <w:numId w:val="24"/>
        </w:numPr>
        <w:autoSpaceDE w:val="0"/>
        <w:autoSpaceDN w:val="0"/>
        <w:spacing w:before="204" w:after="0" w:line="360" w:lineRule="auto"/>
        <w:ind w:left="0"/>
        <w:contextualSpacing/>
        <w:jc w:val="both"/>
        <w:outlineLvl w:val="3"/>
        <w:rPr>
          <w:rFonts w:eastAsia="Times New Roman" w:cs="Times New Roman"/>
          <w:color w:val="767171"/>
          <w:szCs w:val="24"/>
          <w:lang w:val="es-DO"/>
        </w:rPr>
      </w:pPr>
      <w:r w:rsidRPr="00FC297C">
        <w:rPr>
          <w:rFonts w:eastAsia="Times New Roman" w:cs="Times New Roman"/>
          <w:color w:val="767171"/>
          <w:szCs w:val="24"/>
          <w:lang w:val="es-DO"/>
        </w:rPr>
        <w:t>Departamento Comercial, con sus divisiones</w:t>
      </w:r>
    </w:p>
    <w:p w14:paraId="19833A50" w14:textId="77777777" w:rsidR="00734CAA" w:rsidRPr="00FC297C" w:rsidRDefault="00734CAA" w:rsidP="00D662D6">
      <w:pPr>
        <w:numPr>
          <w:ilvl w:val="0"/>
          <w:numId w:val="25"/>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Sección de Atención al Usuario</w:t>
      </w:r>
    </w:p>
    <w:p w14:paraId="5A60DA5D" w14:textId="77777777" w:rsidR="00734CAA" w:rsidRPr="00FC297C" w:rsidRDefault="00734CAA" w:rsidP="00D662D6">
      <w:pPr>
        <w:numPr>
          <w:ilvl w:val="0"/>
          <w:numId w:val="25"/>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Sección de Facturación</w:t>
      </w:r>
    </w:p>
    <w:p w14:paraId="50A610AE" w14:textId="77777777" w:rsidR="00734CAA" w:rsidRPr="00FC297C" w:rsidRDefault="00734CAA" w:rsidP="00D662D6">
      <w:pPr>
        <w:numPr>
          <w:ilvl w:val="0"/>
          <w:numId w:val="25"/>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Sección de Corte y Reconexión</w:t>
      </w:r>
    </w:p>
    <w:p w14:paraId="0DDAB676" w14:textId="77777777" w:rsidR="00734CAA" w:rsidRPr="00FC297C" w:rsidRDefault="00734CAA" w:rsidP="00D662D6">
      <w:pPr>
        <w:numPr>
          <w:ilvl w:val="0"/>
          <w:numId w:val="25"/>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Sección de Catastro y Usuarios</w:t>
      </w:r>
    </w:p>
    <w:p w14:paraId="1A9678C7" w14:textId="77777777" w:rsidR="00734CAA" w:rsidRPr="00FC297C" w:rsidRDefault="00734CAA" w:rsidP="00D662D6">
      <w:pPr>
        <w:numPr>
          <w:ilvl w:val="0"/>
          <w:numId w:val="25"/>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Sección de Cobros</w:t>
      </w:r>
    </w:p>
    <w:p w14:paraId="19A42EB5" w14:textId="77777777" w:rsidR="00734CAA" w:rsidRPr="00FC297C" w:rsidRDefault="00734CAA" w:rsidP="00D662D6">
      <w:pPr>
        <w:numPr>
          <w:ilvl w:val="0"/>
          <w:numId w:val="25"/>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División de Oficinas Comerciales Periféricas</w:t>
      </w:r>
    </w:p>
    <w:p w14:paraId="4AA08303" w14:textId="77777777" w:rsidR="00734CAA" w:rsidRPr="00FC297C" w:rsidRDefault="00734CAA" w:rsidP="00D662D6">
      <w:pPr>
        <w:numPr>
          <w:ilvl w:val="0"/>
          <w:numId w:val="25"/>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Sección Comercial de Piedra Blanca</w:t>
      </w:r>
    </w:p>
    <w:p w14:paraId="0ACED8D8" w14:textId="77777777" w:rsidR="00734CAA" w:rsidRPr="00FC297C" w:rsidRDefault="00734CAA" w:rsidP="00D662D6">
      <w:pPr>
        <w:numPr>
          <w:ilvl w:val="0"/>
          <w:numId w:val="25"/>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Sección Comercial de Maimón</w:t>
      </w:r>
    </w:p>
    <w:p w14:paraId="3C618646" w14:textId="77777777" w:rsidR="00734CAA" w:rsidRPr="00FC297C" w:rsidRDefault="00734CAA" w:rsidP="00D662D6">
      <w:pPr>
        <w:numPr>
          <w:ilvl w:val="0"/>
          <w:numId w:val="25"/>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Sección Comercial de Sonador</w:t>
      </w:r>
    </w:p>
    <w:p w14:paraId="046900ED" w14:textId="77777777" w:rsidR="00734CAA" w:rsidRPr="00FC297C" w:rsidRDefault="00734CAA" w:rsidP="00D662D6">
      <w:pPr>
        <w:numPr>
          <w:ilvl w:val="0"/>
          <w:numId w:val="25"/>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Sección Comercial de Jima</w:t>
      </w:r>
    </w:p>
    <w:p w14:paraId="20B4A365" w14:textId="1032E98B" w:rsidR="00734CAA" w:rsidRPr="00FC297C" w:rsidRDefault="00734CAA" w:rsidP="00D662D6">
      <w:pPr>
        <w:numPr>
          <w:ilvl w:val="0"/>
          <w:numId w:val="25"/>
        </w:numPr>
        <w:spacing w:after="0" w:line="360" w:lineRule="auto"/>
        <w:ind w:left="0"/>
        <w:contextualSpacing/>
        <w:jc w:val="both"/>
        <w:rPr>
          <w:rFonts w:eastAsia="Calibri" w:cs="Times New Roman"/>
          <w:color w:val="767171"/>
          <w:szCs w:val="24"/>
          <w:lang w:val="es-ES"/>
        </w:rPr>
      </w:pPr>
      <w:r w:rsidRPr="00FC297C">
        <w:rPr>
          <w:rFonts w:eastAsia="Calibri" w:cs="Times New Roman"/>
          <w:color w:val="767171"/>
          <w:szCs w:val="24"/>
          <w:lang w:val="es-ES"/>
        </w:rPr>
        <w:t>Sección Comercial de Juma</w:t>
      </w:r>
    </w:p>
    <w:p w14:paraId="4CED1230" w14:textId="343C7FF1" w:rsidR="00734CAA" w:rsidRPr="00FC297C" w:rsidRDefault="00734CAA" w:rsidP="00D662D6">
      <w:pPr>
        <w:widowControl w:val="0"/>
        <w:autoSpaceDE w:val="0"/>
        <w:autoSpaceDN w:val="0"/>
        <w:spacing w:before="204" w:after="0" w:line="360" w:lineRule="auto"/>
        <w:jc w:val="both"/>
        <w:outlineLvl w:val="3"/>
        <w:rPr>
          <w:rFonts w:eastAsia="Times New Roman" w:cs="Times New Roman"/>
          <w:color w:val="767171"/>
          <w:szCs w:val="24"/>
          <w:lang w:val="es-DO"/>
        </w:rPr>
      </w:pPr>
      <w:r w:rsidRPr="00FC297C">
        <w:rPr>
          <w:rFonts w:eastAsia="Times New Roman" w:cs="Times New Roman"/>
          <w:color w:val="767171"/>
          <w:szCs w:val="24"/>
          <w:lang w:val="es-DO"/>
        </w:rPr>
        <w:t xml:space="preserve">DEPARTAMENTO DE </w:t>
      </w:r>
      <w:r w:rsidR="009C6F8A" w:rsidRPr="00FC297C">
        <w:rPr>
          <w:rFonts w:eastAsia="Times New Roman" w:cs="Times New Roman"/>
          <w:color w:val="767171"/>
          <w:szCs w:val="24"/>
          <w:lang w:val="es-DO"/>
        </w:rPr>
        <w:t>RR. HH</w:t>
      </w:r>
    </w:p>
    <w:p w14:paraId="3DDF93A1" w14:textId="642DE7DE" w:rsidR="00734CAA" w:rsidRPr="00FC297C" w:rsidRDefault="00734CAA" w:rsidP="00D662D6">
      <w:pPr>
        <w:widowControl w:val="0"/>
        <w:autoSpaceDE w:val="0"/>
        <w:autoSpaceDN w:val="0"/>
        <w:spacing w:before="204" w:after="0" w:line="360" w:lineRule="auto"/>
        <w:jc w:val="both"/>
        <w:outlineLvl w:val="3"/>
        <w:rPr>
          <w:rFonts w:eastAsia="Times New Roman" w:cs="Times New Roman"/>
          <w:color w:val="767171"/>
          <w:szCs w:val="24"/>
          <w:lang w:val="es-DO"/>
        </w:rPr>
      </w:pPr>
      <w:r w:rsidRPr="00FC297C">
        <w:rPr>
          <w:rFonts w:eastAsia="Times New Roman" w:cs="Times New Roman"/>
          <w:color w:val="767171"/>
          <w:szCs w:val="24"/>
          <w:lang w:val="es-DO"/>
        </w:rPr>
        <w:t>Este departamento ejecutó actividades de Reclutamiento, Selección, Seguimiento del personal, actividades en mira al desarrollo y preparación de nuestro personal, entre otras actividades.</w:t>
      </w:r>
      <w:r w:rsidRPr="00FC297C">
        <w:rPr>
          <w:rFonts w:eastAsia="Times New Roman" w:cs="Times New Roman"/>
          <w:noProof/>
          <w:color w:val="767171"/>
          <w:szCs w:val="24"/>
          <w:lang w:val="es-ES" w:eastAsia="es-ES"/>
        </w:rPr>
        <w:t xml:space="preserve"> </w:t>
      </w:r>
    </w:p>
    <w:p w14:paraId="38CA07FF" w14:textId="77777777" w:rsidR="007E7EE8" w:rsidRPr="00FC297C" w:rsidRDefault="007E7EE8" w:rsidP="00D662D6">
      <w:pPr>
        <w:widowControl w:val="0"/>
        <w:tabs>
          <w:tab w:val="left" w:pos="10233"/>
        </w:tabs>
        <w:autoSpaceDE w:val="0"/>
        <w:autoSpaceDN w:val="0"/>
        <w:spacing w:after="0" w:line="360" w:lineRule="auto"/>
        <w:jc w:val="both"/>
        <w:rPr>
          <w:rFonts w:eastAsia="Times New Roman" w:cs="Times New Roman"/>
          <w:color w:val="767171"/>
          <w:szCs w:val="24"/>
          <w:lang w:val="es-DO"/>
        </w:rPr>
      </w:pPr>
    </w:p>
    <w:p w14:paraId="01BBEC6F" w14:textId="711A4F45" w:rsidR="007E7EE8" w:rsidRPr="00FC297C" w:rsidRDefault="00734CAA" w:rsidP="00D662D6">
      <w:pPr>
        <w:widowControl w:val="0"/>
        <w:tabs>
          <w:tab w:val="left" w:pos="10233"/>
        </w:tabs>
        <w:autoSpaceDE w:val="0"/>
        <w:autoSpaceDN w:val="0"/>
        <w:spacing w:after="0" w:line="360" w:lineRule="auto"/>
        <w:jc w:val="both"/>
        <w:rPr>
          <w:rFonts w:eastAsia="Times New Roman" w:cs="Times New Roman"/>
          <w:color w:val="767171"/>
          <w:szCs w:val="24"/>
          <w:lang w:val="es-DO"/>
        </w:rPr>
      </w:pPr>
      <w:r w:rsidRPr="00FC297C">
        <w:rPr>
          <w:rFonts w:eastAsia="Times New Roman" w:cs="Times New Roman"/>
          <w:color w:val="767171"/>
          <w:szCs w:val="24"/>
          <w:lang w:val="es-DO"/>
        </w:rPr>
        <w:t xml:space="preserve">RRHH trabajo de la mano </w:t>
      </w:r>
      <w:r w:rsidR="009C6F8A" w:rsidRPr="00FC297C">
        <w:rPr>
          <w:rFonts w:eastAsia="Times New Roman" w:cs="Times New Roman"/>
          <w:color w:val="767171"/>
          <w:szCs w:val="24"/>
          <w:lang w:val="es-DO"/>
        </w:rPr>
        <w:t>con Ministerio</w:t>
      </w:r>
      <w:r w:rsidRPr="00FC297C">
        <w:rPr>
          <w:rFonts w:eastAsia="Times New Roman" w:cs="Times New Roman"/>
          <w:color w:val="767171"/>
          <w:szCs w:val="24"/>
          <w:lang w:val="es-DO"/>
        </w:rPr>
        <w:t xml:space="preserve"> de </w:t>
      </w:r>
      <w:r w:rsidR="009C6F8A" w:rsidRPr="00FC297C">
        <w:rPr>
          <w:rFonts w:eastAsia="Times New Roman" w:cs="Times New Roman"/>
          <w:color w:val="767171"/>
          <w:szCs w:val="24"/>
          <w:lang w:val="es-DO"/>
        </w:rPr>
        <w:t>Administración Pública</w:t>
      </w:r>
      <w:r w:rsidRPr="00FC297C">
        <w:rPr>
          <w:rFonts w:eastAsia="Times New Roman" w:cs="Times New Roman"/>
          <w:color w:val="767171"/>
          <w:szCs w:val="24"/>
          <w:lang w:val="es-DO"/>
        </w:rPr>
        <w:t xml:space="preserve"> (MAP</w:t>
      </w:r>
      <w:r w:rsidR="009C6F8A" w:rsidRPr="00FC297C">
        <w:rPr>
          <w:rFonts w:eastAsia="Times New Roman" w:cs="Times New Roman"/>
          <w:color w:val="767171"/>
          <w:szCs w:val="24"/>
          <w:lang w:val="es-DO"/>
        </w:rPr>
        <w:t>), gestionando diferentes</w:t>
      </w:r>
      <w:r w:rsidRPr="00FC297C">
        <w:rPr>
          <w:rFonts w:eastAsia="Times New Roman" w:cs="Times New Roman"/>
          <w:color w:val="767171"/>
          <w:szCs w:val="24"/>
          <w:lang w:val="es-DO"/>
        </w:rPr>
        <w:t xml:space="preserve"> cursos y talleres con el interés de capacitar al personal de </w:t>
      </w:r>
      <w:r w:rsidRPr="00FC297C">
        <w:rPr>
          <w:rFonts w:eastAsia="Times New Roman" w:cs="Times New Roman"/>
          <w:color w:val="767171"/>
          <w:szCs w:val="24"/>
          <w:lang w:val="es-DO"/>
        </w:rPr>
        <w:lastRenderedPageBreak/>
        <w:t>nuestro Institución con mira a seguir avanzando con un personal preparado</w:t>
      </w:r>
      <w:r w:rsidR="007E7EE8" w:rsidRPr="00FC297C">
        <w:rPr>
          <w:rFonts w:eastAsia="Times New Roman" w:cs="Times New Roman"/>
          <w:color w:val="767171"/>
          <w:szCs w:val="24"/>
          <w:lang w:val="es-DO"/>
        </w:rPr>
        <w:t>.</w:t>
      </w:r>
    </w:p>
    <w:p w14:paraId="4D20B987" w14:textId="77777777" w:rsidR="00734CAA" w:rsidRPr="00FC297C" w:rsidRDefault="00734CAA" w:rsidP="00D662D6">
      <w:pPr>
        <w:widowControl w:val="0"/>
        <w:tabs>
          <w:tab w:val="left" w:pos="10233"/>
        </w:tabs>
        <w:autoSpaceDE w:val="0"/>
        <w:autoSpaceDN w:val="0"/>
        <w:spacing w:after="0" w:line="360" w:lineRule="auto"/>
        <w:jc w:val="both"/>
        <w:rPr>
          <w:rFonts w:eastAsia="Times New Roman" w:cs="Times New Roman"/>
          <w:color w:val="767171"/>
          <w:szCs w:val="24"/>
          <w:lang w:val="es-DO"/>
        </w:rPr>
      </w:pPr>
    </w:p>
    <w:p w14:paraId="7B7A3C8B" w14:textId="57ACC6B2" w:rsidR="00734CAA" w:rsidRPr="00FC297C" w:rsidRDefault="009C6F8A" w:rsidP="00D662D6">
      <w:pPr>
        <w:widowControl w:val="0"/>
        <w:tabs>
          <w:tab w:val="left" w:pos="10233"/>
        </w:tabs>
        <w:autoSpaceDE w:val="0"/>
        <w:autoSpaceDN w:val="0"/>
        <w:spacing w:after="0" w:line="360" w:lineRule="auto"/>
        <w:jc w:val="both"/>
        <w:rPr>
          <w:rFonts w:eastAsia="Times New Roman" w:cs="Times New Roman"/>
          <w:color w:val="767171"/>
          <w:szCs w:val="24"/>
          <w:lang w:val="es-DO"/>
        </w:rPr>
      </w:pPr>
      <w:r w:rsidRPr="00FC297C">
        <w:rPr>
          <w:rFonts w:eastAsia="Times New Roman" w:cs="Times New Roman"/>
          <w:color w:val="767171"/>
          <w:szCs w:val="24"/>
          <w:lang w:val="es-DO"/>
        </w:rPr>
        <w:t>Además,</w:t>
      </w:r>
      <w:r w:rsidR="00734CAA" w:rsidRPr="00FC297C">
        <w:rPr>
          <w:rFonts w:eastAsia="Times New Roman" w:cs="Times New Roman"/>
          <w:color w:val="767171"/>
          <w:szCs w:val="24"/>
          <w:lang w:val="es-DO"/>
        </w:rPr>
        <w:t xml:space="preserve"> el departamento de </w:t>
      </w:r>
      <w:r w:rsidRPr="00FC297C">
        <w:rPr>
          <w:rFonts w:eastAsia="Times New Roman" w:cs="Times New Roman"/>
          <w:color w:val="767171"/>
          <w:szCs w:val="24"/>
          <w:lang w:val="es-DO"/>
        </w:rPr>
        <w:t>RR. HH</w:t>
      </w:r>
      <w:r w:rsidR="00734CAA" w:rsidRPr="00FC297C">
        <w:rPr>
          <w:rFonts w:eastAsia="Times New Roman" w:cs="Times New Roman"/>
          <w:color w:val="767171"/>
          <w:szCs w:val="24"/>
          <w:lang w:val="es-DO"/>
        </w:rPr>
        <w:t xml:space="preserve"> ha avanzado durante esta gestión</w:t>
      </w:r>
      <w:r w:rsidRPr="00FC297C">
        <w:rPr>
          <w:rFonts w:eastAsia="Times New Roman" w:cs="Times New Roman"/>
          <w:color w:val="767171"/>
          <w:szCs w:val="24"/>
          <w:lang w:val="es-DO"/>
        </w:rPr>
        <w:t xml:space="preserve"> en lo</w:t>
      </w:r>
      <w:r w:rsidR="00734CAA" w:rsidRPr="00FC297C">
        <w:rPr>
          <w:rFonts w:eastAsia="Times New Roman" w:cs="Times New Roman"/>
          <w:color w:val="767171"/>
          <w:szCs w:val="24"/>
          <w:lang w:val="es-DO"/>
        </w:rPr>
        <w:t xml:space="preserve"> que tiene que ver con </w:t>
      </w:r>
      <w:r w:rsidRPr="00FC297C">
        <w:rPr>
          <w:rFonts w:eastAsia="Times New Roman" w:cs="Times New Roman"/>
          <w:color w:val="767171"/>
          <w:szCs w:val="24"/>
          <w:lang w:val="es-DO"/>
        </w:rPr>
        <w:t>las normas</w:t>
      </w:r>
      <w:r w:rsidR="00734CAA" w:rsidRPr="00FC297C">
        <w:rPr>
          <w:rFonts w:eastAsia="Times New Roman" w:cs="Times New Roman"/>
          <w:color w:val="767171"/>
          <w:szCs w:val="24"/>
          <w:lang w:val="es-DO"/>
        </w:rPr>
        <w:t xml:space="preserve">, políticas y procedimientos que regulan el ingreso, permanencia, separación y retiro de los empleados de esta institución, sustentados en principios de mérito, idoneidad en el puesto, objetividad e igualdad de oportunidades, con una permanente profesionalización </w:t>
      </w:r>
      <w:r w:rsidRPr="00FC297C">
        <w:rPr>
          <w:rFonts w:eastAsia="Times New Roman" w:cs="Times New Roman"/>
          <w:color w:val="767171"/>
          <w:szCs w:val="24"/>
          <w:lang w:val="es-DO"/>
        </w:rPr>
        <w:t>y hemos</w:t>
      </w:r>
      <w:r w:rsidR="00734CAA" w:rsidRPr="00FC297C">
        <w:rPr>
          <w:rFonts w:eastAsia="Times New Roman" w:cs="Times New Roman"/>
          <w:color w:val="767171"/>
          <w:szCs w:val="24"/>
          <w:lang w:val="es-DO"/>
        </w:rPr>
        <w:t xml:space="preserve"> tratado de hacer una evaluación periódica del desempeño, orientados al logro de los resultados</w:t>
      </w:r>
      <w:r w:rsidR="00734CAA" w:rsidRPr="00FC297C">
        <w:rPr>
          <w:rFonts w:eastAsia="Times New Roman" w:cs="Times New Roman"/>
          <w:color w:val="767171"/>
          <w:spacing w:val="-13"/>
          <w:szCs w:val="24"/>
          <w:lang w:val="es-DO"/>
        </w:rPr>
        <w:t xml:space="preserve"> </w:t>
      </w:r>
      <w:r w:rsidR="00734CAA" w:rsidRPr="00FC297C">
        <w:rPr>
          <w:rFonts w:eastAsia="Times New Roman" w:cs="Times New Roman"/>
          <w:color w:val="767171"/>
          <w:szCs w:val="24"/>
          <w:lang w:val="es-DO"/>
        </w:rPr>
        <w:t xml:space="preserve">propuestos, </w:t>
      </w:r>
    </w:p>
    <w:p w14:paraId="6E0CC8C7" w14:textId="34CAD9B2" w:rsidR="00734CAA" w:rsidRPr="00FC297C" w:rsidRDefault="00734CAA" w:rsidP="00D662D6">
      <w:pPr>
        <w:spacing w:before="100" w:beforeAutospacing="1" w:after="100" w:afterAutospacing="1" w:line="360" w:lineRule="auto"/>
        <w:jc w:val="both"/>
        <w:rPr>
          <w:rFonts w:eastAsia="Times New Roman" w:cs="Times New Roman"/>
          <w:color w:val="767171"/>
          <w:szCs w:val="24"/>
          <w:lang w:val="es-ES" w:eastAsia="es-ES"/>
        </w:rPr>
      </w:pPr>
      <w:r w:rsidRPr="00FC297C">
        <w:rPr>
          <w:rFonts w:eastAsia="Times New Roman" w:cs="Times New Roman"/>
          <w:color w:val="767171"/>
          <w:szCs w:val="24"/>
          <w:lang w:val="es-ES" w:eastAsia="es-ES"/>
        </w:rPr>
        <w:t xml:space="preserve"> Nuestra área, en este momento estamos trabajamos para la activación del Sistema de Administración de    Servidores Públicos (SASP</w:t>
      </w:r>
      <w:r w:rsidR="009C6F8A" w:rsidRPr="00FC297C">
        <w:rPr>
          <w:rFonts w:eastAsia="Times New Roman" w:cs="Times New Roman"/>
          <w:color w:val="767171"/>
          <w:szCs w:val="24"/>
          <w:lang w:val="es-ES" w:eastAsia="es-ES"/>
        </w:rPr>
        <w:t xml:space="preserve">), </w:t>
      </w:r>
      <w:r w:rsidRPr="00FC297C">
        <w:rPr>
          <w:rFonts w:eastAsia="Times New Roman" w:cs="Times New Roman"/>
          <w:color w:val="767171"/>
          <w:szCs w:val="24"/>
          <w:lang w:val="es-ES" w:eastAsia="es-ES"/>
        </w:rPr>
        <w:t>implementamos la Encuesta de Clima y Cultura Organizacional e iniciamos la Planificación de Recursos Humanos.</w:t>
      </w:r>
    </w:p>
    <w:p w14:paraId="7B7F78EB" w14:textId="77777777" w:rsidR="00734CAA" w:rsidRPr="00FC297C" w:rsidRDefault="00734CAA" w:rsidP="00D662D6">
      <w:pPr>
        <w:widowControl w:val="0"/>
        <w:autoSpaceDE w:val="0"/>
        <w:autoSpaceDN w:val="0"/>
        <w:spacing w:after="0" w:line="360" w:lineRule="auto"/>
        <w:jc w:val="both"/>
        <w:rPr>
          <w:rFonts w:eastAsia="Times New Roman" w:cs="Times New Roman"/>
          <w:noProof/>
          <w:color w:val="767171"/>
          <w:szCs w:val="24"/>
          <w:lang w:val="es-ES" w:eastAsia="es-ES"/>
        </w:rPr>
      </w:pPr>
      <w:r w:rsidRPr="00FC297C">
        <w:rPr>
          <w:rFonts w:eastAsia="Times New Roman" w:cs="Times New Roman"/>
          <w:noProof/>
          <w:color w:val="767171"/>
          <w:szCs w:val="24"/>
          <w:lang w:val="es-ES" w:eastAsia="es-ES"/>
        </w:rPr>
        <w:t>LOGROS DEL DEPARTAMENTO DE RR. HH. EN EL AÑO 2021</w:t>
      </w:r>
    </w:p>
    <w:p w14:paraId="3E5B8DB4" w14:textId="77777777" w:rsidR="00734CAA" w:rsidRPr="00FC297C" w:rsidRDefault="00734CAA" w:rsidP="00D662D6">
      <w:pPr>
        <w:widowControl w:val="0"/>
        <w:autoSpaceDE w:val="0"/>
        <w:autoSpaceDN w:val="0"/>
        <w:spacing w:after="0" w:line="360" w:lineRule="auto"/>
        <w:jc w:val="both"/>
        <w:rPr>
          <w:rFonts w:eastAsia="Times New Roman" w:cs="Times New Roman"/>
          <w:noProof/>
          <w:color w:val="767171"/>
          <w:szCs w:val="24"/>
          <w:lang w:val="es-ES" w:eastAsia="es-ES"/>
        </w:rPr>
      </w:pPr>
    </w:p>
    <w:p w14:paraId="5957F779" w14:textId="33199DF2" w:rsidR="00734CAA" w:rsidRPr="00FC297C" w:rsidRDefault="00734CAA" w:rsidP="00D662D6">
      <w:pPr>
        <w:widowControl w:val="0"/>
        <w:autoSpaceDE w:val="0"/>
        <w:autoSpaceDN w:val="0"/>
        <w:spacing w:before="5" w:after="0" w:line="360" w:lineRule="auto"/>
        <w:jc w:val="both"/>
        <w:rPr>
          <w:rFonts w:eastAsia="Times New Roman" w:cs="Times New Roman"/>
          <w:color w:val="767171"/>
          <w:szCs w:val="24"/>
          <w:lang w:val="es-DO"/>
        </w:rPr>
      </w:pPr>
      <w:r w:rsidRPr="00FC297C">
        <w:rPr>
          <w:rFonts w:eastAsia="Times New Roman" w:cs="Times New Roman"/>
          <w:color w:val="767171"/>
          <w:szCs w:val="24"/>
          <w:lang w:val="es-DO"/>
        </w:rPr>
        <w:t>El departamento de RR.HH.  ha tenido muchos logros en estos últimos tiempos, entre ellos ha sido la organización de ese departamento, las capacitaciones de los empleados, se presentan reporte de asistencia, se implementa el reciclaje en materiales gastables, entre otros.</w:t>
      </w:r>
    </w:p>
    <w:p w14:paraId="1EBDC8EE" w14:textId="77777777" w:rsidR="00734CAA" w:rsidRPr="00FC297C" w:rsidRDefault="00734CAA" w:rsidP="00D662D6">
      <w:pPr>
        <w:widowControl w:val="0"/>
        <w:tabs>
          <w:tab w:val="left" w:pos="10233"/>
        </w:tabs>
        <w:autoSpaceDE w:val="0"/>
        <w:autoSpaceDN w:val="0"/>
        <w:spacing w:after="0" w:line="360" w:lineRule="auto"/>
        <w:jc w:val="both"/>
        <w:rPr>
          <w:rFonts w:eastAsia="Times New Roman" w:cs="Times New Roman"/>
          <w:color w:val="767171"/>
          <w:w w:val="99"/>
          <w:szCs w:val="24"/>
          <w:u w:val="single" w:color="000000"/>
          <w:lang w:val="es-DO"/>
        </w:rPr>
      </w:pPr>
    </w:p>
    <w:p w14:paraId="71D2227B" w14:textId="45F07525" w:rsidR="00734CAA" w:rsidRPr="00FC297C" w:rsidRDefault="009C6F8A" w:rsidP="00D662D6">
      <w:pPr>
        <w:widowControl w:val="0"/>
        <w:autoSpaceDE w:val="0"/>
        <w:autoSpaceDN w:val="0"/>
        <w:spacing w:after="0" w:line="360" w:lineRule="auto"/>
        <w:jc w:val="both"/>
        <w:rPr>
          <w:rFonts w:eastAsia="Times New Roman" w:cs="Times New Roman"/>
          <w:color w:val="767171"/>
          <w:szCs w:val="24"/>
          <w:lang w:val="es-DO"/>
        </w:rPr>
      </w:pPr>
      <w:r w:rsidRPr="00FC297C">
        <w:rPr>
          <w:rFonts w:eastAsia="Times New Roman" w:cs="Times New Roman"/>
          <w:color w:val="767171"/>
          <w:szCs w:val="24"/>
          <w:lang w:val="es-DO"/>
        </w:rPr>
        <w:t>Además,</w:t>
      </w:r>
      <w:r w:rsidR="00734CAA" w:rsidRPr="00FC297C">
        <w:rPr>
          <w:rFonts w:eastAsia="Times New Roman" w:cs="Times New Roman"/>
          <w:color w:val="767171"/>
          <w:szCs w:val="24"/>
          <w:lang w:val="es-DO"/>
        </w:rPr>
        <w:t xml:space="preserve"> el departamento de RR.HH. ha tratado de ir avanzado durante esta gestión   en lo que tiene que ver con </w:t>
      </w:r>
      <w:r w:rsidR="005F63CA" w:rsidRPr="00FC297C">
        <w:rPr>
          <w:rFonts w:eastAsia="Times New Roman" w:cs="Times New Roman"/>
          <w:color w:val="767171"/>
          <w:szCs w:val="24"/>
          <w:lang w:val="es-DO"/>
        </w:rPr>
        <w:t>las normas</w:t>
      </w:r>
      <w:r w:rsidR="00734CAA" w:rsidRPr="00FC297C">
        <w:rPr>
          <w:rFonts w:eastAsia="Times New Roman" w:cs="Times New Roman"/>
          <w:color w:val="767171"/>
          <w:szCs w:val="24"/>
          <w:lang w:val="es-DO"/>
        </w:rPr>
        <w:t>, políticas y procedimientos que regulan el ingreso,</w:t>
      </w:r>
    </w:p>
    <w:p w14:paraId="2581C897" w14:textId="77777777" w:rsidR="00734CAA" w:rsidRPr="00FC297C" w:rsidRDefault="00734CAA" w:rsidP="00D662D6">
      <w:pPr>
        <w:widowControl w:val="0"/>
        <w:autoSpaceDE w:val="0"/>
        <w:autoSpaceDN w:val="0"/>
        <w:spacing w:after="0" w:line="360" w:lineRule="auto"/>
        <w:jc w:val="both"/>
        <w:rPr>
          <w:rFonts w:eastAsia="Times New Roman" w:cs="Times New Roman"/>
          <w:noProof/>
          <w:color w:val="767171"/>
          <w:szCs w:val="24"/>
          <w:lang w:val="es-ES" w:eastAsia="es-ES"/>
        </w:rPr>
      </w:pPr>
    </w:p>
    <w:p w14:paraId="7EF8FEBA" w14:textId="77777777" w:rsidR="00734CAA" w:rsidRPr="00FC297C" w:rsidRDefault="00734CAA" w:rsidP="00D662D6">
      <w:pPr>
        <w:widowControl w:val="0"/>
        <w:numPr>
          <w:ilvl w:val="0"/>
          <w:numId w:val="26"/>
        </w:numPr>
        <w:autoSpaceDE w:val="0"/>
        <w:autoSpaceDN w:val="0"/>
        <w:spacing w:after="0" w:line="360" w:lineRule="auto"/>
        <w:ind w:left="0"/>
        <w:contextualSpacing/>
        <w:jc w:val="both"/>
        <w:rPr>
          <w:rFonts w:eastAsia="Times New Roman" w:cs="Times New Roman"/>
          <w:noProof/>
          <w:color w:val="767171"/>
          <w:szCs w:val="24"/>
          <w:lang w:val="es-ES" w:eastAsia="es-ES"/>
        </w:rPr>
      </w:pPr>
      <w:r w:rsidRPr="00FC297C">
        <w:rPr>
          <w:rFonts w:eastAsia="Times New Roman" w:cs="Times New Roman"/>
          <w:noProof/>
          <w:color w:val="767171"/>
          <w:szCs w:val="24"/>
          <w:lang w:val="es-ES" w:eastAsia="es-ES"/>
        </w:rPr>
        <w:t xml:space="preserve">Organización del departamento y  la </w:t>
      </w:r>
      <w:bookmarkStart w:id="18" w:name="_Hlk90650393"/>
      <w:r w:rsidRPr="00FC297C">
        <w:rPr>
          <w:rFonts w:eastAsia="Times New Roman" w:cs="Times New Roman"/>
          <w:noProof/>
          <w:color w:val="767171"/>
          <w:szCs w:val="24"/>
          <w:lang w:val="es-ES" w:eastAsia="es-ES"/>
        </w:rPr>
        <w:t>implementacion de un nuevo sistema (SIAFINGE)</w:t>
      </w:r>
    </w:p>
    <w:bookmarkEnd w:id="18"/>
    <w:p w14:paraId="0ED5A944" w14:textId="77777777" w:rsidR="00734CAA" w:rsidRPr="00FC297C" w:rsidRDefault="00734CAA" w:rsidP="00D662D6">
      <w:pPr>
        <w:widowControl w:val="0"/>
        <w:numPr>
          <w:ilvl w:val="0"/>
          <w:numId w:val="26"/>
        </w:numPr>
        <w:autoSpaceDE w:val="0"/>
        <w:autoSpaceDN w:val="0"/>
        <w:spacing w:after="0" w:line="360" w:lineRule="auto"/>
        <w:ind w:left="0"/>
        <w:contextualSpacing/>
        <w:jc w:val="both"/>
        <w:rPr>
          <w:rFonts w:eastAsia="Times New Roman" w:cs="Times New Roman"/>
          <w:noProof/>
          <w:color w:val="767171"/>
          <w:szCs w:val="24"/>
          <w:lang w:val="es-ES" w:eastAsia="es-ES"/>
        </w:rPr>
      </w:pPr>
      <w:r w:rsidRPr="00FC297C">
        <w:rPr>
          <w:rFonts w:eastAsia="Times New Roman" w:cs="Times New Roman"/>
          <w:noProof/>
          <w:color w:val="767171"/>
          <w:szCs w:val="24"/>
          <w:lang w:val="es-ES" w:eastAsia="es-ES"/>
        </w:rPr>
        <w:t>Elaboracion y Aprobacion Del Manual De Organizacion Y Funciones De La Corporacion Del Acueducto y Alcantarillado De Monseñor Nouel</w:t>
      </w:r>
    </w:p>
    <w:p w14:paraId="54E842AE" w14:textId="77777777" w:rsidR="00734CAA" w:rsidRPr="00FC297C" w:rsidRDefault="00734CAA" w:rsidP="00D662D6">
      <w:pPr>
        <w:widowControl w:val="0"/>
        <w:numPr>
          <w:ilvl w:val="0"/>
          <w:numId w:val="26"/>
        </w:numPr>
        <w:autoSpaceDE w:val="0"/>
        <w:autoSpaceDN w:val="0"/>
        <w:spacing w:after="0" w:line="360" w:lineRule="auto"/>
        <w:ind w:left="0"/>
        <w:contextualSpacing/>
        <w:jc w:val="both"/>
        <w:rPr>
          <w:rFonts w:eastAsia="Times New Roman" w:cs="Times New Roman"/>
          <w:noProof/>
          <w:color w:val="767171"/>
          <w:szCs w:val="24"/>
          <w:lang w:val="es-ES" w:eastAsia="es-ES"/>
        </w:rPr>
      </w:pPr>
      <w:r w:rsidRPr="00FC297C">
        <w:rPr>
          <w:rFonts w:eastAsia="Times New Roman" w:cs="Times New Roman"/>
          <w:noProof/>
          <w:color w:val="767171"/>
          <w:szCs w:val="24"/>
          <w:lang w:val="es-ES" w:eastAsia="es-ES"/>
        </w:rPr>
        <w:t>Implementacion del sistema de registro de llegada y salida.</w:t>
      </w:r>
    </w:p>
    <w:p w14:paraId="232B703B" w14:textId="77777777" w:rsidR="00734CAA" w:rsidRPr="00FC297C" w:rsidRDefault="00734CAA" w:rsidP="00D662D6">
      <w:pPr>
        <w:widowControl w:val="0"/>
        <w:numPr>
          <w:ilvl w:val="0"/>
          <w:numId w:val="26"/>
        </w:numPr>
        <w:autoSpaceDE w:val="0"/>
        <w:autoSpaceDN w:val="0"/>
        <w:spacing w:after="0" w:line="360" w:lineRule="auto"/>
        <w:ind w:left="0"/>
        <w:contextualSpacing/>
        <w:jc w:val="both"/>
        <w:rPr>
          <w:rFonts w:eastAsia="Times New Roman" w:cs="Times New Roman"/>
          <w:noProof/>
          <w:color w:val="767171"/>
          <w:szCs w:val="24"/>
          <w:lang w:val="es-ES" w:eastAsia="es-ES"/>
        </w:rPr>
      </w:pPr>
      <w:r w:rsidRPr="00FC297C">
        <w:rPr>
          <w:rFonts w:eastAsia="Times New Roman" w:cs="Times New Roman"/>
          <w:noProof/>
          <w:color w:val="767171"/>
          <w:szCs w:val="24"/>
          <w:lang w:val="es-ES" w:eastAsia="es-ES"/>
        </w:rPr>
        <w:t xml:space="preserve">Encuesta De Clima Laboral (MAP) </w:t>
      </w:r>
    </w:p>
    <w:p w14:paraId="63DF4797" w14:textId="77777777" w:rsidR="00734CAA" w:rsidRPr="00FC297C" w:rsidRDefault="00734CAA" w:rsidP="00D662D6">
      <w:pPr>
        <w:widowControl w:val="0"/>
        <w:numPr>
          <w:ilvl w:val="0"/>
          <w:numId w:val="26"/>
        </w:numPr>
        <w:autoSpaceDE w:val="0"/>
        <w:autoSpaceDN w:val="0"/>
        <w:spacing w:after="0" w:line="360" w:lineRule="auto"/>
        <w:ind w:left="0"/>
        <w:contextualSpacing/>
        <w:jc w:val="both"/>
        <w:rPr>
          <w:rFonts w:eastAsia="Times New Roman" w:cs="Times New Roman"/>
          <w:noProof/>
          <w:color w:val="767171"/>
          <w:szCs w:val="24"/>
          <w:lang w:val="es-ES" w:eastAsia="es-ES"/>
        </w:rPr>
      </w:pPr>
      <w:r w:rsidRPr="00FC297C">
        <w:rPr>
          <w:rFonts w:eastAsia="Times New Roman" w:cs="Times New Roman"/>
          <w:noProof/>
          <w:color w:val="767171"/>
          <w:szCs w:val="24"/>
          <w:lang w:val="es-ES" w:eastAsia="es-ES"/>
        </w:rPr>
        <w:t xml:space="preserve">Talleres, cursos y charlas en mejora del buen desempeño personal </w:t>
      </w:r>
    </w:p>
    <w:p w14:paraId="7830B4B1" w14:textId="77777777" w:rsidR="00734CAA" w:rsidRPr="00FC297C" w:rsidRDefault="00734CAA" w:rsidP="00D662D6">
      <w:pPr>
        <w:widowControl w:val="0"/>
        <w:numPr>
          <w:ilvl w:val="0"/>
          <w:numId w:val="26"/>
        </w:numPr>
        <w:autoSpaceDE w:val="0"/>
        <w:autoSpaceDN w:val="0"/>
        <w:spacing w:after="0" w:line="360" w:lineRule="auto"/>
        <w:ind w:left="0"/>
        <w:contextualSpacing/>
        <w:jc w:val="both"/>
        <w:rPr>
          <w:rFonts w:eastAsia="Times New Roman" w:cs="Times New Roman"/>
          <w:noProof/>
          <w:color w:val="767171"/>
          <w:szCs w:val="24"/>
          <w:lang w:val="es-ES" w:eastAsia="es-ES"/>
        </w:rPr>
      </w:pPr>
      <w:r w:rsidRPr="00FC297C">
        <w:rPr>
          <w:rFonts w:eastAsia="Times New Roman" w:cs="Times New Roman"/>
          <w:noProof/>
          <w:color w:val="767171"/>
          <w:szCs w:val="24"/>
          <w:lang w:val="es-ES" w:eastAsia="es-ES"/>
        </w:rPr>
        <w:lastRenderedPageBreak/>
        <w:t>Capacitacon y organizacion del personal en nuestra nueva sucursal en el municipio de Juma</w:t>
      </w:r>
    </w:p>
    <w:p w14:paraId="7F90E51B" w14:textId="78CD2E2B" w:rsidR="00734CAA" w:rsidRPr="00FC297C" w:rsidRDefault="00734CAA" w:rsidP="00D662D6">
      <w:pPr>
        <w:spacing w:before="100" w:beforeAutospacing="1" w:after="100" w:afterAutospacing="1" w:line="360" w:lineRule="auto"/>
        <w:jc w:val="both"/>
        <w:rPr>
          <w:rFonts w:eastAsia="Times New Roman" w:cs="Times New Roman"/>
          <w:color w:val="767171"/>
          <w:szCs w:val="24"/>
          <w:lang w:val="es-ES" w:eastAsia="es-ES"/>
        </w:rPr>
      </w:pPr>
      <w:r w:rsidRPr="00FC297C">
        <w:rPr>
          <w:rFonts w:eastAsia="Times New Roman" w:cs="Times New Roman"/>
          <w:color w:val="767171"/>
          <w:szCs w:val="24"/>
          <w:lang w:val="es-ES" w:eastAsia="es-ES"/>
        </w:rPr>
        <w:t xml:space="preserve">También podemos destacar que este año se </w:t>
      </w:r>
      <w:r w:rsidR="009C6F8A" w:rsidRPr="00FC297C">
        <w:rPr>
          <w:rFonts w:eastAsia="Times New Roman" w:cs="Times New Roman"/>
          <w:color w:val="767171"/>
          <w:szCs w:val="24"/>
          <w:lang w:val="es-ES" w:eastAsia="es-ES"/>
        </w:rPr>
        <w:t>entregaron las</w:t>
      </w:r>
      <w:r w:rsidRPr="00FC297C">
        <w:rPr>
          <w:rFonts w:eastAsia="Times New Roman" w:cs="Times New Roman"/>
          <w:color w:val="767171"/>
          <w:szCs w:val="24"/>
          <w:lang w:val="es-ES" w:eastAsia="es-ES"/>
        </w:rPr>
        <w:t xml:space="preserve"> remuneraciones laborales a los 135 empleados desvinculados hasta la fecha, la cual hizo un monto de RD$13,109,292.30.</w:t>
      </w:r>
    </w:p>
    <w:p w14:paraId="74B231EB" w14:textId="77777777" w:rsidR="00734CAA" w:rsidRPr="00FC297C" w:rsidRDefault="00734CAA" w:rsidP="00D662D6">
      <w:pPr>
        <w:spacing w:before="100" w:beforeAutospacing="1" w:after="100" w:afterAutospacing="1" w:line="360" w:lineRule="auto"/>
        <w:jc w:val="both"/>
        <w:rPr>
          <w:rFonts w:eastAsia="Times New Roman" w:cs="Times New Roman"/>
          <w:color w:val="767171"/>
          <w:szCs w:val="24"/>
          <w:lang w:val="es-ES" w:eastAsia="es-ES"/>
        </w:rPr>
      </w:pPr>
      <w:r w:rsidRPr="00FC297C">
        <w:rPr>
          <w:rFonts w:eastAsia="Times New Roman" w:cs="Times New Roman"/>
          <w:color w:val="767171"/>
          <w:szCs w:val="24"/>
          <w:lang w:val="es-ES" w:eastAsia="es-ES"/>
        </w:rPr>
        <w:t xml:space="preserve">Estamos trabajando en El Sistema de Monitoreo de la Administración Pública (SISMAP), mostrando cierto avance dado que es reciente nuestra activación con el SISMAP </w:t>
      </w:r>
    </w:p>
    <w:p w14:paraId="733200F9" w14:textId="77777777" w:rsidR="00734CAA" w:rsidRPr="00FC297C" w:rsidRDefault="00734CAA" w:rsidP="00D662D6">
      <w:pPr>
        <w:numPr>
          <w:ilvl w:val="0"/>
          <w:numId w:val="18"/>
        </w:numPr>
        <w:spacing w:before="100" w:beforeAutospacing="1" w:after="100" w:afterAutospacing="1" w:line="360" w:lineRule="auto"/>
        <w:ind w:left="0"/>
        <w:contextualSpacing/>
        <w:jc w:val="both"/>
        <w:rPr>
          <w:rFonts w:eastAsia="Times New Roman" w:cs="Times New Roman"/>
          <w:color w:val="767171"/>
          <w:szCs w:val="24"/>
          <w:lang w:val="es-ES" w:eastAsia="es-ES"/>
        </w:rPr>
      </w:pPr>
      <w:r w:rsidRPr="00FC297C">
        <w:rPr>
          <w:rFonts w:eastAsia="Times New Roman" w:cs="Times New Roman"/>
          <w:color w:val="767171"/>
          <w:szCs w:val="24"/>
          <w:lang w:val="es-ES" w:eastAsia="es-ES"/>
        </w:rPr>
        <w:t>Planificación de RR. HH.</w:t>
      </w:r>
    </w:p>
    <w:p w14:paraId="605C535B" w14:textId="77777777" w:rsidR="00734CAA" w:rsidRPr="00FC297C" w:rsidRDefault="00734CAA" w:rsidP="00D662D6">
      <w:pPr>
        <w:numPr>
          <w:ilvl w:val="0"/>
          <w:numId w:val="18"/>
        </w:numPr>
        <w:spacing w:before="100" w:beforeAutospacing="1" w:after="100" w:afterAutospacing="1" w:line="360" w:lineRule="auto"/>
        <w:ind w:left="0"/>
        <w:contextualSpacing/>
        <w:jc w:val="both"/>
        <w:rPr>
          <w:rFonts w:eastAsia="Times New Roman" w:cs="Times New Roman"/>
          <w:color w:val="767171"/>
          <w:szCs w:val="24"/>
          <w:lang w:val="es-ES" w:eastAsia="es-ES"/>
        </w:rPr>
      </w:pPr>
      <w:r w:rsidRPr="00FC297C">
        <w:rPr>
          <w:rFonts w:eastAsia="Times New Roman" w:cs="Times New Roman"/>
          <w:color w:val="767171"/>
          <w:szCs w:val="24"/>
          <w:lang w:val="es-ES" w:eastAsia="es-ES"/>
        </w:rPr>
        <w:t>Estructura Organizativa (Resolución no.2020 D-F 12-08-2020)</w:t>
      </w:r>
    </w:p>
    <w:p w14:paraId="50F6B07C" w14:textId="77777777" w:rsidR="00734CAA" w:rsidRPr="00FC297C" w:rsidRDefault="00734CAA" w:rsidP="00D662D6">
      <w:pPr>
        <w:numPr>
          <w:ilvl w:val="0"/>
          <w:numId w:val="18"/>
        </w:numPr>
        <w:spacing w:before="100" w:beforeAutospacing="1" w:after="100" w:afterAutospacing="1" w:line="360" w:lineRule="auto"/>
        <w:ind w:left="0"/>
        <w:contextualSpacing/>
        <w:jc w:val="both"/>
        <w:rPr>
          <w:rFonts w:eastAsia="Times New Roman" w:cs="Times New Roman"/>
          <w:color w:val="767171"/>
          <w:szCs w:val="24"/>
          <w:lang w:val="es-ES" w:eastAsia="es-ES"/>
        </w:rPr>
      </w:pPr>
      <w:r w:rsidRPr="00FC297C">
        <w:rPr>
          <w:rFonts w:eastAsia="Times New Roman" w:cs="Times New Roman"/>
          <w:color w:val="767171"/>
          <w:szCs w:val="24"/>
          <w:lang w:val="es-ES" w:eastAsia="es-ES"/>
        </w:rPr>
        <w:t>Manual de Organización y Funciones</w:t>
      </w:r>
    </w:p>
    <w:p w14:paraId="22DD6A80" w14:textId="15B1947B" w:rsidR="00734CAA" w:rsidRPr="00FC297C" w:rsidRDefault="00734CAA" w:rsidP="00D662D6">
      <w:pPr>
        <w:numPr>
          <w:ilvl w:val="0"/>
          <w:numId w:val="18"/>
        </w:numPr>
        <w:spacing w:before="100" w:beforeAutospacing="1" w:after="100" w:afterAutospacing="1" w:line="360" w:lineRule="auto"/>
        <w:ind w:left="0"/>
        <w:contextualSpacing/>
        <w:jc w:val="both"/>
        <w:rPr>
          <w:rFonts w:eastAsia="Times New Roman" w:cs="Times New Roman"/>
          <w:color w:val="767171"/>
          <w:szCs w:val="24"/>
          <w:lang w:val="es-ES" w:eastAsia="es-ES"/>
        </w:rPr>
      </w:pPr>
      <w:r w:rsidRPr="00FC297C">
        <w:rPr>
          <w:rFonts w:eastAsia="Times New Roman" w:cs="Times New Roman"/>
          <w:color w:val="767171"/>
          <w:szCs w:val="24"/>
          <w:lang w:val="es-ES" w:eastAsia="es-ES"/>
        </w:rPr>
        <w:t xml:space="preserve">Encuesta de Clima Laboral </w:t>
      </w:r>
      <w:r w:rsidR="005F63CA" w:rsidRPr="00FC297C">
        <w:rPr>
          <w:rFonts w:eastAsia="Times New Roman" w:cs="Times New Roman"/>
          <w:color w:val="767171"/>
          <w:szCs w:val="24"/>
          <w:lang w:val="es-ES" w:eastAsia="es-ES"/>
        </w:rPr>
        <w:t>(Carta</w:t>
      </w:r>
      <w:r w:rsidRPr="00FC297C">
        <w:rPr>
          <w:rFonts w:eastAsia="Times New Roman" w:cs="Times New Roman"/>
          <w:color w:val="767171"/>
          <w:szCs w:val="24"/>
          <w:lang w:val="es-ES" w:eastAsia="es-ES"/>
        </w:rPr>
        <w:t xml:space="preserve"> Plan de Acción CORAMON 2020, 2022)</w:t>
      </w:r>
    </w:p>
    <w:p w14:paraId="78BE6AA8" w14:textId="77777777" w:rsidR="00734CAA" w:rsidRPr="00FC297C" w:rsidRDefault="005F63CA" w:rsidP="00D662D6">
      <w:pPr>
        <w:widowControl w:val="0"/>
        <w:autoSpaceDE w:val="0"/>
        <w:autoSpaceDN w:val="0"/>
        <w:spacing w:after="0" w:line="360" w:lineRule="auto"/>
        <w:jc w:val="both"/>
        <w:rPr>
          <w:rFonts w:eastAsia="Times New Roman" w:cs="Times New Roman"/>
          <w:color w:val="767171"/>
          <w:szCs w:val="24"/>
          <w:lang w:val="es-ES" w:eastAsia="es-ES"/>
        </w:rPr>
      </w:pPr>
      <w:r w:rsidRPr="00FC297C">
        <w:rPr>
          <w:rFonts w:eastAsia="Times New Roman" w:cs="Times New Roman"/>
          <w:color w:val="767171"/>
          <w:szCs w:val="24"/>
          <w:lang w:val="es-ES" w:eastAsia="es-ES"/>
        </w:rPr>
        <w:t>Además,</w:t>
      </w:r>
      <w:r w:rsidR="00734CAA" w:rsidRPr="00FC297C">
        <w:rPr>
          <w:rFonts w:eastAsia="Times New Roman" w:cs="Times New Roman"/>
          <w:color w:val="767171"/>
          <w:szCs w:val="24"/>
          <w:lang w:val="es-ES" w:eastAsia="es-ES"/>
        </w:rPr>
        <w:t xml:space="preserve"> tenemos en proceso de pensión 23 empleados</w:t>
      </w:r>
    </w:p>
    <w:p w14:paraId="1EAB722F" w14:textId="77777777" w:rsidR="007E7EE8" w:rsidRDefault="007E7EE8" w:rsidP="00D662D6">
      <w:pPr>
        <w:widowControl w:val="0"/>
        <w:autoSpaceDE w:val="0"/>
        <w:autoSpaceDN w:val="0"/>
        <w:spacing w:after="0" w:line="360" w:lineRule="auto"/>
        <w:jc w:val="both"/>
        <w:rPr>
          <w:rFonts w:eastAsia="Times New Roman" w:cs="Times New Roman"/>
          <w:color w:val="767171"/>
          <w:szCs w:val="24"/>
          <w:lang w:val="es-ES" w:eastAsia="es-ES"/>
        </w:rPr>
      </w:pPr>
    </w:p>
    <w:p w14:paraId="1A4A8138" w14:textId="77777777" w:rsidR="003E727D" w:rsidRPr="003E727D" w:rsidRDefault="003E727D" w:rsidP="00D662D6">
      <w:pPr>
        <w:rPr>
          <w:rFonts w:eastAsia="Times New Roman" w:cs="Times New Roman"/>
          <w:szCs w:val="24"/>
          <w:lang w:val="es-ES"/>
        </w:rPr>
      </w:pPr>
    </w:p>
    <w:p w14:paraId="786EE8C9" w14:textId="77777777" w:rsidR="003E727D" w:rsidRPr="003E727D" w:rsidRDefault="003E727D" w:rsidP="00D662D6">
      <w:pPr>
        <w:rPr>
          <w:rFonts w:eastAsia="Times New Roman" w:cs="Times New Roman"/>
          <w:szCs w:val="24"/>
          <w:lang w:val="es-ES"/>
        </w:rPr>
      </w:pPr>
    </w:p>
    <w:p w14:paraId="66EF9BE3" w14:textId="77777777" w:rsidR="003E727D" w:rsidRPr="003E727D" w:rsidRDefault="003E727D" w:rsidP="00D662D6">
      <w:pPr>
        <w:rPr>
          <w:rFonts w:eastAsia="Times New Roman" w:cs="Times New Roman"/>
          <w:szCs w:val="24"/>
          <w:lang w:val="es-ES"/>
        </w:rPr>
      </w:pPr>
    </w:p>
    <w:p w14:paraId="4D74B191" w14:textId="77777777" w:rsidR="003E727D" w:rsidRPr="003E727D" w:rsidRDefault="003E727D" w:rsidP="00D662D6">
      <w:pPr>
        <w:rPr>
          <w:rFonts w:eastAsia="Times New Roman" w:cs="Times New Roman"/>
          <w:szCs w:val="24"/>
          <w:lang w:val="es-ES"/>
        </w:rPr>
      </w:pPr>
    </w:p>
    <w:p w14:paraId="1FCBECEE" w14:textId="77777777" w:rsidR="003E727D" w:rsidRPr="003E727D" w:rsidRDefault="003E727D" w:rsidP="00D662D6">
      <w:pPr>
        <w:rPr>
          <w:rFonts w:eastAsia="Times New Roman" w:cs="Times New Roman"/>
          <w:szCs w:val="24"/>
          <w:lang w:val="es-ES"/>
        </w:rPr>
      </w:pPr>
    </w:p>
    <w:p w14:paraId="41844263" w14:textId="77777777" w:rsidR="003E727D" w:rsidRPr="003E727D" w:rsidRDefault="003E727D" w:rsidP="00D662D6">
      <w:pPr>
        <w:rPr>
          <w:rFonts w:eastAsia="Times New Roman" w:cs="Times New Roman"/>
          <w:szCs w:val="24"/>
          <w:lang w:val="es-ES"/>
        </w:rPr>
      </w:pPr>
    </w:p>
    <w:p w14:paraId="6256260F" w14:textId="77777777" w:rsidR="003E727D" w:rsidRPr="003E727D" w:rsidRDefault="003E727D" w:rsidP="00D662D6">
      <w:pPr>
        <w:rPr>
          <w:rFonts w:eastAsia="Times New Roman" w:cs="Times New Roman"/>
          <w:szCs w:val="24"/>
          <w:lang w:val="es-ES"/>
        </w:rPr>
      </w:pPr>
    </w:p>
    <w:p w14:paraId="5B3A62AB" w14:textId="77777777" w:rsidR="003E727D" w:rsidRPr="003E727D" w:rsidRDefault="003E727D" w:rsidP="00D662D6">
      <w:pPr>
        <w:rPr>
          <w:rFonts w:eastAsia="Times New Roman" w:cs="Times New Roman"/>
          <w:szCs w:val="24"/>
          <w:lang w:val="es-ES"/>
        </w:rPr>
      </w:pPr>
    </w:p>
    <w:p w14:paraId="0985FCB2" w14:textId="77777777" w:rsidR="003E727D" w:rsidRPr="003E727D" w:rsidRDefault="003E727D" w:rsidP="00D662D6">
      <w:pPr>
        <w:rPr>
          <w:rFonts w:eastAsia="Times New Roman" w:cs="Times New Roman"/>
          <w:szCs w:val="24"/>
          <w:lang w:val="es-ES"/>
        </w:rPr>
      </w:pPr>
    </w:p>
    <w:p w14:paraId="397D3726" w14:textId="77777777" w:rsidR="003E727D" w:rsidRPr="003E727D" w:rsidRDefault="003E727D" w:rsidP="00D662D6">
      <w:pPr>
        <w:rPr>
          <w:rFonts w:eastAsia="Times New Roman" w:cs="Times New Roman"/>
          <w:szCs w:val="24"/>
          <w:lang w:val="es-ES"/>
        </w:rPr>
      </w:pPr>
    </w:p>
    <w:p w14:paraId="4D5E5169" w14:textId="77777777" w:rsidR="003E727D" w:rsidRPr="003E727D" w:rsidRDefault="003E727D" w:rsidP="00D662D6">
      <w:pPr>
        <w:rPr>
          <w:rFonts w:eastAsia="Times New Roman" w:cs="Times New Roman"/>
          <w:szCs w:val="24"/>
          <w:lang w:val="es-ES"/>
        </w:rPr>
      </w:pPr>
    </w:p>
    <w:p w14:paraId="01231F85" w14:textId="77777777" w:rsidR="003E727D" w:rsidRPr="003E727D" w:rsidRDefault="003E727D" w:rsidP="00D662D6">
      <w:pPr>
        <w:rPr>
          <w:rFonts w:eastAsia="Times New Roman" w:cs="Times New Roman"/>
          <w:szCs w:val="24"/>
          <w:lang w:val="es-ES"/>
        </w:rPr>
      </w:pPr>
    </w:p>
    <w:p w14:paraId="3EA4B0FA" w14:textId="77777777" w:rsidR="003E727D" w:rsidRDefault="003E727D" w:rsidP="00D662D6">
      <w:pPr>
        <w:rPr>
          <w:rFonts w:eastAsia="Times New Roman" w:cs="Times New Roman"/>
          <w:color w:val="767171"/>
          <w:szCs w:val="24"/>
          <w:lang w:val="es-ES" w:eastAsia="es-ES"/>
        </w:rPr>
      </w:pPr>
    </w:p>
    <w:p w14:paraId="06A8A64F" w14:textId="2C1F02CB" w:rsidR="003E727D" w:rsidRDefault="003E727D" w:rsidP="00D662D6">
      <w:pPr>
        <w:tabs>
          <w:tab w:val="left" w:pos="3014"/>
        </w:tabs>
        <w:rPr>
          <w:rFonts w:eastAsia="Times New Roman" w:cs="Times New Roman"/>
          <w:color w:val="767171"/>
          <w:szCs w:val="24"/>
          <w:lang w:val="es-ES" w:eastAsia="es-ES"/>
        </w:rPr>
      </w:pPr>
      <w:r>
        <w:rPr>
          <w:rFonts w:eastAsia="Times New Roman" w:cs="Times New Roman"/>
          <w:color w:val="767171"/>
          <w:szCs w:val="24"/>
          <w:lang w:val="es-ES" w:eastAsia="es-ES"/>
        </w:rPr>
        <w:tab/>
      </w:r>
    </w:p>
    <w:p w14:paraId="234B8818" w14:textId="0F00C8AB" w:rsidR="003E727D" w:rsidRPr="003E727D" w:rsidRDefault="003E727D" w:rsidP="00D662D6">
      <w:pPr>
        <w:tabs>
          <w:tab w:val="left" w:pos="3014"/>
        </w:tabs>
        <w:rPr>
          <w:rFonts w:eastAsia="Times New Roman" w:cs="Times New Roman"/>
          <w:szCs w:val="24"/>
          <w:lang w:val="es-ES"/>
        </w:rPr>
        <w:sectPr w:rsidR="003E727D" w:rsidRPr="003E727D" w:rsidSect="00E822B2">
          <w:headerReference w:type="default" r:id="rId23"/>
          <w:footerReference w:type="default" r:id="rId24"/>
          <w:pgSz w:w="12240" w:h="15840"/>
          <w:pgMar w:top="590" w:right="2160" w:bottom="590" w:left="2160" w:header="720" w:footer="737" w:gutter="0"/>
          <w:cols w:space="720"/>
          <w:docGrid w:linePitch="326"/>
        </w:sectPr>
      </w:pPr>
      <w:r>
        <w:rPr>
          <w:rFonts w:eastAsia="Times New Roman" w:cs="Times New Roman"/>
          <w:szCs w:val="24"/>
          <w:lang w:val="es-ES"/>
        </w:rPr>
        <w:tab/>
      </w:r>
    </w:p>
    <w:p w14:paraId="417E8137" w14:textId="0DE4B439" w:rsidR="00734CAA" w:rsidRPr="00FC297C" w:rsidRDefault="00734CAA" w:rsidP="00D662D6">
      <w:pPr>
        <w:spacing w:after="200" w:line="360" w:lineRule="auto"/>
        <w:jc w:val="both"/>
        <w:rPr>
          <w:rFonts w:eastAsia="Calibri" w:cs="Times New Roman"/>
          <w:bCs/>
          <w:color w:val="767171"/>
          <w:szCs w:val="24"/>
          <w:lang w:val="es-DO"/>
        </w:rPr>
      </w:pPr>
      <w:r w:rsidRPr="00FC297C">
        <w:rPr>
          <w:rFonts w:eastAsia="Calibri" w:cs="Times New Roman"/>
          <w:bCs/>
          <w:color w:val="767171"/>
          <w:szCs w:val="24"/>
          <w:lang w:val="es-DO"/>
        </w:rPr>
        <w:lastRenderedPageBreak/>
        <w:t xml:space="preserve">A </w:t>
      </w:r>
      <w:r w:rsidR="005F63CA" w:rsidRPr="00FC297C">
        <w:rPr>
          <w:rFonts w:eastAsia="Calibri" w:cs="Times New Roman"/>
          <w:bCs/>
          <w:color w:val="767171"/>
          <w:szCs w:val="24"/>
          <w:lang w:val="es-DO"/>
        </w:rPr>
        <w:t>continuación,</w:t>
      </w:r>
      <w:r w:rsidRPr="00FC297C">
        <w:rPr>
          <w:rFonts w:eastAsia="Calibri" w:cs="Times New Roman"/>
          <w:bCs/>
          <w:color w:val="767171"/>
          <w:szCs w:val="24"/>
          <w:lang w:val="es-DO"/>
        </w:rPr>
        <w:t xml:space="preserve"> </w:t>
      </w:r>
      <w:r w:rsidR="005F63CA" w:rsidRPr="00FC297C">
        <w:rPr>
          <w:rFonts w:eastAsia="Calibri" w:cs="Times New Roman"/>
          <w:bCs/>
          <w:color w:val="767171"/>
          <w:szCs w:val="24"/>
          <w:lang w:val="es-DO"/>
        </w:rPr>
        <w:t>detalles de</w:t>
      </w:r>
      <w:r w:rsidRPr="00FC297C">
        <w:rPr>
          <w:rFonts w:eastAsia="Calibri" w:cs="Times New Roman"/>
          <w:bCs/>
          <w:color w:val="767171"/>
          <w:szCs w:val="24"/>
          <w:lang w:val="es-DO"/>
        </w:rPr>
        <w:t xml:space="preserve"> las acciones y novedades del</w:t>
      </w:r>
      <w:r w:rsidR="007E7EE8" w:rsidRPr="00FC297C">
        <w:rPr>
          <w:rFonts w:eastAsia="Calibri" w:cs="Times New Roman"/>
          <w:bCs/>
          <w:color w:val="767171"/>
          <w:szCs w:val="24"/>
          <w:lang w:val="es-DO"/>
        </w:rPr>
        <w:t xml:space="preserve"> </w:t>
      </w:r>
      <w:r w:rsidRPr="00FC297C">
        <w:rPr>
          <w:rFonts w:eastAsia="Calibri" w:cs="Times New Roman"/>
          <w:bCs/>
          <w:color w:val="767171"/>
          <w:szCs w:val="24"/>
          <w:lang w:val="es-DO"/>
        </w:rPr>
        <w:t>departamento de RRHH 2021</w:t>
      </w:r>
    </w:p>
    <w:tbl>
      <w:tblPr>
        <w:tblStyle w:val="Tablaconcuadrcula"/>
        <w:tblW w:w="0" w:type="auto"/>
        <w:tblLook w:val="04A0" w:firstRow="1" w:lastRow="0" w:firstColumn="1" w:lastColumn="0" w:noHBand="0" w:noVBand="1"/>
      </w:tblPr>
      <w:tblGrid>
        <w:gridCol w:w="2791"/>
        <w:gridCol w:w="2739"/>
        <w:gridCol w:w="2380"/>
      </w:tblGrid>
      <w:tr w:rsidR="00FC297C" w:rsidRPr="00FC297C" w14:paraId="5D7D1BD9" w14:textId="77777777" w:rsidTr="009C57DD">
        <w:tc>
          <w:tcPr>
            <w:tcW w:w="3560" w:type="dxa"/>
            <w:vMerge w:val="restart"/>
          </w:tcPr>
          <w:p w14:paraId="2D3003A8"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 xml:space="preserve">Reclutamiento </w:t>
            </w:r>
          </w:p>
        </w:tc>
        <w:tc>
          <w:tcPr>
            <w:tcW w:w="3560" w:type="dxa"/>
          </w:tcPr>
          <w:p w14:paraId="2609145B" w14:textId="0F1B0086" w:rsidR="00734CAA" w:rsidRPr="00FC297C" w:rsidRDefault="005F63C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Nuevos ingresos</w:t>
            </w:r>
            <w:r w:rsidR="00734CAA" w:rsidRPr="00FC297C">
              <w:rPr>
                <w:rFonts w:eastAsia="Times New Roman" w:cs="Times New Roman"/>
                <w:bCs/>
                <w:color w:val="767171"/>
                <w:szCs w:val="24"/>
                <w:lang w:val="es-DO"/>
              </w:rPr>
              <w:t xml:space="preserve"> </w:t>
            </w:r>
          </w:p>
        </w:tc>
        <w:tc>
          <w:tcPr>
            <w:tcW w:w="3560" w:type="dxa"/>
          </w:tcPr>
          <w:p w14:paraId="455EB61C"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55</w:t>
            </w:r>
          </w:p>
        </w:tc>
      </w:tr>
      <w:tr w:rsidR="00FC297C" w:rsidRPr="00FC297C" w14:paraId="748BCF67" w14:textId="77777777" w:rsidTr="009C57DD">
        <w:tc>
          <w:tcPr>
            <w:tcW w:w="3560" w:type="dxa"/>
            <w:vMerge/>
          </w:tcPr>
          <w:p w14:paraId="23A23F35"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p>
        </w:tc>
        <w:tc>
          <w:tcPr>
            <w:tcW w:w="3560" w:type="dxa"/>
          </w:tcPr>
          <w:p w14:paraId="225F92E5"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 xml:space="preserve">Evaluación de desempeño </w:t>
            </w:r>
          </w:p>
        </w:tc>
        <w:tc>
          <w:tcPr>
            <w:tcW w:w="3560" w:type="dxa"/>
          </w:tcPr>
          <w:p w14:paraId="47932F56"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0</w:t>
            </w:r>
          </w:p>
        </w:tc>
      </w:tr>
      <w:tr w:rsidR="00FC297C" w:rsidRPr="00FC297C" w14:paraId="3EF07A6A" w14:textId="77777777" w:rsidTr="009C57DD">
        <w:tc>
          <w:tcPr>
            <w:tcW w:w="3560" w:type="dxa"/>
            <w:vMerge/>
          </w:tcPr>
          <w:p w14:paraId="32A0A877"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p>
        </w:tc>
        <w:tc>
          <w:tcPr>
            <w:tcW w:w="3560" w:type="dxa"/>
          </w:tcPr>
          <w:p w14:paraId="586BB56B"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Traslados</w:t>
            </w:r>
          </w:p>
        </w:tc>
        <w:tc>
          <w:tcPr>
            <w:tcW w:w="3560" w:type="dxa"/>
          </w:tcPr>
          <w:p w14:paraId="371BC20F"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34</w:t>
            </w:r>
          </w:p>
        </w:tc>
      </w:tr>
      <w:tr w:rsidR="00FC297C" w:rsidRPr="00FC297C" w14:paraId="33A8059B" w14:textId="77777777" w:rsidTr="009C57DD">
        <w:tc>
          <w:tcPr>
            <w:tcW w:w="3560" w:type="dxa"/>
            <w:vMerge/>
          </w:tcPr>
          <w:p w14:paraId="2A94FA7E"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p>
        </w:tc>
        <w:tc>
          <w:tcPr>
            <w:tcW w:w="3560" w:type="dxa"/>
          </w:tcPr>
          <w:p w14:paraId="305A8047"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Empleados activos</w:t>
            </w:r>
          </w:p>
        </w:tc>
        <w:tc>
          <w:tcPr>
            <w:tcW w:w="3560" w:type="dxa"/>
          </w:tcPr>
          <w:p w14:paraId="1AF7E8BB"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293</w:t>
            </w:r>
          </w:p>
        </w:tc>
      </w:tr>
      <w:tr w:rsidR="00FC297C" w:rsidRPr="00FC297C" w14:paraId="11DDD116" w14:textId="77777777" w:rsidTr="009C57DD">
        <w:tc>
          <w:tcPr>
            <w:tcW w:w="3560" w:type="dxa"/>
            <w:vMerge/>
          </w:tcPr>
          <w:p w14:paraId="4FEBE393"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p>
        </w:tc>
        <w:tc>
          <w:tcPr>
            <w:tcW w:w="3560" w:type="dxa"/>
          </w:tcPr>
          <w:p w14:paraId="27865732"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Hojas de vida</w:t>
            </w:r>
          </w:p>
        </w:tc>
        <w:tc>
          <w:tcPr>
            <w:tcW w:w="3560" w:type="dxa"/>
          </w:tcPr>
          <w:p w14:paraId="67CBD601"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55</w:t>
            </w:r>
          </w:p>
        </w:tc>
      </w:tr>
      <w:tr w:rsidR="00FC297C" w:rsidRPr="00FC297C" w14:paraId="34B78424" w14:textId="77777777" w:rsidTr="009C57DD">
        <w:tc>
          <w:tcPr>
            <w:tcW w:w="3560" w:type="dxa"/>
            <w:vMerge w:val="restart"/>
          </w:tcPr>
          <w:p w14:paraId="05AB01FA"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 xml:space="preserve">Selección </w:t>
            </w:r>
          </w:p>
        </w:tc>
        <w:tc>
          <w:tcPr>
            <w:tcW w:w="3560" w:type="dxa"/>
          </w:tcPr>
          <w:p w14:paraId="0C778427"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Entrevistas por Competencia</w:t>
            </w:r>
          </w:p>
        </w:tc>
        <w:tc>
          <w:tcPr>
            <w:tcW w:w="3560" w:type="dxa"/>
          </w:tcPr>
          <w:p w14:paraId="601585B6"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3</w:t>
            </w:r>
          </w:p>
        </w:tc>
      </w:tr>
      <w:tr w:rsidR="00FC297C" w:rsidRPr="00FC297C" w14:paraId="2A845821" w14:textId="77777777" w:rsidTr="009C57DD">
        <w:tc>
          <w:tcPr>
            <w:tcW w:w="3560" w:type="dxa"/>
            <w:vMerge/>
          </w:tcPr>
          <w:p w14:paraId="7F551791"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p>
        </w:tc>
        <w:tc>
          <w:tcPr>
            <w:tcW w:w="3560" w:type="dxa"/>
          </w:tcPr>
          <w:p w14:paraId="7E76023E"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 xml:space="preserve">Pasantías </w:t>
            </w:r>
          </w:p>
        </w:tc>
        <w:tc>
          <w:tcPr>
            <w:tcW w:w="3560" w:type="dxa"/>
          </w:tcPr>
          <w:p w14:paraId="10410C5F"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10</w:t>
            </w:r>
          </w:p>
        </w:tc>
      </w:tr>
      <w:tr w:rsidR="00FC297C" w:rsidRPr="00FC297C" w14:paraId="78D16D06" w14:textId="77777777" w:rsidTr="009C57DD">
        <w:trPr>
          <w:trHeight w:val="470"/>
        </w:trPr>
        <w:tc>
          <w:tcPr>
            <w:tcW w:w="3560" w:type="dxa"/>
            <w:vMerge/>
          </w:tcPr>
          <w:p w14:paraId="3235A5A2"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p>
        </w:tc>
        <w:tc>
          <w:tcPr>
            <w:tcW w:w="3560" w:type="dxa"/>
          </w:tcPr>
          <w:p w14:paraId="4F2001CE"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Pruebas Psicológicas</w:t>
            </w:r>
          </w:p>
        </w:tc>
        <w:tc>
          <w:tcPr>
            <w:tcW w:w="3560" w:type="dxa"/>
          </w:tcPr>
          <w:p w14:paraId="19F22064"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0</w:t>
            </w:r>
          </w:p>
        </w:tc>
      </w:tr>
      <w:tr w:rsidR="005F63CA" w:rsidRPr="00FC297C" w14:paraId="441A71C9" w14:textId="77777777" w:rsidTr="009C57DD">
        <w:trPr>
          <w:trHeight w:val="765"/>
        </w:trPr>
        <w:tc>
          <w:tcPr>
            <w:tcW w:w="3560" w:type="dxa"/>
            <w:vMerge/>
          </w:tcPr>
          <w:p w14:paraId="15507113"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p>
        </w:tc>
        <w:tc>
          <w:tcPr>
            <w:tcW w:w="3560" w:type="dxa"/>
          </w:tcPr>
          <w:p w14:paraId="4A0E9CF9"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 xml:space="preserve">Entrevistas Laborales </w:t>
            </w:r>
          </w:p>
        </w:tc>
        <w:tc>
          <w:tcPr>
            <w:tcW w:w="3560" w:type="dxa"/>
          </w:tcPr>
          <w:p w14:paraId="2DA8E9B4" w14:textId="77777777" w:rsidR="00734CAA" w:rsidRPr="00FC297C" w:rsidRDefault="00734CAA" w:rsidP="00D662D6">
            <w:pPr>
              <w:widowControl w:val="0"/>
              <w:autoSpaceDE w:val="0"/>
              <w:autoSpaceDN w:val="0"/>
              <w:spacing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55</w:t>
            </w:r>
          </w:p>
        </w:tc>
      </w:tr>
    </w:tbl>
    <w:p w14:paraId="2586217B" w14:textId="77777777" w:rsidR="007E7EE8" w:rsidRPr="00FC297C" w:rsidRDefault="007E7EE8" w:rsidP="00D662D6">
      <w:pPr>
        <w:widowControl w:val="0"/>
        <w:tabs>
          <w:tab w:val="left" w:pos="10233"/>
        </w:tabs>
        <w:autoSpaceDE w:val="0"/>
        <w:autoSpaceDN w:val="0"/>
        <w:spacing w:after="0" w:line="360" w:lineRule="auto"/>
        <w:jc w:val="both"/>
        <w:rPr>
          <w:rFonts w:eastAsia="Times New Roman" w:cs="Times New Roman"/>
          <w:bCs/>
          <w:color w:val="767171"/>
          <w:szCs w:val="24"/>
          <w:lang w:val="es-DO"/>
        </w:rPr>
      </w:pPr>
    </w:p>
    <w:p w14:paraId="199DBB51" w14:textId="19E29BF7" w:rsidR="00734CAA" w:rsidRPr="00FC297C" w:rsidRDefault="00734CAA" w:rsidP="00D662D6">
      <w:pPr>
        <w:widowControl w:val="0"/>
        <w:tabs>
          <w:tab w:val="left" w:pos="10233"/>
        </w:tabs>
        <w:autoSpaceDE w:val="0"/>
        <w:autoSpaceDN w:val="0"/>
        <w:spacing w:after="0" w:line="360" w:lineRule="auto"/>
        <w:jc w:val="both"/>
        <w:rPr>
          <w:rFonts w:eastAsia="Times New Roman" w:cs="Times New Roman"/>
          <w:bCs/>
          <w:color w:val="767171"/>
          <w:szCs w:val="24"/>
          <w:lang w:val="es-DO"/>
        </w:rPr>
      </w:pPr>
      <w:r w:rsidRPr="00FC297C">
        <w:rPr>
          <w:rFonts w:eastAsia="Times New Roman" w:cs="Times New Roman"/>
          <w:bCs/>
          <w:color w:val="767171"/>
          <w:szCs w:val="24"/>
          <w:lang w:val="es-DO"/>
        </w:rPr>
        <w:t>Cursos técnicos realizados por nuestro personal</w:t>
      </w:r>
    </w:p>
    <w:tbl>
      <w:tblPr>
        <w:tblStyle w:val="Tablaconcuadrcula"/>
        <w:tblpPr w:leftFromText="141" w:rightFromText="141" w:vertAnchor="text" w:horzAnchor="margin" w:tblpY="183"/>
        <w:tblW w:w="8755" w:type="dxa"/>
        <w:tblLook w:val="04A0" w:firstRow="1" w:lastRow="0" w:firstColumn="1" w:lastColumn="0" w:noHBand="0" w:noVBand="1"/>
      </w:tblPr>
      <w:tblGrid>
        <w:gridCol w:w="7621"/>
        <w:gridCol w:w="1134"/>
      </w:tblGrid>
      <w:tr w:rsidR="00FC297C" w:rsidRPr="00FC297C" w14:paraId="75C728B9" w14:textId="77777777" w:rsidTr="009C57DD">
        <w:trPr>
          <w:trHeight w:val="837"/>
        </w:trPr>
        <w:tc>
          <w:tcPr>
            <w:tcW w:w="7621" w:type="dxa"/>
          </w:tcPr>
          <w:p w14:paraId="5327DA22" w14:textId="77777777" w:rsidR="00734CAA" w:rsidRPr="00FC297C" w:rsidRDefault="00734CAA" w:rsidP="00D662D6">
            <w:pPr>
              <w:widowControl w:val="0"/>
              <w:tabs>
                <w:tab w:val="left" w:pos="10233"/>
              </w:tabs>
              <w:autoSpaceDE w:val="0"/>
              <w:autoSpaceDN w:val="0"/>
              <w:spacing w:line="360" w:lineRule="auto"/>
              <w:contextualSpacing/>
              <w:jc w:val="both"/>
              <w:rPr>
                <w:rFonts w:eastAsia="Times New Roman" w:cs="Times New Roman"/>
                <w:bCs/>
                <w:color w:val="767171"/>
                <w:szCs w:val="24"/>
                <w:lang w:val="es-DO"/>
              </w:rPr>
            </w:pPr>
            <w:r w:rsidRPr="00FC297C">
              <w:rPr>
                <w:rFonts w:eastAsia="Calibri" w:cs="Times New Roman"/>
                <w:bCs/>
                <w:color w:val="767171"/>
                <w:szCs w:val="24"/>
                <w:lang w:val="es-DO"/>
              </w:rPr>
              <w:t>Curso para la Construcción y Sostenimiento de Indicadores Ambientales</w:t>
            </w:r>
          </w:p>
        </w:tc>
        <w:tc>
          <w:tcPr>
            <w:tcW w:w="1134" w:type="dxa"/>
          </w:tcPr>
          <w:p w14:paraId="3AE81DAC" w14:textId="77777777" w:rsidR="00734CAA" w:rsidRPr="00FC297C" w:rsidRDefault="00734CAA" w:rsidP="00D662D6">
            <w:pPr>
              <w:widowControl w:val="0"/>
              <w:tabs>
                <w:tab w:val="left" w:pos="10233"/>
              </w:tabs>
              <w:autoSpaceDE w:val="0"/>
              <w:autoSpaceDN w:val="0"/>
              <w:spacing w:line="360" w:lineRule="auto"/>
              <w:contextualSpacing/>
              <w:jc w:val="both"/>
              <w:rPr>
                <w:rFonts w:eastAsia="Times New Roman" w:cs="Times New Roman"/>
                <w:bCs/>
                <w:color w:val="767171"/>
                <w:szCs w:val="24"/>
                <w:lang w:val="es-DO"/>
              </w:rPr>
            </w:pPr>
            <w:r w:rsidRPr="00FC297C">
              <w:rPr>
                <w:rFonts w:eastAsia="Times New Roman" w:cs="Times New Roman"/>
                <w:bCs/>
                <w:color w:val="767171"/>
                <w:szCs w:val="24"/>
                <w:lang w:val="es-DO"/>
              </w:rPr>
              <w:t>8</w:t>
            </w:r>
          </w:p>
        </w:tc>
      </w:tr>
      <w:tr w:rsidR="00FC297C" w:rsidRPr="00FC297C" w14:paraId="1466206B" w14:textId="77777777" w:rsidTr="009C57DD">
        <w:trPr>
          <w:trHeight w:val="582"/>
        </w:trPr>
        <w:tc>
          <w:tcPr>
            <w:tcW w:w="7621" w:type="dxa"/>
          </w:tcPr>
          <w:p w14:paraId="747227DB" w14:textId="77777777" w:rsidR="00734CAA" w:rsidRPr="00FC297C" w:rsidRDefault="00734CAA" w:rsidP="00D662D6">
            <w:pPr>
              <w:widowControl w:val="0"/>
              <w:tabs>
                <w:tab w:val="left" w:pos="10233"/>
              </w:tabs>
              <w:autoSpaceDE w:val="0"/>
              <w:autoSpaceDN w:val="0"/>
              <w:spacing w:line="360" w:lineRule="auto"/>
              <w:contextualSpacing/>
              <w:jc w:val="both"/>
              <w:rPr>
                <w:rFonts w:eastAsia="Times New Roman" w:cs="Times New Roman"/>
                <w:bCs/>
                <w:color w:val="767171"/>
                <w:szCs w:val="24"/>
                <w:lang w:val="es-DO"/>
              </w:rPr>
            </w:pPr>
            <w:r w:rsidRPr="00FC297C">
              <w:rPr>
                <w:rFonts w:eastAsia="Calibri" w:cs="Times New Roman"/>
                <w:bCs/>
                <w:color w:val="767171"/>
                <w:szCs w:val="24"/>
                <w:lang w:val="es-DO"/>
              </w:rPr>
              <w:t>Asesoría Manual de Cargos y Funciones</w:t>
            </w:r>
          </w:p>
        </w:tc>
        <w:tc>
          <w:tcPr>
            <w:tcW w:w="1134" w:type="dxa"/>
          </w:tcPr>
          <w:p w14:paraId="5A6FF711" w14:textId="77777777" w:rsidR="00734CAA" w:rsidRPr="00FC297C" w:rsidRDefault="00734CAA" w:rsidP="00D662D6">
            <w:pPr>
              <w:widowControl w:val="0"/>
              <w:tabs>
                <w:tab w:val="left" w:pos="10233"/>
              </w:tabs>
              <w:autoSpaceDE w:val="0"/>
              <w:autoSpaceDN w:val="0"/>
              <w:spacing w:line="360" w:lineRule="auto"/>
              <w:contextualSpacing/>
              <w:jc w:val="both"/>
              <w:rPr>
                <w:rFonts w:eastAsia="Times New Roman" w:cs="Times New Roman"/>
                <w:bCs/>
                <w:color w:val="767171"/>
                <w:szCs w:val="24"/>
                <w:lang w:val="es-DO"/>
              </w:rPr>
            </w:pPr>
            <w:r w:rsidRPr="00FC297C">
              <w:rPr>
                <w:rFonts w:eastAsia="Times New Roman" w:cs="Times New Roman"/>
                <w:bCs/>
                <w:color w:val="767171"/>
                <w:szCs w:val="24"/>
                <w:lang w:val="es-DO"/>
              </w:rPr>
              <w:t>16</w:t>
            </w:r>
          </w:p>
        </w:tc>
      </w:tr>
      <w:tr w:rsidR="00FC297C" w:rsidRPr="00FC297C" w14:paraId="51E07F0E" w14:textId="77777777" w:rsidTr="009C57DD">
        <w:trPr>
          <w:trHeight w:val="828"/>
        </w:trPr>
        <w:tc>
          <w:tcPr>
            <w:tcW w:w="7621" w:type="dxa"/>
          </w:tcPr>
          <w:p w14:paraId="2CF66929" w14:textId="77777777" w:rsidR="00734CAA" w:rsidRPr="00FC297C" w:rsidRDefault="00734CAA" w:rsidP="00D662D6">
            <w:pPr>
              <w:widowControl w:val="0"/>
              <w:tabs>
                <w:tab w:val="left" w:pos="10233"/>
              </w:tabs>
              <w:autoSpaceDE w:val="0"/>
              <w:autoSpaceDN w:val="0"/>
              <w:spacing w:line="360" w:lineRule="auto"/>
              <w:contextualSpacing/>
              <w:jc w:val="both"/>
              <w:rPr>
                <w:rFonts w:eastAsia="Times New Roman" w:cs="Times New Roman"/>
                <w:bCs/>
                <w:color w:val="767171"/>
                <w:szCs w:val="24"/>
                <w:lang w:val="es-DO"/>
              </w:rPr>
            </w:pPr>
            <w:r w:rsidRPr="00FC297C">
              <w:rPr>
                <w:rFonts w:eastAsia="Calibri" w:cs="Times New Roman"/>
                <w:bCs/>
                <w:color w:val="767171"/>
                <w:szCs w:val="24"/>
                <w:lang w:val="es-DO"/>
              </w:rPr>
              <w:t>Reclutamiento y Selección de Personal de la Administración Publica</w:t>
            </w:r>
          </w:p>
        </w:tc>
        <w:tc>
          <w:tcPr>
            <w:tcW w:w="1134" w:type="dxa"/>
          </w:tcPr>
          <w:p w14:paraId="042D1DE5" w14:textId="77777777" w:rsidR="00734CAA" w:rsidRPr="00FC297C" w:rsidRDefault="00734CAA" w:rsidP="00D662D6">
            <w:pPr>
              <w:widowControl w:val="0"/>
              <w:tabs>
                <w:tab w:val="left" w:pos="10233"/>
              </w:tabs>
              <w:autoSpaceDE w:val="0"/>
              <w:autoSpaceDN w:val="0"/>
              <w:spacing w:line="360" w:lineRule="auto"/>
              <w:contextualSpacing/>
              <w:jc w:val="both"/>
              <w:rPr>
                <w:rFonts w:eastAsia="Times New Roman" w:cs="Times New Roman"/>
                <w:bCs/>
                <w:color w:val="767171"/>
                <w:szCs w:val="24"/>
                <w:lang w:val="es-DO"/>
              </w:rPr>
            </w:pPr>
            <w:r w:rsidRPr="00FC297C">
              <w:rPr>
                <w:rFonts w:eastAsia="Times New Roman" w:cs="Times New Roman"/>
                <w:bCs/>
                <w:color w:val="767171"/>
                <w:szCs w:val="24"/>
                <w:lang w:val="es-DO"/>
              </w:rPr>
              <w:t>4</w:t>
            </w:r>
          </w:p>
        </w:tc>
      </w:tr>
      <w:tr w:rsidR="00FC297C" w:rsidRPr="00FC297C" w14:paraId="230D8067" w14:textId="77777777" w:rsidTr="005F63CA">
        <w:trPr>
          <w:trHeight w:val="546"/>
        </w:trPr>
        <w:tc>
          <w:tcPr>
            <w:tcW w:w="7621" w:type="dxa"/>
          </w:tcPr>
          <w:p w14:paraId="2C772403" w14:textId="77777777" w:rsidR="00734CAA" w:rsidRPr="00FC297C" w:rsidRDefault="00734CAA" w:rsidP="00D662D6">
            <w:pPr>
              <w:widowControl w:val="0"/>
              <w:tabs>
                <w:tab w:val="left" w:pos="10233"/>
              </w:tabs>
              <w:autoSpaceDE w:val="0"/>
              <w:autoSpaceDN w:val="0"/>
              <w:spacing w:line="360" w:lineRule="auto"/>
              <w:contextualSpacing/>
              <w:jc w:val="both"/>
              <w:rPr>
                <w:rFonts w:eastAsia="Times New Roman" w:cs="Times New Roman"/>
                <w:bCs/>
                <w:color w:val="767171"/>
                <w:szCs w:val="24"/>
                <w:lang w:val="es-DO"/>
              </w:rPr>
            </w:pPr>
            <w:r w:rsidRPr="00FC297C">
              <w:rPr>
                <w:rFonts w:eastAsia="Calibri" w:cs="Times New Roman"/>
                <w:bCs/>
                <w:color w:val="767171"/>
                <w:szCs w:val="24"/>
                <w:lang w:val="es-DO"/>
              </w:rPr>
              <w:t>Evaluación del Desempeño por Resultados y Competencias</w:t>
            </w:r>
          </w:p>
        </w:tc>
        <w:tc>
          <w:tcPr>
            <w:tcW w:w="1134" w:type="dxa"/>
          </w:tcPr>
          <w:p w14:paraId="71AD5E74" w14:textId="77777777" w:rsidR="00734CAA" w:rsidRPr="00FC297C" w:rsidRDefault="00734CAA" w:rsidP="00D662D6">
            <w:pPr>
              <w:widowControl w:val="0"/>
              <w:tabs>
                <w:tab w:val="left" w:pos="10233"/>
              </w:tabs>
              <w:autoSpaceDE w:val="0"/>
              <w:autoSpaceDN w:val="0"/>
              <w:spacing w:line="360" w:lineRule="auto"/>
              <w:contextualSpacing/>
              <w:jc w:val="both"/>
              <w:rPr>
                <w:rFonts w:eastAsia="Times New Roman" w:cs="Times New Roman"/>
                <w:bCs/>
                <w:color w:val="767171"/>
                <w:szCs w:val="24"/>
                <w:lang w:val="es-DO"/>
              </w:rPr>
            </w:pPr>
            <w:r w:rsidRPr="00FC297C">
              <w:rPr>
                <w:rFonts w:eastAsia="Times New Roman" w:cs="Times New Roman"/>
                <w:bCs/>
                <w:color w:val="767171"/>
                <w:szCs w:val="24"/>
                <w:lang w:val="es-DO"/>
              </w:rPr>
              <w:t>10</w:t>
            </w:r>
          </w:p>
        </w:tc>
      </w:tr>
      <w:tr w:rsidR="00FC297C" w:rsidRPr="00FC297C" w14:paraId="292AD9B8" w14:textId="77777777" w:rsidTr="009C57DD">
        <w:trPr>
          <w:trHeight w:val="549"/>
        </w:trPr>
        <w:tc>
          <w:tcPr>
            <w:tcW w:w="7621" w:type="dxa"/>
          </w:tcPr>
          <w:p w14:paraId="5803B76C" w14:textId="77777777" w:rsidR="00734CAA" w:rsidRPr="00FC297C" w:rsidRDefault="00734CAA" w:rsidP="00D662D6">
            <w:pPr>
              <w:widowControl w:val="0"/>
              <w:tabs>
                <w:tab w:val="left" w:pos="10233"/>
              </w:tabs>
              <w:autoSpaceDE w:val="0"/>
              <w:autoSpaceDN w:val="0"/>
              <w:spacing w:line="360" w:lineRule="auto"/>
              <w:contextualSpacing/>
              <w:jc w:val="both"/>
              <w:rPr>
                <w:rFonts w:eastAsia="Times New Roman" w:cs="Times New Roman"/>
                <w:bCs/>
                <w:color w:val="767171"/>
                <w:szCs w:val="24"/>
                <w:lang w:val="es-DO"/>
              </w:rPr>
            </w:pPr>
            <w:r w:rsidRPr="00FC297C">
              <w:rPr>
                <w:rFonts w:eastAsia="Calibri" w:cs="Times New Roman"/>
                <w:bCs/>
                <w:color w:val="767171"/>
                <w:szCs w:val="24"/>
                <w:lang w:val="es-DO"/>
              </w:rPr>
              <w:t>Taller Plan Mejora</w:t>
            </w:r>
          </w:p>
        </w:tc>
        <w:tc>
          <w:tcPr>
            <w:tcW w:w="1134" w:type="dxa"/>
          </w:tcPr>
          <w:p w14:paraId="21A0996E" w14:textId="77777777" w:rsidR="00734CAA" w:rsidRPr="00FC297C" w:rsidRDefault="00734CAA" w:rsidP="00D662D6">
            <w:pPr>
              <w:widowControl w:val="0"/>
              <w:tabs>
                <w:tab w:val="left" w:pos="10233"/>
              </w:tabs>
              <w:autoSpaceDE w:val="0"/>
              <w:autoSpaceDN w:val="0"/>
              <w:spacing w:line="360" w:lineRule="auto"/>
              <w:contextualSpacing/>
              <w:jc w:val="both"/>
              <w:rPr>
                <w:rFonts w:eastAsia="Times New Roman" w:cs="Times New Roman"/>
                <w:bCs/>
                <w:color w:val="767171"/>
                <w:szCs w:val="24"/>
                <w:lang w:val="es-DO"/>
              </w:rPr>
            </w:pPr>
            <w:r w:rsidRPr="00FC297C">
              <w:rPr>
                <w:rFonts w:eastAsia="Times New Roman" w:cs="Times New Roman"/>
                <w:bCs/>
                <w:color w:val="767171"/>
                <w:szCs w:val="24"/>
                <w:lang w:val="es-DO"/>
              </w:rPr>
              <w:t>17</w:t>
            </w:r>
          </w:p>
        </w:tc>
      </w:tr>
      <w:tr w:rsidR="00FC297C" w:rsidRPr="00FC297C" w14:paraId="5E738B72" w14:textId="77777777" w:rsidTr="009C57DD">
        <w:trPr>
          <w:trHeight w:val="560"/>
        </w:trPr>
        <w:tc>
          <w:tcPr>
            <w:tcW w:w="7621" w:type="dxa"/>
          </w:tcPr>
          <w:p w14:paraId="6BEF29A1" w14:textId="77777777" w:rsidR="00734CAA" w:rsidRPr="00FC297C" w:rsidRDefault="00734CAA" w:rsidP="00D662D6">
            <w:pPr>
              <w:widowControl w:val="0"/>
              <w:tabs>
                <w:tab w:val="left" w:pos="10233"/>
              </w:tabs>
              <w:autoSpaceDE w:val="0"/>
              <w:autoSpaceDN w:val="0"/>
              <w:spacing w:line="360" w:lineRule="auto"/>
              <w:contextualSpacing/>
              <w:jc w:val="both"/>
              <w:rPr>
                <w:rFonts w:eastAsia="Times New Roman" w:cs="Times New Roman"/>
                <w:bCs/>
                <w:color w:val="767171"/>
                <w:szCs w:val="24"/>
                <w:lang w:val="es-DO"/>
              </w:rPr>
            </w:pPr>
            <w:r w:rsidRPr="00FC297C">
              <w:rPr>
                <w:rFonts w:eastAsia="Calibri" w:cs="Times New Roman"/>
                <w:bCs/>
                <w:color w:val="767171"/>
                <w:szCs w:val="24"/>
                <w:lang w:val="es-DO"/>
              </w:rPr>
              <w:t>Proyecto de Inversión Publica</w:t>
            </w:r>
          </w:p>
        </w:tc>
        <w:tc>
          <w:tcPr>
            <w:tcW w:w="1134" w:type="dxa"/>
          </w:tcPr>
          <w:p w14:paraId="511CF1C2" w14:textId="77777777" w:rsidR="00734CAA" w:rsidRPr="00FC297C" w:rsidRDefault="00734CAA" w:rsidP="00D662D6">
            <w:pPr>
              <w:widowControl w:val="0"/>
              <w:tabs>
                <w:tab w:val="left" w:pos="10233"/>
              </w:tabs>
              <w:autoSpaceDE w:val="0"/>
              <w:autoSpaceDN w:val="0"/>
              <w:spacing w:line="360" w:lineRule="auto"/>
              <w:contextualSpacing/>
              <w:jc w:val="both"/>
              <w:rPr>
                <w:rFonts w:eastAsia="Times New Roman" w:cs="Times New Roman"/>
                <w:bCs/>
                <w:color w:val="767171"/>
                <w:szCs w:val="24"/>
                <w:lang w:val="es-DO"/>
              </w:rPr>
            </w:pPr>
            <w:r w:rsidRPr="00FC297C">
              <w:rPr>
                <w:rFonts w:eastAsia="Times New Roman" w:cs="Times New Roman"/>
                <w:bCs/>
                <w:color w:val="767171"/>
                <w:szCs w:val="24"/>
                <w:lang w:val="es-DO"/>
              </w:rPr>
              <w:t>6</w:t>
            </w:r>
          </w:p>
        </w:tc>
      </w:tr>
      <w:tr w:rsidR="00FC297C" w:rsidRPr="00FC297C" w14:paraId="4D1CB340" w14:textId="77777777" w:rsidTr="009C57DD">
        <w:trPr>
          <w:trHeight w:val="480"/>
        </w:trPr>
        <w:tc>
          <w:tcPr>
            <w:tcW w:w="7621" w:type="dxa"/>
          </w:tcPr>
          <w:p w14:paraId="11B98ACE" w14:textId="77777777" w:rsidR="00734CAA" w:rsidRPr="00FC297C" w:rsidRDefault="00734CAA" w:rsidP="00D662D6">
            <w:pPr>
              <w:widowControl w:val="0"/>
              <w:tabs>
                <w:tab w:val="left" w:pos="10233"/>
              </w:tabs>
              <w:autoSpaceDE w:val="0"/>
              <w:autoSpaceDN w:val="0"/>
              <w:spacing w:line="360" w:lineRule="auto"/>
              <w:contextualSpacing/>
              <w:jc w:val="both"/>
              <w:rPr>
                <w:rFonts w:eastAsia="Times New Roman" w:cs="Times New Roman"/>
                <w:bCs/>
                <w:color w:val="767171"/>
                <w:szCs w:val="24"/>
                <w:lang w:val="es-DO"/>
              </w:rPr>
            </w:pPr>
            <w:r w:rsidRPr="00FC297C">
              <w:rPr>
                <w:rFonts w:eastAsia="Calibri" w:cs="Times New Roman"/>
                <w:bCs/>
                <w:color w:val="767171"/>
                <w:szCs w:val="24"/>
                <w:lang w:val="es-DO"/>
              </w:rPr>
              <w:t>Charla Carta Compromiso</w:t>
            </w:r>
          </w:p>
        </w:tc>
        <w:tc>
          <w:tcPr>
            <w:tcW w:w="1134" w:type="dxa"/>
          </w:tcPr>
          <w:p w14:paraId="160EB404" w14:textId="77777777" w:rsidR="00734CAA" w:rsidRPr="00FC297C" w:rsidRDefault="00734CAA" w:rsidP="00D662D6">
            <w:pPr>
              <w:widowControl w:val="0"/>
              <w:tabs>
                <w:tab w:val="left" w:pos="10233"/>
              </w:tabs>
              <w:autoSpaceDE w:val="0"/>
              <w:autoSpaceDN w:val="0"/>
              <w:spacing w:line="360" w:lineRule="auto"/>
              <w:contextualSpacing/>
              <w:jc w:val="both"/>
              <w:rPr>
                <w:rFonts w:eastAsia="Times New Roman" w:cs="Times New Roman"/>
                <w:bCs/>
                <w:color w:val="767171"/>
                <w:szCs w:val="24"/>
                <w:lang w:val="es-DO"/>
              </w:rPr>
            </w:pPr>
            <w:r w:rsidRPr="00FC297C">
              <w:rPr>
                <w:rFonts w:eastAsia="Times New Roman" w:cs="Times New Roman"/>
                <w:bCs/>
                <w:color w:val="767171"/>
                <w:szCs w:val="24"/>
                <w:lang w:val="es-DO"/>
              </w:rPr>
              <w:t>16</w:t>
            </w:r>
          </w:p>
        </w:tc>
      </w:tr>
      <w:tr w:rsidR="00FC297C" w:rsidRPr="00FC297C" w14:paraId="245E5689" w14:textId="77777777" w:rsidTr="009C57DD">
        <w:trPr>
          <w:trHeight w:val="490"/>
        </w:trPr>
        <w:tc>
          <w:tcPr>
            <w:tcW w:w="7621" w:type="dxa"/>
          </w:tcPr>
          <w:p w14:paraId="6115881F" w14:textId="52A25298" w:rsidR="00734CAA" w:rsidRPr="00FC297C" w:rsidRDefault="00734CAA" w:rsidP="00D662D6">
            <w:pPr>
              <w:widowControl w:val="0"/>
              <w:tabs>
                <w:tab w:val="left" w:pos="10233"/>
              </w:tabs>
              <w:autoSpaceDE w:val="0"/>
              <w:autoSpaceDN w:val="0"/>
              <w:spacing w:line="360" w:lineRule="auto"/>
              <w:contextualSpacing/>
              <w:jc w:val="both"/>
              <w:rPr>
                <w:rFonts w:eastAsia="Calibri" w:cs="Times New Roman"/>
                <w:bCs/>
                <w:color w:val="767171"/>
                <w:szCs w:val="24"/>
                <w:lang w:val="es-DO"/>
              </w:rPr>
            </w:pPr>
            <w:r w:rsidRPr="00FC297C">
              <w:rPr>
                <w:rFonts w:eastAsia="Calibri" w:cs="Times New Roman"/>
                <w:bCs/>
                <w:color w:val="767171"/>
                <w:szCs w:val="24"/>
                <w:lang w:val="es-DO"/>
              </w:rPr>
              <w:t xml:space="preserve">Taller De Socialización Conociendo El Departamento De Equidad </w:t>
            </w:r>
            <w:r w:rsidR="00427671" w:rsidRPr="00FC297C">
              <w:rPr>
                <w:rFonts w:eastAsia="Calibri" w:cs="Times New Roman"/>
                <w:bCs/>
                <w:color w:val="767171"/>
                <w:szCs w:val="24"/>
                <w:lang w:val="es-DO"/>
              </w:rPr>
              <w:t>De Género</w:t>
            </w:r>
            <w:r w:rsidR="005F63CA" w:rsidRPr="00FC297C">
              <w:rPr>
                <w:rFonts w:eastAsia="Calibri" w:cs="Times New Roman"/>
                <w:bCs/>
                <w:color w:val="767171"/>
                <w:szCs w:val="24"/>
                <w:lang w:val="es-DO"/>
              </w:rPr>
              <w:t xml:space="preserve"> </w:t>
            </w:r>
            <w:r w:rsidRPr="00FC297C">
              <w:rPr>
                <w:rFonts w:eastAsia="Calibri" w:cs="Times New Roman"/>
                <w:bCs/>
                <w:color w:val="767171"/>
                <w:szCs w:val="24"/>
                <w:lang w:val="es-DO"/>
              </w:rPr>
              <w:t>(INAPA)</w:t>
            </w:r>
          </w:p>
        </w:tc>
        <w:tc>
          <w:tcPr>
            <w:tcW w:w="1134" w:type="dxa"/>
          </w:tcPr>
          <w:p w14:paraId="1214005B" w14:textId="77777777" w:rsidR="00734CAA" w:rsidRPr="00FC297C" w:rsidRDefault="00734CAA" w:rsidP="00D662D6">
            <w:pPr>
              <w:widowControl w:val="0"/>
              <w:tabs>
                <w:tab w:val="left" w:pos="10233"/>
              </w:tabs>
              <w:autoSpaceDE w:val="0"/>
              <w:autoSpaceDN w:val="0"/>
              <w:spacing w:line="360" w:lineRule="auto"/>
              <w:contextualSpacing/>
              <w:jc w:val="both"/>
              <w:rPr>
                <w:rFonts w:eastAsia="Times New Roman" w:cs="Times New Roman"/>
                <w:bCs/>
                <w:color w:val="767171"/>
                <w:szCs w:val="24"/>
                <w:lang w:val="es-DO"/>
              </w:rPr>
            </w:pPr>
            <w:r w:rsidRPr="00FC297C">
              <w:rPr>
                <w:rFonts w:eastAsia="Times New Roman" w:cs="Times New Roman"/>
                <w:bCs/>
                <w:color w:val="767171"/>
                <w:szCs w:val="24"/>
                <w:lang w:val="es-DO"/>
              </w:rPr>
              <w:t>50</w:t>
            </w:r>
          </w:p>
        </w:tc>
      </w:tr>
    </w:tbl>
    <w:p w14:paraId="4F1AE736" w14:textId="31FEEBCB" w:rsidR="00734CAA" w:rsidRPr="00FC297C" w:rsidRDefault="00734CAA" w:rsidP="00302A39">
      <w:pPr>
        <w:widowControl w:val="0"/>
        <w:autoSpaceDE w:val="0"/>
        <w:autoSpaceDN w:val="0"/>
        <w:spacing w:before="200" w:after="0" w:line="360" w:lineRule="auto"/>
        <w:ind w:right="-18"/>
        <w:jc w:val="both"/>
        <w:rPr>
          <w:rFonts w:eastAsia="Times New Roman" w:cs="Times New Roman"/>
          <w:color w:val="767171"/>
          <w:szCs w:val="24"/>
          <w:lang w:val="es-DO"/>
        </w:rPr>
      </w:pPr>
      <w:r w:rsidRPr="00FC297C">
        <w:rPr>
          <w:rFonts w:eastAsia="Times New Roman" w:cs="Times New Roman"/>
          <w:color w:val="767171"/>
          <w:szCs w:val="24"/>
          <w:lang w:val="es-DO"/>
        </w:rPr>
        <w:t xml:space="preserve">En </w:t>
      </w:r>
      <w:r w:rsidR="009C6F8A" w:rsidRPr="00FC297C">
        <w:rPr>
          <w:rFonts w:eastAsia="Times New Roman" w:cs="Times New Roman"/>
          <w:color w:val="767171"/>
          <w:szCs w:val="24"/>
          <w:lang w:val="es-DO"/>
        </w:rPr>
        <w:t>conclusión,</w:t>
      </w:r>
      <w:r w:rsidRPr="00FC297C">
        <w:rPr>
          <w:rFonts w:eastAsia="Times New Roman" w:cs="Times New Roman"/>
          <w:color w:val="767171"/>
          <w:szCs w:val="24"/>
          <w:lang w:val="es-DO"/>
        </w:rPr>
        <w:t xml:space="preserve"> en este tiempo hemos tratado </w:t>
      </w:r>
      <w:r w:rsidR="009C6F8A" w:rsidRPr="00FC297C">
        <w:rPr>
          <w:rFonts w:eastAsia="Times New Roman" w:cs="Times New Roman"/>
          <w:color w:val="767171"/>
          <w:szCs w:val="24"/>
          <w:lang w:val="es-DO"/>
        </w:rPr>
        <w:t>de mejorar</w:t>
      </w:r>
      <w:r w:rsidRPr="00FC297C">
        <w:rPr>
          <w:rFonts w:eastAsia="Times New Roman" w:cs="Times New Roman"/>
          <w:color w:val="767171"/>
          <w:szCs w:val="24"/>
          <w:lang w:val="es-DO"/>
        </w:rPr>
        <w:t xml:space="preserve"> el    Gerenciamiento y administración del recurso humano en todas las oficinas </w:t>
      </w:r>
      <w:r w:rsidR="009C6F8A" w:rsidRPr="00FC297C">
        <w:rPr>
          <w:rFonts w:eastAsia="Times New Roman" w:cs="Times New Roman"/>
          <w:color w:val="767171"/>
          <w:szCs w:val="24"/>
          <w:lang w:val="es-DO"/>
        </w:rPr>
        <w:t>de CORAMON</w:t>
      </w:r>
      <w:r w:rsidRPr="00FC297C">
        <w:rPr>
          <w:rFonts w:eastAsia="Times New Roman" w:cs="Times New Roman"/>
          <w:color w:val="767171"/>
          <w:szCs w:val="24"/>
          <w:lang w:val="es-DO"/>
        </w:rPr>
        <w:t xml:space="preserve">, se </w:t>
      </w:r>
      <w:r w:rsidRPr="00FC297C">
        <w:rPr>
          <w:rFonts w:eastAsia="Times New Roman" w:cs="Times New Roman"/>
          <w:color w:val="767171"/>
          <w:szCs w:val="24"/>
          <w:lang w:val="es-DO"/>
        </w:rPr>
        <w:lastRenderedPageBreak/>
        <w:t>evidencian cómo se ha venido optimizando e implementando la política Recursos Humanos y cumplido con el rol de la gestión y supervisión del capital humano institucional.</w:t>
      </w:r>
    </w:p>
    <w:p w14:paraId="61B6C8D1" w14:textId="132B03EB" w:rsidR="00734CAA" w:rsidRPr="00FC297C" w:rsidRDefault="00734CAA" w:rsidP="00302A39">
      <w:pPr>
        <w:widowControl w:val="0"/>
        <w:autoSpaceDE w:val="0"/>
        <w:autoSpaceDN w:val="0"/>
        <w:spacing w:before="199" w:after="0" w:line="360" w:lineRule="auto"/>
        <w:ind w:right="-18"/>
        <w:jc w:val="both"/>
        <w:rPr>
          <w:rFonts w:eastAsia="Times New Roman" w:cs="Times New Roman"/>
          <w:color w:val="767171"/>
          <w:szCs w:val="24"/>
          <w:lang w:val="es-DO"/>
        </w:rPr>
      </w:pPr>
      <w:r w:rsidRPr="00FC297C">
        <w:rPr>
          <w:rFonts w:eastAsia="Times New Roman" w:cs="Times New Roman"/>
          <w:color w:val="767171"/>
          <w:szCs w:val="24"/>
          <w:lang w:val="es-DO"/>
        </w:rPr>
        <w:t xml:space="preserve">Hemos mejorado bastante </w:t>
      </w:r>
      <w:r w:rsidR="009C6F8A" w:rsidRPr="00FC297C">
        <w:rPr>
          <w:rFonts w:eastAsia="Times New Roman" w:cs="Times New Roman"/>
          <w:color w:val="767171"/>
          <w:szCs w:val="24"/>
          <w:lang w:val="es-DO"/>
        </w:rPr>
        <w:t>en los</w:t>
      </w:r>
      <w:r w:rsidRPr="00FC297C">
        <w:rPr>
          <w:rFonts w:eastAsia="Times New Roman" w:cs="Times New Roman"/>
          <w:color w:val="767171"/>
          <w:szCs w:val="24"/>
          <w:lang w:val="es-DO"/>
        </w:rPr>
        <w:t xml:space="preserve"> sistemas de Información, comunicación para la prestación de servicios en la Dirección de Recursos Humanos. Se presentan reportes y acciones desarrolladas para la actualización de la base de datos, desarrollo de procesos y sistemas para mejorar la comunicación interdepartamental y así brindar un mejor servicio a los usuarios.</w:t>
      </w:r>
    </w:p>
    <w:p w14:paraId="3C42EAEB" w14:textId="77777777" w:rsidR="00734CAA" w:rsidRPr="00FC297C" w:rsidRDefault="00734CAA" w:rsidP="00D662D6">
      <w:pPr>
        <w:spacing w:before="100" w:beforeAutospacing="1" w:after="100" w:afterAutospacing="1" w:line="360" w:lineRule="auto"/>
        <w:jc w:val="both"/>
        <w:rPr>
          <w:rFonts w:eastAsia="Times New Roman" w:cs="Times New Roman"/>
          <w:color w:val="767171"/>
          <w:szCs w:val="24"/>
          <w:lang w:val="es-ES" w:eastAsia="es-ES"/>
        </w:rPr>
      </w:pPr>
      <w:r w:rsidRPr="00FC297C">
        <w:rPr>
          <w:rFonts w:eastAsia="Times New Roman" w:cs="Times New Roman"/>
          <w:color w:val="767171"/>
          <w:szCs w:val="24"/>
          <w:lang w:val="es-ES" w:eastAsia="es-ES"/>
        </w:rPr>
        <w:t>Resumen General de nuestro departamento:</w:t>
      </w:r>
    </w:p>
    <w:p w14:paraId="6E3B0FE9" w14:textId="77777777" w:rsidR="00734CAA" w:rsidRPr="00FC297C" w:rsidRDefault="00734CAA" w:rsidP="00D662D6">
      <w:pPr>
        <w:numPr>
          <w:ilvl w:val="0"/>
          <w:numId w:val="17"/>
        </w:numPr>
        <w:spacing w:before="100" w:beforeAutospacing="1" w:after="100" w:afterAutospacing="1" w:line="360" w:lineRule="auto"/>
        <w:ind w:left="0"/>
        <w:jc w:val="both"/>
        <w:rPr>
          <w:rFonts w:eastAsia="Times New Roman" w:cs="Times New Roman"/>
          <w:color w:val="767171"/>
          <w:szCs w:val="24"/>
          <w:lang w:val="es-ES" w:eastAsia="es-ES"/>
        </w:rPr>
      </w:pPr>
      <w:r w:rsidRPr="00FC297C">
        <w:rPr>
          <w:rFonts w:eastAsia="Times New Roman" w:cs="Times New Roman"/>
          <w:bCs/>
          <w:color w:val="767171"/>
          <w:szCs w:val="24"/>
          <w:lang w:val="es-ES" w:eastAsia="es-ES"/>
        </w:rPr>
        <w:t>Personal Gestión Anterior Activo (78)</w:t>
      </w:r>
    </w:p>
    <w:p w14:paraId="6ADE55FA" w14:textId="4E933F50" w:rsidR="00734CAA" w:rsidRPr="00FC297C" w:rsidRDefault="005F63CA" w:rsidP="00D662D6">
      <w:pPr>
        <w:numPr>
          <w:ilvl w:val="0"/>
          <w:numId w:val="17"/>
        </w:numPr>
        <w:spacing w:before="100" w:beforeAutospacing="1" w:after="100" w:afterAutospacing="1" w:line="360" w:lineRule="auto"/>
        <w:ind w:left="0"/>
        <w:jc w:val="both"/>
        <w:rPr>
          <w:rFonts w:eastAsia="Times New Roman" w:cs="Times New Roman"/>
          <w:bCs/>
          <w:color w:val="767171"/>
          <w:szCs w:val="24"/>
          <w:lang w:val="es-ES" w:eastAsia="es-ES"/>
        </w:rPr>
      </w:pPr>
      <w:r w:rsidRPr="00FC297C">
        <w:rPr>
          <w:rFonts w:eastAsia="Times New Roman" w:cs="Times New Roman"/>
          <w:bCs/>
          <w:color w:val="767171"/>
          <w:szCs w:val="24"/>
          <w:lang w:val="es-ES" w:eastAsia="es-ES"/>
        </w:rPr>
        <w:t>Total,</w:t>
      </w:r>
      <w:r w:rsidR="00734CAA" w:rsidRPr="00FC297C">
        <w:rPr>
          <w:rFonts w:eastAsia="Times New Roman" w:cs="Times New Roman"/>
          <w:bCs/>
          <w:color w:val="767171"/>
          <w:szCs w:val="24"/>
          <w:lang w:val="es-ES" w:eastAsia="es-ES"/>
        </w:rPr>
        <w:t xml:space="preserve"> Personal Activo Actual (293) </w:t>
      </w:r>
    </w:p>
    <w:p w14:paraId="6E954D3B" w14:textId="77777777" w:rsidR="00734CAA" w:rsidRPr="00FC297C" w:rsidRDefault="00734CAA" w:rsidP="00D662D6">
      <w:pPr>
        <w:numPr>
          <w:ilvl w:val="0"/>
          <w:numId w:val="17"/>
        </w:numPr>
        <w:spacing w:before="100" w:beforeAutospacing="1" w:after="100" w:afterAutospacing="1" w:line="360" w:lineRule="auto"/>
        <w:ind w:left="0"/>
        <w:jc w:val="both"/>
        <w:rPr>
          <w:rFonts w:eastAsia="Times New Roman" w:cs="Times New Roman"/>
          <w:bCs/>
          <w:color w:val="767171"/>
          <w:szCs w:val="24"/>
          <w:lang w:val="es-ES" w:eastAsia="es-ES"/>
        </w:rPr>
      </w:pPr>
      <w:r w:rsidRPr="00FC297C">
        <w:rPr>
          <w:rFonts w:eastAsia="Times New Roman" w:cs="Times New Roman"/>
          <w:bCs/>
          <w:color w:val="767171"/>
          <w:szCs w:val="24"/>
          <w:lang w:val="es-ES" w:eastAsia="es-ES"/>
        </w:rPr>
        <w:t>Personal Desvinculado (135)</w:t>
      </w:r>
    </w:p>
    <w:p w14:paraId="70C0C28C" w14:textId="3D834044" w:rsidR="00734CAA" w:rsidRPr="00FC297C" w:rsidRDefault="005F63CA" w:rsidP="00D662D6">
      <w:pPr>
        <w:numPr>
          <w:ilvl w:val="0"/>
          <w:numId w:val="17"/>
        </w:numPr>
        <w:spacing w:before="100" w:beforeAutospacing="1" w:after="100" w:afterAutospacing="1" w:line="360" w:lineRule="auto"/>
        <w:ind w:left="0"/>
        <w:jc w:val="both"/>
        <w:rPr>
          <w:rFonts w:eastAsia="Times New Roman" w:cs="Times New Roman"/>
          <w:color w:val="767171"/>
          <w:szCs w:val="24"/>
          <w:lang w:val="es-ES" w:eastAsia="es-ES"/>
        </w:rPr>
      </w:pPr>
      <w:r w:rsidRPr="00FC297C">
        <w:rPr>
          <w:rFonts w:eastAsia="Times New Roman" w:cs="Times New Roman"/>
          <w:bCs/>
          <w:color w:val="767171"/>
          <w:szCs w:val="24"/>
          <w:lang w:val="es-ES" w:eastAsia="es-ES"/>
        </w:rPr>
        <w:t>Total,</w:t>
      </w:r>
      <w:r w:rsidR="00734CAA" w:rsidRPr="00FC297C">
        <w:rPr>
          <w:rFonts w:eastAsia="Times New Roman" w:cs="Times New Roman"/>
          <w:bCs/>
          <w:color w:val="767171"/>
          <w:szCs w:val="24"/>
          <w:lang w:val="es-ES" w:eastAsia="es-ES"/>
        </w:rPr>
        <w:t xml:space="preserve"> Prestaciones Laborales Pagadas (RD$13,109,292.30)</w:t>
      </w:r>
    </w:p>
    <w:p w14:paraId="2DF46747" w14:textId="498FE35A" w:rsidR="00734CAA" w:rsidRPr="00FC297C" w:rsidRDefault="005F63CA" w:rsidP="00D662D6">
      <w:pPr>
        <w:numPr>
          <w:ilvl w:val="0"/>
          <w:numId w:val="17"/>
        </w:numPr>
        <w:spacing w:before="100" w:beforeAutospacing="1" w:after="100" w:afterAutospacing="1" w:line="360" w:lineRule="auto"/>
        <w:ind w:left="0"/>
        <w:jc w:val="both"/>
        <w:rPr>
          <w:rFonts w:eastAsia="Times New Roman" w:cs="Times New Roman"/>
          <w:color w:val="767171"/>
          <w:szCs w:val="24"/>
          <w:lang w:val="es-ES" w:eastAsia="es-ES"/>
        </w:rPr>
      </w:pPr>
      <w:r w:rsidRPr="00FC297C">
        <w:rPr>
          <w:rFonts w:eastAsia="Times New Roman" w:cs="Times New Roman"/>
          <w:bCs/>
          <w:color w:val="767171"/>
          <w:szCs w:val="24"/>
          <w:lang w:val="es-ES" w:eastAsia="es-ES"/>
        </w:rPr>
        <w:t>Total,</w:t>
      </w:r>
      <w:r w:rsidR="00734CAA" w:rsidRPr="00FC297C">
        <w:rPr>
          <w:rFonts w:eastAsia="Times New Roman" w:cs="Times New Roman"/>
          <w:bCs/>
          <w:color w:val="767171"/>
          <w:szCs w:val="24"/>
          <w:lang w:val="es-ES" w:eastAsia="es-ES"/>
        </w:rPr>
        <w:t xml:space="preserve"> De Prestaciones Pendiente Por Pagar (0.00)</w:t>
      </w:r>
    </w:p>
    <w:p w14:paraId="142AD05C" w14:textId="77777777" w:rsidR="00734CAA" w:rsidRPr="00FC297C" w:rsidRDefault="00734CAA" w:rsidP="00D662D6">
      <w:pPr>
        <w:numPr>
          <w:ilvl w:val="0"/>
          <w:numId w:val="17"/>
        </w:numPr>
        <w:spacing w:before="100" w:beforeAutospacing="1" w:after="100" w:afterAutospacing="1" w:line="360" w:lineRule="auto"/>
        <w:ind w:left="0"/>
        <w:jc w:val="both"/>
        <w:rPr>
          <w:rFonts w:eastAsia="Times New Roman" w:cs="Times New Roman"/>
          <w:color w:val="767171"/>
          <w:szCs w:val="24"/>
          <w:lang w:val="es-ES" w:eastAsia="es-ES"/>
        </w:rPr>
      </w:pPr>
      <w:r w:rsidRPr="00FC297C">
        <w:rPr>
          <w:rFonts w:eastAsia="Times New Roman" w:cs="Times New Roman"/>
          <w:bCs/>
          <w:color w:val="767171"/>
          <w:szCs w:val="24"/>
          <w:lang w:val="es-ES" w:eastAsia="es-ES"/>
        </w:rPr>
        <w:t>Personal En Proceso De Pensión (23)</w:t>
      </w:r>
    </w:p>
    <w:p w14:paraId="49880A6D" w14:textId="5A7C914C" w:rsidR="00734CAA" w:rsidRPr="00FC297C" w:rsidRDefault="005F63CA" w:rsidP="00D662D6">
      <w:pPr>
        <w:numPr>
          <w:ilvl w:val="0"/>
          <w:numId w:val="17"/>
        </w:numPr>
        <w:spacing w:before="100" w:beforeAutospacing="1" w:after="100" w:afterAutospacing="1" w:line="360" w:lineRule="auto"/>
        <w:ind w:left="0"/>
        <w:jc w:val="both"/>
        <w:rPr>
          <w:rFonts w:eastAsia="Times New Roman" w:cs="Times New Roman"/>
          <w:color w:val="767171"/>
          <w:szCs w:val="24"/>
          <w:lang w:val="es-ES" w:eastAsia="es-ES"/>
        </w:rPr>
      </w:pPr>
      <w:r w:rsidRPr="00FC297C">
        <w:rPr>
          <w:rFonts w:eastAsia="Times New Roman" w:cs="Times New Roman"/>
          <w:color w:val="767171"/>
          <w:szCs w:val="24"/>
          <w:lang w:val="es-ES" w:eastAsia="es-ES"/>
        </w:rPr>
        <w:t>Total,</w:t>
      </w:r>
      <w:r w:rsidR="00734CAA" w:rsidRPr="00FC297C">
        <w:rPr>
          <w:rFonts w:eastAsia="Times New Roman" w:cs="Times New Roman"/>
          <w:color w:val="767171"/>
          <w:szCs w:val="24"/>
          <w:lang w:val="es-ES" w:eastAsia="es-ES"/>
        </w:rPr>
        <w:t xml:space="preserve"> Regalía Navideña: RD$3,941,822.39 </w:t>
      </w:r>
    </w:p>
    <w:p w14:paraId="6582411C" w14:textId="2FC3BBEE" w:rsidR="00FA65B7" w:rsidRPr="00FC297C" w:rsidRDefault="009C6F8A" w:rsidP="00D662D6">
      <w:pPr>
        <w:numPr>
          <w:ilvl w:val="0"/>
          <w:numId w:val="17"/>
        </w:numPr>
        <w:spacing w:before="100" w:beforeAutospacing="1" w:after="100" w:afterAutospacing="1" w:line="360" w:lineRule="auto"/>
        <w:ind w:left="0"/>
        <w:jc w:val="both"/>
        <w:rPr>
          <w:rFonts w:eastAsia="Times New Roman" w:cs="Times New Roman"/>
          <w:color w:val="767171"/>
          <w:szCs w:val="24"/>
          <w:lang w:val="es-ES" w:eastAsia="es-ES"/>
        </w:rPr>
      </w:pPr>
      <w:r w:rsidRPr="00FC297C">
        <w:rPr>
          <w:rFonts w:eastAsia="Times New Roman" w:cs="Times New Roman"/>
          <w:color w:val="767171"/>
          <w:szCs w:val="24"/>
          <w:lang w:val="es-ES" w:eastAsia="es-ES"/>
        </w:rPr>
        <w:t>Total,</w:t>
      </w:r>
      <w:r w:rsidR="00734CAA" w:rsidRPr="00FC297C">
        <w:rPr>
          <w:rFonts w:eastAsia="Times New Roman" w:cs="Times New Roman"/>
          <w:color w:val="767171"/>
          <w:szCs w:val="24"/>
          <w:lang w:val="es-ES" w:eastAsia="es-ES"/>
        </w:rPr>
        <w:t xml:space="preserve"> Nomina Actual </w:t>
      </w:r>
      <w:r w:rsidR="005F63CA" w:rsidRPr="00FC297C">
        <w:rPr>
          <w:rFonts w:eastAsia="Times New Roman" w:cs="Times New Roman"/>
          <w:color w:val="767171"/>
          <w:szCs w:val="24"/>
          <w:lang w:val="es-ES" w:eastAsia="es-ES"/>
        </w:rPr>
        <w:t>(</w:t>
      </w:r>
      <w:r w:rsidR="00427671" w:rsidRPr="00FC297C">
        <w:rPr>
          <w:rFonts w:eastAsia="Times New Roman" w:cs="Times New Roman"/>
          <w:color w:val="767171"/>
          <w:szCs w:val="24"/>
          <w:lang w:val="es-ES" w:eastAsia="es-ES"/>
        </w:rPr>
        <w:t>diciembre</w:t>
      </w:r>
      <w:r w:rsidR="00734CAA" w:rsidRPr="00FC297C">
        <w:rPr>
          <w:rFonts w:eastAsia="Times New Roman" w:cs="Times New Roman"/>
          <w:color w:val="767171"/>
          <w:szCs w:val="24"/>
          <w:lang w:val="es-ES" w:eastAsia="es-ES"/>
        </w:rPr>
        <w:t>): RD$4,265,984.00</w:t>
      </w:r>
    </w:p>
    <w:p w14:paraId="36ACE4C7" w14:textId="04357770" w:rsidR="00FA65B7" w:rsidRPr="00FC297C" w:rsidRDefault="0015566D" w:rsidP="00D662D6">
      <w:pPr>
        <w:tabs>
          <w:tab w:val="left" w:pos="2646"/>
        </w:tabs>
        <w:spacing w:line="360" w:lineRule="auto"/>
        <w:jc w:val="both"/>
        <w:rPr>
          <w:rFonts w:cs="Times New Roman"/>
          <w:color w:val="767171"/>
          <w:szCs w:val="24"/>
          <w:u w:val="single" w:color="C00000"/>
          <w:lang w:val="es-DO"/>
        </w:rPr>
      </w:pPr>
      <w:r w:rsidRPr="00FC297C">
        <w:rPr>
          <w:rFonts w:cs="Times New Roman"/>
          <w:color w:val="767171"/>
          <w:szCs w:val="24"/>
          <w:u w:val="single" w:color="C00000"/>
          <w:lang w:val="es-DO"/>
        </w:rPr>
        <w:t>4.3</w:t>
      </w:r>
      <w:r w:rsidR="009B4BE4" w:rsidRPr="00FC297C">
        <w:rPr>
          <w:rFonts w:cs="Times New Roman"/>
          <w:color w:val="767171"/>
          <w:szCs w:val="24"/>
          <w:u w:val="single" w:color="C00000"/>
          <w:lang w:val="es-DO"/>
        </w:rPr>
        <w:t xml:space="preserve"> </w:t>
      </w:r>
      <w:r w:rsidR="00FA65B7" w:rsidRPr="00FC297C">
        <w:rPr>
          <w:rFonts w:cs="Times New Roman"/>
          <w:color w:val="767171"/>
          <w:szCs w:val="24"/>
          <w:u w:val="single" w:color="C00000"/>
          <w:lang w:val="es-DO"/>
        </w:rPr>
        <w:t xml:space="preserve">Desempeño de los procesos Jurídicos </w:t>
      </w:r>
    </w:p>
    <w:p w14:paraId="6457E463" w14:textId="21DA321E" w:rsidR="00820D30" w:rsidRPr="00FC297C" w:rsidRDefault="00820D30" w:rsidP="00D662D6">
      <w:pPr>
        <w:spacing w:line="360" w:lineRule="auto"/>
        <w:jc w:val="both"/>
        <w:rPr>
          <w:rFonts w:eastAsia="Calibri" w:cs="Times New Roman"/>
          <w:color w:val="767171"/>
          <w:szCs w:val="24"/>
          <w:lang w:val="es-ES"/>
        </w:rPr>
      </w:pPr>
      <w:r w:rsidRPr="00FC297C">
        <w:rPr>
          <w:rFonts w:eastAsia="Calibri" w:cs="Times New Roman"/>
          <w:color w:val="767171"/>
          <w:szCs w:val="24"/>
          <w:lang w:val="es-ES"/>
        </w:rPr>
        <w:t>Informe Del Año 2021 Del Departamento Legal De La Corporación Del Acueducto Y Alcantarillado De Monseñor Nouel (CORAMON)</w:t>
      </w:r>
    </w:p>
    <w:p w14:paraId="24860E2A" w14:textId="77777777" w:rsidR="00820D30" w:rsidRPr="00FC297C" w:rsidRDefault="00820D30" w:rsidP="00D662D6">
      <w:pPr>
        <w:spacing w:line="360" w:lineRule="auto"/>
        <w:jc w:val="both"/>
        <w:rPr>
          <w:rFonts w:eastAsia="Calibri" w:cs="Times New Roman"/>
          <w:bCs/>
          <w:color w:val="767171"/>
          <w:szCs w:val="24"/>
          <w:lang w:val="es-ES"/>
        </w:rPr>
      </w:pPr>
      <w:r w:rsidRPr="00FC297C">
        <w:rPr>
          <w:rFonts w:eastAsia="Calibri" w:cs="Times New Roman"/>
          <w:bCs/>
          <w:color w:val="767171"/>
          <w:szCs w:val="24"/>
          <w:lang w:val="es-ES"/>
        </w:rPr>
        <w:t>ENERO:</w:t>
      </w:r>
    </w:p>
    <w:p w14:paraId="45DA2D9C" w14:textId="07520CE6" w:rsidR="00820D30" w:rsidRPr="00FC297C" w:rsidRDefault="00820D30" w:rsidP="00D662D6">
      <w:pPr>
        <w:numPr>
          <w:ilvl w:val="0"/>
          <w:numId w:val="6"/>
        </w:numPr>
        <w:spacing w:line="360" w:lineRule="auto"/>
        <w:ind w:left="0"/>
        <w:contextualSpacing/>
        <w:jc w:val="both"/>
        <w:rPr>
          <w:rFonts w:eastAsia="Calibri" w:cs="Times New Roman"/>
          <w:bCs/>
          <w:color w:val="767171"/>
          <w:szCs w:val="24"/>
          <w:lang w:val="es-ES"/>
        </w:rPr>
      </w:pPr>
      <w:r w:rsidRPr="00FC297C">
        <w:rPr>
          <w:rFonts w:eastAsia="Calibri" w:cs="Times New Roman"/>
          <w:bCs/>
          <w:color w:val="767171"/>
          <w:szCs w:val="24"/>
          <w:lang w:val="es-ES"/>
        </w:rPr>
        <w:t xml:space="preserve">En el mes de enero del año 2021 Se realizaron los contratos de inquilinato para las oficinas de La Corporación del Acueducto y Alcantarillado de Monseñor Nouel (CORAMON) en el Municipio de Maimón y Piedra Blanca, en el Municipio de Maimón La Corporación del Acueducto y Alcantarillado de Monseñor Nouel (CORAMON) en fecha 04 de enero del año 2021 se realizó el CONTRATO DE INQUILINOATO con la señora CALIXTA TEJADA CRUZ Como propietaria del </w:t>
      </w:r>
      <w:r w:rsidRPr="00FC297C">
        <w:rPr>
          <w:rFonts w:eastAsia="Calibri" w:cs="Times New Roman"/>
          <w:bCs/>
          <w:color w:val="767171"/>
          <w:szCs w:val="24"/>
          <w:lang w:val="es-ES"/>
        </w:rPr>
        <w:lastRenderedPageBreak/>
        <w:t xml:space="preserve">local Comercial donde aloja la oficina comercial de dicha institución Ubicado en la calle Padre Fantino Número 26 del Municipio de Maimón, Provincia Monseñor Nouel. </w:t>
      </w:r>
    </w:p>
    <w:p w14:paraId="5E149708" w14:textId="77777777" w:rsidR="00820D30" w:rsidRPr="00FC297C" w:rsidRDefault="00820D30" w:rsidP="00D662D6">
      <w:pPr>
        <w:spacing w:line="360" w:lineRule="auto"/>
        <w:contextualSpacing/>
        <w:jc w:val="both"/>
        <w:rPr>
          <w:rFonts w:eastAsia="Calibri" w:cs="Times New Roman"/>
          <w:bCs/>
          <w:color w:val="767171"/>
          <w:szCs w:val="24"/>
          <w:lang w:val="es-ES"/>
        </w:rPr>
      </w:pPr>
    </w:p>
    <w:p w14:paraId="418E8697" w14:textId="7B58CEF8" w:rsidR="00820D30" w:rsidRPr="00FC297C" w:rsidRDefault="00820D30" w:rsidP="00D662D6">
      <w:pPr>
        <w:numPr>
          <w:ilvl w:val="0"/>
          <w:numId w:val="6"/>
        </w:numPr>
        <w:spacing w:line="360" w:lineRule="auto"/>
        <w:ind w:left="0"/>
        <w:contextualSpacing/>
        <w:jc w:val="both"/>
        <w:rPr>
          <w:rFonts w:eastAsia="Calibri" w:cs="Times New Roman"/>
          <w:bCs/>
          <w:color w:val="767171"/>
          <w:szCs w:val="24"/>
          <w:lang w:val="es-ES"/>
        </w:rPr>
      </w:pPr>
      <w:r w:rsidRPr="00FC297C">
        <w:rPr>
          <w:rFonts w:eastAsia="Calibri" w:cs="Times New Roman"/>
          <w:bCs/>
          <w:color w:val="767171"/>
          <w:szCs w:val="24"/>
          <w:lang w:val="es-ES"/>
        </w:rPr>
        <w:t xml:space="preserve"> En fecha 04 de enero del año 2021 se realizó el CONTRATO DE INQUILINATO con el señor DARIO ANGEL LACHAPELLE Como propietario del local Comercial donde aloja la oficina comercial de dicha institución Ubicado en la calle Simón Bolívar, Plaza San Gabriel, del Municipio de Piedra Blanca, Provincia Monseñor Nouel</w:t>
      </w:r>
    </w:p>
    <w:p w14:paraId="13CE2EB1" w14:textId="77777777" w:rsidR="00820D30" w:rsidRPr="00FC297C" w:rsidRDefault="00820D30" w:rsidP="00D662D6">
      <w:pPr>
        <w:spacing w:line="360" w:lineRule="auto"/>
        <w:jc w:val="both"/>
        <w:rPr>
          <w:rFonts w:eastAsia="Calibri" w:cs="Times New Roman"/>
          <w:bCs/>
          <w:color w:val="767171"/>
          <w:szCs w:val="24"/>
          <w:lang w:val="es-ES"/>
        </w:rPr>
      </w:pPr>
      <w:r w:rsidRPr="00FC297C">
        <w:rPr>
          <w:rFonts w:eastAsia="Calibri" w:cs="Times New Roman"/>
          <w:bCs/>
          <w:color w:val="767171"/>
          <w:szCs w:val="24"/>
          <w:lang w:val="es-ES"/>
        </w:rPr>
        <w:t>MARZO:</w:t>
      </w:r>
    </w:p>
    <w:p w14:paraId="67E1FBFD" w14:textId="4C3F53DD" w:rsidR="00820D30" w:rsidRPr="00FC297C" w:rsidRDefault="00820D30" w:rsidP="00D662D6">
      <w:pPr>
        <w:numPr>
          <w:ilvl w:val="0"/>
          <w:numId w:val="7"/>
        </w:numPr>
        <w:spacing w:line="360" w:lineRule="auto"/>
        <w:ind w:left="0"/>
        <w:contextualSpacing/>
        <w:jc w:val="both"/>
        <w:rPr>
          <w:rFonts w:eastAsia="Calibri" w:cs="Times New Roman"/>
          <w:bCs/>
          <w:color w:val="767171"/>
          <w:szCs w:val="24"/>
          <w:lang w:val="es-ES"/>
        </w:rPr>
      </w:pPr>
      <w:r w:rsidRPr="00FC297C">
        <w:rPr>
          <w:rFonts w:eastAsia="Calibri" w:cs="Times New Roman"/>
          <w:bCs/>
          <w:color w:val="767171"/>
          <w:szCs w:val="24"/>
          <w:lang w:val="es-ES"/>
        </w:rPr>
        <w:t xml:space="preserve"> En fecha 02 de marzo del año 2021 se realizó el ACTO DE VENTA BAJO FIRMA PRIVADA, sobre la compra de una Bomba de Lavado de presión de 4000PSI marca </w:t>
      </w:r>
      <w:proofErr w:type="spellStart"/>
      <w:r w:rsidRPr="00FC297C">
        <w:rPr>
          <w:rFonts w:eastAsia="Calibri" w:cs="Times New Roman"/>
          <w:bCs/>
          <w:color w:val="767171"/>
          <w:szCs w:val="24"/>
          <w:lang w:val="es-ES"/>
        </w:rPr>
        <w:t>Dewalt</w:t>
      </w:r>
      <w:proofErr w:type="spellEnd"/>
      <w:r w:rsidRPr="00FC297C">
        <w:rPr>
          <w:rFonts w:eastAsia="Calibri" w:cs="Times New Roman"/>
          <w:bCs/>
          <w:color w:val="767171"/>
          <w:szCs w:val="24"/>
          <w:lang w:val="es-ES"/>
        </w:rPr>
        <w:t xml:space="preserve"> comprador Corporación del Acueducto y Alcantarillado de Monseñor Nouel (CORAMON) Vendedor RAFAEL ANT. ACOSTA TAVERAS</w:t>
      </w:r>
      <w:r w:rsidR="009B4BE4" w:rsidRPr="00FC297C">
        <w:rPr>
          <w:rFonts w:eastAsia="Calibri" w:cs="Times New Roman"/>
          <w:bCs/>
          <w:color w:val="767171"/>
          <w:szCs w:val="24"/>
          <w:lang w:val="es-ES"/>
        </w:rPr>
        <w:t>.</w:t>
      </w:r>
    </w:p>
    <w:p w14:paraId="638D01E2" w14:textId="77777777" w:rsidR="00820D30" w:rsidRPr="00FC297C" w:rsidRDefault="00820D30" w:rsidP="00D662D6">
      <w:pPr>
        <w:spacing w:line="360" w:lineRule="auto"/>
        <w:contextualSpacing/>
        <w:jc w:val="both"/>
        <w:rPr>
          <w:rFonts w:eastAsia="Calibri" w:cs="Times New Roman"/>
          <w:bCs/>
          <w:color w:val="767171"/>
          <w:szCs w:val="24"/>
          <w:lang w:val="es-ES"/>
        </w:rPr>
      </w:pPr>
    </w:p>
    <w:p w14:paraId="6F867389" w14:textId="3C39F289" w:rsidR="00820D30" w:rsidRPr="00FC297C" w:rsidRDefault="00820D30" w:rsidP="00D662D6">
      <w:pPr>
        <w:numPr>
          <w:ilvl w:val="0"/>
          <w:numId w:val="7"/>
        </w:numPr>
        <w:spacing w:line="360" w:lineRule="auto"/>
        <w:ind w:left="0"/>
        <w:contextualSpacing/>
        <w:jc w:val="both"/>
        <w:rPr>
          <w:rFonts w:eastAsia="Calibri" w:cs="Times New Roman"/>
          <w:bCs/>
          <w:color w:val="767171"/>
          <w:szCs w:val="24"/>
          <w:lang w:val="es-ES"/>
        </w:rPr>
      </w:pPr>
      <w:r w:rsidRPr="00FC297C">
        <w:rPr>
          <w:rFonts w:eastAsia="Calibri" w:cs="Times New Roman"/>
          <w:bCs/>
          <w:color w:val="767171"/>
          <w:szCs w:val="24"/>
          <w:lang w:val="es-ES"/>
        </w:rPr>
        <w:t xml:space="preserve"> En fecha 28 de marzo del año 2021 se realizó el ACTO DE RESOLUCIÓN del departamento de compra y contrataciones sobre </w:t>
      </w:r>
      <w:r w:rsidRPr="00FC297C">
        <w:rPr>
          <w:rFonts w:eastAsia="Calibri" w:cs="Times New Roman"/>
          <w:bCs/>
          <w:color w:val="767171"/>
          <w:szCs w:val="24"/>
          <w:lang w:val="es-DO"/>
        </w:rPr>
        <w:t>recomendación de uso de excepción para contratación de publicidad</w:t>
      </w:r>
      <w:r w:rsidR="009B4BE4" w:rsidRPr="00FC297C">
        <w:rPr>
          <w:rFonts w:eastAsia="Calibri" w:cs="Times New Roman"/>
          <w:bCs/>
          <w:color w:val="767171"/>
          <w:szCs w:val="24"/>
          <w:lang w:val="es-DO"/>
        </w:rPr>
        <w:t>.</w:t>
      </w:r>
    </w:p>
    <w:p w14:paraId="161A4AF0" w14:textId="77777777" w:rsidR="009B4BE4" w:rsidRPr="00FC297C" w:rsidRDefault="009B4BE4" w:rsidP="00D662D6">
      <w:pPr>
        <w:spacing w:line="360" w:lineRule="auto"/>
        <w:contextualSpacing/>
        <w:jc w:val="both"/>
        <w:rPr>
          <w:rFonts w:eastAsia="Calibri" w:cs="Times New Roman"/>
          <w:bCs/>
          <w:color w:val="767171"/>
          <w:szCs w:val="24"/>
          <w:lang w:val="es-ES"/>
        </w:rPr>
      </w:pPr>
    </w:p>
    <w:p w14:paraId="140B4250" w14:textId="2F365D58" w:rsidR="00820D30" w:rsidRPr="00FC297C" w:rsidRDefault="00820D30" w:rsidP="00D662D6">
      <w:pPr>
        <w:numPr>
          <w:ilvl w:val="0"/>
          <w:numId w:val="7"/>
        </w:numPr>
        <w:spacing w:line="360" w:lineRule="auto"/>
        <w:ind w:left="0"/>
        <w:contextualSpacing/>
        <w:jc w:val="both"/>
        <w:rPr>
          <w:rFonts w:eastAsia="Calibri" w:cs="Times New Roman"/>
          <w:bCs/>
          <w:color w:val="767171"/>
          <w:szCs w:val="24"/>
          <w:lang w:val="es-ES"/>
        </w:rPr>
      </w:pPr>
      <w:r w:rsidRPr="00FC297C">
        <w:rPr>
          <w:rFonts w:eastAsia="Calibri" w:cs="Times New Roman"/>
          <w:bCs/>
          <w:color w:val="767171"/>
          <w:szCs w:val="24"/>
          <w:lang w:val="es-ES"/>
        </w:rPr>
        <w:t>Demanda en Acción de Amparo ante el Tribunal de Laboral del Distrito Judicial de Monseñor Nouel incoada por el Ex empleado señor Benjamín Delgado en contra de La Corporación del Acueducto y Alcantarillado de Monseñor Nouel (CORAMON) dicha demanda fue iniciada en el mes de Abril del año 2020 y el fallo del tribunal fue el día 08 de marzo del año 2021 dicho fallo fue que el Tribunal se declaró INCOMPETENTE y apodero al TRIBUNAL CONTENCIOSO ADMINISTRATIVO DE SANTO DOMINGO.</w:t>
      </w:r>
    </w:p>
    <w:p w14:paraId="76246916" w14:textId="77777777" w:rsidR="009B4BE4" w:rsidRPr="00FC297C" w:rsidRDefault="009B4BE4" w:rsidP="00D662D6">
      <w:pPr>
        <w:spacing w:line="360" w:lineRule="auto"/>
        <w:jc w:val="both"/>
        <w:rPr>
          <w:rFonts w:eastAsia="Calibri" w:cs="Times New Roman"/>
          <w:bCs/>
          <w:color w:val="767171"/>
          <w:szCs w:val="24"/>
          <w:lang w:val="es-ES"/>
        </w:rPr>
      </w:pPr>
      <w:r w:rsidRPr="00FC297C">
        <w:rPr>
          <w:rFonts w:eastAsia="Calibri" w:cs="Times New Roman"/>
          <w:bCs/>
          <w:color w:val="767171"/>
          <w:szCs w:val="24"/>
          <w:lang w:val="es-ES"/>
        </w:rPr>
        <w:br w:type="page"/>
      </w:r>
    </w:p>
    <w:p w14:paraId="0EFBAE23" w14:textId="17AA2A45" w:rsidR="00820D30" w:rsidRPr="00FC297C" w:rsidRDefault="00820D30" w:rsidP="00D662D6">
      <w:pPr>
        <w:spacing w:line="360" w:lineRule="auto"/>
        <w:jc w:val="both"/>
        <w:rPr>
          <w:rFonts w:eastAsia="Calibri" w:cs="Times New Roman"/>
          <w:bCs/>
          <w:color w:val="767171"/>
          <w:szCs w:val="24"/>
          <w:lang w:val="es-ES"/>
        </w:rPr>
      </w:pPr>
      <w:r w:rsidRPr="00FC297C">
        <w:rPr>
          <w:rFonts w:eastAsia="Calibri" w:cs="Times New Roman"/>
          <w:bCs/>
          <w:color w:val="767171"/>
          <w:szCs w:val="24"/>
          <w:lang w:val="es-ES"/>
        </w:rPr>
        <w:lastRenderedPageBreak/>
        <w:t>ABRIL:</w:t>
      </w:r>
    </w:p>
    <w:p w14:paraId="68543B98" w14:textId="34C9DAA1" w:rsidR="00820D30" w:rsidRPr="00FC297C" w:rsidRDefault="00820D30" w:rsidP="00D662D6">
      <w:pPr>
        <w:numPr>
          <w:ilvl w:val="0"/>
          <w:numId w:val="8"/>
        </w:numPr>
        <w:spacing w:line="360" w:lineRule="auto"/>
        <w:ind w:left="0"/>
        <w:contextualSpacing/>
        <w:jc w:val="both"/>
        <w:rPr>
          <w:rFonts w:eastAsia="Calibri" w:cs="Times New Roman"/>
          <w:bCs/>
          <w:color w:val="767171"/>
          <w:szCs w:val="24"/>
          <w:lang w:val="es-ES"/>
        </w:rPr>
      </w:pPr>
      <w:r w:rsidRPr="00FC297C">
        <w:rPr>
          <w:rFonts w:eastAsia="Calibri" w:cs="Times New Roman"/>
          <w:bCs/>
          <w:color w:val="767171"/>
          <w:szCs w:val="24"/>
          <w:lang w:val="es-ES"/>
        </w:rPr>
        <w:t>Acto de acuerdo bajo firma privada de Rescisión de Contrato entre La Corporación del Acueducto y Alcantarillado de Monseñor Nouel (CORAMON) y el señor Ing. FRANCISCO DE LIMA VASQUEZ.</w:t>
      </w:r>
    </w:p>
    <w:p w14:paraId="027F2FFB" w14:textId="77777777" w:rsidR="00820D30" w:rsidRPr="00FC297C" w:rsidRDefault="00820D30" w:rsidP="00D662D6">
      <w:pPr>
        <w:spacing w:line="360" w:lineRule="auto"/>
        <w:contextualSpacing/>
        <w:jc w:val="both"/>
        <w:rPr>
          <w:rFonts w:eastAsia="Calibri" w:cs="Times New Roman"/>
          <w:bCs/>
          <w:color w:val="767171"/>
          <w:szCs w:val="24"/>
          <w:lang w:val="es-ES"/>
        </w:rPr>
      </w:pPr>
    </w:p>
    <w:p w14:paraId="64606A07" w14:textId="77777777" w:rsidR="00820D30" w:rsidRPr="00FC297C" w:rsidRDefault="00820D30" w:rsidP="00D662D6">
      <w:pPr>
        <w:spacing w:line="360" w:lineRule="auto"/>
        <w:jc w:val="both"/>
        <w:rPr>
          <w:rFonts w:eastAsia="Calibri" w:cs="Times New Roman"/>
          <w:bCs/>
          <w:color w:val="767171"/>
          <w:szCs w:val="24"/>
          <w:lang w:val="es-ES"/>
        </w:rPr>
      </w:pPr>
      <w:r w:rsidRPr="00FC297C">
        <w:rPr>
          <w:rFonts w:eastAsia="Calibri" w:cs="Times New Roman"/>
          <w:bCs/>
          <w:color w:val="767171"/>
          <w:szCs w:val="24"/>
          <w:lang w:val="es-ES"/>
        </w:rPr>
        <w:t>MAYO:</w:t>
      </w:r>
    </w:p>
    <w:p w14:paraId="61D07113" w14:textId="013C7D2A" w:rsidR="00820D30" w:rsidRPr="00FC297C" w:rsidRDefault="00820D30" w:rsidP="00D662D6">
      <w:pPr>
        <w:numPr>
          <w:ilvl w:val="0"/>
          <w:numId w:val="9"/>
        </w:numPr>
        <w:spacing w:line="360" w:lineRule="auto"/>
        <w:ind w:left="0"/>
        <w:contextualSpacing/>
        <w:jc w:val="both"/>
        <w:rPr>
          <w:rFonts w:eastAsia="Calibri" w:cs="Times New Roman"/>
          <w:bCs/>
          <w:color w:val="767171"/>
          <w:szCs w:val="24"/>
          <w:lang w:val="es-ES"/>
        </w:rPr>
      </w:pPr>
      <w:r w:rsidRPr="00FC297C">
        <w:rPr>
          <w:rFonts w:eastAsia="Calibri" w:cs="Times New Roman"/>
          <w:bCs/>
          <w:color w:val="767171"/>
          <w:szCs w:val="24"/>
          <w:lang w:val="es-ES"/>
        </w:rPr>
        <w:t xml:space="preserve">El día 03 de mayo del año 2021 se iniciaron las audiencias en el Tribunal Contencioso Administrativo en Santo Domingo, demanda en acción de amparo incoada por el </w:t>
      </w:r>
      <w:r w:rsidR="009B4BE4" w:rsidRPr="00FC297C">
        <w:rPr>
          <w:rFonts w:eastAsia="Calibri" w:cs="Times New Roman"/>
          <w:bCs/>
          <w:color w:val="767171"/>
          <w:szCs w:val="24"/>
          <w:lang w:val="es-ES"/>
        </w:rPr>
        <w:t>exempleado</w:t>
      </w:r>
      <w:r w:rsidRPr="00FC297C">
        <w:rPr>
          <w:rFonts w:eastAsia="Calibri" w:cs="Times New Roman"/>
          <w:bCs/>
          <w:color w:val="767171"/>
          <w:szCs w:val="24"/>
          <w:lang w:val="es-ES"/>
        </w:rPr>
        <w:t xml:space="preserve"> Benjamín Delgado en contra de La Corporación del Acueducto y Alcantarillado de Monseñor Nouel (CORAMON).</w:t>
      </w:r>
    </w:p>
    <w:p w14:paraId="45FF4F6F" w14:textId="77777777" w:rsidR="00820D30" w:rsidRPr="00FC297C" w:rsidRDefault="00820D30" w:rsidP="00D662D6">
      <w:pPr>
        <w:spacing w:line="360" w:lineRule="auto"/>
        <w:jc w:val="both"/>
        <w:rPr>
          <w:rFonts w:eastAsia="Calibri" w:cs="Times New Roman"/>
          <w:bCs/>
          <w:color w:val="767171"/>
          <w:szCs w:val="24"/>
          <w:lang w:val="es-ES"/>
        </w:rPr>
      </w:pPr>
      <w:r w:rsidRPr="00FC297C">
        <w:rPr>
          <w:rFonts w:eastAsia="Calibri" w:cs="Times New Roman"/>
          <w:bCs/>
          <w:color w:val="767171"/>
          <w:szCs w:val="24"/>
          <w:lang w:val="es-ES"/>
        </w:rPr>
        <w:t>JUNIO:</w:t>
      </w:r>
    </w:p>
    <w:p w14:paraId="6E972977" w14:textId="77777777" w:rsidR="00820D30" w:rsidRPr="00FC297C" w:rsidRDefault="00820D30" w:rsidP="00D662D6">
      <w:pPr>
        <w:numPr>
          <w:ilvl w:val="0"/>
          <w:numId w:val="10"/>
        </w:numPr>
        <w:spacing w:line="360" w:lineRule="auto"/>
        <w:ind w:left="0"/>
        <w:contextualSpacing/>
        <w:jc w:val="both"/>
        <w:rPr>
          <w:rFonts w:eastAsia="Calibri" w:cs="Times New Roman"/>
          <w:bCs/>
          <w:color w:val="767171"/>
          <w:szCs w:val="24"/>
          <w:lang w:val="es-ES"/>
        </w:rPr>
      </w:pPr>
      <w:r w:rsidRPr="00FC297C">
        <w:rPr>
          <w:rFonts w:eastAsia="Calibri" w:cs="Times New Roman"/>
          <w:bCs/>
          <w:color w:val="767171"/>
          <w:szCs w:val="24"/>
          <w:lang w:val="es-ES"/>
        </w:rPr>
        <w:t>El día 23 del mes de junio del año 2021 audiencias en el Tribunal Contencioso Administrativo de Santo Domingo sobre el caso de la Demanda en Acción de Amparo incoada por el señor Ex empleado de Coramon Benjamín Delgado en contra de La Corporación del Acueducto y Alcantarillado de Monseñor Nouel (CORAMON).</w:t>
      </w:r>
    </w:p>
    <w:p w14:paraId="381EB9C2" w14:textId="77777777" w:rsidR="00820D30" w:rsidRPr="00FC297C" w:rsidRDefault="00820D30" w:rsidP="00D662D6">
      <w:pPr>
        <w:spacing w:line="360" w:lineRule="auto"/>
        <w:jc w:val="both"/>
        <w:rPr>
          <w:rFonts w:eastAsia="Calibri" w:cs="Times New Roman"/>
          <w:bCs/>
          <w:color w:val="767171"/>
          <w:szCs w:val="24"/>
          <w:lang w:val="es-ES"/>
        </w:rPr>
      </w:pPr>
      <w:r w:rsidRPr="00FC297C">
        <w:rPr>
          <w:rFonts w:eastAsia="Calibri" w:cs="Times New Roman"/>
          <w:bCs/>
          <w:color w:val="767171"/>
          <w:szCs w:val="24"/>
          <w:lang w:val="es-ES"/>
        </w:rPr>
        <w:t>JULIO:</w:t>
      </w:r>
    </w:p>
    <w:p w14:paraId="78F5E7C0" w14:textId="48A46DA1" w:rsidR="00820D30" w:rsidRPr="00FC297C" w:rsidRDefault="00820D30" w:rsidP="00D662D6">
      <w:pPr>
        <w:numPr>
          <w:ilvl w:val="0"/>
          <w:numId w:val="11"/>
        </w:numPr>
        <w:spacing w:line="360" w:lineRule="auto"/>
        <w:ind w:left="0"/>
        <w:contextualSpacing/>
        <w:jc w:val="both"/>
        <w:rPr>
          <w:rFonts w:eastAsia="Calibri" w:cs="Times New Roman"/>
          <w:bCs/>
          <w:color w:val="767171"/>
          <w:szCs w:val="24"/>
          <w:u w:val="single"/>
          <w:lang w:val="es-ES"/>
        </w:rPr>
      </w:pPr>
      <w:r w:rsidRPr="00FC297C">
        <w:rPr>
          <w:rFonts w:eastAsia="Calibri" w:cs="Times New Roman"/>
          <w:bCs/>
          <w:color w:val="767171"/>
          <w:szCs w:val="24"/>
          <w:lang w:val="es-ES"/>
        </w:rPr>
        <w:t xml:space="preserve">El día 05 del mes de Julio del año 2021 mediante sentencia número 0030-04-02-2021-0034 el Tribunal Contencioso Administrativo dicto el fallo sobre la Demanda en Acción de Amparo interpuesta por el señor ex empleado Benjamín Delgado en contra de La Corporación del Acueducto y Alcantarillado de Monseñor Nouel (CORAMON); El Tribunal fallo a consideración o a favor de La Corporación del Acueducto y Alcantarillado de Monseñor Nouel (CORAMON) declarando la demanda </w:t>
      </w:r>
      <w:r w:rsidR="00F05446" w:rsidRPr="00FC297C">
        <w:rPr>
          <w:rFonts w:eastAsia="Calibri" w:cs="Times New Roman"/>
          <w:bCs/>
          <w:color w:val="767171"/>
          <w:szCs w:val="24"/>
          <w:u w:val="single"/>
          <w:lang w:val="es-ES"/>
        </w:rPr>
        <w:t>INADMIBLE.</w:t>
      </w:r>
    </w:p>
    <w:p w14:paraId="246B216A" w14:textId="77777777" w:rsidR="009B4BE4" w:rsidRPr="00FC297C" w:rsidRDefault="009B4BE4" w:rsidP="00D662D6">
      <w:pPr>
        <w:spacing w:line="360" w:lineRule="auto"/>
        <w:jc w:val="both"/>
        <w:rPr>
          <w:rFonts w:eastAsia="Calibri" w:cs="Times New Roman"/>
          <w:bCs/>
          <w:color w:val="767171"/>
          <w:szCs w:val="24"/>
          <w:lang w:val="es-ES"/>
        </w:rPr>
      </w:pPr>
      <w:r w:rsidRPr="00FC297C">
        <w:rPr>
          <w:rFonts w:eastAsia="Calibri" w:cs="Times New Roman"/>
          <w:bCs/>
          <w:color w:val="767171"/>
          <w:szCs w:val="24"/>
          <w:lang w:val="es-ES"/>
        </w:rPr>
        <w:br w:type="page"/>
      </w:r>
    </w:p>
    <w:p w14:paraId="0CC899BA" w14:textId="089A5993" w:rsidR="00820D30" w:rsidRPr="00FC297C" w:rsidRDefault="00820D30" w:rsidP="00D662D6">
      <w:pPr>
        <w:spacing w:line="360" w:lineRule="auto"/>
        <w:jc w:val="both"/>
        <w:rPr>
          <w:rFonts w:eastAsia="Calibri" w:cs="Times New Roman"/>
          <w:bCs/>
          <w:color w:val="767171"/>
          <w:szCs w:val="24"/>
          <w:lang w:val="es-ES"/>
        </w:rPr>
      </w:pPr>
      <w:r w:rsidRPr="00FC297C">
        <w:rPr>
          <w:rFonts w:eastAsia="Calibri" w:cs="Times New Roman"/>
          <w:bCs/>
          <w:color w:val="767171"/>
          <w:szCs w:val="24"/>
          <w:lang w:val="es-ES"/>
        </w:rPr>
        <w:lastRenderedPageBreak/>
        <w:t>SEPTIEMBRE:</w:t>
      </w:r>
    </w:p>
    <w:p w14:paraId="06BE3A7B" w14:textId="77777777" w:rsidR="00820D30" w:rsidRPr="00FC297C" w:rsidRDefault="00820D30" w:rsidP="00D662D6">
      <w:pPr>
        <w:numPr>
          <w:ilvl w:val="0"/>
          <w:numId w:val="12"/>
        </w:numPr>
        <w:spacing w:line="360" w:lineRule="auto"/>
        <w:ind w:left="0"/>
        <w:contextualSpacing/>
        <w:jc w:val="both"/>
        <w:rPr>
          <w:rFonts w:eastAsia="Calibri" w:cs="Times New Roman"/>
          <w:bCs/>
          <w:color w:val="767171"/>
          <w:szCs w:val="24"/>
          <w:lang w:val="es-ES"/>
        </w:rPr>
      </w:pPr>
      <w:r w:rsidRPr="00FC297C">
        <w:rPr>
          <w:rFonts w:eastAsia="Calibri" w:cs="Times New Roman"/>
          <w:bCs/>
          <w:color w:val="767171"/>
          <w:szCs w:val="24"/>
          <w:lang w:val="es-ES"/>
        </w:rPr>
        <w:t>En fecha 20 de septiembre del año 2021 se realizó el contrato de inquilinato con el señor JOSE ANTONIO GRULLON NUÑEZ Como propietario del local Comercial donde aloja la oficina comercial de dicha institución Ubicado en la calle Ángel Peña Número 64, Frente a la Policlínica del Distrito Municipal de Juma Bejucal de esta Ciudad de Bonao, Provincia Monseñor Nouel; Rep. Dom.--------------------------------------------</w:t>
      </w:r>
    </w:p>
    <w:p w14:paraId="4AD64637" w14:textId="77777777" w:rsidR="00820D30" w:rsidRPr="00FC297C" w:rsidRDefault="00820D30" w:rsidP="00D662D6">
      <w:pPr>
        <w:spacing w:line="360" w:lineRule="auto"/>
        <w:contextualSpacing/>
        <w:jc w:val="both"/>
        <w:rPr>
          <w:rFonts w:eastAsia="Calibri" w:cs="Times New Roman"/>
          <w:bCs/>
          <w:color w:val="767171"/>
          <w:szCs w:val="24"/>
          <w:lang w:val="es-ES"/>
        </w:rPr>
      </w:pPr>
    </w:p>
    <w:p w14:paraId="19509B67" w14:textId="77777777" w:rsidR="00820D30" w:rsidRPr="00FC297C" w:rsidRDefault="00820D30" w:rsidP="00D662D6">
      <w:pPr>
        <w:spacing w:line="360" w:lineRule="auto"/>
        <w:jc w:val="both"/>
        <w:rPr>
          <w:rFonts w:eastAsia="Calibri" w:cs="Times New Roman"/>
          <w:bCs/>
          <w:color w:val="767171"/>
          <w:szCs w:val="24"/>
          <w:lang w:val="es-ES"/>
        </w:rPr>
      </w:pPr>
      <w:r w:rsidRPr="00FC297C">
        <w:rPr>
          <w:rFonts w:eastAsia="Calibri" w:cs="Times New Roman"/>
          <w:bCs/>
          <w:color w:val="767171"/>
          <w:szCs w:val="24"/>
          <w:lang w:val="es-ES"/>
        </w:rPr>
        <w:t>OCTUBRE:</w:t>
      </w:r>
    </w:p>
    <w:p w14:paraId="446675B7" w14:textId="31E2B457" w:rsidR="00820D30" w:rsidRPr="00FC297C" w:rsidRDefault="00820D30" w:rsidP="00D662D6">
      <w:pPr>
        <w:numPr>
          <w:ilvl w:val="0"/>
          <w:numId w:val="13"/>
        </w:numPr>
        <w:spacing w:line="360" w:lineRule="auto"/>
        <w:ind w:left="0"/>
        <w:contextualSpacing/>
        <w:jc w:val="both"/>
        <w:rPr>
          <w:rFonts w:eastAsia="Calibri" w:cs="Times New Roman"/>
          <w:bCs/>
          <w:color w:val="767171"/>
          <w:szCs w:val="24"/>
          <w:lang w:val="es-ES"/>
        </w:rPr>
      </w:pPr>
      <w:r w:rsidRPr="00FC297C">
        <w:rPr>
          <w:rFonts w:eastAsia="Calibri" w:cs="Times New Roman"/>
          <w:bCs/>
          <w:color w:val="767171"/>
          <w:szCs w:val="24"/>
          <w:lang w:val="es-ES"/>
        </w:rPr>
        <w:t xml:space="preserve"> En el mes de Octubre del año 2021 el Palacio de Justicia de la Provincia Espaillat, Municipio de Moca se reservó el fallo sobre la Demanda sobre Litis derecho registrado en homologación Validez y ejecución de acto de Acuerdo de Subdivisión y ordenamiento deslinde y subdivisión, estamos a la espera de la conclusión o el fallo de este tribunal.</w:t>
      </w:r>
    </w:p>
    <w:p w14:paraId="29BEC945" w14:textId="77777777" w:rsidR="00820D30" w:rsidRPr="00FC297C" w:rsidRDefault="00820D30" w:rsidP="00D662D6">
      <w:pPr>
        <w:spacing w:line="360" w:lineRule="auto"/>
        <w:jc w:val="both"/>
        <w:rPr>
          <w:rFonts w:eastAsia="Calibri" w:cs="Times New Roman"/>
          <w:bCs/>
          <w:color w:val="767171"/>
          <w:szCs w:val="24"/>
          <w:lang w:val="es-ES"/>
        </w:rPr>
      </w:pPr>
      <w:r w:rsidRPr="00FC297C">
        <w:rPr>
          <w:rFonts w:eastAsia="Calibri" w:cs="Times New Roman"/>
          <w:bCs/>
          <w:color w:val="767171"/>
          <w:szCs w:val="24"/>
          <w:lang w:val="es-ES"/>
        </w:rPr>
        <w:t>NOVIEMBRE:</w:t>
      </w:r>
    </w:p>
    <w:p w14:paraId="173C231A" w14:textId="612D29FF" w:rsidR="00820D30" w:rsidRPr="00FC297C" w:rsidRDefault="00820D30" w:rsidP="00D662D6">
      <w:pPr>
        <w:numPr>
          <w:ilvl w:val="0"/>
          <w:numId w:val="14"/>
        </w:numPr>
        <w:spacing w:line="360" w:lineRule="auto"/>
        <w:ind w:left="0"/>
        <w:contextualSpacing/>
        <w:jc w:val="both"/>
        <w:rPr>
          <w:rFonts w:eastAsia="Calibri" w:cs="Times New Roman"/>
          <w:bCs/>
          <w:color w:val="767171"/>
          <w:szCs w:val="24"/>
          <w:lang w:val="es-ES"/>
        </w:rPr>
      </w:pPr>
      <w:r w:rsidRPr="00FC297C">
        <w:rPr>
          <w:rFonts w:eastAsia="Calibri" w:cs="Times New Roman"/>
          <w:bCs/>
          <w:color w:val="767171"/>
          <w:szCs w:val="24"/>
          <w:lang w:val="es-ES"/>
        </w:rPr>
        <w:t>El día 03 de noviembre del año 2021 se realizó un Contrato de Arrendamiento entre La Corporación del Acueducto y Alcantarillado de Monseñor Nouel (CORAMON) y la señora ELIZABETH CABRAL dicho arrendamiento fue de Una Cortadora de Asfalto, una Moto soldadora y Herramientas de Poda.</w:t>
      </w:r>
    </w:p>
    <w:p w14:paraId="791B5769" w14:textId="77777777" w:rsidR="00820D30" w:rsidRPr="00FC297C" w:rsidRDefault="00820D30" w:rsidP="00D662D6">
      <w:pPr>
        <w:spacing w:line="360" w:lineRule="auto"/>
        <w:contextualSpacing/>
        <w:jc w:val="both"/>
        <w:rPr>
          <w:rFonts w:eastAsia="Calibri" w:cs="Times New Roman"/>
          <w:bCs/>
          <w:color w:val="767171"/>
          <w:szCs w:val="24"/>
          <w:lang w:val="es-ES"/>
        </w:rPr>
      </w:pPr>
    </w:p>
    <w:p w14:paraId="66DCE663" w14:textId="78A8A8A0" w:rsidR="00820D30" w:rsidRPr="00FC297C" w:rsidRDefault="00820D30" w:rsidP="00D662D6">
      <w:pPr>
        <w:numPr>
          <w:ilvl w:val="0"/>
          <w:numId w:val="14"/>
        </w:numPr>
        <w:spacing w:line="360" w:lineRule="auto"/>
        <w:ind w:left="0"/>
        <w:contextualSpacing/>
        <w:jc w:val="both"/>
        <w:rPr>
          <w:rFonts w:eastAsia="Calibri" w:cs="Times New Roman"/>
          <w:bCs/>
          <w:color w:val="767171"/>
          <w:szCs w:val="24"/>
          <w:lang w:val="es-ES"/>
        </w:rPr>
      </w:pPr>
      <w:r w:rsidRPr="00FC297C">
        <w:rPr>
          <w:rFonts w:eastAsia="Calibri" w:cs="Times New Roman"/>
          <w:bCs/>
          <w:color w:val="767171"/>
          <w:szCs w:val="24"/>
          <w:lang w:val="es-ES"/>
        </w:rPr>
        <w:t>El día 03 de noviembre del año 2021 se realizó un Contrato de servicios entre La Corporación del Acueducto y Alcantarillado de Monseñor Nouel (CORAMON)y el señor SANDY SILVERIO VASQUE, el concepto del contrato fue para la construcción de la planta de Filtraciones lenta</w:t>
      </w:r>
      <w:r w:rsidR="005D6FB1" w:rsidRPr="00FC297C">
        <w:rPr>
          <w:rFonts w:eastAsia="Calibri" w:cs="Times New Roman"/>
          <w:bCs/>
          <w:color w:val="767171"/>
          <w:szCs w:val="24"/>
          <w:lang w:val="es-ES"/>
        </w:rPr>
        <w:t>.</w:t>
      </w:r>
    </w:p>
    <w:p w14:paraId="437F3F3A" w14:textId="77777777" w:rsidR="00820D30" w:rsidRPr="00FC297C" w:rsidRDefault="00820D30" w:rsidP="00D662D6">
      <w:pPr>
        <w:numPr>
          <w:ilvl w:val="0"/>
          <w:numId w:val="14"/>
        </w:numPr>
        <w:spacing w:line="360" w:lineRule="auto"/>
        <w:ind w:left="0"/>
        <w:contextualSpacing/>
        <w:jc w:val="both"/>
        <w:rPr>
          <w:rFonts w:eastAsia="Calibri" w:cs="Times New Roman"/>
          <w:bCs/>
          <w:color w:val="767171"/>
          <w:szCs w:val="24"/>
          <w:lang w:val="es-ES"/>
        </w:rPr>
      </w:pPr>
      <w:r w:rsidRPr="00FC297C">
        <w:rPr>
          <w:rFonts w:eastAsia="Calibri" w:cs="Times New Roman"/>
          <w:bCs/>
          <w:color w:val="767171"/>
          <w:szCs w:val="24"/>
          <w:lang w:val="es-ES"/>
        </w:rPr>
        <w:t>El día 25 de noviembre de año 2021 se realizó un acuerdo o un</w:t>
      </w:r>
    </w:p>
    <w:p w14:paraId="03A9770E" w14:textId="2366D612" w:rsidR="00820D30" w:rsidRPr="00FC297C" w:rsidRDefault="00820D30" w:rsidP="00D662D6">
      <w:pPr>
        <w:spacing w:line="360" w:lineRule="auto"/>
        <w:contextualSpacing/>
        <w:jc w:val="both"/>
        <w:rPr>
          <w:rFonts w:eastAsia="Calibri" w:cs="Times New Roman"/>
          <w:bCs/>
          <w:color w:val="767171"/>
          <w:szCs w:val="24"/>
          <w:lang w:val="es-ES"/>
        </w:rPr>
      </w:pPr>
      <w:r w:rsidRPr="00FC297C">
        <w:rPr>
          <w:rFonts w:eastAsia="Calibri" w:cs="Times New Roman"/>
          <w:bCs/>
          <w:color w:val="767171"/>
          <w:szCs w:val="24"/>
          <w:lang w:val="es-ES"/>
        </w:rPr>
        <w:t xml:space="preserve"> Acto de Rescisión de Contrato entre La Corporación del Acueducto y Alcantarillado de Monseñor Nouel (CORAMON) y la compañía SITEMA Y CONSULTORIA SRL (SISCO).</w:t>
      </w:r>
    </w:p>
    <w:p w14:paraId="1749058B" w14:textId="77777777" w:rsidR="00820D30" w:rsidRPr="00FC297C" w:rsidRDefault="00820D30" w:rsidP="00D662D6">
      <w:pPr>
        <w:spacing w:line="360" w:lineRule="auto"/>
        <w:contextualSpacing/>
        <w:jc w:val="both"/>
        <w:rPr>
          <w:rFonts w:eastAsia="Calibri" w:cs="Times New Roman"/>
          <w:bCs/>
          <w:color w:val="767171"/>
          <w:szCs w:val="24"/>
          <w:lang w:val="es-ES"/>
        </w:rPr>
      </w:pPr>
    </w:p>
    <w:p w14:paraId="67665479" w14:textId="77777777" w:rsidR="00820D30" w:rsidRPr="00FC297C" w:rsidRDefault="00820D30" w:rsidP="00D662D6">
      <w:pPr>
        <w:spacing w:line="360" w:lineRule="auto"/>
        <w:contextualSpacing/>
        <w:jc w:val="both"/>
        <w:rPr>
          <w:rFonts w:eastAsia="Calibri" w:cs="Times New Roman"/>
          <w:bCs/>
          <w:color w:val="767171"/>
          <w:szCs w:val="24"/>
          <w:lang w:val="es-ES"/>
        </w:rPr>
      </w:pPr>
    </w:p>
    <w:p w14:paraId="5BC3A1E3" w14:textId="3B2F3E04" w:rsidR="00820D30" w:rsidRPr="00FC297C" w:rsidRDefault="00820D30" w:rsidP="00D662D6">
      <w:pPr>
        <w:numPr>
          <w:ilvl w:val="0"/>
          <w:numId w:val="14"/>
        </w:numPr>
        <w:spacing w:line="360" w:lineRule="auto"/>
        <w:ind w:left="0"/>
        <w:contextualSpacing/>
        <w:jc w:val="both"/>
        <w:rPr>
          <w:rFonts w:eastAsia="Calibri" w:cs="Times New Roman"/>
          <w:bCs/>
          <w:color w:val="767171"/>
          <w:szCs w:val="24"/>
          <w:lang w:val="es-ES"/>
        </w:rPr>
      </w:pPr>
      <w:r w:rsidRPr="00FC297C">
        <w:rPr>
          <w:rFonts w:eastAsia="Calibri" w:cs="Times New Roman"/>
          <w:bCs/>
          <w:color w:val="767171"/>
          <w:szCs w:val="24"/>
          <w:lang w:val="es-ES"/>
        </w:rPr>
        <w:lastRenderedPageBreak/>
        <w:t>El día 30 de noviembre de año 2021 se realizó un Acto autentico para la apertura de las Ofertas Técnicas Sobres “A” de la LICITACION PUBLICA NACIONAL (CORAMON-CCC-LPN-2021-0001), para la “Compra” de TUBOS PVC.</w:t>
      </w:r>
    </w:p>
    <w:p w14:paraId="0C07B44D" w14:textId="5FFDB84E" w:rsidR="00820D30" w:rsidRPr="00FC297C" w:rsidRDefault="00820D30" w:rsidP="00D662D6">
      <w:pPr>
        <w:spacing w:line="360" w:lineRule="auto"/>
        <w:jc w:val="both"/>
        <w:rPr>
          <w:rFonts w:eastAsia="Calibri" w:cs="Times New Roman"/>
          <w:bCs/>
          <w:color w:val="767171"/>
          <w:szCs w:val="24"/>
          <w:lang w:val="es-ES"/>
        </w:rPr>
      </w:pPr>
      <w:r w:rsidRPr="00FC297C">
        <w:rPr>
          <w:rFonts w:eastAsia="Calibri" w:cs="Times New Roman"/>
          <w:bCs/>
          <w:color w:val="767171"/>
          <w:szCs w:val="24"/>
          <w:lang w:val="es-ES"/>
        </w:rPr>
        <w:t>DICIEMBRE:</w:t>
      </w:r>
    </w:p>
    <w:p w14:paraId="1E9CA6D8" w14:textId="77777777" w:rsidR="00820D30" w:rsidRPr="00FC297C" w:rsidRDefault="00820D30" w:rsidP="00D662D6">
      <w:pPr>
        <w:numPr>
          <w:ilvl w:val="0"/>
          <w:numId w:val="15"/>
        </w:numPr>
        <w:spacing w:line="360" w:lineRule="auto"/>
        <w:ind w:left="0"/>
        <w:contextualSpacing/>
        <w:jc w:val="both"/>
        <w:rPr>
          <w:rFonts w:eastAsia="Calibri" w:cs="Times New Roman"/>
          <w:bCs/>
          <w:color w:val="767171"/>
          <w:szCs w:val="24"/>
          <w:lang w:val="es-ES"/>
        </w:rPr>
      </w:pPr>
      <w:r w:rsidRPr="00FC297C">
        <w:rPr>
          <w:rFonts w:eastAsia="Calibri" w:cs="Times New Roman"/>
          <w:bCs/>
          <w:color w:val="767171"/>
          <w:szCs w:val="24"/>
          <w:lang w:val="es-ES"/>
        </w:rPr>
        <w:t>El día 06 de diciembre del año 2021 se realizó el Acto auténtico de la apertura de la Oferta Técnicas Sobres “A” de la LICITACION PUBLICA NACIONAL (CORAMON-CCC-LPN-2021-0002).-</w:t>
      </w:r>
    </w:p>
    <w:p w14:paraId="7AB98122" w14:textId="77777777" w:rsidR="00820D30" w:rsidRPr="00FC297C" w:rsidRDefault="00820D30" w:rsidP="00D662D6">
      <w:pPr>
        <w:spacing w:line="360" w:lineRule="auto"/>
        <w:contextualSpacing/>
        <w:jc w:val="both"/>
        <w:rPr>
          <w:rFonts w:eastAsia="Calibri" w:cs="Times New Roman"/>
          <w:bCs/>
          <w:color w:val="767171"/>
          <w:szCs w:val="24"/>
          <w:lang w:val="es-ES"/>
        </w:rPr>
      </w:pPr>
    </w:p>
    <w:p w14:paraId="4D40C5A9" w14:textId="1E6AF240" w:rsidR="00DA056C" w:rsidRPr="00FC297C" w:rsidRDefault="00820D30" w:rsidP="00D662D6">
      <w:pPr>
        <w:numPr>
          <w:ilvl w:val="0"/>
          <w:numId w:val="14"/>
        </w:numPr>
        <w:spacing w:line="360" w:lineRule="auto"/>
        <w:ind w:left="0"/>
        <w:contextualSpacing/>
        <w:jc w:val="both"/>
        <w:rPr>
          <w:rFonts w:eastAsia="Calibri" w:cs="Times New Roman"/>
          <w:bCs/>
          <w:color w:val="767171"/>
          <w:szCs w:val="24"/>
          <w:lang w:val="es-ES"/>
        </w:rPr>
      </w:pPr>
      <w:r w:rsidRPr="00FC297C">
        <w:rPr>
          <w:rFonts w:eastAsia="Calibri" w:cs="Times New Roman"/>
          <w:bCs/>
          <w:color w:val="767171"/>
          <w:szCs w:val="24"/>
          <w:lang w:val="es-ES"/>
        </w:rPr>
        <w:t xml:space="preserve">El día 09 de diciembre del año 2021 se realizó el CONTRATO DE SUMINISTRO DE BIENES entre La Corporación del Acueducto y Alcantarillado de Monseñor Nouel (CORAMON) y LA COMPAÑIA ANTONIO P. HACHE &amp; CO. S.A.S. RNC NUMERO 1-02-00007-7 debidamente representada por su presidente el señor ANTONIO PEDRO HACHE POLANCO. </w:t>
      </w:r>
    </w:p>
    <w:p w14:paraId="67D3D05B" w14:textId="07DC5014" w:rsidR="00DA056C" w:rsidRPr="00FC297C" w:rsidRDefault="006146E7" w:rsidP="00D662D6">
      <w:pPr>
        <w:tabs>
          <w:tab w:val="left" w:pos="2646"/>
        </w:tabs>
        <w:spacing w:line="360" w:lineRule="auto"/>
        <w:jc w:val="both"/>
        <w:rPr>
          <w:rFonts w:cs="Times New Roman"/>
          <w:color w:val="767171"/>
          <w:szCs w:val="24"/>
          <w:lang w:val="es-DO"/>
        </w:rPr>
      </w:pPr>
      <w:r w:rsidRPr="00FC297C">
        <w:rPr>
          <w:rFonts w:cs="Times New Roman"/>
          <w:color w:val="767171"/>
          <w:szCs w:val="24"/>
          <w:lang w:val="es-DO"/>
        </w:rPr>
        <w:t xml:space="preserve">En el año 2021 La Corporación de Acueductos Y Alcantarillados de Monseñor Nouel CORAMON en conjunto con el Departamento Comercialización y el departamento legal realizo un total de 1, 389 de Acuerdos </w:t>
      </w:r>
      <w:r w:rsidR="007005A6" w:rsidRPr="00FC297C">
        <w:rPr>
          <w:rFonts w:cs="Times New Roman"/>
          <w:color w:val="767171"/>
          <w:szCs w:val="24"/>
          <w:lang w:val="es-DO"/>
        </w:rPr>
        <w:t>Contractuales Y contratos nuevos entre la Corporación de Acueductos Y Alcantarillados de Monseñor Nouel CORAMON y los nuevos clientes fueron 617 contratos nuevos, y la cantidad de Acuerdos contractuales de pagos entre la institución y el cliente fueron de 772</w:t>
      </w:r>
      <w:r w:rsidR="005D6FB1" w:rsidRPr="00FC297C">
        <w:rPr>
          <w:rFonts w:cs="Times New Roman"/>
          <w:color w:val="767171"/>
          <w:szCs w:val="24"/>
          <w:lang w:val="es-DO"/>
        </w:rPr>
        <w:t>.</w:t>
      </w:r>
    </w:p>
    <w:p w14:paraId="180044FF" w14:textId="3425162E" w:rsidR="007005A6" w:rsidRPr="00FC297C" w:rsidRDefault="007005A6" w:rsidP="00D662D6">
      <w:pPr>
        <w:tabs>
          <w:tab w:val="left" w:pos="2646"/>
        </w:tabs>
        <w:spacing w:line="360" w:lineRule="auto"/>
        <w:jc w:val="both"/>
        <w:rPr>
          <w:rFonts w:cs="Times New Roman"/>
          <w:color w:val="767171"/>
          <w:szCs w:val="24"/>
          <w:lang w:val="es-DO"/>
        </w:rPr>
      </w:pPr>
      <w:r w:rsidRPr="00FC297C">
        <w:rPr>
          <w:rFonts w:cs="Times New Roman"/>
          <w:color w:val="767171"/>
          <w:szCs w:val="24"/>
          <w:lang w:val="es-DO"/>
        </w:rPr>
        <w:t>En el año 2022 la Corporación de Acueductos Y Alcantarillados de Monseñor Nouel CORAMON</w:t>
      </w:r>
      <w:r w:rsidR="00496737" w:rsidRPr="00FC297C">
        <w:rPr>
          <w:rFonts w:cs="Times New Roman"/>
          <w:color w:val="767171"/>
          <w:szCs w:val="24"/>
          <w:lang w:val="es-DO"/>
        </w:rPr>
        <w:t xml:space="preserve"> </w:t>
      </w:r>
      <w:r w:rsidRPr="00FC297C">
        <w:rPr>
          <w:rFonts w:cs="Times New Roman"/>
          <w:color w:val="767171"/>
          <w:szCs w:val="24"/>
          <w:lang w:val="es-DO"/>
        </w:rPr>
        <w:t xml:space="preserve">tiene nuevos proyectos </w:t>
      </w:r>
      <w:r w:rsidR="00496737" w:rsidRPr="00FC297C">
        <w:rPr>
          <w:rFonts w:cs="Times New Roman"/>
          <w:color w:val="767171"/>
          <w:szCs w:val="24"/>
          <w:lang w:val="es-DO"/>
        </w:rPr>
        <w:t>entre</w:t>
      </w:r>
      <w:r w:rsidRPr="00FC297C">
        <w:rPr>
          <w:rFonts w:cs="Times New Roman"/>
          <w:color w:val="767171"/>
          <w:szCs w:val="24"/>
          <w:lang w:val="es-DO"/>
        </w:rPr>
        <w:t xml:space="preserve"> sus clientes de realizar un total de 4,149 contratos entre ellos </w:t>
      </w:r>
      <w:r w:rsidR="009C6F8A" w:rsidRPr="00FC297C">
        <w:rPr>
          <w:rFonts w:cs="Times New Roman"/>
          <w:color w:val="767171"/>
          <w:szCs w:val="24"/>
          <w:lang w:val="es-DO"/>
        </w:rPr>
        <w:t>serían</w:t>
      </w:r>
      <w:r w:rsidRPr="00FC297C">
        <w:rPr>
          <w:rFonts w:cs="Times New Roman"/>
          <w:color w:val="767171"/>
          <w:szCs w:val="24"/>
          <w:lang w:val="es-DO"/>
        </w:rPr>
        <w:t xml:space="preserve"> los </w:t>
      </w:r>
      <w:r w:rsidR="009C6F8A" w:rsidRPr="00FC297C">
        <w:rPr>
          <w:rFonts w:cs="Times New Roman"/>
          <w:color w:val="767171"/>
          <w:szCs w:val="24"/>
          <w:lang w:val="es-DO"/>
        </w:rPr>
        <w:t>contratos reactivados</w:t>
      </w:r>
      <w:r w:rsidRPr="00FC297C">
        <w:rPr>
          <w:rFonts w:cs="Times New Roman"/>
          <w:color w:val="767171"/>
          <w:szCs w:val="24"/>
          <w:lang w:val="es-DO"/>
        </w:rPr>
        <w:t xml:space="preserve"> con una cantidad de </w:t>
      </w:r>
      <w:proofErr w:type="spellStart"/>
      <w:r w:rsidR="00496737" w:rsidRPr="00FC297C">
        <w:rPr>
          <w:rFonts w:cs="Times New Roman"/>
          <w:color w:val="767171"/>
          <w:szCs w:val="24"/>
          <w:lang w:val="es-DO"/>
        </w:rPr>
        <w:t>de</w:t>
      </w:r>
      <w:proofErr w:type="spellEnd"/>
      <w:r w:rsidR="00496737" w:rsidRPr="00FC297C">
        <w:rPr>
          <w:rFonts w:cs="Times New Roman"/>
          <w:color w:val="767171"/>
          <w:szCs w:val="24"/>
          <w:lang w:val="es-DO"/>
        </w:rPr>
        <w:t xml:space="preserve"> 2,349 y contratos nuevos la cantidad de 1,800, dicho contratos serian adjudicado por el departamento legal de la institución </w:t>
      </w:r>
    </w:p>
    <w:p w14:paraId="65B09ECF" w14:textId="1FA25378" w:rsidR="00D528A1" w:rsidRPr="00FC297C" w:rsidRDefault="0015566D" w:rsidP="00D662D6">
      <w:pPr>
        <w:spacing w:line="360" w:lineRule="auto"/>
        <w:jc w:val="both"/>
        <w:rPr>
          <w:rFonts w:cs="Times New Roman"/>
          <w:color w:val="767171"/>
          <w:szCs w:val="24"/>
          <w:u w:val="single" w:color="C00000"/>
          <w:lang w:val="es-DO"/>
        </w:rPr>
      </w:pPr>
      <w:r w:rsidRPr="00FC297C">
        <w:rPr>
          <w:rFonts w:cs="Times New Roman"/>
          <w:color w:val="767171"/>
          <w:szCs w:val="24"/>
          <w:u w:val="single" w:color="C00000"/>
          <w:lang w:val="es-DO"/>
        </w:rPr>
        <w:t>4.4</w:t>
      </w:r>
      <w:r w:rsidR="005D6FB1" w:rsidRPr="00FC297C">
        <w:rPr>
          <w:rFonts w:cs="Times New Roman"/>
          <w:color w:val="767171"/>
          <w:szCs w:val="24"/>
          <w:u w:val="single" w:color="C00000"/>
          <w:lang w:val="es-DO"/>
        </w:rPr>
        <w:t xml:space="preserve"> </w:t>
      </w:r>
      <w:r w:rsidR="00D2570C" w:rsidRPr="00FC297C">
        <w:rPr>
          <w:rFonts w:cs="Times New Roman"/>
          <w:color w:val="767171"/>
          <w:szCs w:val="24"/>
          <w:u w:val="single" w:color="C00000"/>
          <w:lang w:val="es-DO"/>
        </w:rPr>
        <w:t>Desempeño de la tecnología</w:t>
      </w:r>
    </w:p>
    <w:p w14:paraId="4A066C61" w14:textId="1E18E053"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 xml:space="preserve">Dentro de los avances dentro del ámbito tecnológico de </w:t>
      </w:r>
      <w:r w:rsidR="005F63CA" w:rsidRPr="00FC297C">
        <w:rPr>
          <w:rFonts w:eastAsia="Cambria" w:cs="Times New Roman"/>
          <w:color w:val="767171"/>
          <w:szCs w:val="24"/>
          <w:lang w:val="es-ES_tradnl"/>
        </w:rPr>
        <w:t>CORAMON, tenemos</w:t>
      </w:r>
      <w:r w:rsidRPr="00FC297C">
        <w:rPr>
          <w:rFonts w:eastAsia="Cambria" w:cs="Times New Roman"/>
          <w:color w:val="767171"/>
          <w:szCs w:val="24"/>
          <w:lang w:val="es-ES_tradnl"/>
        </w:rPr>
        <w:t xml:space="preserve"> a considerar los siguientes:</w:t>
      </w:r>
    </w:p>
    <w:p w14:paraId="7378B481" w14:textId="77777777" w:rsidR="0015566D" w:rsidRPr="00FC297C" w:rsidRDefault="0015566D" w:rsidP="00D662D6">
      <w:pPr>
        <w:numPr>
          <w:ilvl w:val="0"/>
          <w:numId w:val="16"/>
        </w:numPr>
        <w:spacing w:after="200" w:line="360" w:lineRule="auto"/>
        <w:ind w:left="0"/>
        <w:contextualSpacing/>
        <w:jc w:val="both"/>
        <w:rPr>
          <w:rFonts w:eastAsia="Cambria" w:cs="Times New Roman"/>
          <w:color w:val="767171"/>
          <w:szCs w:val="24"/>
          <w:lang w:val="es-ES_tradnl"/>
        </w:rPr>
      </w:pPr>
      <w:r w:rsidRPr="00FC297C">
        <w:rPr>
          <w:rFonts w:eastAsia="Cambria" w:cs="Times New Roman"/>
          <w:b/>
          <w:color w:val="767171"/>
          <w:szCs w:val="24"/>
          <w:lang w:val="es-ES_tradnl"/>
        </w:rPr>
        <w:t>Cambios en la infraestructura para eficientizar los servicios tecnológicos</w:t>
      </w:r>
      <w:r w:rsidRPr="00FC297C">
        <w:rPr>
          <w:rFonts w:eastAsia="Cambria" w:cs="Times New Roman"/>
          <w:color w:val="767171"/>
          <w:szCs w:val="24"/>
          <w:lang w:val="es-ES_tradnl"/>
        </w:rPr>
        <w:t>.</w:t>
      </w:r>
    </w:p>
    <w:p w14:paraId="78B1AEF2" w14:textId="284B8F55"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lastRenderedPageBreak/>
        <w:t>Con la implementación de una moderna instalación de una central telefónica HOSTED-</w:t>
      </w:r>
      <w:r w:rsidR="005F63CA" w:rsidRPr="00FC297C">
        <w:rPr>
          <w:rFonts w:eastAsia="Cambria" w:cs="Times New Roman"/>
          <w:color w:val="767171"/>
          <w:szCs w:val="24"/>
          <w:lang w:val="es-ES_tradnl"/>
        </w:rPr>
        <w:t>PBX y</w:t>
      </w:r>
      <w:r w:rsidRPr="00FC297C">
        <w:rPr>
          <w:rFonts w:eastAsia="Cambria" w:cs="Times New Roman"/>
          <w:color w:val="767171"/>
          <w:szCs w:val="24"/>
          <w:lang w:val="es-ES_tradnl"/>
        </w:rPr>
        <w:t xml:space="preserve"> conectividad MPLS “HOSTED PBX” con lo que poseemos 29 extensiones telefónicas VoIP (25 en oficinas principales y 4 en locales remotos) en cada departamento para la comunicación eficiente tanto interna como externa. Es una solución proporcionada y alojada en CLARO. Cambio de ancho de banda de 5Mbps a 21Mbps en cobre.</w:t>
      </w:r>
    </w:p>
    <w:p w14:paraId="5391844E" w14:textId="7E8D3E83"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 xml:space="preserve">Adquisición de un servidor DELL </w:t>
      </w:r>
      <w:proofErr w:type="spellStart"/>
      <w:r w:rsidRPr="00FC297C">
        <w:rPr>
          <w:rFonts w:eastAsia="Cambria" w:cs="Times New Roman"/>
          <w:color w:val="767171"/>
          <w:szCs w:val="24"/>
          <w:lang w:val="es-ES_tradnl"/>
        </w:rPr>
        <w:t>PowerEdge</w:t>
      </w:r>
      <w:proofErr w:type="spellEnd"/>
      <w:r w:rsidRPr="00FC297C">
        <w:rPr>
          <w:rFonts w:eastAsia="Cambria" w:cs="Times New Roman"/>
          <w:color w:val="767171"/>
          <w:szCs w:val="24"/>
          <w:lang w:val="es-ES_tradnl"/>
        </w:rPr>
        <w:t xml:space="preserve"> T140 bajo Windows Server 2016 (licenciado) para el manejo local (</w:t>
      </w:r>
      <w:proofErr w:type="spellStart"/>
      <w:r w:rsidRPr="00FC297C">
        <w:rPr>
          <w:rFonts w:eastAsia="Cambria" w:cs="Times New Roman"/>
          <w:color w:val="767171"/>
          <w:szCs w:val="24"/>
          <w:lang w:val="es-ES_tradnl"/>
        </w:rPr>
        <w:t>on</w:t>
      </w:r>
      <w:proofErr w:type="spellEnd"/>
      <w:r w:rsidRPr="00FC297C">
        <w:rPr>
          <w:rFonts w:eastAsia="Cambria" w:cs="Times New Roman"/>
          <w:color w:val="767171"/>
          <w:szCs w:val="24"/>
          <w:lang w:val="es-ES_tradnl"/>
        </w:rPr>
        <w:t xml:space="preserve">-premise) del Sistema de Gestión Institucional usando como software ERP principal, el SIAFIGE (Sistema de Administración Financiera Gerencial) proporcionando a los servidores públicos de CORAMON las herramientas necesarias para la </w:t>
      </w:r>
      <w:r w:rsidR="005F63CA" w:rsidRPr="00FC297C">
        <w:rPr>
          <w:rFonts w:eastAsia="Cambria" w:cs="Times New Roman"/>
          <w:color w:val="767171"/>
          <w:szCs w:val="24"/>
          <w:lang w:val="es-ES_tradnl"/>
        </w:rPr>
        <w:t>gestión de</w:t>
      </w:r>
      <w:r w:rsidRPr="00FC297C">
        <w:rPr>
          <w:rFonts w:eastAsia="Cambria" w:cs="Times New Roman"/>
          <w:color w:val="767171"/>
          <w:szCs w:val="24"/>
          <w:lang w:val="es-ES_tradnl"/>
        </w:rPr>
        <w:t xml:space="preserve"> sus labores cotidianos. Anteriormente contábamos con un sistema llamado OPEN proporcionado por INAPA, luego de este </w:t>
      </w:r>
      <w:r w:rsidR="005F63CA" w:rsidRPr="00FC297C">
        <w:rPr>
          <w:rFonts w:eastAsia="Cambria" w:cs="Times New Roman"/>
          <w:color w:val="767171"/>
          <w:szCs w:val="24"/>
          <w:lang w:val="es-ES_tradnl"/>
        </w:rPr>
        <w:t>migramos a</w:t>
      </w:r>
      <w:r w:rsidRPr="00FC297C">
        <w:rPr>
          <w:rFonts w:eastAsia="Cambria" w:cs="Times New Roman"/>
          <w:color w:val="767171"/>
          <w:szCs w:val="24"/>
          <w:lang w:val="es-ES_tradnl"/>
        </w:rPr>
        <w:t xml:space="preserve"> un sistema en-línea llamado PRAXIS alojado en los servidores de Amazon o su servicio AWS, en la actualidad contamos con el SIAFIE. </w:t>
      </w:r>
    </w:p>
    <w:p w14:paraId="108D910F" w14:textId="337AA9CA" w:rsidR="0015566D" w:rsidRPr="00FC297C" w:rsidRDefault="005F63CA"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La adquisición</w:t>
      </w:r>
      <w:r w:rsidR="0015566D" w:rsidRPr="00FC297C">
        <w:rPr>
          <w:rFonts w:eastAsia="Cambria" w:cs="Times New Roman"/>
          <w:color w:val="767171"/>
          <w:szCs w:val="24"/>
          <w:lang w:val="es-ES_tradnl"/>
        </w:rPr>
        <w:t xml:space="preserve"> del servidor, las computadoras, las impresoras, el Rack, los UPS, el cableado UTP Cat 6, nos ha facilitado los trabajos y procesos que se realizan a diario en la institución simplificando los procesos internos y agilizando los servicios brindados a la ciudadanía.</w:t>
      </w:r>
    </w:p>
    <w:p w14:paraId="2202B56E" w14:textId="6D14E26D"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 xml:space="preserve">Monitoreo de la asistencia diaria de los empleados de la institución con reportes semanales </w:t>
      </w:r>
      <w:r w:rsidR="005F63CA" w:rsidRPr="00FC297C">
        <w:rPr>
          <w:rFonts w:eastAsia="Cambria" w:cs="Times New Roman"/>
          <w:color w:val="767171"/>
          <w:szCs w:val="24"/>
          <w:lang w:val="es-ES_tradnl"/>
        </w:rPr>
        <w:t>juntamente con</w:t>
      </w:r>
      <w:r w:rsidRPr="00FC297C">
        <w:rPr>
          <w:rFonts w:eastAsia="Cambria" w:cs="Times New Roman"/>
          <w:color w:val="767171"/>
          <w:szCs w:val="24"/>
          <w:lang w:val="es-ES_tradnl"/>
        </w:rPr>
        <w:t xml:space="preserve"> el departamento de Recursos Humanos para evitar y dar seguimiento al absentismo laboral con el equipo lector de huellas </w:t>
      </w:r>
      <w:proofErr w:type="spellStart"/>
      <w:r w:rsidRPr="00FC297C">
        <w:rPr>
          <w:rFonts w:eastAsia="Cambria" w:cs="Times New Roman"/>
          <w:color w:val="767171"/>
          <w:szCs w:val="24"/>
          <w:lang w:val="es-ES_tradnl"/>
        </w:rPr>
        <w:t>LoneStar</w:t>
      </w:r>
      <w:proofErr w:type="spellEnd"/>
      <w:r w:rsidRPr="00FC297C">
        <w:rPr>
          <w:rFonts w:eastAsia="Cambria" w:cs="Times New Roman"/>
          <w:color w:val="767171"/>
          <w:szCs w:val="24"/>
          <w:lang w:val="es-ES_tradnl"/>
        </w:rPr>
        <w:t xml:space="preserve"> LS-838, este mismo se encuentra colocado en el edificio central de CORAMON.</w:t>
      </w:r>
    </w:p>
    <w:p w14:paraId="5CF713A7" w14:textId="77777777"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Estandarización del Portal de Transparencia cumpliendo con la DIGEIG y acogiendo las instrucciones del gobierno para la estandarización de informaciones que deben ser provistas en la presentación de los servicios ofrecidos dentro de la institución.</w:t>
      </w:r>
    </w:p>
    <w:p w14:paraId="0DB9CD94" w14:textId="77777777" w:rsidR="0015566D" w:rsidRPr="00FC297C" w:rsidRDefault="0015566D" w:rsidP="00D662D6">
      <w:pPr>
        <w:numPr>
          <w:ilvl w:val="0"/>
          <w:numId w:val="16"/>
        </w:numPr>
        <w:spacing w:after="200" w:line="360" w:lineRule="auto"/>
        <w:ind w:left="0"/>
        <w:contextualSpacing/>
        <w:jc w:val="both"/>
        <w:rPr>
          <w:rFonts w:eastAsia="Cambria" w:cs="Times New Roman"/>
          <w:color w:val="767171"/>
          <w:szCs w:val="24"/>
          <w:lang w:val="es-ES_tradnl"/>
        </w:rPr>
      </w:pPr>
      <w:r w:rsidRPr="00FC297C">
        <w:rPr>
          <w:rFonts w:eastAsia="Cambria" w:cs="Times New Roman"/>
          <w:b/>
          <w:color w:val="767171"/>
          <w:szCs w:val="24"/>
          <w:lang w:val="es-ES_tradnl"/>
        </w:rPr>
        <w:t>Utilización de nuevos softwares gubernamentales e inclusión en portales</w:t>
      </w:r>
    </w:p>
    <w:p w14:paraId="2C106D6D" w14:textId="77777777" w:rsidR="0015566D" w:rsidRPr="00FC297C" w:rsidRDefault="0015566D" w:rsidP="00D662D6">
      <w:pPr>
        <w:spacing w:after="200" w:line="360" w:lineRule="auto"/>
        <w:jc w:val="both"/>
        <w:rPr>
          <w:rFonts w:eastAsia="Cambria" w:cs="Times New Roman"/>
          <w:color w:val="767171"/>
          <w:szCs w:val="24"/>
          <w:lang w:val="es-ES_tradnl"/>
        </w:rPr>
      </w:pPr>
      <w:bookmarkStart w:id="19" w:name="_Hlk90649384"/>
      <w:r w:rsidRPr="00FC297C">
        <w:rPr>
          <w:rFonts w:eastAsia="Cambria" w:cs="Times New Roman"/>
          <w:color w:val="767171"/>
          <w:szCs w:val="24"/>
          <w:lang w:val="es-ES_tradnl"/>
        </w:rPr>
        <w:t>SIGEF/Contabilidad, Finanzas y Auditoría</w:t>
      </w:r>
    </w:p>
    <w:p w14:paraId="0D42AD17" w14:textId="77777777"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lastRenderedPageBreak/>
        <w:t>DGCP/Portal Transaccional de Compras y Contrataciones</w:t>
      </w:r>
    </w:p>
    <w:p w14:paraId="51F71190" w14:textId="77777777"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SIAB/Control de Activos Institucionales</w:t>
      </w:r>
    </w:p>
    <w:bookmarkEnd w:id="19"/>
    <w:p w14:paraId="0E69A2B9" w14:textId="77777777"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www.311.gob.do (Línea 311)</w:t>
      </w:r>
    </w:p>
    <w:p w14:paraId="05944BC8" w14:textId="77777777" w:rsidR="0015566D" w:rsidRPr="00FC297C" w:rsidRDefault="0015566D" w:rsidP="00D662D6">
      <w:pPr>
        <w:numPr>
          <w:ilvl w:val="0"/>
          <w:numId w:val="16"/>
        </w:numPr>
        <w:spacing w:after="200" w:line="360" w:lineRule="auto"/>
        <w:ind w:left="0"/>
        <w:contextualSpacing/>
        <w:jc w:val="both"/>
        <w:rPr>
          <w:rFonts w:eastAsia="Cambria" w:cs="Times New Roman"/>
          <w:color w:val="767171"/>
          <w:szCs w:val="24"/>
          <w:lang w:val="es-ES_tradnl"/>
        </w:rPr>
      </w:pPr>
      <w:r w:rsidRPr="00FC297C">
        <w:rPr>
          <w:rFonts w:eastAsia="Cambria" w:cs="Times New Roman"/>
          <w:b/>
          <w:color w:val="767171"/>
          <w:szCs w:val="24"/>
          <w:lang w:val="es-ES_tradnl"/>
        </w:rPr>
        <w:t>Trabajos realizados en los servicios TIC, asistencias técnicas y reparaciones.</w:t>
      </w:r>
    </w:p>
    <w:p w14:paraId="252BF074" w14:textId="77777777"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Creación de correos institucionales para cada uno de los departamentos que requieren tener comunicación interna y externa.</w:t>
      </w:r>
    </w:p>
    <w:p w14:paraId="21B45FD8" w14:textId="77777777"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Constantes mejoras y actualizaciones en el ERP SIAFIGE.</w:t>
      </w:r>
    </w:p>
    <w:p w14:paraId="1FCDA2CF" w14:textId="77777777"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Actualización constante del sitio web (sección: Noticia y otros)</w:t>
      </w:r>
    </w:p>
    <w:p w14:paraId="2EEBA1A9" w14:textId="77777777" w:rsidR="0015566D" w:rsidRPr="00FC297C" w:rsidRDefault="0015566D" w:rsidP="00D662D6">
      <w:pPr>
        <w:tabs>
          <w:tab w:val="left" w:pos="3544"/>
        </w:tabs>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Estandarización del portal según normativas NORTIC, dispuesto por la OGTIC anterior OPTIC.</w:t>
      </w:r>
    </w:p>
    <w:p w14:paraId="20A5AEA8" w14:textId="77777777"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 xml:space="preserve">Estandarización del </w:t>
      </w:r>
      <w:proofErr w:type="spellStart"/>
      <w:r w:rsidRPr="00FC297C">
        <w:rPr>
          <w:rFonts w:eastAsia="Cambria" w:cs="Times New Roman"/>
          <w:color w:val="767171"/>
          <w:szCs w:val="24"/>
          <w:lang w:val="es-ES_tradnl"/>
        </w:rPr>
        <w:t>sub-portal</w:t>
      </w:r>
      <w:proofErr w:type="spellEnd"/>
      <w:r w:rsidRPr="00FC297C">
        <w:rPr>
          <w:rFonts w:eastAsia="Cambria" w:cs="Times New Roman"/>
          <w:color w:val="767171"/>
          <w:szCs w:val="24"/>
          <w:lang w:val="es-ES_tradnl"/>
        </w:rPr>
        <w:t xml:space="preserve"> Transparencia según instrucción gubernamental.</w:t>
      </w:r>
    </w:p>
    <w:p w14:paraId="0F2A29D7" w14:textId="77777777"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Entrenamiento a usuarios en el sistema ERP SIAFIGE.</w:t>
      </w:r>
    </w:p>
    <w:p w14:paraId="5F93E988" w14:textId="25C161E3"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 xml:space="preserve">Instalaciones telefónicas en las oficinas remotas de Juma, Jima, Piedra Blanca </w:t>
      </w:r>
      <w:r w:rsidR="00FD0BC6" w:rsidRPr="00FC297C">
        <w:rPr>
          <w:rFonts w:eastAsia="Cambria" w:cs="Times New Roman"/>
          <w:color w:val="767171"/>
          <w:szCs w:val="24"/>
          <w:lang w:val="es-ES_tradnl"/>
        </w:rPr>
        <w:t>y Maimón</w:t>
      </w:r>
      <w:r w:rsidRPr="00FC297C">
        <w:rPr>
          <w:rFonts w:eastAsia="Cambria" w:cs="Times New Roman"/>
          <w:color w:val="767171"/>
          <w:szCs w:val="24"/>
          <w:lang w:val="es-ES_tradnl"/>
        </w:rPr>
        <w:t>.</w:t>
      </w:r>
    </w:p>
    <w:p w14:paraId="4872EABC" w14:textId="77777777" w:rsidR="0015566D" w:rsidRPr="00382B08" w:rsidRDefault="0015566D" w:rsidP="00D662D6">
      <w:pPr>
        <w:spacing w:after="200" w:line="360" w:lineRule="auto"/>
        <w:contextualSpacing/>
        <w:jc w:val="both"/>
        <w:rPr>
          <w:rFonts w:eastAsia="Cambria" w:cs="Times New Roman"/>
          <w:iCs/>
          <w:color w:val="767171"/>
          <w:szCs w:val="24"/>
          <w:lang w:val="es-ES_tradnl"/>
        </w:rPr>
      </w:pPr>
      <w:r w:rsidRPr="00382B08">
        <w:rPr>
          <w:rFonts w:eastAsia="Cambria" w:cs="Times New Roman"/>
          <w:iCs/>
          <w:color w:val="767171"/>
          <w:szCs w:val="24"/>
          <w:lang w:val="es-ES_tradnl"/>
        </w:rPr>
        <w:t xml:space="preserve">Estos fueron los departamentos y divisiones a los cuales se les brindó asistencia técnica: </w:t>
      </w:r>
    </w:p>
    <w:p w14:paraId="7BA41073" w14:textId="77777777"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Dirección General</w:t>
      </w:r>
    </w:p>
    <w:p w14:paraId="60180A08" w14:textId="77777777"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Depto. de Recursos Humanos</w:t>
      </w:r>
    </w:p>
    <w:p w14:paraId="1545B14C" w14:textId="77777777"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 xml:space="preserve">Depto. Comercial/Servicio al Cliente/Soporte Comercial/Facturación </w:t>
      </w:r>
    </w:p>
    <w:p w14:paraId="2DAF62AA" w14:textId="2431B9CF" w:rsidR="0015566D" w:rsidRPr="00FC297C" w:rsidRDefault="0015566D" w:rsidP="00D662D6">
      <w:pPr>
        <w:pStyle w:val="Sinespaciado"/>
        <w:spacing w:line="360" w:lineRule="auto"/>
        <w:jc w:val="both"/>
        <w:rPr>
          <w:color w:val="767171"/>
          <w:lang w:val="es-ES_tradnl"/>
        </w:rPr>
      </w:pPr>
      <w:r w:rsidRPr="00FC297C">
        <w:rPr>
          <w:color w:val="767171"/>
          <w:lang w:val="es-ES_tradnl"/>
        </w:rPr>
        <w:t>Depto. Administrativo/Servicios Generales/Compras/Contabilidad/Finanzas/Control de Activos</w:t>
      </w:r>
    </w:p>
    <w:p w14:paraId="3C68D41F" w14:textId="77777777"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 xml:space="preserve">Depto. de Planificación y Desarrollo </w:t>
      </w:r>
    </w:p>
    <w:p w14:paraId="1C9E843A" w14:textId="77777777"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 xml:space="preserve">División de Comunicaciones/Relaciones Públicas </w:t>
      </w:r>
    </w:p>
    <w:p w14:paraId="08436C2E" w14:textId="77777777"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Depto. de Operación y Mantenimiento</w:t>
      </w:r>
    </w:p>
    <w:p w14:paraId="1D99E2A6" w14:textId="77777777" w:rsidR="0015566D"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lastRenderedPageBreak/>
        <w:t>Depto. Técnico</w:t>
      </w:r>
    </w:p>
    <w:p w14:paraId="3398CE27" w14:textId="77777777" w:rsidR="0015566D" w:rsidRPr="00FC297C" w:rsidRDefault="0015566D" w:rsidP="00D662D6">
      <w:pPr>
        <w:numPr>
          <w:ilvl w:val="0"/>
          <w:numId w:val="16"/>
        </w:numPr>
        <w:spacing w:after="200" w:line="360" w:lineRule="auto"/>
        <w:ind w:left="0"/>
        <w:contextualSpacing/>
        <w:jc w:val="both"/>
        <w:rPr>
          <w:rFonts w:eastAsia="Cambria" w:cs="Times New Roman"/>
          <w:color w:val="767171"/>
          <w:szCs w:val="24"/>
          <w:lang w:val="es-ES_tradnl"/>
        </w:rPr>
      </w:pPr>
      <w:r w:rsidRPr="00FC297C">
        <w:rPr>
          <w:rFonts w:eastAsia="Cambria" w:cs="Times New Roman"/>
          <w:b/>
          <w:color w:val="767171"/>
          <w:szCs w:val="24"/>
          <w:lang w:val="es-ES_tradnl"/>
        </w:rPr>
        <w:t>Proyectos en ejecución</w:t>
      </w:r>
    </w:p>
    <w:p w14:paraId="08296B77" w14:textId="77777777" w:rsidR="0015566D" w:rsidRPr="00FC297C" w:rsidRDefault="0015566D" w:rsidP="00D662D6">
      <w:pPr>
        <w:numPr>
          <w:ilvl w:val="1"/>
          <w:numId w:val="16"/>
        </w:numPr>
        <w:spacing w:after="200" w:line="360" w:lineRule="auto"/>
        <w:ind w:left="0"/>
        <w:contextualSpacing/>
        <w:jc w:val="both"/>
        <w:rPr>
          <w:rFonts w:eastAsia="Cambria" w:cs="Times New Roman"/>
          <w:color w:val="767171"/>
          <w:szCs w:val="24"/>
          <w:lang w:val="es-ES_tradnl"/>
        </w:rPr>
      </w:pPr>
      <w:r w:rsidRPr="00FC297C">
        <w:rPr>
          <w:rFonts w:eastAsia="Cambria" w:cs="Times New Roman"/>
          <w:color w:val="767171"/>
          <w:szCs w:val="24"/>
          <w:lang w:val="es-ES_tradnl"/>
        </w:rPr>
        <w:t>Instalación de la oficina de Unidad de Autoría Interna de la Contraloría, con equipos cómputos y una línea de banda ancha dedicado.</w:t>
      </w:r>
    </w:p>
    <w:p w14:paraId="380C57AC" w14:textId="77777777" w:rsidR="0015566D" w:rsidRPr="00FC297C" w:rsidRDefault="0015566D" w:rsidP="00D662D6">
      <w:pPr>
        <w:numPr>
          <w:ilvl w:val="1"/>
          <w:numId w:val="16"/>
        </w:numPr>
        <w:spacing w:after="200" w:line="360" w:lineRule="auto"/>
        <w:ind w:left="0"/>
        <w:contextualSpacing/>
        <w:jc w:val="both"/>
        <w:rPr>
          <w:rFonts w:eastAsia="Cambria" w:cs="Times New Roman"/>
          <w:color w:val="767171"/>
          <w:szCs w:val="24"/>
          <w:lang w:val="es-ES_tradnl"/>
        </w:rPr>
      </w:pPr>
      <w:r w:rsidRPr="00FC297C">
        <w:rPr>
          <w:rFonts w:eastAsia="Cambria" w:cs="Times New Roman"/>
          <w:color w:val="767171"/>
          <w:szCs w:val="24"/>
          <w:lang w:val="es-ES_tradnl"/>
        </w:rPr>
        <w:t>Adquisición de línea de internet de banda ancha dedicada para pasar de cobre a fibra óptica para la oficina central de CORAMON.</w:t>
      </w:r>
    </w:p>
    <w:p w14:paraId="4C8C381A" w14:textId="77777777" w:rsidR="0015566D" w:rsidRPr="00FC297C" w:rsidRDefault="0015566D" w:rsidP="00D662D6">
      <w:pPr>
        <w:numPr>
          <w:ilvl w:val="1"/>
          <w:numId w:val="16"/>
        </w:numPr>
        <w:spacing w:after="200" w:line="360" w:lineRule="auto"/>
        <w:ind w:left="0"/>
        <w:contextualSpacing/>
        <w:jc w:val="both"/>
        <w:rPr>
          <w:rFonts w:eastAsia="Cambria" w:cs="Times New Roman"/>
          <w:color w:val="767171"/>
          <w:szCs w:val="24"/>
          <w:lang w:val="es-ES_tradnl"/>
        </w:rPr>
      </w:pPr>
      <w:r w:rsidRPr="00FC297C">
        <w:rPr>
          <w:rFonts w:eastAsia="Cambria" w:cs="Times New Roman"/>
          <w:color w:val="767171"/>
          <w:szCs w:val="24"/>
          <w:lang w:val="es-ES_tradnl"/>
        </w:rPr>
        <w:t xml:space="preserve">La configuración de la contestadora automática Auto </w:t>
      </w:r>
      <w:proofErr w:type="spellStart"/>
      <w:r w:rsidRPr="00FC297C">
        <w:rPr>
          <w:rFonts w:eastAsia="Cambria" w:cs="Times New Roman"/>
          <w:color w:val="767171"/>
          <w:szCs w:val="24"/>
          <w:lang w:val="es-ES_tradnl"/>
        </w:rPr>
        <w:t>Attendant</w:t>
      </w:r>
      <w:proofErr w:type="spellEnd"/>
      <w:r w:rsidRPr="00FC297C">
        <w:rPr>
          <w:rFonts w:eastAsia="Cambria" w:cs="Times New Roman"/>
          <w:color w:val="767171"/>
          <w:szCs w:val="24"/>
          <w:lang w:val="es-ES_tradnl"/>
        </w:rPr>
        <w:t xml:space="preserve"> que ha de ser alojada en el HOSTED PBX.</w:t>
      </w:r>
    </w:p>
    <w:p w14:paraId="3A511663" w14:textId="77777777" w:rsidR="0015566D" w:rsidRPr="00FC297C" w:rsidRDefault="0015566D" w:rsidP="00D662D6">
      <w:pPr>
        <w:numPr>
          <w:ilvl w:val="1"/>
          <w:numId w:val="16"/>
        </w:numPr>
        <w:spacing w:after="200" w:line="360" w:lineRule="auto"/>
        <w:ind w:left="0"/>
        <w:contextualSpacing/>
        <w:jc w:val="both"/>
        <w:rPr>
          <w:rFonts w:eastAsia="Cambria" w:cs="Times New Roman"/>
          <w:color w:val="767171"/>
          <w:szCs w:val="24"/>
          <w:lang w:val="es-ES_tradnl"/>
        </w:rPr>
      </w:pPr>
      <w:r w:rsidRPr="00FC297C">
        <w:rPr>
          <w:rFonts w:eastAsia="Cambria" w:cs="Times New Roman"/>
          <w:color w:val="767171"/>
          <w:szCs w:val="24"/>
          <w:lang w:val="es-ES_tradnl"/>
        </w:rPr>
        <w:t>Trabajando para conseguir las certificaciones NORTIC A1, A2 y E1.</w:t>
      </w:r>
    </w:p>
    <w:p w14:paraId="53D49EBE" w14:textId="77777777" w:rsidR="0015566D" w:rsidRPr="00FC297C" w:rsidRDefault="0015566D" w:rsidP="00D662D6">
      <w:pPr>
        <w:numPr>
          <w:ilvl w:val="1"/>
          <w:numId w:val="16"/>
        </w:numPr>
        <w:spacing w:after="200" w:line="360" w:lineRule="auto"/>
        <w:ind w:left="0"/>
        <w:contextualSpacing/>
        <w:jc w:val="both"/>
        <w:rPr>
          <w:rFonts w:eastAsia="Cambria" w:cs="Times New Roman"/>
          <w:color w:val="767171"/>
          <w:szCs w:val="24"/>
          <w:lang w:val="es-ES_tradnl"/>
        </w:rPr>
      </w:pPr>
      <w:r w:rsidRPr="00FC297C">
        <w:rPr>
          <w:rFonts w:eastAsia="Cambria" w:cs="Times New Roman"/>
          <w:color w:val="767171"/>
          <w:szCs w:val="24"/>
          <w:lang w:val="es-ES_tradnl"/>
        </w:rPr>
        <w:t>Instalación del sistema SIAFIGE en localidades remotas.</w:t>
      </w:r>
    </w:p>
    <w:p w14:paraId="1EDAC381" w14:textId="77777777" w:rsidR="0015566D" w:rsidRPr="00FC297C" w:rsidRDefault="0015566D" w:rsidP="00D662D6">
      <w:pPr>
        <w:numPr>
          <w:ilvl w:val="1"/>
          <w:numId w:val="16"/>
        </w:numPr>
        <w:spacing w:after="200" w:line="360" w:lineRule="auto"/>
        <w:ind w:left="0"/>
        <w:contextualSpacing/>
        <w:jc w:val="both"/>
        <w:rPr>
          <w:rFonts w:eastAsia="Cambria" w:cs="Times New Roman"/>
          <w:color w:val="767171"/>
          <w:szCs w:val="24"/>
          <w:lang w:val="es-ES_tradnl"/>
        </w:rPr>
      </w:pPr>
      <w:r w:rsidRPr="00FC297C">
        <w:rPr>
          <w:rFonts w:eastAsia="Cambria" w:cs="Times New Roman"/>
          <w:color w:val="767171"/>
          <w:szCs w:val="24"/>
          <w:lang w:val="es-ES_tradnl"/>
        </w:rPr>
        <w:t>Adquisición de impresoras de alto volumen para la impresión de facturas por lote de la parte comercial.</w:t>
      </w:r>
    </w:p>
    <w:p w14:paraId="498AF598" w14:textId="153E9BAB" w:rsidR="005D6FB1" w:rsidRPr="00FC297C" w:rsidRDefault="0015566D" w:rsidP="00D662D6">
      <w:pPr>
        <w:spacing w:after="200" w:line="360" w:lineRule="auto"/>
        <w:jc w:val="both"/>
        <w:rPr>
          <w:rFonts w:eastAsia="Cambria" w:cs="Times New Roman"/>
          <w:color w:val="767171"/>
          <w:szCs w:val="24"/>
          <w:lang w:val="es-ES_tradnl"/>
        </w:rPr>
      </w:pPr>
      <w:r w:rsidRPr="00FC297C">
        <w:rPr>
          <w:rFonts w:eastAsia="Cambria" w:cs="Times New Roman"/>
          <w:color w:val="767171"/>
          <w:szCs w:val="24"/>
          <w:lang w:val="es-ES_tradnl"/>
        </w:rPr>
        <w:t xml:space="preserve">No presentamos puntuación en el </w:t>
      </w:r>
      <w:r w:rsidRPr="00FC297C">
        <w:rPr>
          <w:rFonts w:eastAsia="Cambria" w:cs="Times New Roman"/>
          <w:caps/>
          <w:color w:val="767171"/>
          <w:szCs w:val="24"/>
          <w:lang w:val="es-ES_tradnl"/>
        </w:rPr>
        <w:t>í</w:t>
      </w:r>
      <w:r w:rsidRPr="00FC297C">
        <w:rPr>
          <w:rFonts w:eastAsia="Cambria" w:cs="Times New Roman"/>
          <w:color w:val="767171"/>
          <w:szCs w:val="24"/>
          <w:lang w:val="es-ES_tradnl"/>
        </w:rPr>
        <w:t>ndice de Uso de Tic e Implementación del Gobierno Electrónico (</w:t>
      </w:r>
      <w:proofErr w:type="spellStart"/>
      <w:r w:rsidRPr="00FC297C">
        <w:rPr>
          <w:rFonts w:eastAsia="Cambria" w:cs="Times New Roman"/>
          <w:color w:val="767171"/>
          <w:szCs w:val="24"/>
          <w:lang w:val="es-ES_tradnl"/>
        </w:rPr>
        <w:t>iTicge</w:t>
      </w:r>
      <w:proofErr w:type="spellEnd"/>
      <w:r w:rsidRPr="00FC297C">
        <w:rPr>
          <w:rFonts w:eastAsia="Cambria" w:cs="Times New Roman"/>
          <w:color w:val="767171"/>
          <w:szCs w:val="24"/>
          <w:lang w:val="es-ES_tradnl"/>
        </w:rPr>
        <w:t>) ya que no contamos con una cuenta en dicho portal</w:t>
      </w:r>
      <w:r w:rsidR="005D6FB1" w:rsidRPr="00FC297C">
        <w:rPr>
          <w:rFonts w:eastAsia="Cambria" w:cs="Times New Roman"/>
          <w:color w:val="767171"/>
          <w:szCs w:val="24"/>
          <w:lang w:val="es-ES_tradnl"/>
        </w:rPr>
        <w:t>.</w:t>
      </w:r>
    </w:p>
    <w:p w14:paraId="1DE6A0BA" w14:textId="77777777" w:rsidR="005D6FB1" w:rsidRPr="00FC297C" w:rsidRDefault="005D6FB1" w:rsidP="00D662D6">
      <w:pPr>
        <w:spacing w:line="360" w:lineRule="auto"/>
        <w:jc w:val="both"/>
        <w:rPr>
          <w:rFonts w:eastAsia="Cambria" w:cs="Times New Roman"/>
          <w:color w:val="767171"/>
          <w:szCs w:val="24"/>
          <w:lang w:val="es-ES_tradnl"/>
        </w:rPr>
      </w:pPr>
      <w:r w:rsidRPr="00FC297C">
        <w:rPr>
          <w:rFonts w:eastAsia="Cambria" w:cs="Times New Roman"/>
          <w:color w:val="767171"/>
          <w:szCs w:val="24"/>
          <w:lang w:val="es-ES_tradnl"/>
        </w:rPr>
        <w:br w:type="page"/>
      </w:r>
    </w:p>
    <w:p w14:paraId="11603ABF" w14:textId="785D1B84" w:rsidR="008B79C0" w:rsidRPr="00FC297C" w:rsidRDefault="0015566D" w:rsidP="00D662D6">
      <w:pPr>
        <w:tabs>
          <w:tab w:val="left" w:pos="3232"/>
        </w:tabs>
        <w:spacing w:line="360" w:lineRule="auto"/>
        <w:ind w:right="896"/>
        <w:jc w:val="both"/>
        <w:rPr>
          <w:rFonts w:cs="Times New Roman"/>
          <w:color w:val="767171"/>
          <w:szCs w:val="24"/>
          <w:u w:val="single" w:color="C00000"/>
          <w:lang w:val="es-DO"/>
        </w:rPr>
      </w:pPr>
      <w:r w:rsidRPr="00FC297C">
        <w:rPr>
          <w:rFonts w:cs="Times New Roman"/>
          <w:color w:val="767171"/>
          <w:szCs w:val="24"/>
          <w:u w:val="single" w:color="C00000"/>
          <w:lang w:val="es-DO"/>
        </w:rPr>
        <w:lastRenderedPageBreak/>
        <w:t>4.5</w:t>
      </w:r>
      <w:r w:rsidR="005D6FB1" w:rsidRPr="00FC297C">
        <w:rPr>
          <w:rFonts w:cs="Times New Roman"/>
          <w:color w:val="767171"/>
          <w:szCs w:val="24"/>
          <w:u w:val="single" w:color="C00000"/>
          <w:lang w:val="es-DO"/>
        </w:rPr>
        <w:t xml:space="preserve"> </w:t>
      </w:r>
      <w:r w:rsidR="00D2570C" w:rsidRPr="00FC297C">
        <w:rPr>
          <w:rFonts w:cs="Times New Roman"/>
          <w:color w:val="767171"/>
          <w:szCs w:val="24"/>
          <w:u w:val="single" w:color="C00000"/>
          <w:lang w:val="es-DO"/>
        </w:rPr>
        <w:t>Desempeño del sistema de Planificación y Desarrollo</w:t>
      </w:r>
      <w:r w:rsidR="008B79C0" w:rsidRPr="00FC297C">
        <w:rPr>
          <w:rFonts w:cs="Times New Roman"/>
          <w:color w:val="767171"/>
          <w:szCs w:val="24"/>
          <w:u w:val="single" w:color="C00000"/>
          <w:lang w:val="es-DO"/>
        </w:rPr>
        <w:t xml:space="preserve"> Institucional</w:t>
      </w:r>
    </w:p>
    <w:p w14:paraId="41A29F15" w14:textId="4564483C" w:rsidR="000F3630" w:rsidRPr="00FC297C" w:rsidRDefault="003D144F" w:rsidP="00302A39">
      <w:pPr>
        <w:tabs>
          <w:tab w:val="left" w:pos="3232"/>
        </w:tabs>
        <w:spacing w:line="360" w:lineRule="auto"/>
        <w:ind w:right="-18"/>
        <w:jc w:val="both"/>
        <w:rPr>
          <w:rFonts w:cs="Times New Roman"/>
          <w:color w:val="767171"/>
          <w:szCs w:val="24"/>
          <w:lang w:val="es-DO"/>
        </w:rPr>
      </w:pPr>
      <w:r w:rsidRPr="00FC297C">
        <w:rPr>
          <w:rFonts w:cs="Times New Roman"/>
          <w:color w:val="767171"/>
          <w:szCs w:val="24"/>
          <w:lang w:val="es-DO"/>
        </w:rPr>
        <w:t xml:space="preserve">Las principales funciones y logros obtenidos en este departamento </w:t>
      </w:r>
      <w:r w:rsidR="005D6FB1" w:rsidRPr="00FC297C">
        <w:rPr>
          <w:rFonts w:cs="Times New Roman"/>
          <w:color w:val="767171"/>
          <w:szCs w:val="24"/>
          <w:lang w:val="es-DO"/>
        </w:rPr>
        <w:t>han</w:t>
      </w:r>
      <w:r w:rsidR="000F3630" w:rsidRPr="00FC297C">
        <w:rPr>
          <w:rFonts w:cs="Times New Roman"/>
          <w:color w:val="767171"/>
          <w:szCs w:val="24"/>
          <w:lang w:val="es-DO"/>
        </w:rPr>
        <w:t xml:space="preserve"> logrado a </w:t>
      </w:r>
      <w:r w:rsidR="005D6FB1" w:rsidRPr="00FC297C">
        <w:rPr>
          <w:rFonts w:cs="Times New Roman"/>
          <w:color w:val="767171"/>
          <w:szCs w:val="24"/>
          <w:lang w:val="es-DO"/>
        </w:rPr>
        <w:t xml:space="preserve">lo </w:t>
      </w:r>
      <w:r w:rsidR="000F3630" w:rsidRPr="00FC297C">
        <w:rPr>
          <w:rFonts w:cs="Times New Roman"/>
          <w:color w:val="767171"/>
          <w:szCs w:val="24"/>
          <w:lang w:val="es-DO"/>
        </w:rPr>
        <w:t>largo del año 2021 fueron:</w:t>
      </w:r>
    </w:p>
    <w:p w14:paraId="7A981F69" w14:textId="683D7E2E" w:rsidR="000F3630" w:rsidRPr="00FC297C" w:rsidRDefault="000F3630" w:rsidP="00302A39">
      <w:pPr>
        <w:tabs>
          <w:tab w:val="left" w:pos="3232"/>
        </w:tabs>
        <w:spacing w:line="360" w:lineRule="auto"/>
        <w:ind w:right="-18"/>
        <w:jc w:val="both"/>
        <w:rPr>
          <w:rFonts w:cs="Times New Roman"/>
          <w:color w:val="767171"/>
          <w:szCs w:val="24"/>
          <w:lang w:val="es-DO"/>
        </w:rPr>
      </w:pPr>
      <w:r w:rsidRPr="00FC297C">
        <w:rPr>
          <w:rFonts w:cs="Times New Roman"/>
          <w:color w:val="767171"/>
          <w:szCs w:val="24"/>
          <w:lang w:val="es-DO"/>
        </w:rPr>
        <w:t>La elaboración del Plan Estratégico 2021-2024 en coordinación con el Ministerio de Planificación Y Desarrollo, (en proceso de aprobación)</w:t>
      </w:r>
    </w:p>
    <w:p w14:paraId="6D2153BF" w14:textId="40C6D490" w:rsidR="0039683B" w:rsidRPr="00FC297C" w:rsidRDefault="000F3630" w:rsidP="00302A39">
      <w:pPr>
        <w:tabs>
          <w:tab w:val="left" w:pos="3232"/>
        </w:tabs>
        <w:spacing w:line="360" w:lineRule="auto"/>
        <w:ind w:right="-18"/>
        <w:jc w:val="both"/>
        <w:rPr>
          <w:rFonts w:cs="Times New Roman"/>
          <w:color w:val="767171"/>
          <w:szCs w:val="24"/>
          <w:lang w:val="es-DO"/>
        </w:rPr>
      </w:pPr>
      <w:r w:rsidRPr="00FC297C">
        <w:rPr>
          <w:rFonts w:cs="Times New Roman"/>
          <w:color w:val="767171"/>
          <w:szCs w:val="24"/>
          <w:lang w:val="es-DO"/>
        </w:rPr>
        <w:t xml:space="preserve">Los proyectos y programas de inversión </w:t>
      </w:r>
      <w:r w:rsidR="0039683B" w:rsidRPr="00FC297C">
        <w:rPr>
          <w:rFonts w:cs="Times New Roman"/>
          <w:color w:val="767171"/>
          <w:szCs w:val="24"/>
          <w:lang w:val="es-DO"/>
        </w:rPr>
        <w:t>pública</w:t>
      </w:r>
      <w:r w:rsidRPr="00FC297C">
        <w:rPr>
          <w:rFonts w:cs="Times New Roman"/>
          <w:color w:val="767171"/>
          <w:szCs w:val="24"/>
          <w:lang w:val="es-DO"/>
        </w:rPr>
        <w:t xml:space="preserve"> fueron </w:t>
      </w:r>
      <w:r w:rsidR="0039683B" w:rsidRPr="00FC297C">
        <w:rPr>
          <w:rFonts w:cs="Times New Roman"/>
          <w:color w:val="767171"/>
          <w:szCs w:val="24"/>
          <w:lang w:val="es-DO"/>
        </w:rPr>
        <w:t xml:space="preserve">solicitados y </w:t>
      </w:r>
      <w:r w:rsidRPr="00FC297C">
        <w:rPr>
          <w:rFonts w:cs="Times New Roman"/>
          <w:color w:val="767171"/>
          <w:szCs w:val="24"/>
          <w:lang w:val="es-DO"/>
        </w:rPr>
        <w:t xml:space="preserve">ejecutados por el </w:t>
      </w:r>
      <w:r w:rsidR="0039683B" w:rsidRPr="00FC297C">
        <w:rPr>
          <w:rFonts w:cs="Times New Roman"/>
          <w:color w:val="767171"/>
          <w:szCs w:val="24"/>
          <w:lang w:val="es-DO"/>
        </w:rPr>
        <w:t>Instituto</w:t>
      </w:r>
      <w:r w:rsidRPr="00FC297C">
        <w:rPr>
          <w:rFonts w:cs="Times New Roman"/>
          <w:color w:val="767171"/>
          <w:szCs w:val="24"/>
          <w:lang w:val="es-DO"/>
        </w:rPr>
        <w:t xml:space="preserve"> de Agua Potable </w:t>
      </w:r>
      <w:r w:rsidR="0039683B" w:rsidRPr="00FC297C">
        <w:rPr>
          <w:rFonts w:cs="Times New Roman"/>
          <w:color w:val="767171"/>
          <w:szCs w:val="24"/>
          <w:lang w:val="es-DO"/>
        </w:rPr>
        <w:t>Y Alcantarillado INAPA en coordinación y acompañamiento de los diferentes departamentos técnico, operaciones y Planificación ya que era el primer año donde la corporación iniciaba sus funciones formalmente</w:t>
      </w:r>
      <w:r w:rsidR="00F54D52" w:rsidRPr="00FC297C">
        <w:rPr>
          <w:rFonts w:cs="Times New Roman"/>
          <w:color w:val="767171"/>
          <w:szCs w:val="24"/>
          <w:lang w:val="es-DO"/>
        </w:rPr>
        <w:t xml:space="preserve">, pero es preciso resaltar que ya el equipo recio la capacitación sobre identificación, formulación y evaluación de proyectos impartidos por el centro de capacitación en planificación e inversión </w:t>
      </w:r>
      <w:r w:rsidR="00302A39">
        <w:rPr>
          <w:rFonts w:cs="Times New Roman"/>
          <w:color w:val="767171"/>
          <w:szCs w:val="24"/>
          <w:lang w:val="es-DO"/>
        </w:rPr>
        <w:t>pú</w:t>
      </w:r>
      <w:r w:rsidR="00F54D52" w:rsidRPr="00FC297C">
        <w:rPr>
          <w:rFonts w:cs="Times New Roman"/>
          <w:color w:val="767171"/>
          <w:szCs w:val="24"/>
          <w:lang w:val="es-DO"/>
        </w:rPr>
        <w:t xml:space="preserve">blica del Ministerio de Economía, Planificación y Desarrollo </w:t>
      </w:r>
    </w:p>
    <w:p w14:paraId="16B84DFE" w14:textId="09D71E4C" w:rsidR="005A6181" w:rsidRPr="00FC297C" w:rsidRDefault="005A6181" w:rsidP="00302A39">
      <w:pPr>
        <w:pStyle w:val="Prrafodelista"/>
        <w:numPr>
          <w:ilvl w:val="0"/>
          <w:numId w:val="27"/>
        </w:numPr>
        <w:tabs>
          <w:tab w:val="left" w:pos="3232"/>
        </w:tabs>
        <w:spacing w:line="360" w:lineRule="auto"/>
        <w:ind w:left="0" w:right="-18"/>
        <w:jc w:val="both"/>
        <w:rPr>
          <w:rFonts w:cs="Times New Roman"/>
          <w:color w:val="767171"/>
          <w:szCs w:val="24"/>
          <w:lang w:val="es-DO"/>
        </w:rPr>
      </w:pPr>
      <w:r w:rsidRPr="00FC297C">
        <w:rPr>
          <w:rFonts w:cs="Times New Roman"/>
          <w:color w:val="767171"/>
          <w:szCs w:val="24"/>
          <w:lang w:val="es-DO"/>
        </w:rPr>
        <w:t>Resultado de las normas Básica de Control Interno (NOBACI)</w:t>
      </w:r>
    </w:p>
    <w:p w14:paraId="1CB1EF73" w14:textId="17373439" w:rsidR="005A6181" w:rsidRPr="00FC297C" w:rsidRDefault="005A6181" w:rsidP="00302A39">
      <w:pPr>
        <w:pStyle w:val="Prrafodelista"/>
        <w:tabs>
          <w:tab w:val="left" w:pos="3232"/>
        </w:tabs>
        <w:spacing w:line="360" w:lineRule="auto"/>
        <w:ind w:left="0" w:right="-18"/>
        <w:jc w:val="both"/>
        <w:rPr>
          <w:rFonts w:cs="Times New Roman"/>
          <w:color w:val="767171"/>
          <w:szCs w:val="24"/>
          <w:lang w:val="es-DO"/>
        </w:rPr>
      </w:pPr>
      <w:r w:rsidRPr="00FC297C">
        <w:rPr>
          <w:rFonts w:cs="Times New Roman"/>
          <w:color w:val="767171"/>
          <w:szCs w:val="24"/>
          <w:lang w:val="es-DO"/>
        </w:rPr>
        <w:t>Esta norma está en proceso de implementación, ya fueron solicitados los lineamientos a la Contraloría General de Republica para iniciar su implementación</w:t>
      </w:r>
      <w:r w:rsidR="00216E4A" w:rsidRPr="00FC297C">
        <w:rPr>
          <w:rFonts w:cs="Times New Roman"/>
          <w:color w:val="767171"/>
          <w:szCs w:val="24"/>
          <w:lang w:val="es-DO"/>
        </w:rPr>
        <w:t xml:space="preserve"> en el próximo año 2022.</w:t>
      </w:r>
    </w:p>
    <w:p w14:paraId="0D066A0E" w14:textId="4A1F4C2A" w:rsidR="005A6181" w:rsidRPr="00FC297C" w:rsidRDefault="005A6181" w:rsidP="00302A39">
      <w:pPr>
        <w:pStyle w:val="Prrafodelista"/>
        <w:tabs>
          <w:tab w:val="left" w:pos="3232"/>
        </w:tabs>
        <w:spacing w:line="360" w:lineRule="auto"/>
        <w:ind w:left="0" w:right="-18"/>
        <w:jc w:val="both"/>
        <w:rPr>
          <w:rFonts w:cs="Times New Roman"/>
          <w:color w:val="767171"/>
          <w:szCs w:val="24"/>
          <w:lang w:val="es-DO"/>
        </w:rPr>
      </w:pPr>
    </w:p>
    <w:p w14:paraId="2DB9C020" w14:textId="65A01BA8" w:rsidR="005A6181" w:rsidRPr="00FC297C" w:rsidRDefault="005A6181" w:rsidP="00302A39">
      <w:pPr>
        <w:pStyle w:val="Prrafodelista"/>
        <w:numPr>
          <w:ilvl w:val="0"/>
          <w:numId w:val="27"/>
        </w:numPr>
        <w:tabs>
          <w:tab w:val="left" w:pos="3232"/>
        </w:tabs>
        <w:spacing w:line="360" w:lineRule="auto"/>
        <w:ind w:left="0" w:right="-18"/>
        <w:jc w:val="both"/>
        <w:rPr>
          <w:rFonts w:cs="Times New Roman"/>
          <w:color w:val="767171"/>
          <w:szCs w:val="24"/>
          <w:lang w:val="es-DO"/>
        </w:rPr>
      </w:pPr>
      <w:r w:rsidRPr="00FC297C">
        <w:rPr>
          <w:rFonts w:cs="Times New Roman"/>
          <w:color w:val="767171"/>
          <w:szCs w:val="24"/>
          <w:lang w:val="es-DO"/>
        </w:rPr>
        <w:t xml:space="preserve">Resultado </w:t>
      </w:r>
      <w:r w:rsidR="009C6F8A" w:rsidRPr="00FC297C">
        <w:rPr>
          <w:rFonts w:cs="Times New Roman"/>
          <w:color w:val="767171"/>
          <w:szCs w:val="24"/>
          <w:lang w:val="es-DO"/>
        </w:rPr>
        <w:t>de los sistemas</w:t>
      </w:r>
      <w:r w:rsidRPr="00FC297C">
        <w:rPr>
          <w:rFonts w:cs="Times New Roman"/>
          <w:color w:val="767171"/>
          <w:szCs w:val="24"/>
          <w:lang w:val="es-DO"/>
        </w:rPr>
        <w:t xml:space="preserve"> de calidad </w:t>
      </w:r>
    </w:p>
    <w:p w14:paraId="552A6082" w14:textId="16A43DF5" w:rsidR="005A6181" w:rsidRPr="00FC297C" w:rsidRDefault="005A6181" w:rsidP="00302A39">
      <w:pPr>
        <w:pStyle w:val="Prrafodelista"/>
        <w:numPr>
          <w:ilvl w:val="0"/>
          <w:numId w:val="28"/>
        </w:numPr>
        <w:tabs>
          <w:tab w:val="left" w:pos="3232"/>
        </w:tabs>
        <w:spacing w:line="360" w:lineRule="auto"/>
        <w:ind w:left="0" w:right="-18"/>
        <w:jc w:val="both"/>
        <w:rPr>
          <w:rFonts w:cs="Times New Roman"/>
          <w:color w:val="767171"/>
          <w:szCs w:val="24"/>
          <w:lang w:val="es-DO"/>
        </w:rPr>
      </w:pPr>
      <w:r w:rsidRPr="00FC297C">
        <w:rPr>
          <w:rFonts w:cs="Times New Roman"/>
          <w:color w:val="767171"/>
          <w:szCs w:val="24"/>
          <w:lang w:val="es-DO"/>
        </w:rPr>
        <w:t xml:space="preserve">Se creo el comité de Calidad </w:t>
      </w:r>
    </w:p>
    <w:p w14:paraId="118DE018" w14:textId="18430AC8" w:rsidR="00983BF2" w:rsidRPr="00FC297C" w:rsidRDefault="00983BF2" w:rsidP="00302A39">
      <w:pPr>
        <w:pStyle w:val="Prrafodelista"/>
        <w:numPr>
          <w:ilvl w:val="0"/>
          <w:numId w:val="28"/>
        </w:numPr>
        <w:tabs>
          <w:tab w:val="left" w:pos="3232"/>
        </w:tabs>
        <w:spacing w:line="360" w:lineRule="auto"/>
        <w:ind w:left="0" w:right="-18"/>
        <w:jc w:val="both"/>
        <w:rPr>
          <w:rFonts w:cs="Times New Roman"/>
          <w:color w:val="767171"/>
          <w:szCs w:val="24"/>
          <w:lang w:val="es-DO"/>
        </w:rPr>
      </w:pPr>
      <w:r w:rsidRPr="00FC297C">
        <w:rPr>
          <w:rFonts w:cs="Times New Roman"/>
          <w:color w:val="767171"/>
          <w:szCs w:val="24"/>
          <w:lang w:val="es-DO"/>
        </w:rPr>
        <w:t>Actualmente estamos llenando la Guía CAF, para elaborar el Plan Mejora 2022</w:t>
      </w:r>
    </w:p>
    <w:p w14:paraId="3ABE7D97" w14:textId="77D8A196" w:rsidR="00CF77AE" w:rsidRPr="00FC297C" w:rsidRDefault="00CF77AE" w:rsidP="00302A39">
      <w:pPr>
        <w:pStyle w:val="Prrafodelista"/>
        <w:numPr>
          <w:ilvl w:val="0"/>
          <w:numId w:val="28"/>
        </w:numPr>
        <w:tabs>
          <w:tab w:val="left" w:pos="3232"/>
        </w:tabs>
        <w:spacing w:line="360" w:lineRule="auto"/>
        <w:ind w:left="0" w:right="-18"/>
        <w:jc w:val="both"/>
        <w:rPr>
          <w:rFonts w:cs="Times New Roman"/>
          <w:color w:val="767171"/>
          <w:szCs w:val="24"/>
          <w:lang w:val="es-DO"/>
        </w:rPr>
      </w:pPr>
      <w:r w:rsidRPr="00FC297C">
        <w:rPr>
          <w:rFonts w:cs="Times New Roman"/>
          <w:color w:val="767171"/>
          <w:szCs w:val="24"/>
          <w:lang w:val="es-DO"/>
        </w:rPr>
        <w:t xml:space="preserve">Mediante la aplicación del Marco común de Evaluación CAF) se </w:t>
      </w:r>
      <w:r w:rsidR="00302A39" w:rsidRPr="00FC297C">
        <w:rPr>
          <w:rFonts w:cs="Times New Roman"/>
          <w:color w:val="767171"/>
          <w:szCs w:val="24"/>
          <w:lang w:val="es-DO"/>
        </w:rPr>
        <w:t>realizó</w:t>
      </w:r>
      <w:r w:rsidRPr="00FC297C">
        <w:rPr>
          <w:rFonts w:cs="Times New Roman"/>
          <w:color w:val="767171"/>
          <w:szCs w:val="24"/>
          <w:lang w:val="es-DO"/>
        </w:rPr>
        <w:t xml:space="preserve"> el Plan Mejora 2021 el cual esta ejecutado en un 98%</w:t>
      </w:r>
    </w:p>
    <w:p w14:paraId="6FF7E02F" w14:textId="2F1F9D9C" w:rsidR="00290483" w:rsidRPr="00FC297C" w:rsidRDefault="00290483" w:rsidP="00302A39">
      <w:pPr>
        <w:pStyle w:val="Prrafodelista"/>
        <w:numPr>
          <w:ilvl w:val="0"/>
          <w:numId w:val="28"/>
        </w:numPr>
        <w:tabs>
          <w:tab w:val="left" w:pos="3232"/>
        </w:tabs>
        <w:spacing w:line="360" w:lineRule="auto"/>
        <w:ind w:left="0" w:right="-18"/>
        <w:jc w:val="both"/>
        <w:rPr>
          <w:rFonts w:cs="Times New Roman"/>
          <w:color w:val="767171"/>
          <w:szCs w:val="24"/>
          <w:lang w:val="es-DO"/>
        </w:rPr>
      </w:pPr>
      <w:r w:rsidRPr="00FC297C">
        <w:rPr>
          <w:rFonts w:cs="Times New Roman"/>
          <w:color w:val="767171"/>
          <w:szCs w:val="24"/>
          <w:lang w:val="es-DO"/>
        </w:rPr>
        <w:t xml:space="preserve">En la estandarización de los procesos actualmente estamos haciendo los levantamientos para la elaborando el mapa de procesos </w:t>
      </w:r>
    </w:p>
    <w:p w14:paraId="6AEE380B" w14:textId="612E8404" w:rsidR="00290483" w:rsidRPr="00FC297C" w:rsidRDefault="00290483" w:rsidP="00302A39">
      <w:pPr>
        <w:pStyle w:val="Prrafodelista"/>
        <w:numPr>
          <w:ilvl w:val="0"/>
          <w:numId w:val="28"/>
        </w:numPr>
        <w:tabs>
          <w:tab w:val="left" w:pos="3232"/>
        </w:tabs>
        <w:spacing w:line="360" w:lineRule="auto"/>
        <w:ind w:left="0" w:right="-18"/>
        <w:jc w:val="both"/>
        <w:rPr>
          <w:rFonts w:cs="Times New Roman"/>
          <w:color w:val="767171"/>
          <w:szCs w:val="24"/>
          <w:lang w:val="es-DO"/>
        </w:rPr>
      </w:pPr>
      <w:r w:rsidRPr="00FC297C">
        <w:rPr>
          <w:rFonts w:cs="Times New Roman"/>
          <w:color w:val="767171"/>
          <w:szCs w:val="24"/>
          <w:lang w:val="es-DO"/>
        </w:rPr>
        <w:t>La carta compromiso al ciudada</w:t>
      </w:r>
      <w:r w:rsidR="00515DB9" w:rsidRPr="00FC297C">
        <w:rPr>
          <w:rFonts w:cs="Times New Roman"/>
          <w:color w:val="767171"/>
          <w:szCs w:val="24"/>
          <w:lang w:val="es-DO"/>
        </w:rPr>
        <w:t xml:space="preserve">no </w:t>
      </w:r>
      <w:r w:rsidR="00302A39" w:rsidRPr="00FC297C">
        <w:rPr>
          <w:rFonts w:cs="Times New Roman"/>
          <w:color w:val="767171"/>
          <w:szCs w:val="24"/>
          <w:lang w:val="es-DO"/>
        </w:rPr>
        <w:t>aún</w:t>
      </w:r>
      <w:r w:rsidR="00515DB9" w:rsidRPr="00FC297C">
        <w:rPr>
          <w:rFonts w:cs="Times New Roman"/>
          <w:color w:val="767171"/>
          <w:szCs w:val="24"/>
          <w:lang w:val="es-DO"/>
        </w:rPr>
        <w:t xml:space="preserve"> no ha sido elaborada ya que el departamento está en una reestructuración </w:t>
      </w:r>
    </w:p>
    <w:p w14:paraId="65D462E3" w14:textId="44B29788" w:rsidR="00515DB9" w:rsidRPr="00FC297C" w:rsidRDefault="00515DB9" w:rsidP="00D662D6">
      <w:pPr>
        <w:pStyle w:val="Prrafodelista"/>
        <w:numPr>
          <w:ilvl w:val="0"/>
          <w:numId w:val="28"/>
        </w:numPr>
        <w:tabs>
          <w:tab w:val="left" w:pos="3232"/>
        </w:tabs>
        <w:spacing w:line="360" w:lineRule="auto"/>
        <w:ind w:left="0"/>
        <w:jc w:val="both"/>
        <w:rPr>
          <w:rFonts w:cs="Times New Roman"/>
          <w:color w:val="767171"/>
          <w:szCs w:val="24"/>
          <w:lang w:val="es-DO"/>
        </w:rPr>
      </w:pPr>
      <w:r w:rsidRPr="00FC297C">
        <w:rPr>
          <w:rFonts w:cs="Times New Roman"/>
          <w:color w:val="767171"/>
          <w:szCs w:val="24"/>
          <w:lang w:val="es-DO"/>
        </w:rPr>
        <w:t>Transparencia en los servicios y los funcionarios se logró en un 100%</w:t>
      </w:r>
    </w:p>
    <w:p w14:paraId="0BD9515E" w14:textId="51BA5630" w:rsidR="00515DB9" w:rsidRPr="00FC297C" w:rsidRDefault="00966047" w:rsidP="00D662D6">
      <w:pPr>
        <w:pStyle w:val="Prrafodelista"/>
        <w:numPr>
          <w:ilvl w:val="0"/>
          <w:numId w:val="28"/>
        </w:numPr>
        <w:tabs>
          <w:tab w:val="left" w:pos="3232"/>
        </w:tabs>
        <w:spacing w:line="360" w:lineRule="auto"/>
        <w:ind w:left="0"/>
        <w:jc w:val="both"/>
        <w:rPr>
          <w:rFonts w:cs="Times New Roman"/>
          <w:color w:val="767171"/>
          <w:szCs w:val="24"/>
          <w:lang w:val="es-DO"/>
        </w:rPr>
      </w:pPr>
      <w:hyperlink r:id="rId25" w:history="1">
        <w:r w:rsidR="00515DB9" w:rsidRPr="00FC297C">
          <w:rPr>
            <w:rStyle w:val="Hipervnculo"/>
            <w:rFonts w:cs="Times New Roman"/>
            <w:color w:val="767171"/>
            <w:shd w:val="clear" w:color="auto" w:fill="FFFFFF"/>
            <w:lang w:val="es-DO"/>
          </w:rPr>
          <w:t xml:space="preserve"> </w:t>
        </w:r>
        <w:r w:rsidR="00515DB9" w:rsidRPr="00FC297C">
          <w:rPr>
            <w:rStyle w:val="Hipervnculo"/>
            <w:rFonts w:cs="Times New Roman"/>
            <w:color w:val="767171"/>
            <w:u w:val="none"/>
            <w:shd w:val="clear" w:color="auto" w:fill="FFFFFF"/>
            <w:lang w:val="es-DO"/>
          </w:rPr>
          <w:t>la Calidad de los Servicios ofrecidos por la Institución</w:t>
        </w:r>
      </w:hyperlink>
      <w:r w:rsidR="00515DB9" w:rsidRPr="00FC297C">
        <w:rPr>
          <w:rFonts w:cs="Times New Roman"/>
          <w:color w:val="767171"/>
          <w:lang w:val="es-DO"/>
        </w:rPr>
        <w:t xml:space="preserve"> se ha logrado</w:t>
      </w:r>
      <w:r w:rsidR="00515DB9" w:rsidRPr="00FC297C">
        <w:rPr>
          <w:color w:val="767171"/>
          <w:lang w:val="es-DO"/>
        </w:rPr>
        <w:t xml:space="preserve"> en un 100%</w:t>
      </w:r>
    </w:p>
    <w:p w14:paraId="74894CA5" w14:textId="71878E7F" w:rsidR="00515DB9" w:rsidRPr="00FC297C" w:rsidRDefault="00515DB9" w:rsidP="00D662D6">
      <w:pPr>
        <w:pStyle w:val="Prrafodelista"/>
        <w:numPr>
          <w:ilvl w:val="0"/>
          <w:numId w:val="28"/>
        </w:numPr>
        <w:tabs>
          <w:tab w:val="left" w:pos="3232"/>
        </w:tabs>
        <w:spacing w:line="360" w:lineRule="auto"/>
        <w:ind w:left="0"/>
        <w:jc w:val="both"/>
        <w:rPr>
          <w:rFonts w:cs="Times New Roman"/>
          <w:color w:val="767171"/>
          <w:szCs w:val="24"/>
          <w:lang w:val="es-DO"/>
        </w:rPr>
      </w:pPr>
      <w:r w:rsidRPr="00FC297C">
        <w:rPr>
          <w:rFonts w:cs="Times New Roman"/>
          <w:color w:val="767171"/>
          <w:szCs w:val="24"/>
          <w:lang w:val="es-DO"/>
        </w:rPr>
        <w:lastRenderedPageBreak/>
        <w:t>El índice de satisfacción ciudadana se ha logrado en un 87%</w:t>
      </w:r>
    </w:p>
    <w:p w14:paraId="59A1C499" w14:textId="6563470B" w:rsidR="00855D13" w:rsidRPr="00FC297C" w:rsidRDefault="00496737" w:rsidP="00D662D6">
      <w:pPr>
        <w:tabs>
          <w:tab w:val="left" w:pos="3232"/>
        </w:tabs>
        <w:spacing w:line="360" w:lineRule="auto"/>
        <w:jc w:val="both"/>
        <w:rPr>
          <w:rFonts w:cs="Times New Roman"/>
          <w:color w:val="767171"/>
          <w:szCs w:val="24"/>
          <w:u w:val="single" w:color="C00000"/>
          <w:lang w:val="es-DO"/>
        </w:rPr>
      </w:pPr>
      <w:r w:rsidRPr="00FC297C">
        <w:rPr>
          <w:rFonts w:cs="Times New Roman"/>
          <w:color w:val="767171"/>
          <w:szCs w:val="24"/>
          <w:u w:val="single" w:color="C00000"/>
          <w:lang w:val="es-DO"/>
        </w:rPr>
        <w:t>C) Acciones para el fortalecimiento Institucional</w:t>
      </w:r>
    </w:p>
    <w:p w14:paraId="2CA95A6C" w14:textId="6D2BB50D" w:rsidR="00496737" w:rsidRPr="00FC297C" w:rsidRDefault="00496737" w:rsidP="00D662D6">
      <w:pPr>
        <w:tabs>
          <w:tab w:val="left" w:pos="3232"/>
        </w:tabs>
        <w:spacing w:line="360" w:lineRule="auto"/>
        <w:jc w:val="both"/>
        <w:rPr>
          <w:rFonts w:cs="Times New Roman"/>
          <w:color w:val="767171"/>
          <w:szCs w:val="24"/>
          <w:lang w:val="es-DO"/>
        </w:rPr>
      </w:pPr>
      <w:r w:rsidRPr="00FC297C">
        <w:rPr>
          <w:rFonts w:cs="Times New Roman"/>
          <w:color w:val="767171"/>
          <w:szCs w:val="24"/>
          <w:lang w:val="es-DO"/>
        </w:rPr>
        <w:t xml:space="preserve">Dentro de los proyectos </w:t>
      </w:r>
      <w:r w:rsidR="00557839" w:rsidRPr="00FC297C">
        <w:rPr>
          <w:rFonts w:cs="Times New Roman"/>
          <w:color w:val="767171"/>
          <w:szCs w:val="24"/>
          <w:lang w:val="es-DO"/>
        </w:rPr>
        <w:t>implementados</w:t>
      </w:r>
      <w:r w:rsidRPr="00FC297C">
        <w:rPr>
          <w:rFonts w:cs="Times New Roman"/>
          <w:color w:val="767171"/>
          <w:szCs w:val="24"/>
          <w:lang w:val="es-DO"/>
        </w:rPr>
        <w:t xml:space="preserve"> para el </w:t>
      </w:r>
      <w:r w:rsidR="00557839" w:rsidRPr="00FC297C">
        <w:rPr>
          <w:rFonts w:cs="Times New Roman"/>
          <w:color w:val="767171"/>
          <w:szCs w:val="24"/>
          <w:lang w:val="es-DO"/>
        </w:rPr>
        <w:t>fortalecimiento</w:t>
      </w:r>
      <w:r w:rsidRPr="00FC297C">
        <w:rPr>
          <w:rFonts w:cs="Times New Roman"/>
          <w:color w:val="767171"/>
          <w:szCs w:val="24"/>
          <w:lang w:val="es-DO"/>
        </w:rPr>
        <w:t xml:space="preserve"> institucional se encuentran</w:t>
      </w:r>
      <w:r w:rsidR="00557839" w:rsidRPr="00FC297C">
        <w:rPr>
          <w:rFonts w:cs="Times New Roman"/>
          <w:color w:val="767171"/>
          <w:szCs w:val="24"/>
          <w:lang w:val="es-DO"/>
        </w:rPr>
        <w:t>:</w:t>
      </w:r>
    </w:p>
    <w:p w14:paraId="40CDB3ED" w14:textId="07C86680" w:rsidR="00676DA4" w:rsidRPr="00FC297C" w:rsidRDefault="00676DA4" w:rsidP="00D662D6">
      <w:pPr>
        <w:pStyle w:val="Prrafodelista"/>
        <w:numPr>
          <w:ilvl w:val="0"/>
          <w:numId w:val="29"/>
        </w:numPr>
        <w:tabs>
          <w:tab w:val="left" w:pos="3232"/>
        </w:tabs>
        <w:spacing w:line="360" w:lineRule="auto"/>
        <w:ind w:left="0"/>
        <w:jc w:val="both"/>
        <w:rPr>
          <w:rFonts w:cs="Times New Roman"/>
          <w:color w:val="767171"/>
          <w:szCs w:val="24"/>
          <w:lang w:val="es-DO"/>
        </w:rPr>
      </w:pPr>
      <w:r w:rsidRPr="00FC297C">
        <w:rPr>
          <w:rFonts w:cs="Times New Roman"/>
          <w:color w:val="767171"/>
          <w:szCs w:val="24"/>
          <w:lang w:val="es-DO"/>
        </w:rPr>
        <w:t xml:space="preserve">Implementación de un nuevo sistema para el departamento comercial </w:t>
      </w:r>
    </w:p>
    <w:p w14:paraId="26851F73" w14:textId="006A780F" w:rsidR="004A07C4" w:rsidRPr="00FC297C" w:rsidRDefault="004A07C4" w:rsidP="00D662D6">
      <w:pPr>
        <w:pStyle w:val="Prrafodelista"/>
        <w:numPr>
          <w:ilvl w:val="0"/>
          <w:numId w:val="29"/>
        </w:numPr>
        <w:tabs>
          <w:tab w:val="left" w:pos="3232"/>
        </w:tabs>
        <w:spacing w:line="360" w:lineRule="auto"/>
        <w:ind w:left="0"/>
        <w:jc w:val="both"/>
        <w:rPr>
          <w:rFonts w:cs="Times New Roman"/>
          <w:color w:val="767171"/>
          <w:szCs w:val="24"/>
          <w:lang w:val="es-DO"/>
        </w:rPr>
      </w:pPr>
      <w:r w:rsidRPr="00FC297C">
        <w:rPr>
          <w:rFonts w:cs="Times New Roman"/>
          <w:color w:val="767171"/>
          <w:szCs w:val="24"/>
          <w:lang w:val="es-DO"/>
        </w:rPr>
        <w:t>Instalación de la Unidad Auditora Interna de la Contraloría General de Republica UAI.</w:t>
      </w:r>
    </w:p>
    <w:p w14:paraId="0F8C9A83" w14:textId="598E6119" w:rsidR="004A07C4" w:rsidRPr="00FC297C" w:rsidRDefault="004A07C4" w:rsidP="00D662D6">
      <w:pPr>
        <w:pStyle w:val="Prrafodelista"/>
        <w:numPr>
          <w:ilvl w:val="0"/>
          <w:numId w:val="29"/>
        </w:numPr>
        <w:tabs>
          <w:tab w:val="left" w:pos="3232"/>
        </w:tabs>
        <w:spacing w:line="360" w:lineRule="auto"/>
        <w:ind w:left="0"/>
        <w:jc w:val="both"/>
        <w:rPr>
          <w:rFonts w:cs="Times New Roman"/>
          <w:color w:val="767171"/>
          <w:szCs w:val="24"/>
          <w:lang w:val="es-DO"/>
        </w:rPr>
      </w:pPr>
      <w:r w:rsidRPr="00FC297C">
        <w:rPr>
          <w:rFonts w:cs="Times New Roman"/>
          <w:color w:val="767171"/>
          <w:szCs w:val="24"/>
          <w:lang w:val="es-DO"/>
        </w:rPr>
        <w:t>Solicitud para la implementación y ejecución en el 2022 del SIGEF</w:t>
      </w:r>
    </w:p>
    <w:p w14:paraId="462FE8D7" w14:textId="638B986C" w:rsidR="00676DA4" w:rsidRPr="00FC297C" w:rsidRDefault="00676DA4" w:rsidP="00D662D6">
      <w:pPr>
        <w:pStyle w:val="Prrafodelista"/>
        <w:numPr>
          <w:ilvl w:val="0"/>
          <w:numId w:val="29"/>
        </w:numPr>
        <w:tabs>
          <w:tab w:val="left" w:pos="3232"/>
        </w:tabs>
        <w:spacing w:line="360" w:lineRule="auto"/>
        <w:ind w:left="0"/>
        <w:jc w:val="both"/>
        <w:rPr>
          <w:rFonts w:cs="Times New Roman"/>
          <w:color w:val="767171"/>
          <w:szCs w:val="24"/>
          <w:lang w:val="es-DO"/>
        </w:rPr>
      </w:pPr>
      <w:r w:rsidRPr="00FC297C">
        <w:rPr>
          <w:rFonts w:cs="Times New Roman"/>
          <w:color w:val="767171"/>
          <w:szCs w:val="24"/>
          <w:lang w:val="es-DO"/>
        </w:rPr>
        <w:t xml:space="preserve">Instalación del </w:t>
      </w:r>
      <w:r w:rsidRPr="00FC297C">
        <w:rPr>
          <w:rFonts w:eastAsia="Cambria" w:cs="Times New Roman"/>
          <w:color w:val="767171"/>
          <w:szCs w:val="24"/>
          <w:lang w:val="es-ES_tradnl"/>
        </w:rPr>
        <w:t xml:space="preserve">lector de huellas </w:t>
      </w:r>
      <w:proofErr w:type="spellStart"/>
      <w:r w:rsidRPr="00FC297C">
        <w:rPr>
          <w:rFonts w:eastAsia="Cambria" w:cs="Times New Roman"/>
          <w:color w:val="767171"/>
          <w:szCs w:val="24"/>
          <w:lang w:val="es-ES_tradnl"/>
        </w:rPr>
        <w:t>LoneStar</w:t>
      </w:r>
      <w:proofErr w:type="spellEnd"/>
      <w:r w:rsidRPr="00FC297C">
        <w:rPr>
          <w:rFonts w:eastAsia="Cambria" w:cs="Times New Roman"/>
          <w:color w:val="767171"/>
          <w:szCs w:val="24"/>
          <w:lang w:val="es-ES_tradnl"/>
        </w:rPr>
        <w:t xml:space="preserve"> LS-838 para el control de entrada y salida de </w:t>
      </w:r>
      <w:r w:rsidR="009C6F8A" w:rsidRPr="00FC297C">
        <w:rPr>
          <w:rFonts w:eastAsia="Cambria" w:cs="Times New Roman"/>
          <w:color w:val="767171"/>
          <w:szCs w:val="24"/>
          <w:lang w:val="es-ES_tradnl"/>
        </w:rPr>
        <w:t>RR. HH</w:t>
      </w:r>
    </w:p>
    <w:p w14:paraId="5C287D5C" w14:textId="663F8A7B" w:rsidR="004A07C4" w:rsidRPr="00FC297C" w:rsidRDefault="004A07C4" w:rsidP="00D662D6">
      <w:pPr>
        <w:pStyle w:val="Prrafodelista"/>
        <w:numPr>
          <w:ilvl w:val="0"/>
          <w:numId w:val="29"/>
        </w:numPr>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Implementación del Portal Transaccional de Compras y Contrataciones</w:t>
      </w:r>
    </w:p>
    <w:p w14:paraId="185E12DB" w14:textId="55187697" w:rsidR="004A07C4" w:rsidRPr="00FC297C" w:rsidRDefault="004A07C4" w:rsidP="00D662D6">
      <w:pPr>
        <w:pStyle w:val="Prrafodelista"/>
        <w:numPr>
          <w:ilvl w:val="0"/>
          <w:numId w:val="29"/>
        </w:numPr>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SIAB/Control de Activos Institucionales</w:t>
      </w:r>
    </w:p>
    <w:p w14:paraId="268A5D31" w14:textId="456BEB23" w:rsidR="00676DA4" w:rsidRPr="00FC297C" w:rsidRDefault="00676DA4" w:rsidP="00D662D6">
      <w:pPr>
        <w:pStyle w:val="Prrafodelista"/>
        <w:numPr>
          <w:ilvl w:val="0"/>
          <w:numId w:val="29"/>
        </w:numPr>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Instalación de una central telefónica HOSTED-PBX y conectividad MPLS “HOSTED PBX” con lo que poseemos 29 extensiones telefónicas VoIP (25 en oficinas principales y 4 en locales remotos)</w:t>
      </w:r>
    </w:p>
    <w:p w14:paraId="6853302C" w14:textId="77777777" w:rsidR="004F282A" w:rsidRPr="00FC297C" w:rsidRDefault="00841AF4" w:rsidP="00D662D6">
      <w:pPr>
        <w:pStyle w:val="Prrafodelista"/>
        <w:numPr>
          <w:ilvl w:val="0"/>
          <w:numId w:val="29"/>
        </w:numPr>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Regularización de contratos</w:t>
      </w:r>
    </w:p>
    <w:p w14:paraId="2CEE2785" w14:textId="1BA2B7E9" w:rsidR="004F282A" w:rsidRPr="00FC297C" w:rsidRDefault="005D6FB1" w:rsidP="00D662D6">
      <w:pPr>
        <w:pStyle w:val="Prrafodelista"/>
        <w:numPr>
          <w:ilvl w:val="0"/>
          <w:numId w:val="29"/>
        </w:numPr>
        <w:spacing w:after="200" w:line="360" w:lineRule="auto"/>
        <w:ind w:left="0"/>
        <w:jc w:val="both"/>
        <w:rPr>
          <w:rFonts w:eastAsia="Cambria" w:cs="Times New Roman"/>
          <w:color w:val="767171"/>
          <w:szCs w:val="24"/>
          <w:lang w:val="es-ES_tradnl"/>
        </w:rPr>
      </w:pPr>
      <w:r w:rsidRPr="00FC297C">
        <w:rPr>
          <w:rFonts w:eastAsia="Times New Roman" w:cs="Times New Roman"/>
          <w:noProof/>
          <w:color w:val="767171"/>
          <w:szCs w:val="24"/>
          <w:lang w:val="es-ES" w:eastAsia="es-ES"/>
        </w:rPr>
        <w:t>I</w:t>
      </w:r>
      <w:r w:rsidR="004F282A" w:rsidRPr="00FC297C">
        <w:rPr>
          <w:rFonts w:eastAsia="Times New Roman" w:cs="Times New Roman"/>
          <w:noProof/>
          <w:color w:val="767171"/>
          <w:szCs w:val="24"/>
          <w:lang w:val="es-ES" w:eastAsia="es-ES"/>
        </w:rPr>
        <w:t>mplementacion de un nuevo sistema (SIAFIGE) en el departamento de RR.HH</w:t>
      </w:r>
    </w:p>
    <w:p w14:paraId="61C279ED" w14:textId="54FB314C" w:rsidR="00841AF4" w:rsidRPr="00FC297C" w:rsidRDefault="004F282A" w:rsidP="00D662D6">
      <w:pPr>
        <w:pStyle w:val="Prrafodelista"/>
        <w:numPr>
          <w:ilvl w:val="0"/>
          <w:numId w:val="29"/>
        </w:numPr>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Entre otras</w:t>
      </w:r>
    </w:p>
    <w:p w14:paraId="439F09B3" w14:textId="41C7FBEF" w:rsidR="004F282A" w:rsidRPr="00FC297C" w:rsidRDefault="004F282A" w:rsidP="00D662D6">
      <w:pPr>
        <w:spacing w:after="200" w:line="360" w:lineRule="auto"/>
        <w:jc w:val="both"/>
        <w:rPr>
          <w:rFonts w:eastAsia="Cambria" w:cs="Times New Roman"/>
          <w:color w:val="767171"/>
          <w:szCs w:val="24"/>
          <w:lang w:val="es-ES_tradnl"/>
        </w:rPr>
      </w:pPr>
    </w:p>
    <w:p w14:paraId="3018C49C" w14:textId="413B64C5" w:rsidR="004F282A" w:rsidRPr="00FC297C" w:rsidRDefault="004F282A" w:rsidP="00D662D6">
      <w:pPr>
        <w:spacing w:after="200" w:line="360" w:lineRule="auto"/>
        <w:jc w:val="both"/>
        <w:rPr>
          <w:rFonts w:eastAsia="Cambria" w:cs="Times New Roman"/>
          <w:color w:val="767171"/>
          <w:szCs w:val="24"/>
          <w:lang w:val="es-ES_tradnl"/>
        </w:rPr>
      </w:pPr>
    </w:p>
    <w:p w14:paraId="52CBBA8E" w14:textId="77777777" w:rsidR="00044F0D" w:rsidRDefault="00044F0D" w:rsidP="00D662D6">
      <w:pPr>
        <w:spacing w:after="200" w:line="360" w:lineRule="auto"/>
        <w:jc w:val="both"/>
        <w:rPr>
          <w:rFonts w:eastAsia="Cambria" w:cs="Times New Roman"/>
          <w:color w:val="767171"/>
          <w:szCs w:val="24"/>
          <w:u w:val="single" w:color="FF0000"/>
          <w:lang w:val="es-ES_tradnl"/>
        </w:rPr>
      </w:pPr>
    </w:p>
    <w:p w14:paraId="36B8F964" w14:textId="77777777" w:rsidR="00044F0D" w:rsidRDefault="00044F0D" w:rsidP="00D662D6">
      <w:pPr>
        <w:spacing w:after="200" w:line="360" w:lineRule="auto"/>
        <w:jc w:val="both"/>
        <w:rPr>
          <w:rFonts w:eastAsia="Cambria" w:cs="Times New Roman"/>
          <w:color w:val="767171"/>
          <w:szCs w:val="24"/>
          <w:u w:val="single" w:color="FF0000"/>
          <w:lang w:val="es-ES_tradnl"/>
        </w:rPr>
      </w:pPr>
    </w:p>
    <w:p w14:paraId="6551F34A" w14:textId="77777777" w:rsidR="00044F0D" w:rsidRDefault="00044F0D" w:rsidP="00D662D6">
      <w:pPr>
        <w:spacing w:after="200" w:line="360" w:lineRule="auto"/>
        <w:jc w:val="both"/>
        <w:rPr>
          <w:rFonts w:eastAsia="Cambria" w:cs="Times New Roman"/>
          <w:color w:val="767171"/>
          <w:szCs w:val="24"/>
          <w:u w:val="single" w:color="FF0000"/>
          <w:lang w:val="es-ES_tradnl"/>
        </w:rPr>
      </w:pPr>
    </w:p>
    <w:p w14:paraId="782701B3" w14:textId="714453DB" w:rsidR="004F282A" w:rsidRPr="00FC297C" w:rsidRDefault="00260879" w:rsidP="00D662D6">
      <w:pPr>
        <w:spacing w:after="200" w:line="360" w:lineRule="auto"/>
        <w:jc w:val="both"/>
        <w:rPr>
          <w:rFonts w:eastAsia="Cambria" w:cs="Times New Roman"/>
          <w:color w:val="767171"/>
          <w:szCs w:val="24"/>
          <w:u w:val="single" w:color="FF0000"/>
          <w:lang w:val="es-ES_tradnl"/>
        </w:rPr>
      </w:pPr>
      <w:r w:rsidRPr="00FC297C">
        <w:rPr>
          <w:rFonts w:eastAsia="Cambria" w:cs="Times New Roman"/>
          <w:color w:val="767171"/>
          <w:szCs w:val="24"/>
          <w:u w:val="single" w:color="FF0000"/>
          <w:lang w:val="es-ES_tradnl"/>
        </w:rPr>
        <w:t>4.6</w:t>
      </w:r>
      <w:r w:rsidR="0042086F" w:rsidRPr="00FC297C">
        <w:rPr>
          <w:rFonts w:eastAsia="Cambria" w:cs="Times New Roman"/>
          <w:color w:val="767171"/>
          <w:szCs w:val="24"/>
          <w:u w:val="single" w:color="FF0000"/>
          <w:lang w:val="es-ES_tradnl"/>
        </w:rPr>
        <w:t xml:space="preserve"> </w:t>
      </w:r>
      <w:r w:rsidR="004F282A" w:rsidRPr="00FC297C">
        <w:rPr>
          <w:rFonts w:eastAsia="Cambria" w:cs="Times New Roman"/>
          <w:color w:val="767171"/>
          <w:szCs w:val="24"/>
          <w:u w:val="single" w:color="FF0000"/>
          <w:lang w:val="es-ES_tradnl"/>
        </w:rPr>
        <w:t xml:space="preserve">Desempeño del </w:t>
      </w:r>
      <w:r w:rsidRPr="00FC297C">
        <w:rPr>
          <w:rFonts w:eastAsia="Cambria" w:cs="Times New Roman"/>
          <w:color w:val="767171"/>
          <w:szCs w:val="24"/>
          <w:u w:val="single" w:color="FF0000"/>
          <w:lang w:val="es-ES_tradnl"/>
        </w:rPr>
        <w:t>área</w:t>
      </w:r>
      <w:r w:rsidR="004F282A" w:rsidRPr="00FC297C">
        <w:rPr>
          <w:rFonts w:eastAsia="Cambria" w:cs="Times New Roman"/>
          <w:color w:val="767171"/>
          <w:szCs w:val="24"/>
          <w:u w:val="single" w:color="FF0000"/>
          <w:lang w:val="es-ES_tradnl"/>
        </w:rPr>
        <w:t xml:space="preserve"> de comunicación</w:t>
      </w:r>
    </w:p>
    <w:p w14:paraId="72B12631" w14:textId="00FFD3B6" w:rsidR="00625A79" w:rsidRPr="00FC297C" w:rsidRDefault="00625A79" w:rsidP="00D662D6">
      <w:pPr>
        <w:pStyle w:val="Prrafodelista"/>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 xml:space="preserve">Como Departamento de Relaciones Públicas de la Corporación de Acueductos y Alcantarillado de Monseñor Nouel (CORAAMON), nuestra misión principal es </w:t>
      </w:r>
      <w:r w:rsidRPr="00FC297C">
        <w:rPr>
          <w:rFonts w:eastAsia="Cambria" w:cs="Times New Roman"/>
          <w:color w:val="767171"/>
          <w:szCs w:val="24"/>
          <w:lang w:val="es-ES_tradnl"/>
        </w:rPr>
        <w:lastRenderedPageBreak/>
        <w:t xml:space="preserve">mantener la fluidez de las informaciones de las acciones que realiza la </w:t>
      </w:r>
      <w:r w:rsidR="00C7220A" w:rsidRPr="00FC297C">
        <w:rPr>
          <w:rFonts w:eastAsia="Cambria" w:cs="Times New Roman"/>
          <w:color w:val="767171"/>
          <w:szCs w:val="24"/>
          <w:lang w:val="es-ES_tradnl"/>
        </w:rPr>
        <w:t>institución referente</w:t>
      </w:r>
      <w:r w:rsidRPr="00FC297C">
        <w:rPr>
          <w:rFonts w:eastAsia="Cambria" w:cs="Times New Roman"/>
          <w:color w:val="767171"/>
          <w:szCs w:val="24"/>
          <w:lang w:val="es-ES_tradnl"/>
        </w:rPr>
        <w:t xml:space="preserve"> a nuestras responsabilidades como tal, ayudar a mantener la buena imagen institucional, colaborar con la realización de campañas de concientización ciudadana. En tal sentido durante el año 2021 estuvimos trabajando con el acercamiento institución-sociedad, lo que nos ha dado como resultado la recuperación de la confianza de la sociedad hacia la institución.</w:t>
      </w:r>
    </w:p>
    <w:p w14:paraId="11132CAD" w14:textId="77777777" w:rsidR="00625A79" w:rsidRPr="00FC297C" w:rsidRDefault="00625A79" w:rsidP="00D662D6">
      <w:pPr>
        <w:pStyle w:val="Prrafodelista"/>
        <w:spacing w:after="200" w:line="360" w:lineRule="auto"/>
        <w:ind w:left="0"/>
        <w:jc w:val="both"/>
        <w:rPr>
          <w:rFonts w:eastAsia="Cambria" w:cs="Times New Roman"/>
          <w:color w:val="767171"/>
          <w:szCs w:val="24"/>
          <w:lang w:val="es-ES_tradnl"/>
        </w:rPr>
      </w:pPr>
    </w:p>
    <w:p w14:paraId="27A59A87" w14:textId="412A5168" w:rsidR="00625A79" w:rsidRPr="00FC297C" w:rsidRDefault="00625A79" w:rsidP="00D662D6">
      <w:pPr>
        <w:pStyle w:val="Prrafodelista"/>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 xml:space="preserve">Dejar establecida y que se mantenga de manera permanente una relación entre la institución y la sociedad, que se mantenga la estrechez, la </w:t>
      </w:r>
      <w:r w:rsidR="00C7220A" w:rsidRPr="00FC297C">
        <w:rPr>
          <w:rFonts w:eastAsia="Cambria" w:cs="Times New Roman"/>
          <w:color w:val="767171"/>
          <w:szCs w:val="24"/>
          <w:lang w:val="es-ES_tradnl"/>
        </w:rPr>
        <w:t>confianza y</w:t>
      </w:r>
      <w:r w:rsidRPr="00FC297C">
        <w:rPr>
          <w:rFonts w:eastAsia="Cambria" w:cs="Times New Roman"/>
          <w:color w:val="767171"/>
          <w:szCs w:val="24"/>
          <w:lang w:val="es-ES_tradnl"/>
        </w:rPr>
        <w:t xml:space="preserve"> sobre todo la fluidez de las informaciones con lo que buscamos elevar y mantener la calidad del servicio y los compromisos con la población en general.</w:t>
      </w:r>
    </w:p>
    <w:p w14:paraId="1725F0EE" w14:textId="77777777" w:rsidR="00625A79" w:rsidRPr="00FC297C" w:rsidRDefault="00625A79" w:rsidP="00D662D6">
      <w:pPr>
        <w:pStyle w:val="Prrafodelista"/>
        <w:spacing w:after="200" w:line="360" w:lineRule="auto"/>
        <w:ind w:left="0"/>
        <w:jc w:val="both"/>
        <w:rPr>
          <w:rFonts w:eastAsia="Cambria" w:cs="Times New Roman"/>
          <w:color w:val="767171"/>
          <w:szCs w:val="24"/>
          <w:lang w:val="es-ES_tradnl"/>
        </w:rPr>
      </w:pPr>
    </w:p>
    <w:p w14:paraId="2598A3AB" w14:textId="77777777" w:rsidR="00625A79" w:rsidRPr="00FC297C" w:rsidRDefault="00625A79" w:rsidP="00D662D6">
      <w:pPr>
        <w:pStyle w:val="Prrafodelista"/>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Al asumir como miembro del Departamento de Relaciones Públicas nos empeñamos en conocer de manera presencial los procesos de atención a las diversas situaciones que se presentan para adquirir conocimiento del radio de acción de cada ejecutoria técnica y así poder dotar a la población, en sentido general y con datos precisos de las formas de enfrentar las diferentes situaciones que se presentan.</w:t>
      </w:r>
    </w:p>
    <w:p w14:paraId="737D07D9" w14:textId="7576D603" w:rsidR="00625A79" w:rsidRPr="00FC297C" w:rsidRDefault="00625A79" w:rsidP="00D662D6">
      <w:pPr>
        <w:pStyle w:val="Prrafodelista"/>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 xml:space="preserve">             </w:t>
      </w:r>
    </w:p>
    <w:p w14:paraId="7D3A229A" w14:textId="511A27FD" w:rsidR="00625A79" w:rsidRPr="00FC297C" w:rsidRDefault="00625A79" w:rsidP="00D662D6">
      <w:pPr>
        <w:pStyle w:val="Prrafodelista"/>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 xml:space="preserve">  ACCIONES</w:t>
      </w:r>
    </w:p>
    <w:p w14:paraId="6B329896" w14:textId="77777777" w:rsidR="00625A79" w:rsidRPr="00FC297C" w:rsidRDefault="00625A79" w:rsidP="00D662D6">
      <w:pPr>
        <w:pStyle w:val="Prrafodelista"/>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1.- Saneamiento de nómina publicitaria.</w:t>
      </w:r>
    </w:p>
    <w:p w14:paraId="27D04BB9" w14:textId="77777777" w:rsidR="00625A79" w:rsidRPr="00FC297C" w:rsidRDefault="00625A79" w:rsidP="00D662D6">
      <w:pPr>
        <w:pStyle w:val="Prrafodelista"/>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2.- Acercamiento con nuestros colaboradores publicitarios, fluidez de información y monitoreo constante en cada espacio donde contamos con colaboración publicitaria.</w:t>
      </w:r>
    </w:p>
    <w:p w14:paraId="77FEC7C9" w14:textId="77777777" w:rsidR="00625A79" w:rsidRPr="00FC297C" w:rsidRDefault="00625A79" w:rsidP="00D662D6">
      <w:pPr>
        <w:pStyle w:val="Prrafodelista"/>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3.- Acercamiento directo a la población en sentido general mediante la plataforma social media de la institución, con lo que la población recibe de primera mano los datos de las acciones y ejecutorias técnicas de la institución mediante el uso de audiovisuales, imágenes tomadas en cada situación presentada.</w:t>
      </w:r>
    </w:p>
    <w:p w14:paraId="04436847" w14:textId="77777777" w:rsidR="00625A79" w:rsidRPr="00FC297C" w:rsidRDefault="00625A79" w:rsidP="00D662D6">
      <w:pPr>
        <w:pStyle w:val="Prrafodelista"/>
        <w:spacing w:after="200" w:line="360" w:lineRule="auto"/>
        <w:ind w:left="0"/>
        <w:jc w:val="both"/>
        <w:rPr>
          <w:rFonts w:eastAsia="Cambria" w:cs="Times New Roman"/>
          <w:color w:val="767171"/>
          <w:szCs w:val="24"/>
          <w:lang w:val="es-ES_tradnl"/>
        </w:rPr>
      </w:pPr>
    </w:p>
    <w:p w14:paraId="290421D1" w14:textId="77777777" w:rsidR="00625A79" w:rsidRPr="00FC297C" w:rsidRDefault="00625A79" w:rsidP="00D662D6">
      <w:pPr>
        <w:pStyle w:val="Prrafodelista"/>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 xml:space="preserve">4.- Implementación del uso de las diferentes formas de mensajería tecnológica para suplir de información a nuestros colaboradores publicitarios. </w:t>
      </w:r>
    </w:p>
    <w:p w14:paraId="26895BA2" w14:textId="77777777" w:rsidR="009854FD" w:rsidRPr="00FC297C" w:rsidRDefault="009854FD" w:rsidP="00D662D6">
      <w:pPr>
        <w:pStyle w:val="Prrafodelista"/>
        <w:spacing w:after="200" w:line="360" w:lineRule="auto"/>
        <w:ind w:left="0"/>
        <w:jc w:val="both"/>
        <w:rPr>
          <w:rFonts w:eastAsia="Cambria" w:cs="Times New Roman"/>
          <w:color w:val="767171"/>
          <w:szCs w:val="24"/>
          <w:lang w:val="es-ES_tradnl"/>
        </w:rPr>
      </w:pPr>
    </w:p>
    <w:p w14:paraId="67FC1B54" w14:textId="1B3049BB" w:rsidR="00625A79" w:rsidRPr="00FC297C" w:rsidRDefault="00625A79" w:rsidP="00D662D6">
      <w:pPr>
        <w:pStyle w:val="Prrafodelista"/>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lastRenderedPageBreak/>
        <w:t xml:space="preserve">            PROYECCIONES</w:t>
      </w:r>
    </w:p>
    <w:p w14:paraId="29C33394" w14:textId="77777777" w:rsidR="00625A79" w:rsidRPr="00FC297C" w:rsidRDefault="00625A79" w:rsidP="00D662D6">
      <w:pPr>
        <w:pStyle w:val="Prrafodelista"/>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1.-Desarollar campañas de concientización ciudadana para el buen uso y aprovechamiento del agua.</w:t>
      </w:r>
    </w:p>
    <w:p w14:paraId="1A3CAB3D" w14:textId="77777777" w:rsidR="00625A79" w:rsidRPr="00FC297C" w:rsidRDefault="00625A79" w:rsidP="00D662D6">
      <w:pPr>
        <w:pStyle w:val="Prrafodelista"/>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2.- Aprovechar la utilización de los canales de comunicación ya establecidos.</w:t>
      </w:r>
    </w:p>
    <w:p w14:paraId="2B7C1B7B" w14:textId="2A582BF2" w:rsidR="00676DA4" w:rsidRPr="00FC297C" w:rsidRDefault="00625A79" w:rsidP="00D662D6">
      <w:pPr>
        <w:pStyle w:val="Prrafodelista"/>
        <w:spacing w:after="200" w:line="360" w:lineRule="auto"/>
        <w:ind w:left="0"/>
        <w:jc w:val="both"/>
        <w:rPr>
          <w:rFonts w:eastAsia="Cambria" w:cs="Times New Roman"/>
          <w:color w:val="767171"/>
          <w:szCs w:val="24"/>
          <w:lang w:val="es-ES_tradnl"/>
        </w:rPr>
      </w:pPr>
      <w:r w:rsidRPr="00FC297C">
        <w:rPr>
          <w:rFonts w:eastAsia="Cambria" w:cs="Times New Roman"/>
          <w:color w:val="767171"/>
          <w:szCs w:val="24"/>
          <w:lang w:val="es-ES_tradnl"/>
        </w:rPr>
        <w:t>3.- Proyectar y mantener la imagen institucional.</w:t>
      </w:r>
    </w:p>
    <w:p w14:paraId="0B2A278C" w14:textId="77777777" w:rsidR="009C6F8A" w:rsidRPr="00FC297C" w:rsidRDefault="009C6F8A" w:rsidP="00D662D6">
      <w:pPr>
        <w:pStyle w:val="Prrafodelista"/>
        <w:tabs>
          <w:tab w:val="left" w:pos="3232"/>
        </w:tabs>
        <w:spacing w:line="360" w:lineRule="auto"/>
        <w:ind w:left="0"/>
        <w:jc w:val="both"/>
        <w:rPr>
          <w:rFonts w:cs="Times New Roman"/>
          <w:color w:val="767171"/>
          <w:szCs w:val="24"/>
          <w:lang w:val="es-DO"/>
        </w:rPr>
      </w:pPr>
    </w:p>
    <w:p w14:paraId="39DE9FB4" w14:textId="22AE2F9E" w:rsidR="00996CE5" w:rsidRPr="00FC297C" w:rsidRDefault="00996CE5" w:rsidP="00D662D6">
      <w:pPr>
        <w:pStyle w:val="Prrafodelista"/>
        <w:tabs>
          <w:tab w:val="left" w:pos="3232"/>
        </w:tabs>
        <w:spacing w:line="360" w:lineRule="auto"/>
        <w:ind w:left="0"/>
        <w:jc w:val="both"/>
        <w:rPr>
          <w:rFonts w:cs="Times New Roman"/>
          <w:color w:val="767171"/>
          <w:sz w:val="28"/>
          <w:szCs w:val="28"/>
          <w:lang w:val="es-DO"/>
        </w:rPr>
      </w:pPr>
      <w:r w:rsidRPr="00FC297C">
        <w:rPr>
          <w:rFonts w:cs="Times New Roman"/>
          <w:color w:val="767171"/>
          <w:sz w:val="28"/>
          <w:szCs w:val="28"/>
          <w:lang w:val="es-DO"/>
        </w:rPr>
        <w:t>V</w:t>
      </w:r>
      <w:r w:rsidR="009854FD" w:rsidRPr="00FC297C">
        <w:rPr>
          <w:rFonts w:cs="Times New Roman"/>
          <w:color w:val="767171"/>
          <w:sz w:val="28"/>
          <w:szCs w:val="28"/>
          <w:lang w:val="es-DO"/>
        </w:rPr>
        <w:t xml:space="preserve"> </w:t>
      </w:r>
      <w:r w:rsidRPr="00FC297C">
        <w:rPr>
          <w:rFonts w:cs="Times New Roman"/>
          <w:color w:val="767171"/>
          <w:sz w:val="28"/>
          <w:szCs w:val="28"/>
          <w:lang w:val="es-DO"/>
        </w:rPr>
        <w:t xml:space="preserve">Servicio al Ciudadano y Transparencia Institucional </w:t>
      </w:r>
    </w:p>
    <w:p w14:paraId="0B5D4394" w14:textId="38A20307" w:rsidR="0072462E" w:rsidRPr="00FC297C" w:rsidRDefault="0072462E" w:rsidP="00D662D6">
      <w:pPr>
        <w:tabs>
          <w:tab w:val="left" w:pos="975"/>
        </w:tabs>
        <w:spacing w:line="360" w:lineRule="auto"/>
        <w:jc w:val="both"/>
        <w:rPr>
          <w:color w:val="767171"/>
          <w:u w:val="single" w:color="C00000"/>
          <w:lang w:val="es-DO"/>
        </w:rPr>
      </w:pPr>
      <w:r w:rsidRPr="00FC297C">
        <w:rPr>
          <w:color w:val="767171"/>
          <w:u w:val="single" w:color="C00000"/>
          <w:lang w:val="es-DO"/>
        </w:rPr>
        <w:t>5.1- nivel de satisfacción con el servicio</w:t>
      </w:r>
    </w:p>
    <w:p w14:paraId="31281555" w14:textId="0EE6DB58" w:rsidR="0072462E" w:rsidRPr="00FC297C" w:rsidRDefault="0072462E" w:rsidP="00D662D6">
      <w:pPr>
        <w:tabs>
          <w:tab w:val="left" w:pos="975"/>
        </w:tabs>
        <w:spacing w:line="360" w:lineRule="auto"/>
        <w:jc w:val="both"/>
        <w:rPr>
          <w:color w:val="767171"/>
          <w:lang w:val="es-DO"/>
        </w:rPr>
      </w:pPr>
      <w:r w:rsidRPr="00FC297C">
        <w:rPr>
          <w:color w:val="767171"/>
          <w:lang w:val="es-DO"/>
        </w:rPr>
        <w:t xml:space="preserve">En el año 2021 no se </w:t>
      </w:r>
      <w:r w:rsidR="00302A39" w:rsidRPr="00FC297C">
        <w:rPr>
          <w:color w:val="767171"/>
          <w:lang w:val="es-DO"/>
        </w:rPr>
        <w:t>implementó</w:t>
      </w:r>
      <w:r w:rsidRPr="00FC297C">
        <w:rPr>
          <w:color w:val="767171"/>
          <w:lang w:val="es-DO"/>
        </w:rPr>
        <w:t xml:space="preserve"> la carta compromiso ya que el departamento está en reestructuración,</w:t>
      </w:r>
    </w:p>
    <w:p w14:paraId="1E17342C" w14:textId="403EFE96" w:rsidR="0072462E" w:rsidRPr="00FC297C" w:rsidRDefault="0072462E" w:rsidP="00D662D6">
      <w:pPr>
        <w:tabs>
          <w:tab w:val="left" w:pos="975"/>
        </w:tabs>
        <w:spacing w:line="360" w:lineRule="auto"/>
        <w:jc w:val="both"/>
        <w:rPr>
          <w:color w:val="767171"/>
          <w:lang w:val="es-DO"/>
        </w:rPr>
      </w:pPr>
      <w:r w:rsidRPr="00FC297C">
        <w:rPr>
          <w:color w:val="767171"/>
          <w:lang w:val="es-DO"/>
        </w:rPr>
        <w:t xml:space="preserve"> </w:t>
      </w:r>
      <w:r w:rsidR="00FD0BC6" w:rsidRPr="00FC297C">
        <w:rPr>
          <w:color w:val="767171"/>
          <w:lang w:val="es-DO"/>
        </w:rPr>
        <w:t>los resultados</w:t>
      </w:r>
      <w:r w:rsidRPr="00FC297C">
        <w:rPr>
          <w:color w:val="767171"/>
          <w:lang w:val="es-DO"/>
        </w:rPr>
        <w:t xml:space="preserve"> de </w:t>
      </w:r>
      <w:r w:rsidR="00FD0BC6" w:rsidRPr="00FC297C">
        <w:rPr>
          <w:color w:val="767171"/>
          <w:lang w:val="es-DO"/>
        </w:rPr>
        <w:t>la encuesta aplicada</w:t>
      </w:r>
      <w:r w:rsidRPr="00FC297C">
        <w:rPr>
          <w:color w:val="767171"/>
          <w:lang w:val="es-DO"/>
        </w:rPr>
        <w:t xml:space="preserve"> en el </w:t>
      </w:r>
      <w:r w:rsidR="00FD0BC6" w:rsidRPr="00FC297C">
        <w:rPr>
          <w:color w:val="767171"/>
          <w:lang w:val="es-DO"/>
        </w:rPr>
        <w:t>2021 a</w:t>
      </w:r>
      <w:r w:rsidRPr="00FC297C">
        <w:rPr>
          <w:color w:val="767171"/>
          <w:lang w:val="es-DO"/>
        </w:rPr>
        <w:t xml:space="preserve"> lo interno de la institución los </w:t>
      </w:r>
      <w:r w:rsidR="00FD0BC6" w:rsidRPr="00FC297C">
        <w:rPr>
          <w:color w:val="767171"/>
          <w:lang w:val="es-DO"/>
        </w:rPr>
        <w:t>resultados fueron logrado</w:t>
      </w:r>
      <w:r w:rsidRPr="00FC297C">
        <w:rPr>
          <w:color w:val="767171"/>
          <w:lang w:val="es-DO"/>
        </w:rPr>
        <w:t xml:space="preserve"> al 100</w:t>
      </w:r>
      <w:r w:rsidR="000813AB" w:rsidRPr="00FC297C">
        <w:rPr>
          <w:color w:val="767171"/>
          <w:lang w:val="es-DO"/>
        </w:rPr>
        <w:t xml:space="preserve">%, mientras que la encueta de satisfacción Ciudadana los resultados </w:t>
      </w:r>
      <w:r w:rsidR="00FD0BC6" w:rsidRPr="00FC297C">
        <w:rPr>
          <w:color w:val="767171"/>
          <w:lang w:val="es-DO"/>
        </w:rPr>
        <w:t>fueron de</w:t>
      </w:r>
      <w:r w:rsidR="000813AB" w:rsidRPr="00FC297C">
        <w:rPr>
          <w:color w:val="767171"/>
          <w:lang w:val="es-DO"/>
        </w:rPr>
        <w:t xml:space="preserve"> un 87%.</w:t>
      </w:r>
    </w:p>
    <w:p w14:paraId="09A980B4" w14:textId="36619A39" w:rsidR="000813AB" w:rsidRPr="00FC297C" w:rsidRDefault="000813AB" w:rsidP="00D662D6">
      <w:pPr>
        <w:tabs>
          <w:tab w:val="left" w:pos="975"/>
        </w:tabs>
        <w:spacing w:line="360" w:lineRule="auto"/>
        <w:jc w:val="both"/>
        <w:rPr>
          <w:color w:val="767171"/>
          <w:lang w:val="es-DO"/>
        </w:rPr>
      </w:pPr>
      <w:r w:rsidRPr="00FC297C">
        <w:rPr>
          <w:color w:val="767171"/>
          <w:lang w:val="es-DO"/>
        </w:rPr>
        <w:t xml:space="preserve"> A la fecha no se realizado los planes de acción a tomar para la mejora los resultados arrojados en </w:t>
      </w:r>
      <w:r w:rsidR="00FD0BC6" w:rsidRPr="00FC297C">
        <w:rPr>
          <w:color w:val="767171"/>
          <w:lang w:val="es-DO"/>
        </w:rPr>
        <w:t>la encuesta</w:t>
      </w:r>
      <w:r w:rsidR="000E2E62" w:rsidRPr="00FC297C">
        <w:rPr>
          <w:color w:val="767171"/>
          <w:lang w:val="es-DO"/>
        </w:rPr>
        <w:t>, en</w:t>
      </w:r>
      <w:r w:rsidRPr="00FC297C">
        <w:rPr>
          <w:color w:val="767171"/>
          <w:lang w:val="es-DO"/>
        </w:rPr>
        <w:t xml:space="preserve"> </w:t>
      </w:r>
      <w:r w:rsidR="00FD0BC6" w:rsidRPr="00FC297C">
        <w:rPr>
          <w:color w:val="767171"/>
          <w:lang w:val="es-DO"/>
        </w:rPr>
        <w:t>cuanto a</w:t>
      </w:r>
      <w:r w:rsidR="000E2E62" w:rsidRPr="00FC297C">
        <w:rPr>
          <w:color w:val="767171"/>
          <w:lang w:val="es-DO"/>
        </w:rPr>
        <w:t xml:space="preserve"> la</w:t>
      </w:r>
      <w:r w:rsidRPr="00FC297C">
        <w:rPr>
          <w:color w:val="767171"/>
          <w:lang w:val="es-DO"/>
        </w:rPr>
        <w:t xml:space="preserve"> carta compromiso se </w:t>
      </w:r>
      <w:r w:rsidR="00FD0BC6" w:rsidRPr="00FC297C">
        <w:rPr>
          <w:color w:val="767171"/>
          <w:lang w:val="es-DO"/>
        </w:rPr>
        <w:t>iniciará</w:t>
      </w:r>
      <w:r w:rsidRPr="00FC297C">
        <w:rPr>
          <w:color w:val="767171"/>
          <w:lang w:val="es-DO"/>
        </w:rPr>
        <w:t xml:space="preserve"> el proceso en el primer trimestre del 2022.</w:t>
      </w:r>
    </w:p>
    <w:p w14:paraId="614AB07B" w14:textId="77777777" w:rsidR="00093A4A" w:rsidRPr="00FC297C" w:rsidRDefault="00093A4A" w:rsidP="00D662D6">
      <w:pPr>
        <w:tabs>
          <w:tab w:val="left" w:pos="975"/>
        </w:tabs>
        <w:spacing w:line="360" w:lineRule="auto"/>
        <w:jc w:val="both"/>
        <w:rPr>
          <w:color w:val="767171"/>
          <w:u w:val="single" w:color="C00000"/>
          <w:lang w:val="es-DO"/>
        </w:rPr>
      </w:pPr>
    </w:p>
    <w:p w14:paraId="3D470F55" w14:textId="5B2CD094" w:rsidR="000813AB" w:rsidRPr="00FC297C" w:rsidRDefault="000813AB" w:rsidP="00D662D6">
      <w:pPr>
        <w:tabs>
          <w:tab w:val="left" w:pos="975"/>
        </w:tabs>
        <w:spacing w:line="360" w:lineRule="auto"/>
        <w:jc w:val="both"/>
        <w:rPr>
          <w:color w:val="767171"/>
          <w:u w:val="single" w:color="C00000"/>
          <w:lang w:val="es-DO"/>
        </w:rPr>
      </w:pPr>
      <w:r w:rsidRPr="00FC297C">
        <w:rPr>
          <w:color w:val="767171"/>
          <w:u w:val="single" w:color="C00000"/>
          <w:lang w:val="es-DO"/>
        </w:rPr>
        <w:t xml:space="preserve">5.2- </w:t>
      </w:r>
      <w:r w:rsidR="007813C4" w:rsidRPr="00FC297C">
        <w:rPr>
          <w:color w:val="767171"/>
          <w:u w:val="single" w:color="C00000"/>
          <w:lang w:val="es-DO"/>
        </w:rPr>
        <w:t>N</w:t>
      </w:r>
      <w:r w:rsidRPr="00FC297C">
        <w:rPr>
          <w:color w:val="767171"/>
          <w:u w:val="single" w:color="C00000"/>
          <w:lang w:val="es-DO"/>
        </w:rPr>
        <w:t>ivel de Cumplimiento acceso a la información</w:t>
      </w:r>
    </w:p>
    <w:p w14:paraId="70879A74" w14:textId="09CF95AE" w:rsidR="000813AB" w:rsidRPr="00FC297C" w:rsidRDefault="000813AB" w:rsidP="00D662D6">
      <w:pPr>
        <w:spacing w:line="360" w:lineRule="auto"/>
        <w:jc w:val="both"/>
        <w:rPr>
          <w:rFonts w:eastAsia="Calibri" w:cs="Times New Roman"/>
          <w:color w:val="767171"/>
          <w:szCs w:val="24"/>
          <w:lang w:val="es-DO"/>
        </w:rPr>
      </w:pPr>
      <w:r w:rsidRPr="00FC297C">
        <w:rPr>
          <w:rFonts w:eastAsia="Calibri" w:cs="Times New Roman"/>
          <w:color w:val="767171"/>
          <w:szCs w:val="24"/>
          <w:lang w:val="es-DO"/>
        </w:rPr>
        <w:t>A continuación, le presentamos los resultados de la evaluación de nuestro portal de transparencia correspondiente al año 2021. Estos resultados son producto de un análisis realizado por la DIGEIG al mismo.</w:t>
      </w:r>
    </w:p>
    <w:p w14:paraId="5083F7A2" w14:textId="244971EB" w:rsidR="000813AB" w:rsidRPr="00FC297C" w:rsidRDefault="000813AB" w:rsidP="00D662D6">
      <w:pPr>
        <w:tabs>
          <w:tab w:val="left" w:pos="975"/>
        </w:tabs>
        <w:spacing w:line="360" w:lineRule="auto"/>
        <w:jc w:val="both"/>
        <w:rPr>
          <w:color w:val="767171"/>
          <w:u w:val="single" w:color="C00000"/>
          <w:lang w:val="es-DO"/>
        </w:rPr>
      </w:pPr>
      <w:r w:rsidRPr="00FC297C">
        <w:rPr>
          <w:noProof/>
          <w:color w:val="767171"/>
        </w:rPr>
        <w:lastRenderedPageBreak/>
        <w:drawing>
          <wp:inline distT="0" distB="0" distL="0" distR="0" wp14:anchorId="30A4002A" wp14:editId="04ADCB3E">
            <wp:extent cx="5029200" cy="3011214"/>
            <wp:effectExtent l="0" t="0" r="0" b="1778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9ADD5A2" w14:textId="2BAA3C5F" w:rsidR="00996CE5" w:rsidRPr="00FC297C" w:rsidRDefault="00996CE5" w:rsidP="00D662D6">
      <w:pPr>
        <w:tabs>
          <w:tab w:val="left" w:pos="975"/>
        </w:tabs>
        <w:spacing w:line="360" w:lineRule="auto"/>
        <w:jc w:val="both"/>
        <w:rPr>
          <w:color w:val="767171"/>
          <w:u w:val="single" w:color="C00000"/>
          <w:lang w:val="es-DO"/>
        </w:rPr>
      </w:pPr>
      <w:r w:rsidRPr="00FC297C">
        <w:rPr>
          <w:color w:val="767171"/>
          <w:u w:val="single" w:color="C00000"/>
          <w:lang w:val="es-DO"/>
        </w:rPr>
        <w:t>5.3</w:t>
      </w:r>
      <w:r w:rsidR="00581ECA" w:rsidRPr="00FC297C">
        <w:rPr>
          <w:color w:val="767171"/>
          <w:u w:val="single" w:color="C00000"/>
          <w:lang w:val="es-DO"/>
        </w:rPr>
        <w:t xml:space="preserve"> </w:t>
      </w:r>
      <w:r w:rsidR="00BD35F4" w:rsidRPr="00FC297C">
        <w:rPr>
          <w:color w:val="767171"/>
          <w:u w:val="single" w:color="C00000"/>
          <w:lang w:val="es-DO"/>
        </w:rPr>
        <w:t>R</w:t>
      </w:r>
      <w:r w:rsidRPr="00FC297C">
        <w:rPr>
          <w:color w:val="767171"/>
          <w:u w:val="single" w:color="C00000"/>
          <w:lang w:val="es-DO"/>
        </w:rPr>
        <w:t>esultados sistema de quejas, reclamaciones y sugerencias</w:t>
      </w:r>
    </w:p>
    <w:p w14:paraId="3E6DAA87" w14:textId="58217C32" w:rsidR="00996CE5" w:rsidRPr="00FC297C" w:rsidRDefault="00996CE5" w:rsidP="00D662D6">
      <w:pPr>
        <w:spacing w:line="360" w:lineRule="auto"/>
        <w:jc w:val="both"/>
        <w:rPr>
          <w:color w:val="767171"/>
          <w:lang w:val="es-DO"/>
        </w:rPr>
      </w:pPr>
      <w:r w:rsidRPr="00FC297C">
        <w:rPr>
          <w:noProof/>
          <w:color w:val="767171"/>
        </w:rPr>
        <w:drawing>
          <wp:anchor distT="0" distB="0" distL="114300" distR="114300" simplePos="0" relativeHeight="251697152" behindDoc="0" locked="0" layoutInCell="1" allowOverlap="1" wp14:anchorId="05615BAA" wp14:editId="003B1D3F">
            <wp:simplePos x="0" y="0"/>
            <wp:positionH relativeFrom="page">
              <wp:posOffset>914400</wp:posOffset>
            </wp:positionH>
            <wp:positionV relativeFrom="paragraph">
              <wp:posOffset>252095</wp:posOffset>
            </wp:positionV>
            <wp:extent cx="6115050" cy="3648075"/>
            <wp:effectExtent l="0" t="0" r="0" b="9525"/>
            <wp:wrapSquare wrapText="bothSides"/>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2C6354D5" w14:textId="0FE7F6C0" w:rsidR="00996CE5" w:rsidRPr="00FC297C" w:rsidRDefault="00996CE5" w:rsidP="00D662D6">
      <w:pPr>
        <w:tabs>
          <w:tab w:val="left" w:pos="1080"/>
        </w:tabs>
        <w:spacing w:line="360" w:lineRule="auto"/>
        <w:jc w:val="both"/>
        <w:rPr>
          <w:color w:val="767171"/>
          <w:lang w:val="es-DO"/>
        </w:rPr>
      </w:pPr>
      <w:r w:rsidRPr="00FC297C">
        <w:rPr>
          <w:color w:val="767171"/>
          <w:lang w:val="es-DO"/>
        </w:rPr>
        <w:tab/>
      </w:r>
    </w:p>
    <w:p w14:paraId="4B3E4B10" w14:textId="07EF49B2" w:rsidR="00996CE5" w:rsidRPr="00FC297C" w:rsidRDefault="00996CE5" w:rsidP="00D662D6">
      <w:pPr>
        <w:spacing w:line="360" w:lineRule="auto"/>
        <w:jc w:val="both"/>
        <w:rPr>
          <w:rFonts w:eastAsia="Calibri" w:cs="Times New Roman"/>
          <w:color w:val="767171"/>
          <w:szCs w:val="24"/>
          <w:lang w:val="es-DO"/>
        </w:rPr>
      </w:pPr>
      <w:r w:rsidRPr="00FC297C">
        <w:rPr>
          <w:rFonts w:eastAsia="Calibri" w:cs="Times New Roman"/>
          <w:color w:val="767171"/>
          <w:szCs w:val="24"/>
          <w:u w:val="single" w:color="C00000"/>
          <w:lang w:val="es-DO"/>
        </w:rPr>
        <w:t>5.4</w:t>
      </w:r>
      <w:r w:rsidR="00581ECA" w:rsidRPr="00FC297C">
        <w:rPr>
          <w:rFonts w:eastAsia="Calibri" w:cs="Times New Roman"/>
          <w:color w:val="767171"/>
          <w:szCs w:val="24"/>
          <w:u w:val="single" w:color="C00000"/>
          <w:lang w:val="es-DO"/>
        </w:rPr>
        <w:t xml:space="preserve"> R</w:t>
      </w:r>
      <w:r w:rsidRPr="00FC297C">
        <w:rPr>
          <w:rFonts w:eastAsia="Calibri" w:cs="Times New Roman"/>
          <w:color w:val="767171"/>
          <w:szCs w:val="24"/>
          <w:u w:val="single" w:color="C00000"/>
          <w:lang w:val="es-DO"/>
        </w:rPr>
        <w:t>esultados de medición del portal de transparencia</w:t>
      </w:r>
    </w:p>
    <w:p w14:paraId="0ED51C0A" w14:textId="6A8226AA" w:rsidR="00996CE5" w:rsidRPr="00FC297C" w:rsidRDefault="00996CE5" w:rsidP="00D662D6">
      <w:pPr>
        <w:spacing w:line="360" w:lineRule="auto"/>
        <w:jc w:val="both"/>
        <w:rPr>
          <w:rFonts w:eastAsia="Calibri" w:cs="Times New Roman"/>
          <w:color w:val="767171"/>
          <w:szCs w:val="24"/>
          <w:lang w:val="es-DO"/>
        </w:rPr>
      </w:pPr>
      <w:r w:rsidRPr="00FC297C">
        <w:rPr>
          <w:rFonts w:ascii="Calibri" w:eastAsia="Calibri" w:hAnsi="Calibri" w:cs="Times New Roman"/>
          <w:color w:val="767171"/>
          <w:sz w:val="22"/>
          <w:lang w:val="es-DO"/>
        </w:rPr>
        <w:lastRenderedPageBreak/>
        <w:br w:type="textWrapping" w:clear="all"/>
      </w:r>
      <w:r w:rsidRPr="00FC297C">
        <w:rPr>
          <w:rFonts w:eastAsia="Calibri" w:cs="Times New Roman"/>
          <w:color w:val="767171"/>
          <w:szCs w:val="24"/>
          <w:lang w:val="es-DO"/>
        </w:rPr>
        <w:t xml:space="preserve">En nuestro </w:t>
      </w:r>
      <w:r w:rsidR="00581ECA" w:rsidRPr="00FC297C">
        <w:rPr>
          <w:rFonts w:eastAsia="Calibri" w:cs="Times New Roman"/>
          <w:color w:val="767171"/>
          <w:szCs w:val="24"/>
          <w:lang w:val="es-DO"/>
        </w:rPr>
        <w:t>p</w:t>
      </w:r>
      <w:r w:rsidRPr="00FC297C">
        <w:rPr>
          <w:rFonts w:eastAsia="Calibri" w:cs="Times New Roman"/>
          <w:color w:val="767171"/>
          <w:szCs w:val="24"/>
          <w:lang w:val="es-DO"/>
        </w:rPr>
        <w:t xml:space="preserve">ortal </w:t>
      </w:r>
      <w:r w:rsidR="00581ECA" w:rsidRPr="00FC297C">
        <w:rPr>
          <w:rFonts w:eastAsia="Calibri" w:cs="Times New Roman"/>
          <w:color w:val="767171"/>
          <w:szCs w:val="24"/>
          <w:lang w:val="es-DO"/>
        </w:rPr>
        <w:t>w</w:t>
      </w:r>
      <w:r w:rsidRPr="00FC297C">
        <w:rPr>
          <w:rFonts w:eastAsia="Calibri" w:cs="Times New Roman"/>
          <w:color w:val="767171"/>
          <w:szCs w:val="24"/>
          <w:lang w:val="es-DO"/>
        </w:rPr>
        <w:t xml:space="preserve">eb </w:t>
      </w:r>
      <w:r w:rsidR="00581ECA" w:rsidRPr="00FC297C">
        <w:rPr>
          <w:rFonts w:eastAsia="Calibri" w:cs="Times New Roman"/>
          <w:color w:val="767171"/>
          <w:szCs w:val="24"/>
          <w:lang w:val="es-DO"/>
        </w:rPr>
        <w:t>i</w:t>
      </w:r>
      <w:r w:rsidRPr="00FC297C">
        <w:rPr>
          <w:rFonts w:eastAsia="Calibri" w:cs="Times New Roman"/>
          <w:color w:val="767171"/>
          <w:szCs w:val="24"/>
          <w:lang w:val="es-DO"/>
        </w:rPr>
        <w:t>nstitucional tenemos activo y funcionando el enlace dentro del Sub-Portal de Transparencia a la Plataforma de la Línea 311. En este sistema de recepción de las quejas denuncias reclamaciones y sugerencias del ciudadano, recibimos, gestionamos, damos respuestas y cerramos, todas las que surgen con relación a los servicios de agua potables y saneamiento que ofrece CORAMON.</w:t>
      </w:r>
    </w:p>
    <w:p w14:paraId="16364CB8" w14:textId="72495845" w:rsidR="006C4D94" w:rsidRPr="00FC297C" w:rsidRDefault="00093A4A" w:rsidP="00D662D6">
      <w:pPr>
        <w:spacing w:line="360" w:lineRule="auto"/>
        <w:jc w:val="both"/>
        <w:rPr>
          <w:rFonts w:cs="Times New Roman"/>
          <w:color w:val="767171"/>
          <w:szCs w:val="24"/>
          <w:lang w:val="es-DO"/>
        </w:rPr>
      </w:pPr>
      <w:r w:rsidRPr="00FC297C">
        <w:rPr>
          <w:rFonts w:cs="Times New Roman"/>
          <w:color w:val="767171"/>
          <w:szCs w:val="24"/>
          <w:lang w:val="es-DO"/>
        </w:rPr>
        <w:t>E</w:t>
      </w:r>
      <w:r w:rsidR="006C4D94" w:rsidRPr="00FC297C">
        <w:rPr>
          <w:rFonts w:cs="Times New Roman"/>
          <w:color w:val="767171"/>
          <w:szCs w:val="24"/>
          <w:lang w:val="es-DO"/>
        </w:rPr>
        <w:t>l SAIP constituye una plataforma informática de libre acceso a la información que permite a cualquier usuario solicitar, en tiempo real, información pública de las instituciones del Estado Dominicano, cumpliendo cabalmente con el mandato de la Ley, al centralizar en un solo portal de internet todas las solicitudes de información pública que realice el ciudadano a través de este, ayudando así que las informaciones se entreguen de manera amigable, navegable y en lenguaje compresible para el ciudadano, al tiempo que facilite su manejo y monitoreo por parte de la Dirección General de Ética e Integridad Gubernamental DIGEIG.</w:t>
      </w:r>
    </w:p>
    <w:p w14:paraId="25283CF0" w14:textId="65734B13" w:rsidR="00996CE5" w:rsidRPr="00FC297C" w:rsidRDefault="00093A4A" w:rsidP="00D662D6">
      <w:pPr>
        <w:tabs>
          <w:tab w:val="left" w:pos="975"/>
        </w:tabs>
        <w:spacing w:line="360" w:lineRule="auto"/>
        <w:jc w:val="both"/>
        <w:rPr>
          <w:rFonts w:cs="Times New Roman"/>
          <w:color w:val="767171"/>
          <w:szCs w:val="24"/>
          <w:lang w:val="es-DO"/>
        </w:rPr>
      </w:pPr>
      <w:r w:rsidRPr="00FC297C">
        <w:rPr>
          <w:noProof/>
          <w:color w:val="767171"/>
        </w:rPr>
        <w:drawing>
          <wp:anchor distT="0" distB="0" distL="114300" distR="114300" simplePos="0" relativeHeight="251710464" behindDoc="0" locked="0" layoutInCell="1" allowOverlap="1" wp14:anchorId="15FC5E10" wp14:editId="45E2AF02">
            <wp:simplePos x="0" y="0"/>
            <wp:positionH relativeFrom="margin">
              <wp:align>right</wp:align>
            </wp:positionH>
            <wp:positionV relativeFrom="paragraph">
              <wp:posOffset>723421</wp:posOffset>
            </wp:positionV>
            <wp:extent cx="4905375" cy="3581400"/>
            <wp:effectExtent l="0" t="0" r="9525" b="0"/>
            <wp:wrapSquare wrapText="bothSides"/>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6C4D94" w:rsidRPr="00FC297C">
        <w:rPr>
          <w:rFonts w:cs="Times New Roman"/>
          <w:color w:val="767171"/>
          <w:szCs w:val="24"/>
          <w:lang w:val="es-DO"/>
        </w:rPr>
        <w:t>Durante el 2021 se cumplieron con el 100% de solicitudes registradas a través del SAIP.</w:t>
      </w:r>
    </w:p>
    <w:p w14:paraId="446D08F5" w14:textId="07BD775A" w:rsidR="00581ECA" w:rsidRPr="00FC297C" w:rsidRDefault="00581ECA" w:rsidP="00D662D6">
      <w:pPr>
        <w:spacing w:line="360" w:lineRule="auto"/>
        <w:jc w:val="both"/>
        <w:rPr>
          <w:color w:val="767171"/>
          <w:lang w:val="es-DO"/>
        </w:rPr>
      </w:pPr>
    </w:p>
    <w:p w14:paraId="3761F104" w14:textId="7C49C4F5" w:rsidR="00FD0BC6" w:rsidRPr="004D7DDA" w:rsidRDefault="0080279B" w:rsidP="00D662D6">
      <w:pPr>
        <w:tabs>
          <w:tab w:val="left" w:pos="975"/>
        </w:tabs>
        <w:spacing w:line="360" w:lineRule="auto"/>
        <w:jc w:val="both"/>
        <w:rPr>
          <w:rFonts w:cs="Times New Roman"/>
          <w:color w:val="767171"/>
          <w:szCs w:val="24"/>
          <w:lang w:val="es-DO"/>
        </w:rPr>
      </w:pPr>
      <w:r>
        <w:rPr>
          <w:rFonts w:cs="Times New Roman"/>
          <w:color w:val="767171"/>
          <w:szCs w:val="24"/>
          <w:lang w:val="es-DO"/>
        </w:rPr>
        <w:t>Recopilación de los trabajos realizados en el periodo 2021</w:t>
      </w:r>
    </w:p>
    <w:bookmarkStart w:id="20" w:name="_MON_1701230736"/>
    <w:bookmarkEnd w:id="20"/>
    <w:p w14:paraId="72F6CF78" w14:textId="22FCD2FE" w:rsidR="00996CE5" w:rsidRPr="004D7DDA" w:rsidRDefault="007B19E6" w:rsidP="00D662D6">
      <w:pPr>
        <w:tabs>
          <w:tab w:val="left" w:pos="1080"/>
        </w:tabs>
        <w:spacing w:line="360" w:lineRule="auto"/>
        <w:jc w:val="both"/>
        <w:rPr>
          <w:rFonts w:eastAsia="Calibri" w:cs="Times New Roman"/>
          <w:color w:val="767171"/>
          <w:szCs w:val="24"/>
          <w:lang w:val="es-DO"/>
        </w:rPr>
      </w:pPr>
      <w:r w:rsidRPr="004D7DDA">
        <w:rPr>
          <w:rFonts w:eastAsia="Calibri" w:cs="Times New Roman"/>
          <w:color w:val="767171"/>
          <w:szCs w:val="24"/>
          <w:lang w:val="es-DO"/>
        </w:rPr>
        <w:object w:dxaOrig="8899" w:dyaOrig="11400" w14:anchorId="4B09EB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5" type="#_x0000_t75" style="width:398.5pt;height:512.35pt" o:ole="">
            <v:imagedata r:id="rId29" o:title=""/>
          </v:shape>
          <o:OLEObject Type="Embed" ProgID="Excel.Sheet.12" ShapeID="_x0000_i1175" DrawAspect="Content" ObjectID="_1702988493" r:id="rId30"/>
        </w:object>
      </w:r>
    </w:p>
    <w:p w14:paraId="69962133" w14:textId="3F848927" w:rsidR="007E2C7D" w:rsidRPr="004D7DDA" w:rsidRDefault="007E2C7D" w:rsidP="00D662D6">
      <w:pPr>
        <w:tabs>
          <w:tab w:val="left" w:pos="1080"/>
        </w:tabs>
        <w:spacing w:line="360" w:lineRule="auto"/>
        <w:jc w:val="both"/>
        <w:rPr>
          <w:rFonts w:eastAsia="Calibri" w:cs="Times New Roman"/>
          <w:color w:val="767171"/>
          <w:szCs w:val="24"/>
          <w:lang w:val="es-DO"/>
        </w:rPr>
      </w:pPr>
    </w:p>
    <w:p w14:paraId="5A8E7F06" w14:textId="27ABEB90" w:rsidR="007E2C7D" w:rsidRPr="004D7DDA" w:rsidRDefault="007E2C7D" w:rsidP="00D662D6">
      <w:pPr>
        <w:tabs>
          <w:tab w:val="left" w:pos="1080"/>
        </w:tabs>
        <w:spacing w:line="360" w:lineRule="auto"/>
        <w:jc w:val="both"/>
        <w:rPr>
          <w:rFonts w:eastAsia="Calibri" w:cs="Times New Roman"/>
          <w:color w:val="767171"/>
          <w:szCs w:val="24"/>
          <w:lang w:val="es-DO"/>
        </w:rPr>
      </w:pPr>
    </w:p>
    <w:p w14:paraId="0978B9C0" w14:textId="777AA455" w:rsidR="007E2C7D" w:rsidRPr="004D7DDA" w:rsidRDefault="007E2C7D" w:rsidP="00D662D6">
      <w:pPr>
        <w:tabs>
          <w:tab w:val="left" w:pos="1080"/>
        </w:tabs>
        <w:spacing w:line="360" w:lineRule="auto"/>
        <w:jc w:val="both"/>
        <w:rPr>
          <w:rFonts w:eastAsia="Calibri" w:cs="Times New Roman"/>
          <w:color w:val="767171"/>
          <w:szCs w:val="24"/>
          <w:lang w:val="es-DO"/>
        </w:rPr>
      </w:pPr>
    </w:p>
    <w:bookmarkStart w:id="21" w:name="_MON_1701231044"/>
    <w:bookmarkEnd w:id="21"/>
    <w:p w14:paraId="36FF49D0" w14:textId="0BA982E1" w:rsidR="007E2C7D" w:rsidRPr="004D7DDA" w:rsidRDefault="007B19E6" w:rsidP="00D662D6">
      <w:pPr>
        <w:tabs>
          <w:tab w:val="left" w:pos="1080"/>
        </w:tabs>
        <w:spacing w:line="360" w:lineRule="auto"/>
        <w:jc w:val="both"/>
        <w:rPr>
          <w:rFonts w:eastAsia="Calibri" w:cs="Times New Roman"/>
          <w:color w:val="767171"/>
          <w:szCs w:val="24"/>
          <w:lang w:val="es-DO"/>
        </w:rPr>
      </w:pPr>
      <w:r w:rsidRPr="004D7DDA">
        <w:rPr>
          <w:rFonts w:eastAsia="Calibri" w:cs="Times New Roman"/>
          <w:color w:val="767171"/>
          <w:szCs w:val="24"/>
          <w:lang w:val="es-DO"/>
        </w:rPr>
        <w:object w:dxaOrig="8899" w:dyaOrig="11520" w14:anchorId="7CB65AD1">
          <v:shape id="_x0000_i1176" type="#_x0000_t75" style="width:398.5pt;height:516.55pt" o:ole="">
            <v:imagedata r:id="rId31" o:title=""/>
          </v:shape>
          <o:OLEObject Type="Embed" ProgID="Excel.Sheet.12" ShapeID="_x0000_i1176" DrawAspect="Content" ObjectID="_1702988494" r:id="rId32"/>
        </w:object>
      </w:r>
    </w:p>
    <w:p w14:paraId="222A57B6" w14:textId="21EA8D17" w:rsidR="007E2C7D" w:rsidRPr="004D7DDA" w:rsidRDefault="007E2C7D" w:rsidP="00D662D6">
      <w:pPr>
        <w:tabs>
          <w:tab w:val="left" w:pos="1080"/>
        </w:tabs>
        <w:spacing w:line="360" w:lineRule="auto"/>
        <w:jc w:val="both"/>
        <w:rPr>
          <w:rFonts w:eastAsia="Calibri" w:cs="Times New Roman"/>
          <w:color w:val="767171"/>
          <w:szCs w:val="24"/>
          <w:lang w:val="es-DO"/>
        </w:rPr>
      </w:pPr>
    </w:p>
    <w:p w14:paraId="3E336DF8" w14:textId="560E88ED" w:rsidR="007E2C7D" w:rsidRPr="00FC297C" w:rsidRDefault="007E2C7D" w:rsidP="00D662D6">
      <w:pPr>
        <w:tabs>
          <w:tab w:val="left" w:pos="1080"/>
        </w:tabs>
        <w:spacing w:line="360" w:lineRule="auto"/>
        <w:jc w:val="both"/>
        <w:rPr>
          <w:rFonts w:ascii="Calibri" w:eastAsia="Calibri" w:hAnsi="Calibri" w:cs="Arial"/>
          <w:color w:val="767171"/>
          <w:sz w:val="22"/>
          <w:lang w:val="es-DO"/>
        </w:rPr>
      </w:pPr>
    </w:p>
    <w:p w14:paraId="06A7D108" w14:textId="6F0AC6B7" w:rsidR="007E2C7D" w:rsidRPr="00FC297C" w:rsidRDefault="007E2C7D" w:rsidP="00D662D6">
      <w:pPr>
        <w:tabs>
          <w:tab w:val="left" w:pos="1080"/>
        </w:tabs>
        <w:spacing w:line="360" w:lineRule="auto"/>
        <w:jc w:val="both"/>
        <w:rPr>
          <w:rFonts w:ascii="Calibri" w:eastAsia="Calibri" w:hAnsi="Calibri" w:cs="Arial"/>
          <w:color w:val="767171"/>
          <w:sz w:val="22"/>
          <w:lang w:val="es-DO"/>
        </w:rPr>
      </w:pPr>
    </w:p>
    <w:bookmarkStart w:id="22" w:name="_MON_1701233432"/>
    <w:bookmarkEnd w:id="22"/>
    <w:p w14:paraId="0B765E22" w14:textId="20B04C7B" w:rsidR="007E2C7D" w:rsidRPr="00FC297C" w:rsidRDefault="007B19E6" w:rsidP="00D662D6">
      <w:pPr>
        <w:tabs>
          <w:tab w:val="left" w:pos="1080"/>
        </w:tabs>
        <w:spacing w:line="360" w:lineRule="auto"/>
        <w:jc w:val="both"/>
        <w:rPr>
          <w:rFonts w:ascii="Calibri" w:eastAsia="Calibri" w:hAnsi="Calibri" w:cs="Arial"/>
          <w:color w:val="767171"/>
          <w:sz w:val="22"/>
          <w:lang w:val="es-DO"/>
        </w:rPr>
      </w:pPr>
      <w:r w:rsidRPr="00FC297C">
        <w:rPr>
          <w:rFonts w:ascii="Calibri" w:eastAsia="Calibri" w:hAnsi="Calibri" w:cs="Arial"/>
          <w:color w:val="767171"/>
          <w:sz w:val="22"/>
          <w:lang w:val="es-DO"/>
        </w:rPr>
        <w:object w:dxaOrig="8899" w:dyaOrig="12183" w14:anchorId="60328A2E">
          <v:shape id="_x0000_i1177" type="#_x0000_t75" style="width:398.5pt;height:545pt" o:ole="">
            <v:imagedata r:id="rId33" o:title=""/>
          </v:shape>
          <o:OLEObject Type="Embed" ProgID="Excel.Sheet.12" ShapeID="_x0000_i1177" DrawAspect="Content" ObjectID="_1702988495" r:id="rId34"/>
        </w:object>
      </w:r>
    </w:p>
    <w:p w14:paraId="52E3CB7B" w14:textId="77777777" w:rsidR="00255C2B" w:rsidRDefault="00255C2B" w:rsidP="00D662D6">
      <w:pPr>
        <w:tabs>
          <w:tab w:val="left" w:pos="1080"/>
        </w:tabs>
        <w:spacing w:line="360" w:lineRule="auto"/>
        <w:jc w:val="both"/>
        <w:rPr>
          <w:rFonts w:ascii="Calibri" w:eastAsia="Calibri" w:hAnsi="Calibri" w:cs="Arial"/>
          <w:color w:val="auto"/>
          <w:sz w:val="22"/>
          <w:lang w:val="es-DO"/>
        </w:rPr>
      </w:pPr>
    </w:p>
    <w:p w14:paraId="1AEFDA1F" w14:textId="77777777" w:rsidR="007E2C7D" w:rsidRDefault="007E2C7D" w:rsidP="00D662D6">
      <w:pPr>
        <w:tabs>
          <w:tab w:val="left" w:pos="1080"/>
        </w:tabs>
        <w:spacing w:line="360" w:lineRule="auto"/>
        <w:jc w:val="both"/>
        <w:rPr>
          <w:rFonts w:ascii="Calibri" w:eastAsia="Calibri" w:hAnsi="Calibri" w:cs="Arial"/>
          <w:color w:val="auto"/>
          <w:sz w:val="22"/>
          <w:lang w:val="es-DO"/>
        </w:rPr>
      </w:pPr>
    </w:p>
    <w:p w14:paraId="6931B932" w14:textId="339A9A0B" w:rsidR="007E2C7D" w:rsidRDefault="007E2C7D" w:rsidP="00D662D6">
      <w:pPr>
        <w:tabs>
          <w:tab w:val="left" w:pos="1080"/>
        </w:tabs>
        <w:spacing w:line="360" w:lineRule="auto"/>
        <w:jc w:val="both"/>
        <w:rPr>
          <w:rFonts w:ascii="Calibri" w:eastAsia="Calibri" w:hAnsi="Calibri" w:cs="Arial"/>
          <w:color w:val="auto"/>
          <w:sz w:val="22"/>
          <w:lang w:val="es-DO"/>
        </w:rPr>
      </w:pPr>
    </w:p>
    <w:p w14:paraId="4D145A88" w14:textId="77777777" w:rsidR="007E2C7D" w:rsidRDefault="007E2C7D" w:rsidP="00D662D6">
      <w:pPr>
        <w:tabs>
          <w:tab w:val="left" w:pos="1080"/>
        </w:tabs>
        <w:spacing w:line="360" w:lineRule="auto"/>
        <w:jc w:val="both"/>
        <w:rPr>
          <w:lang w:val="es-DO"/>
        </w:rPr>
      </w:pPr>
    </w:p>
    <w:bookmarkStart w:id="23" w:name="_MON_1701235438"/>
    <w:bookmarkEnd w:id="23"/>
    <w:p w14:paraId="7786F9AB" w14:textId="5B116F2E" w:rsidR="00996CE5" w:rsidRDefault="007B19E6" w:rsidP="00D662D6">
      <w:pPr>
        <w:tabs>
          <w:tab w:val="left" w:pos="1080"/>
        </w:tabs>
        <w:spacing w:line="360" w:lineRule="auto"/>
        <w:jc w:val="both"/>
        <w:rPr>
          <w:lang w:val="es-DO"/>
        </w:rPr>
      </w:pPr>
      <w:r w:rsidRPr="007E2C7D">
        <w:rPr>
          <w:rFonts w:ascii="Calibri" w:eastAsia="Calibri" w:hAnsi="Calibri" w:cs="Arial"/>
          <w:color w:val="auto"/>
          <w:sz w:val="22"/>
          <w:lang w:val="es-DO"/>
        </w:rPr>
        <w:object w:dxaOrig="8899" w:dyaOrig="11635" w14:anchorId="4B63CABA">
          <v:shape id="_x0000_i1178" type="#_x0000_t75" style="width:398.5pt;height:521.6pt" o:ole="">
            <v:imagedata r:id="rId35" o:title=""/>
          </v:shape>
          <o:OLEObject Type="Embed" ProgID="Excel.Sheet.12" ShapeID="_x0000_i1178" DrawAspect="Content" ObjectID="_1702988496" r:id="rId36"/>
        </w:object>
      </w:r>
    </w:p>
    <w:p w14:paraId="775CE921" w14:textId="6C41815A" w:rsidR="00996CE5" w:rsidRDefault="00996CE5" w:rsidP="00D662D6">
      <w:pPr>
        <w:tabs>
          <w:tab w:val="left" w:pos="1080"/>
        </w:tabs>
        <w:spacing w:line="360" w:lineRule="auto"/>
        <w:jc w:val="both"/>
        <w:rPr>
          <w:lang w:val="es-DO"/>
        </w:rPr>
      </w:pPr>
    </w:p>
    <w:p w14:paraId="280C56AD" w14:textId="7C6603C9" w:rsidR="007E2C7D" w:rsidRDefault="007E2C7D" w:rsidP="00D662D6">
      <w:pPr>
        <w:tabs>
          <w:tab w:val="left" w:pos="1080"/>
        </w:tabs>
        <w:spacing w:line="360" w:lineRule="auto"/>
        <w:jc w:val="both"/>
        <w:rPr>
          <w:lang w:val="es-DO"/>
        </w:rPr>
      </w:pPr>
    </w:p>
    <w:p w14:paraId="70AC2729" w14:textId="17673487" w:rsidR="007E2C7D" w:rsidRDefault="007E2C7D" w:rsidP="00D662D6">
      <w:pPr>
        <w:tabs>
          <w:tab w:val="left" w:pos="1080"/>
        </w:tabs>
        <w:spacing w:line="360" w:lineRule="auto"/>
        <w:jc w:val="both"/>
        <w:rPr>
          <w:lang w:val="es-DO"/>
        </w:rPr>
      </w:pPr>
    </w:p>
    <w:p w14:paraId="6D56D06B" w14:textId="36868D9C" w:rsidR="007E2C7D" w:rsidRDefault="007E2C7D" w:rsidP="00D662D6">
      <w:pPr>
        <w:tabs>
          <w:tab w:val="left" w:pos="1080"/>
        </w:tabs>
        <w:spacing w:line="360" w:lineRule="auto"/>
        <w:jc w:val="both"/>
        <w:rPr>
          <w:lang w:val="es-DO"/>
        </w:rPr>
      </w:pPr>
    </w:p>
    <w:p w14:paraId="62F37382" w14:textId="30A33A43" w:rsidR="007E2C7D" w:rsidRDefault="007E2C7D" w:rsidP="00D662D6">
      <w:pPr>
        <w:tabs>
          <w:tab w:val="left" w:pos="1080"/>
        </w:tabs>
        <w:spacing w:line="360" w:lineRule="auto"/>
        <w:jc w:val="both"/>
        <w:rPr>
          <w:lang w:val="es-DO"/>
        </w:rPr>
      </w:pPr>
    </w:p>
    <w:bookmarkStart w:id="24" w:name="_MON_1701238883"/>
    <w:bookmarkEnd w:id="24"/>
    <w:p w14:paraId="00FEF5BC" w14:textId="685ADDB2" w:rsidR="007E2C7D" w:rsidRDefault="007B19E6" w:rsidP="00D662D6">
      <w:pPr>
        <w:tabs>
          <w:tab w:val="left" w:pos="1080"/>
        </w:tabs>
        <w:spacing w:line="360" w:lineRule="auto"/>
        <w:jc w:val="both"/>
        <w:rPr>
          <w:lang w:val="es-DO"/>
        </w:rPr>
      </w:pPr>
      <w:r w:rsidRPr="007E2C7D">
        <w:rPr>
          <w:rFonts w:ascii="Calibri" w:eastAsia="Calibri" w:hAnsi="Calibri" w:cs="Arial"/>
          <w:color w:val="auto"/>
          <w:sz w:val="22"/>
          <w:lang w:val="es-DO"/>
        </w:rPr>
        <w:object w:dxaOrig="8899" w:dyaOrig="4929" w14:anchorId="0386E12B">
          <v:shape id="_x0000_i1179" type="#_x0000_t75" style="width:444.55pt;height:247pt" o:ole="">
            <v:imagedata r:id="rId37" o:title=""/>
          </v:shape>
          <o:OLEObject Type="Embed" ProgID="Excel.Sheet.12" ShapeID="_x0000_i1179" DrawAspect="Content" ObjectID="_1702988497" r:id="rId38"/>
        </w:object>
      </w:r>
    </w:p>
    <w:p w14:paraId="566F51A6" w14:textId="079C24C0" w:rsidR="007E2C7D" w:rsidRDefault="007E2C7D" w:rsidP="00D662D6">
      <w:pPr>
        <w:tabs>
          <w:tab w:val="left" w:pos="1080"/>
        </w:tabs>
        <w:spacing w:line="360" w:lineRule="auto"/>
        <w:jc w:val="both"/>
        <w:rPr>
          <w:lang w:val="es-DO"/>
        </w:rPr>
      </w:pPr>
    </w:p>
    <w:p w14:paraId="29AE029E" w14:textId="635445E2" w:rsidR="007E2C7D" w:rsidRDefault="007E2C7D" w:rsidP="00D662D6">
      <w:pPr>
        <w:tabs>
          <w:tab w:val="left" w:pos="1080"/>
        </w:tabs>
        <w:spacing w:line="360" w:lineRule="auto"/>
        <w:jc w:val="both"/>
        <w:rPr>
          <w:lang w:val="es-DO"/>
        </w:rPr>
      </w:pPr>
    </w:p>
    <w:p w14:paraId="3309DCDF" w14:textId="1C6B34D3" w:rsidR="00C821C1" w:rsidRDefault="00C821C1" w:rsidP="00D662D6">
      <w:pPr>
        <w:tabs>
          <w:tab w:val="left" w:pos="1080"/>
        </w:tabs>
        <w:spacing w:line="360" w:lineRule="auto"/>
        <w:jc w:val="both"/>
        <w:rPr>
          <w:lang w:val="es-DO"/>
        </w:rPr>
      </w:pPr>
    </w:p>
    <w:p w14:paraId="57D64603" w14:textId="5248C63E" w:rsidR="00C821C1" w:rsidRDefault="00C821C1" w:rsidP="00D662D6">
      <w:pPr>
        <w:tabs>
          <w:tab w:val="left" w:pos="1080"/>
        </w:tabs>
        <w:spacing w:line="360" w:lineRule="auto"/>
        <w:jc w:val="both"/>
        <w:rPr>
          <w:lang w:val="es-DO"/>
        </w:rPr>
      </w:pPr>
    </w:p>
    <w:p w14:paraId="4CEA1A9B" w14:textId="4C0B7D3B" w:rsidR="00C821C1" w:rsidRDefault="00C821C1" w:rsidP="00D662D6">
      <w:pPr>
        <w:tabs>
          <w:tab w:val="left" w:pos="1080"/>
        </w:tabs>
        <w:spacing w:line="360" w:lineRule="auto"/>
        <w:jc w:val="both"/>
        <w:rPr>
          <w:lang w:val="es-DO"/>
        </w:rPr>
      </w:pPr>
    </w:p>
    <w:p w14:paraId="6FD020DD" w14:textId="1E89B5B9" w:rsidR="00C821C1" w:rsidRDefault="00C821C1" w:rsidP="00D662D6">
      <w:pPr>
        <w:tabs>
          <w:tab w:val="left" w:pos="1080"/>
        </w:tabs>
        <w:spacing w:line="360" w:lineRule="auto"/>
        <w:jc w:val="both"/>
        <w:rPr>
          <w:lang w:val="es-DO"/>
        </w:rPr>
      </w:pPr>
    </w:p>
    <w:p w14:paraId="240D425D" w14:textId="2BB7C08E" w:rsidR="00C821C1" w:rsidRDefault="00C821C1" w:rsidP="00D662D6">
      <w:pPr>
        <w:tabs>
          <w:tab w:val="left" w:pos="1080"/>
        </w:tabs>
        <w:spacing w:line="360" w:lineRule="auto"/>
        <w:jc w:val="both"/>
        <w:rPr>
          <w:lang w:val="es-DO"/>
        </w:rPr>
      </w:pPr>
    </w:p>
    <w:p w14:paraId="4362C819" w14:textId="3FA34FFB" w:rsidR="00C821C1" w:rsidRDefault="00C821C1" w:rsidP="00D662D6">
      <w:pPr>
        <w:tabs>
          <w:tab w:val="left" w:pos="1080"/>
        </w:tabs>
        <w:spacing w:line="360" w:lineRule="auto"/>
        <w:jc w:val="both"/>
        <w:rPr>
          <w:lang w:val="es-DO"/>
        </w:rPr>
      </w:pPr>
    </w:p>
    <w:p w14:paraId="77403569" w14:textId="754DE631" w:rsidR="00C821C1" w:rsidRDefault="00C821C1" w:rsidP="00D662D6">
      <w:pPr>
        <w:tabs>
          <w:tab w:val="left" w:pos="1080"/>
        </w:tabs>
        <w:spacing w:line="360" w:lineRule="auto"/>
        <w:jc w:val="both"/>
        <w:rPr>
          <w:lang w:val="es-DO"/>
        </w:rPr>
      </w:pPr>
    </w:p>
    <w:p w14:paraId="4884D91D" w14:textId="77777777" w:rsidR="00C821C1" w:rsidRDefault="00C821C1" w:rsidP="00D662D6">
      <w:pPr>
        <w:tabs>
          <w:tab w:val="left" w:pos="1080"/>
        </w:tabs>
        <w:spacing w:line="360" w:lineRule="auto"/>
        <w:jc w:val="both"/>
        <w:rPr>
          <w:lang w:val="es-DO"/>
        </w:rPr>
      </w:pPr>
    </w:p>
    <w:p w14:paraId="11E9198F" w14:textId="36864C74" w:rsidR="007E2C7D" w:rsidRDefault="007E2C7D" w:rsidP="00D662D6">
      <w:pPr>
        <w:tabs>
          <w:tab w:val="left" w:pos="1080"/>
        </w:tabs>
        <w:spacing w:line="360" w:lineRule="auto"/>
        <w:jc w:val="both"/>
        <w:rPr>
          <w:lang w:val="es-DO"/>
        </w:rPr>
      </w:pPr>
    </w:p>
    <w:p w14:paraId="592FDF3F" w14:textId="1C945D50" w:rsidR="007E2C7D" w:rsidRDefault="007E2C7D" w:rsidP="00D662D6">
      <w:pPr>
        <w:tabs>
          <w:tab w:val="left" w:pos="1080"/>
        </w:tabs>
        <w:spacing w:line="360" w:lineRule="auto"/>
        <w:jc w:val="both"/>
        <w:rPr>
          <w:lang w:val="es-DO"/>
        </w:rPr>
      </w:pPr>
    </w:p>
    <w:p w14:paraId="06C1CF4A" w14:textId="4D805DB3" w:rsidR="0080279B" w:rsidRPr="000D34B7" w:rsidRDefault="0080279B" w:rsidP="00D662D6">
      <w:pPr>
        <w:spacing w:line="360" w:lineRule="auto"/>
        <w:jc w:val="both"/>
        <w:rPr>
          <w:sz w:val="28"/>
          <w:szCs w:val="28"/>
          <w:lang w:val="es-DO"/>
        </w:rPr>
      </w:pPr>
      <w:r w:rsidRPr="000D34B7">
        <w:rPr>
          <w:sz w:val="28"/>
          <w:szCs w:val="28"/>
          <w:lang w:val="es-DO"/>
        </w:rPr>
        <w:t>Anexo</w:t>
      </w:r>
    </w:p>
    <w:p w14:paraId="6D9C5DB0" w14:textId="00EB8490" w:rsidR="000F774A" w:rsidRDefault="000F774A" w:rsidP="00D662D6">
      <w:pPr>
        <w:spacing w:line="360" w:lineRule="auto"/>
        <w:jc w:val="both"/>
        <w:rPr>
          <w:lang w:val="es-DO"/>
        </w:rPr>
      </w:pPr>
      <w:r>
        <w:rPr>
          <w:lang w:val="es-DO"/>
        </w:rPr>
        <w:t>La matriz de los principales indicadores de gestión por proceso aun no esta lista ya que estamos a</w:t>
      </w:r>
      <w:r w:rsidR="006752F6">
        <w:rPr>
          <w:lang w:val="es-DO"/>
        </w:rPr>
        <w:t xml:space="preserve"> </w:t>
      </w:r>
      <w:r>
        <w:rPr>
          <w:lang w:val="es-DO"/>
        </w:rPr>
        <w:t xml:space="preserve">la espera de la aprobación del nuestro primer PEI 2021-2024 </w:t>
      </w:r>
    </w:p>
    <w:p w14:paraId="40126FD4" w14:textId="783BDCBA" w:rsidR="00ED7F31" w:rsidRDefault="000F774A" w:rsidP="00D662D6">
      <w:pPr>
        <w:spacing w:line="360" w:lineRule="auto"/>
        <w:jc w:val="both"/>
        <w:rPr>
          <w:lang w:val="es-ES"/>
        </w:rPr>
      </w:pPr>
      <w:r>
        <w:rPr>
          <w:lang w:val="es-DO"/>
        </w:rPr>
        <w:t>El plan anual de compras a</w:t>
      </w:r>
      <w:r w:rsidR="006752F6">
        <w:rPr>
          <w:lang w:val="es-DO"/>
        </w:rPr>
        <w:t>ú</w:t>
      </w:r>
      <w:r>
        <w:rPr>
          <w:lang w:val="es-DO"/>
        </w:rPr>
        <w:t>n no est</w:t>
      </w:r>
      <w:r w:rsidR="006752F6">
        <w:rPr>
          <w:lang w:val="es-DO"/>
        </w:rPr>
        <w:t>á</w:t>
      </w:r>
      <w:r>
        <w:rPr>
          <w:lang w:val="es-DO"/>
        </w:rPr>
        <w:t xml:space="preserve"> elaborado ya que iniciaremos a elaborar el POA 2022 del cual </w:t>
      </w:r>
      <w:r w:rsidR="000D34B7">
        <w:rPr>
          <w:lang w:val="es-DO"/>
        </w:rPr>
        <w:t>elaboraremos</w:t>
      </w:r>
      <w:r>
        <w:rPr>
          <w:lang w:val="es-DO"/>
        </w:rPr>
        <w:t xml:space="preserve"> el PACC</w:t>
      </w:r>
      <w:r w:rsidR="000D34B7">
        <w:rPr>
          <w:lang w:val="es-DO"/>
        </w:rPr>
        <w:t xml:space="preserve"> 202</w:t>
      </w:r>
    </w:p>
    <w:sectPr w:rsidR="00ED7F31" w:rsidSect="00DE4BB5">
      <w:headerReference w:type="default" r:id="rId39"/>
      <w:footerReference w:type="default" r:id="rId40"/>
      <w:pgSz w:w="12240" w:h="15840"/>
      <w:pgMar w:top="590" w:right="2160" w:bottom="59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56223" w14:textId="77777777" w:rsidR="00966047" w:rsidRDefault="00966047" w:rsidP="00E84651">
      <w:pPr>
        <w:spacing w:after="0" w:line="240" w:lineRule="auto"/>
      </w:pPr>
      <w:r>
        <w:rPr>
          <w:lang w:val="es"/>
        </w:rPr>
        <w:separator/>
      </w:r>
    </w:p>
  </w:endnote>
  <w:endnote w:type="continuationSeparator" w:id="0">
    <w:p w14:paraId="74D17DD3" w14:textId="77777777" w:rsidR="00966047" w:rsidRDefault="00966047" w:rsidP="00E84651">
      <w:pPr>
        <w:spacing w:after="0" w:line="240" w:lineRule="auto"/>
      </w:pPr>
      <w:r>
        <w:rPr>
          <w:lang w:val="e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ontserrat-LightItalic">
    <w:altName w:val="Montserrat"/>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E519E" w14:textId="3AAF03ED" w:rsidR="008D335D" w:rsidRDefault="008D335D" w:rsidP="007F7398">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rPr>
            <w:lang w:val="es"/>
          </w:rPr>
          <w:fldChar w:fldCharType="begin"/>
        </w:r>
        <w:r>
          <w:rPr>
            <w:lang w:val="es"/>
          </w:rPr>
          <w:instrText xml:space="preserve"> PAGE   \* MERGEFORMAT </w:instrText>
        </w:r>
        <w:r>
          <w:rPr>
            <w:lang w:val="es"/>
          </w:rPr>
          <w:fldChar w:fldCharType="separate"/>
        </w:r>
        <w:r>
          <w:rPr>
            <w:noProof/>
            <w:lang w:val="es"/>
          </w:rPr>
          <w:t>2</w:t>
        </w:r>
        <w:r>
          <w:rPr>
            <w:noProof/>
            <w:lang w:val="es"/>
          </w:rPr>
          <w:fldChar w:fldCharType="end"/>
        </w:r>
      </w:p>
    </w:sdtContent>
  </w:sdt>
  <w:p w14:paraId="5882525B" w14:textId="77777777" w:rsidR="00425CF6" w:rsidRDefault="00425CF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10A8" w14:textId="77777777" w:rsidR="009930F0" w:rsidRDefault="009930F0" w:rsidP="007F7398">
    <w:pPr>
      <w:pStyle w:val="Piedepgina"/>
      <w:jc w:val="center"/>
    </w:pPr>
    <w:r>
      <w:rPr>
        <w:noProof/>
        <w:lang w:val="es"/>
      </w:rPr>
      <w:drawing>
        <wp:inline distT="0" distB="0" distL="0" distR="0" wp14:anchorId="7D39FCA3" wp14:editId="349DF0BB">
          <wp:extent cx="2995930" cy="408305"/>
          <wp:effectExtent l="0" t="0" r="0" b="0"/>
          <wp:docPr id="42" name="Picture 23" descr="Una captura de pantalla de un ordenado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0344B0A9" w14:textId="77777777" w:rsidR="009930F0" w:rsidRDefault="009930F0" w:rsidP="007F7398">
    <w:pPr>
      <w:pStyle w:val="Piedepgina"/>
      <w:jc w:val="center"/>
    </w:pPr>
    <w:r>
      <w:fldChar w:fldCharType="begin"/>
    </w:r>
    <w:r>
      <w:instrText>PAGE   \* MERGEFORMAT</w:instrText>
    </w:r>
    <w:r>
      <w:fldChar w:fldCharType="separate"/>
    </w:r>
    <w:r>
      <w:rPr>
        <w:lang w:val="es-ES"/>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CD11" w14:textId="77777777" w:rsidR="00880DD0" w:rsidRDefault="00880DD0">
    <w:pPr>
      <w:pStyle w:val="Piedepgina"/>
      <w:tabs>
        <w:tab w:val="clear" w:pos="4680"/>
        <w:tab w:val="clear" w:pos="9360"/>
      </w:tabs>
      <w:jc w:val="center"/>
      <w:rPr>
        <w:caps/>
        <w:color w:val="4472C4" w:themeColor="accent1"/>
      </w:rPr>
    </w:pPr>
    <w:r>
      <w:rPr>
        <w:noProof/>
        <w:lang w:val="es"/>
      </w:rPr>
      <w:drawing>
        <wp:inline distT="0" distB="0" distL="0" distR="0" wp14:anchorId="00A8A649" wp14:editId="60FFF0A5">
          <wp:extent cx="2995930" cy="408305"/>
          <wp:effectExtent l="0" t="0" r="0" b="0"/>
          <wp:docPr id="23" name="Picture 23" descr="Una captura de pantalla de un ordenado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7C65E0B6" w14:textId="1F208C65" w:rsidR="00880DD0" w:rsidRDefault="00880DD0">
    <w:pPr>
      <w:pStyle w:val="Piedepgina"/>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es-ES"/>
      </w:rPr>
      <w:t>2</w:t>
    </w:r>
    <w:r>
      <w:rPr>
        <w:caps/>
        <w:color w:val="4472C4" w:themeColor="accent1"/>
      </w:rPr>
      <w:fldChar w:fldCharType="end"/>
    </w:r>
  </w:p>
  <w:p w14:paraId="2B095E5E" w14:textId="77777777" w:rsidR="006E3F08" w:rsidRDefault="006E3F0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E20EF" w14:textId="77777777" w:rsidR="00966047" w:rsidRDefault="00966047" w:rsidP="00E84651">
      <w:pPr>
        <w:spacing w:after="0" w:line="240" w:lineRule="auto"/>
      </w:pPr>
      <w:r>
        <w:rPr>
          <w:lang w:val="es"/>
        </w:rPr>
        <w:separator/>
      </w:r>
    </w:p>
  </w:footnote>
  <w:footnote w:type="continuationSeparator" w:id="0">
    <w:p w14:paraId="48986CA7" w14:textId="77777777" w:rsidR="00966047" w:rsidRDefault="00966047" w:rsidP="00E84651">
      <w:pPr>
        <w:spacing w:after="0" w:line="240" w:lineRule="auto"/>
      </w:pPr>
      <w:r>
        <w:rPr>
          <w:lang w:val="e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31A0F" w14:textId="77777777" w:rsidR="00734CAA" w:rsidRDefault="00734CAA">
    <w:pPr>
      <w:pStyle w:val="Textoindependiente"/>
      <w:spacing w:line="14" w:lineRule="auto"/>
      <w:rPr>
        <w:sz w:val="20"/>
      </w:rPr>
    </w:pPr>
    <w:r>
      <w:rPr>
        <w:noProof/>
        <w:lang w:eastAsia="es-ES"/>
      </w:rPr>
      <mc:AlternateContent>
        <mc:Choice Requires="wps">
          <w:drawing>
            <wp:anchor distT="0" distB="0" distL="114300" distR="114300" simplePos="0" relativeHeight="251659264" behindDoc="1" locked="0" layoutInCell="1" allowOverlap="1" wp14:anchorId="00E411A6" wp14:editId="4885BD42">
              <wp:simplePos x="0" y="0"/>
              <wp:positionH relativeFrom="page">
                <wp:posOffset>7088505</wp:posOffset>
              </wp:positionH>
              <wp:positionV relativeFrom="page">
                <wp:posOffset>509905</wp:posOffset>
              </wp:positionV>
              <wp:extent cx="121920" cy="165735"/>
              <wp:effectExtent l="1905" t="0" r="0" b="635"/>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0A652" w14:textId="77777777" w:rsidR="00734CAA" w:rsidRDefault="00734CAA">
                          <w:pPr>
                            <w:spacing w:line="232" w:lineRule="exact"/>
                            <w:ind w:left="40"/>
                            <w:rPr>
                              <w:rFonts w:ascii="Arial"/>
                              <w:b/>
                            </w:rPr>
                          </w:pPr>
                          <w:r>
                            <w:fldChar w:fldCharType="begin"/>
                          </w:r>
                          <w:r>
                            <w:rPr>
                              <w:rFonts w:ascii="Arial"/>
                              <w:b/>
                              <w:color w:val="FFFFFF"/>
                              <w:w w:val="91"/>
                            </w:rPr>
                            <w:instrText xml:space="preserve"> PAGE </w:instrText>
                          </w:r>
                          <w:r>
                            <w:fldChar w:fldCharType="separate"/>
                          </w:r>
                          <w:r>
                            <w:rPr>
                              <w:rFonts w:ascii="Arial"/>
                              <w:b/>
                              <w:noProof/>
                              <w:color w:val="FFFFFF"/>
                              <w:w w:val="9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411A6" id="_x0000_t202" coordsize="21600,21600" o:spt="202" path="m,l,21600r21600,l21600,xe">
              <v:stroke joinstyle="miter"/>
              <v:path gradientshapeok="t" o:connecttype="rect"/>
            </v:shapetype>
            <v:shape id="Text Box 19" o:spid="_x0000_s1034" type="#_x0000_t202" style="position:absolute;margin-left:558.15pt;margin-top:40.15pt;width:9.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" filled="f" stroked="f">
              <v:textbox inset="0,0,0,0">
                <w:txbxContent>
                  <w:p w14:paraId="3260A652" w14:textId="77777777" w:rsidR="00734CAA" w:rsidRDefault="00734CAA">
                    <w:pPr>
                      <w:spacing w:line="232" w:lineRule="exact"/>
                      <w:ind w:left="40"/>
                      <w:rPr>
                        <w:rFonts w:ascii="Arial"/>
                        <w:b/>
                      </w:rPr>
                    </w:pPr>
                    <w:r>
                      <w:fldChar w:fldCharType="begin"/>
                    </w:r>
                    <w:r>
                      <w:rPr>
                        <w:rFonts w:ascii="Arial"/>
                        <w:b/>
                        <w:color w:val="FFFFFF"/>
                        <w:w w:val="91"/>
                      </w:rPr>
                      <w:instrText xml:space="preserve"> PAGE </w:instrText>
                    </w:r>
                    <w:r>
                      <w:fldChar w:fldCharType="separate"/>
                    </w:r>
                    <w:r>
                      <w:rPr>
                        <w:rFonts w:ascii="Arial"/>
                        <w:b/>
                        <w:noProof/>
                        <w:color w:val="FFFFFF"/>
                        <w:w w:val="91"/>
                      </w:rPr>
                      <w:t>4</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1715"/>
    <w:multiLevelType w:val="hybridMultilevel"/>
    <w:tmpl w:val="CFDEFED2"/>
    <w:lvl w:ilvl="0" w:tplc="60A074A8">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01B77615"/>
    <w:multiLevelType w:val="hybridMultilevel"/>
    <w:tmpl w:val="4A88A24C"/>
    <w:lvl w:ilvl="0" w:tplc="0C0A0001">
      <w:start w:val="1"/>
      <w:numFmt w:val="bullet"/>
      <w:lvlText w:val=""/>
      <w:lvlJc w:val="left"/>
      <w:pPr>
        <w:ind w:left="720" w:hanging="360"/>
      </w:pPr>
      <w:rPr>
        <w:rFonts w:ascii="Symbol" w:hAnsi="Symbol" w:hint="default"/>
      </w:rPr>
    </w:lvl>
    <w:lvl w:ilvl="1" w:tplc="B1325270">
      <w:start w:val="1"/>
      <w:numFmt w:val="bullet"/>
      <w:lvlText w:val="•"/>
      <w:lvlJc w:val="left"/>
      <w:pPr>
        <w:ind w:left="1800" w:hanging="720"/>
      </w:pPr>
      <w:rPr>
        <w:rFonts w:ascii="Times New Roman" w:eastAsia="Calibri"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6C7134"/>
    <w:multiLevelType w:val="hybridMultilevel"/>
    <w:tmpl w:val="517C87DE"/>
    <w:lvl w:ilvl="0" w:tplc="540A000D">
      <w:start w:val="1"/>
      <w:numFmt w:val="bullet"/>
      <w:lvlText w:val=""/>
      <w:lvlJc w:val="left"/>
      <w:pPr>
        <w:ind w:left="1080" w:hanging="360"/>
      </w:pPr>
      <w:rPr>
        <w:rFonts w:ascii="Wingdings" w:hAnsi="Wingdings"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3" w15:restartNumberingAfterBreak="0">
    <w:nsid w:val="14436FEF"/>
    <w:multiLevelType w:val="hybridMultilevel"/>
    <w:tmpl w:val="DB2A6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AFC71F3"/>
    <w:multiLevelType w:val="hybridMultilevel"/>
    <w:tmpl w:val="0AE0886E"/>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5" w15:restartNumberingAfterBreak="0">
    <w:nsid w:val="2254253F"/>
    <w:multiLevelType w:val="hybridMultilevel"/>
    <w:tmpl w:val="A7945DCE"/>
    <w:lvl w:ilvl="0" w:tplc="8E76B93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34C57F2"/>
    <w:multiLevelType w:val="hybridMultilevel"/>
    <w:tmpl w:val="73B693F4"/>
    <w:lvl w:ilvl="0" w:tplc="1C0A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CC07597"/>
    <w:multiLevelType w:val="hybridMultilevel"/>
    <w:tmpl w:val="E57A37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E9E30B5"/>
    <w:multiLevelType w:val="hybridMultilevel"/>
    <w:tmpl w:val="B0624928"/>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9" w15:restartNumberingAfterBreak="0">
    <w:nsid w:val="2F6E4F4D"/>
    <w:multiLevelType w:val="hybridMultilevel"/>
    <w:tmpl w:val="24D682EA"/>
    <w:lvl w:ilvl="0" w:tplc="1C0A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FE177A6"/>
    <w:multiLevelType w:val="hybridMultilevel"/>
    <w:tmpl w:val="C6403A20"/>
    <w:lvl w:ilvl="0" w:tplc="12C801F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19E4547"/>
    <w:multiLevelType w:val="hybridMultilevel"/>
    <w:tmpl w:val="1FFC8554"/>
    <w:lvl w:ilvl="0" w:tplc="2EFE4C9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2EF25A0"/>
    <w:multiLevelType w:val="hybridMultilevel"/>
    <w:tmpl w:val="2A0A09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8DA41B8"/>
    <w:multiLevelType w:val="hybridMultilevel"/>
    <w:tmpl w:val="F7BA1E36"/>
    <w:lvl w:ilvl="0" w:tplc="F7DC3F7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96E0321"/>
    <w:multiLevelType w:val="hybridMultilevel"/>
    <w:tmpl w:val="AB5C7E9C"/>
    <w:lvl w:ilvl="0" w:tplc="3160A3FC">
      <w:start w:val="1"/>
      <w:numFmt w:val="upperRoman"/>
      <w:lvlText w:val="%1."/>
      <w:lvlJc w:val="left"/>
      <w:pPr>
        <w:ind w:left="1080" w:hanging="720"/>
      </w:pPr>
      <w:rPr>
        <w:rFonts w:hint="default"/>
        <w:sz w:val="29"/>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3B671E8A"/>
    <w:multiLevelType w:val="hybridMultilevel"/>
    <w:tmpl w:val="8EB2C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0A076F9"/>
    <w:multiLevelType w:val="hybridMultilevel"/>
    <w:tmpl w:val="A6629B5E"/>
    <w:lvl w:ilvl="0" w:tplc="6A50D6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0CD270F"/>
    <w:multiLevelType w:val="hybridMultilevel"/>
    <w:tmpl w:val="B8AE666A"/>
    <w:lvl w:ilvl="0" w:tplc="12C801F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2B67D04"/>
    <w:multiLevelType w:val="hybridMultilevel"/>
    <w:tmpl w:val="9CD0707C"/>
    <w:lvl w:ilvl="0" w:tplc="1C0A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CC770E"/>
    <w:multiLevelType w:val="hybridMultilevel"/>
    <w:tmpl w:val="A8DA4CDA"/>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4ACA6756"/>
    <w:multiLevelType w:val="hybridMultilevel"/>
    <w:tmpl w:val="472270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AD17654"/>
    <w:multiLevelType w:val="hybridMultilevel"/>
    <w:tmpl w:val="770A3F22"/>
    <w:lvl w:ilvl="0" w:tplc="8326C4DE">
      <w:start w:val="1"/>
      <w:numFmt w:val="bullet"/>
      <w:lvlText w:val=""/>
      <w:lvlJc w:val="left"/>
      <w:pPr>
        <w:ind w:left="644" w:hanging="360"/>
      </w:pPr>
      <w:rPr>
        <w:rFonts w:ascii="Wingdings" w:hAnsi="Wingdings" w:hint="default"/>
        <w:sz w:val="24"/>
        <w:szCs w:val="24"/>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22" w15:restartNumberingAfterBreak="0">
    <w:nsid w:val="537F674F"/>
    <w:multiLevelType w:val="hybridMultilevel"/>
    <w:tmpl w:val="089ECE68"/>
    <w:lvl w:ilvl="0" w:tplc="1C0A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4D83654"/>
    <w:multiLevelType w:val="hybridMultilevel"/>
    <w:tmpl w:val="D76CF246"/>
    <w:lvl w:ilvl="0" w:tplc="070CB12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5B36AA1"/>
    <w:multiLevelType w:val="hybridMultilevel"/>
    <w:tmpl w:val="A308E05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5" w15:restartNumberingAfterBreak="0">
    <w:nsid w:val="60293E96"/>
    <w:multiLevelType w:val="hybridMultilevel"/>
    <w:tmpl w:val="61AC65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646C5F16"/>
    <w:multiLevelType w:val="hybridMultilevel"/>
    <w:tmpl w:val="D5A25310"/>
    <w:lvl w:ilvl="0" w:tplc="58CAD8DA">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7" w15:restartNumberingAfterBreak="0">
    <w:nsid w:val="669D70C0"/>
    <w:multiLevelType w:val="hybridMultilevel"/>
    <w:tmpl w:val="930847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83C14BC"/>
    <w:multiLevelType w:val="hybridMultilevel"/>
    <w:tmpl w:val="6B3401D4"/>
    <w:lvl w:ilvl="0" w:tplc="1C0A0009">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9" w15:restartNumberingAfterBreak="0">
    <w:nsid w:val="6842703A"/>
    <w:multiLevelType w:val="hybridMultilevel"/>
    <w:tmpl w:val="D340F04C"/>
    <w:lvl w:ilvl="0" w:tplc="53705D52">
      <w:start w:val="1"/>
      <w:numFmt w:val="decimal"/>
      <w:lvlText w:val="%1)"/>
      <w:lvlJc w:val="left"/>
      <w:pPr>
        <w:ind w:left="928" w:hanging="360"/>
      </w:pPr>
      <w:rPr>
        <w:b/>
        <w:sz w:val="18"/>
        <w:szCs w:val="28"/>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30" w15:restartNumberingAfterBreak="0">
    <w:nsid w:val="694142B2"/>
    <w:multiLevelType w:val="hybridMultilevel"/>
    <w:tmpl w:val="75F8193E"/>
    <w:lvl w:ilvl="0" w:tplc="F306E7F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BA97E45"/>
    <w:multiLevelType w:val="hybridMultilevel"/>
    <w:tmpl w:val="E99A5F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6E62197"/>
    <w:multiLevelType w:val="multilevel"/>
    <w:tmpl w:val="0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7E03174"/>
    <w:multiLevelType w:val="hybridMultilevel"/>
    <w:tmpl w:val="F566E14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793363B0"/>
    <w:multiLevelType w:val="hybridMultilevel"/>
    <w:tmpl w:val="E6889E36"/>
    <w:lvl w:ilvl="0" w:tplc="0C0A0005">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892" w:hanging="360"/>
      </w:pPr>
      <w:rPr>
        <w:rFonts w:ascii="Courier New" w:hAnsi="Courier New" w:cs="Courier New" w:hint="default"/>
      </w:rPr>
    </w:lvl>
    <w:lvl w:ilvl="2" w:tplc="0C0A0005" w:tentative="1">
      <w:start w:val="1"/>
      <w:numFmt w:val="bullet"/>
      <w:lvlText w:val=""/>
      <w:lvlJc w:val="left"/>
      <w:pPr>
        <w:ind w:left="2612" w:hanging="360"/>
      </w:pPr>
      <w:rPr>
        <w:rFonts w:ascii="Wingdings" w:hAnsi="Wingdings" w:hint="default"/>
      </w:rPr>
    </w:lvl>
    <w:lvl w:ilvl="3" w:tplc="0C0A0001" w:tentative="1">
      <w:start w:val="1"/>
      <w:numFmt w:val="bullet"/>
      <w:lvlText w:val=""/>
      <w:lvlJc w:val="left"/>
      <w:pPr>
        <w:ind w:left="3332" w:hanging="360"/>
      </w:pPr>
      <w:rPr>
        <w:rFonts w:ascii="Symbol" w:hAnsi="Symbol" w:hint="default"/>
      </w:rPr>
    </w:lvl>
    <w:lvl w:ilvl="4" w:tplc="0C0A0003" w:tentative="1">
      <w:start w:val="1"/>
      <w:numFmt w:val="bullet"/>
      <w:lvlText w:val="o"/>
      <w:lvlJc w:val="left"/>
      <w:pPr>
        <w:ind w:left="4052" w:hanging="360"/>
      </w:pPr>
      <w:rPr>
        <w:rFonts w:ascii="Courier New" w:hAnsi="Courier New" w:cs="Courier New" w:hint="default"/>
      </w:rPr>
    </w:lvl>
    <w:lvl w:ilvl="5" w:tplc="0C0A0005" w:tentative="1">
      <w:start w:val="1"/>
      <w:numFmt w:val="bullet"/>
      <w:lvlText w:val=""/>
      <w:lvlJc w:val="left"/>
      <w:pPr>
        <w:ind w:left="4772" w:hanging="360"/>
      </w:pPr>
      <w:rPr>
        <w:rFonts w:ascii="Wingdings" w:hAnsi="Wingdings" w:hint="default"/>
      </w:rPr>
    </w:lvl>
    <w:lvl w:ilvl="6" w:tplc="0C0A0001" w:tentative="1">
      <w:start w:val="1"/>
      <w:numFmt w:val="bullet"/>
      <w:lvlText w:val=""/>
      <w:lvlJc w:val="left"/>
      <w:pPr>
        <w:ind w:left="5492" w:hanging="360"/>
      </w:pPr>
      <w:rPr>
        <w:rFonts w:ascii="Symbol" w:hAnsi="Symbol" w:hint="default"/>
      </w:rPr>
    </w:lvl>
    <w:lvl w:ilvl="7" w:tplc="0C0A0003" w:tentative="1">
      <w:start w:val="1"/>
      <w:numFmt w:val="bullet"/>
      <w:lvlText w:val="o"/>
      <w:lvlJc w:val="left"/>
      <w:pPr>
        <w:ind w:left="6212" w:hanging="360"/>
      </w:pPr>
      <w:rPr>
        <w:rFonts w:ascii="Courier New" w:hAnsi="Courier New" w:cs="Courier New" w:hint="default"/>
      </w:rPr>
    </w:lvl>
    <w:lvl w:ilvl="8" w:tplc="0C0A0005" w:tentative="1">
      <w:start w:val="1"/>
      <w:numFmt w:val="bullet"/>
      <w:lvlText w:val=""/>
      <w:lvlJc w:val="left"/>
      <w:pPr>
        <w:ind w:left="6932" w:hanging="360"/>
      </w:pPr>
      <w:rPr>
        <w:rFonts w:ascii="Wingdings" w:hAnsi="Wingdings" w:hint="default"/>
      </w:rPr>
    </w:lvl>
  </w:abstractNum>
  <w:num w:numId="1">
    <w:abstractNumId w:val="28"/>
  </w:num>
  <w:num w:numId="2">
    <w:abstractNumId w:val="21"/>
  </w:num>
  <w:num w:numId="3">
    <w:abstractNumId w:val="22"/>
  </w:num>
  <w:num w:numId="4">
    <w:abstractNumId w:val="6"/>
  </w:num>
  <w:num w:numId="5">
    <w:abstractNumId w:val="2"/>
  </w:num>
  <w:num w:numId="6">
    <w:abstractNumId w:val="30"/>
  </w:num>
  <w:num w:numId="7">
    <w:abstractNumId w:val="26"/>
  </w:num>
  <w:num w:numId="8">
    <w:abstractNumId w:val="23"/>
  </w:num>
  <w:num w:numId="9">
    <w:abstractNumId w:val="16"/>
  </w:num>
  <w:num w:numId="10">
    <w:abstractNumId w:val="11"/>
  </w:num>
  <w:num w:numId="11">
    <w:abstractNumId w:val="0"/>
  </w:num>
  <w:num w:numId="12">
    <w:abstractNumId w:val="5"/>
  </w:num>
  <w:num w:numId="13">
    <w:abstractNumId w:val="13"/>
  </w:num>
  <w:num w:numId="14">
    <w:abstractNumId w:val="10"/>
  </w:num>
  <w:num w:numId="15">
    <w:abstractNumId w:val="17"/>
  </w:num>
  <w:num w:numId="16">
    <w:abstractNumId w:val="32"/>
  </w:num>
  <w:num w:numId="17">
    <w:abstractNumId w:val="24"/>
  </w:num>
  <w:num w:numId="18">
    <w:abstractNumId w:val="3"/>
  </w:num>
  <w:num w:numId="19">
    <w:abstractNumId w:val="31"/>
  </w:num>
  <w:num w:numId="20">
    <w:abstractNumId w:val="27"/>
  </w:num>
  <w:num w:numId="21">
    <w:abstractNumId w:val="7"/>
  </w:num>
  <w:num w:numId="22">
    <w:abstractNumId w:val="8"/>
  </w:num>
  <w:num w:numId="23">
    <w:abstractNumId w:val="15"/>
  </w:num>
  <w:num w:numId="24">
    <w:abstractNumId w:val="34"/>
  </w:num>
  <w:num w:numId="25">
    <w:abstractNumId w:val="12"/>
  </w:num>
  <w:num w:numId="26">
    <w:abstractNumId w:val="25"/>
  </w:num>
  <w:num w:numId="27">
    <w:abstractNumId w:val="33"/>
  </w:num>
  <w:num w:numId="28">
    <w:abstractNumId w:val="4"/>
  </w:num>
  <w:num w:numId="29">
    <w:abstractNumId w:val="20"/>
  </w:num>
  <w:num w:numId="30">
    <w:abstractNumId w:val="1"/>
  </w:num>
  <w:num w:numId="31">
    <w:abstractNumId w:val="29"/>
  </w:num>
  <w:num w:numId="32">
    <w:abstractNumId w:val="9"/>
  </w:num>
  <w:num w:numId="33">
    <w:abstractNumId w:val="18"/>
  </w:num>
  <w:num w:numId="34">
    <w:abstractNumId w:val="14"/>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147C4"/>
    <w:rsid w:val="00027F33"/>
    <w:rsid w:val="00036EF5"/>
    <w:rsid w:val="000424DE"/>
    <w:rsid w:val="00044F0D"/>
    <w:rsid w:val="000457BB"/>
    <w:rsid w:val="0007348C"/>
    <w:rsid w:val="0007427A"/>
    <w:rsid w:val="00077824"/>
    <w:rsid w:val="000813AB"/>
    <w:rsid w:val="00093114"/>
    <w:rsid w:val="00093A4A"/>
    <w:rsid w:val="00093FAA"/>
    <w:rsid w:val="00095408"/>
    <w:rsid w:val="000A1EBE"/>
    <w:rsid w:val="000B3198"/>
    <w:rsid w:val="000D155C"/>
    <w:rsid w:val="000D34B7"/>
    <w:rsid w:val="000E2661"/>
    <w:rsid w:val="000E2E62"/>
    <w:rsid w:val="000E6614"/>
    <w:rsid w:val="000F3630"/>
    <w:rsid w:val="000F774A"/>
    <w:rsid w:val="001031E7"/>
    <w:rsid w:val="00112133"/>
    <w:rsid w:val="00116ECF"/>
    <w:rsid w:val="00120383"/>
    <w:rsid w:val="001240D0"/>
    <w:rsid w:val="001533EC"/>
    <w:rsid w:val="0015347B"/>
    <w:rsid w:val="0015566D"/>
    <w:rsid w:val="00156FAB"/>
    <w:rsid w:val="001604A3"/>
    <w:rsid w:val="00162489"/>
    <w:rsid w:val="00167986"/>
    <w:rsid w:val="00181EC2"/>
    <w:rsid w:val="00191637"/>
    <w:rsid w:val="0019257B"/>
    <w:rsid w:val="001B2CA4"/>
    <w:rsid w:val="001C1AF7"/>
    <w:rsid w:val="001C1D68"/>
    <w:rsid w:val="001C6DBF"/>
    <w:rsid w:val="001D1CB8"/>
    <w:rsid w:val="001F014B"/>
    <w:rsid w:val="001F442D"/>
    <w:rsid w:val="002035E0"/>
    <w:rsid w:val="0021106F"/>
    <w:rsid w:val="00214378"/>
    <w:rsid w:val="00216E4A"/>
    <w:rsid w:val="00220813"/>
    <w:rsid w:val="00255C2B"/>
    <w:rsid w:val="00256B6C"/>
    <w:rsid w:val="00260879"/>
    <w:rsid w:val="00264A6E"/>
    <w:rsid w:val="00265E5A"/>
    <w:rsid w:val="002700B2"/>
    <w:rsid w:val="00275026"/>
    <w:rsid w:val="00281330"/>
    <w:rsid w:val="00290483"/>
    <w:rsid w:val="002A0121"/>
    <w:rsid w:val="002A104C"/>
    <w:rsid w:val="002C47FE"/>
    <w:rsid w:val="002D6228"/>
    <w:rsid w:val="002E107C"/>
    <w:rsid w:val="002E2D67"/>
    <w:rsid w:val="002E5297"/>
    <w:rsid w:val="002E63AF"/>
    <w:rsid w:val="002F2534"/>
    <w:rsid w:val="00301298"/>
    <w:rsid w:val="00302A39"/>
    <w:rsid w:val="0032315C"/>
    <w:rsid w:val="00335E3A"/>
    <w:rsid w:val="00337855"/>
    <w:rsid w:val="0034224F"/>
    <w:rsid w:val="00361F46"/>
    <w:rsid w:val="00372155"/>
    <w:rsid w:val="00380BC9"/>
    <w:rsid w:val="00382B08"/>
    <w:rsid w:val="00383C31"/>
    <w:rsid w:val="0039683B"/>
    <w:rsid w:val="003B3D1A"/>
    <w:rsid w:val="003B575F"/>
    <w:rsid w:val="003D144F"/>
    <w:rsid w:val="003E727D"/>
    <w:rsid w:val="00403866"/>
    <w:rsid w:val="00403D71"/>
    <w:rsid w:val="00420652"/>
    <w:rsid w:val="0042086F"/>
    <w:rsid w:val="00425CF6"/>
    <w:rsid w:val="00427671"/>
    <w:rsid w:val="00441FDA"/>
    <w:rsid w:val="00443BFC"/>
    <w:rsid w:val="00450C0F"/>
    <w:rsid w:val="00460CDF"/>
    <w:rsid w:val="00471B3B"/>
    <w:rsid w:val="00484E72"/>
    <w:rsid w:val="00496737"/>
    <w:rsid w:val="004A07C4"/>
    <w:rsid w:val="004A4ECA"/>
    <w:rsid w:val="004D39F7"/>
    <w:rsid w:val="004D6FBB"/>
    <w:rsid w:val="004D7DDA"/>
    <w:rsid w:val="004F282A"/>
    <w:rsid w:val="00501A66"/>
    <w:rsid w:val="00506D13"/>
    <w:rsid w:val="00515DB9"/>
    <w:rsid w:val="005421D6"/>
    <w:rsid w:val="00542CCC"/>
    <w:rsid w:val="00545797"/>
    <w:rsid w:val="0055134A"/>
    <w:rsid w:val="00552F94"/>
    <w:rsid w:val="00557839"/>
    <w:rsid w:val="0057671B"/>
    <w:rsid w:val="005805BA"/>
    <w:rsid w:val="00581ECA"/>
    <w:rsid w:val="0059737E"/>
    <w:rsid w:val="005A2E6A"/>
    <w:rsid w:val="005A6181"/>
    <w:rsid w:val="005B13A2"/>
    <w:rsid w:val="005B1AED"/>
    <w:rsid w:val="005D6742"/>
    <w:rsid w:val="005D6FB1"/>
    <w:rsid w:val="005F63CA"/>
    <w:rsid w:val="0061028A"/>
    <w:rsid w:val="006146E7"/>
    <w:rsid w:val="006228F9"/>
    <w:rsid w:val="0062319C"/>
    <w:rsid w:val="006246A8"/>
    <w:rsid w:val="00625A79"/>
    <w:rsid w:val="00631F6E"/>
    <w:rsid w:val="00635C7A"/>
    <w:rsid w:val="0065741E"/>
    <w:rsid w:val="006752F6"/>
    <w:rsid w:val="00676DA4"/>
    <w:rsid w:val="00693627"/>
    <w:rsid w:val="006966EF"/>
    <w:rsid w:val="006A5F9F"/>
    <w:rsid w:val="006B4663"/>
    <w:rsid w:val="006C4D94"/>
    <w:rsid w:val="006D39D2"/>
    <w:rsid w:val="006E297D"/>
    <w:rsid w:val="006E3F08"/>
    <w:rsid w:val="006E7274"/>
    <w:rsid w:val="007005A6"/>
    <w:rsid w:val="00705746"/>
    <w:rsid w:val="00717E27"/>
    <w:rsid w:val="007214D3"/>
    <w:rsid w:val="0072462E"/>
    <w:rsid w:val="00725BB3"/>
    <w:rsid w:val="00734CAA"/>
    <w:rsid w:val="00740BA0"/>
    <w:rsid w:val="00761BAA"/>
    <w:rsid w:val="00762A2D"/>
    <w:rsid w:val="00767308"/>
    <w:rsid w:val="00775B67"/>
    <w:rsid w:val="0077712A"/>
    <w:rsid w:val="007813C4"/>
    <w:rsid w:val="00786C60"/>
    <w:rsid w:val="0079248A"/>
    <w:rsid w:val="00795005"/>
    <w:rsid w:val="00795A16"/>
    <w:rsid w:val="007A057A"/>
    <w:rsid w:val="007B19E6"/>
    <w:rsid w:val="007B314E"/>
    <w:rsid w:val="007B5D88"/>
    <w:rsid w:val="007B65AF"/>
    <w:rsid w:val="007B6BD2"/>
    <w:rsid w:val="007E2C7D"/>
    <w:rsid w:val="007E7EE8"/>
    <w:rsid w:val="007F4F9D"/>
    <w:rsid w:val="007F72AB"/>
    <w:rsid w:val="007F7398"/>
    <w:rsid w:val="0080279B"/>
    <w:rsid w:val="00820D30"/>
    <w:rsid w:val="00841AF4"/>
    <w:rsid w:val="00852D48"/>
    <w:rsid w:val="00855D13"/>
    <w:rsid w:val="008660B1"/>
    <w:rsid w:val="008728CD"/>
    <w:rsid w:val="0087772C"/>
    <w:rsid w:val="00880DD0"/>
    <w:rsid w:val="0089205C"/>
    <w:rsid w:val="008B79C0"/>
    <w:rsid w:val="008C22C6"/>
    <w:rsid w:val="008D2C4B"/>
    <w:rsid w:val="008D335D"/>
    <w:rsid w:val="008D7F4E"/>
    <w:rsid w:val="008E7C92"/>
    <w:rsid w:val="008F1A60"/>
    <w:rsid w:val="009000C6"/>
    <w:rsid w:val="00911AD7"/>
    <w:rsid w:val="00921272"/>
    <w:rsid w:val="0092419B"/>
    <w:rsid w:val="0092544B"/>
    <w:rsid w:val="00932F25"/>
    <w:rsid w:val="00933B11"/>
    <w:rsid w:val="00936D6C"/>
    <w:rsid w:val="00941CC8"/>
    <w:rsid w:val="00953F6A"/>
    <w:rsid w:val="009642C4"/>
    <w:rsid w:val="00966047"/>
    <w:rsid w:val="00977CD2"/>
    <w:rsid w:val="00983BF2"/>
    <w:rsid w:val="009854FD"/>
    <w:rsid w:val="009904DB"/>
    <w:rsid w:val="009930F0"/>
    <w:rsid w:val="0099327F"/>
    <w:rsid w:val="00994DEE"/>
    <w:rsid w:val="00996CE5"/>
    <w:rsid w:val="009A7ACE"/>
    <w:rsid w:val="009B4BE4"/>
    <w:rsid w:val="009B7F26"/>
    <w:rsid w:val="009C655C"/>
    <w:rsid w:val="009C6F8A"/>
    <w:rsid w:val="00A14BE4"/>
    <w:rsid w:val="00A15823"/>
    <w:rsid w:val="00A1742F"/>
    <w:rsid w:val="00A254B6"/>
    <w:rsid w:val="00A62077"/>
    <w:rsid w:val="00AA180A"/>
    <w:rsid w:val="00AA298F"/>
    <w:rsid w:val="00AA2FC7"/>
    <w:rsid w:val="00AA6AC0"/>
    <w:rsid w:val="00AD0B34"/>
    <w:rsid w:val="00AD2058"/>
    <w:rsid w:val="00AF7FD2"/>
    <w:rsid w:val="00B01DB8"/>
    <w:rsid w:val="00B12783"/>
    <w:rsid w:val="00B2499D"/>
    <w:rsid w:val="00B34880"/>
    <w:rsid w:val="00B41AB4"/>
    <w:rsid w:val="00B56CA4"/>
    <w:rsid w:val="00B650EE"/>
    <w:rsid w:val="00B73AEA"/>
    <w:rsid w:val="00BA1A35"/>
    <w:rsid w:val="00BA56DF"/>
    <w:rsid w:val="00BB49FE"/>
    <w:rsid w:val="00BB795E"/>
    <w:rsid w:val="00BC210C"/>
    <w:rsid w:val="00BC321E"/>
    <w:rsid w:val="00BD35F4"/>
    <w:rsid w:val="00BE3668"/>
    <w:rsid w:val="00BE53B3"/>
    <w:rsid w:val="00C02322"/>
    <w:rsid w:val="00C02494"/>
    <w:rsid w:val="00C10543"/>
    <w:rsid w:val="00C374A0"/>
    <w:rsid w:val="00C46F51"/>
    <w:rsid w:val="00C519B2"/>
    <w:rsid w:val="00C51C27"/>
    <w:rsid w:val="00C62CC4"/>
    <w:rsid w:val="00C677A5"/>
    <w:rsid w:val="00C71FF6"/>
    <w:rsid w:val="00C7220A"/>
    <w:rsid w:val="00C728A3"/>
    <w:rsid w:val="00C73940"/>
    <w:rsid w:val="00C74A52"/>
    <w:rsid w:val="00C77BC7"/>
    <w:rsid w:val="00C821C1"/>
    <w:rsid w:val="00C8517A"/>
    <w:rsid w:val="00C857BC"/>
    <w:rsid w:val="00C93C8B"/>
    <w:rsid w:val="00CB7ECD"/>
    <w:rsid w:val="00CC7D89"/>
    <w:rsid w:val="00CC7EC6"/>
    <w:rsid w:val="00CD6491"/>
    <w:rsid w:val="00CF77AE"/>
    <w:rsid w:val="00D06DF0"/>
    <w:rsid w:val="00D122E8"/>
    <w:rsid w:val="00D17228"/>
    <w:rsid w:val="00D223FD"/>
    <w:rsid w:val="00D22567"/>
    <w:rsid w:val="00D2570C"/>
    <w:rsid w:val="00D3449D"/>
    <w:rsid w:val="00D4249F"/>
    <w:rsid w:val="00D509C5"/>
    <w:rsid w:val="00D528A1"/>
    <w:rsid w:val="00D662D6"/>
    <w:rsid w:val="00D701EB"/>
    <w:rsid w:val="00D77010"/>
    <w:rsid w:val="00DA056C"/>
    <w:rsid w:val="00DA1AAD"/>
    <w:rsid w:val="00DA20AE"/>
    <w:rsid w:val="00DB0249"/>
    <w:rsid w:val="00DD3E33"/>
    <w:rsid w:val="00DD64E6"/>
    <w:rsid w:val="00DE4BB5"/>
    <w:rsid w:val="00DF73E7"/>
    <w:rsid w:val="00E07562"/>
    <w:rsid w:val="00E13505"/>
    <w:rsid w:val="00E25CB3"/>
    <w:rsid w:val="00E25E33"/>
    <w:rsid w:val="00E3307A"/>
    <w:rsid w:val="00E33DDF"/>
    <w:rsid w:val="00E34954"/>
    <w:rsid w:val="00E47647"/>
    <w:rsid w:val="00E739F8"/>
    <w:rsid w:val="00E7542C"/>
    <w:rsid w:val="00E77CD7"/>
    <w:rsid w:val="00E80BF2"/>
    <w:rsid w:val="00E822B2"/>
    <w:rsid w:val="00E84651"/>
    <w:rsid w:val="00E91F9F"/>
    <w:rsid w:val="00E930DA"/>
    <w:rsid w:val="00E95415"/>
    <w:rsid w:val="00ED7F31"/>
    <w:rsid w:val="00EE3C38"/>
    <w:rsid w:val="00EE4BF0"/>
    <w:rsid w:val="00EE79D3"/>
    <w:rsid w:val="00EF6382"/>
    <w:rsid w:val="00EF6CCB"/>
    <w:rsid w:val="00F00ACD"/>
    <w:rsid w:val="00F05446"/>
    <w:rsid w:val="00F36012"/>
    <w:rsid w:val="00F36B40"/>
    <w:rsid w:val="00F5253A"/>
    <w:rsid w:val="00F53A06"/>
    <w:rsid w:val="00F54D52"/>
    <w:rsid w:val="00F55F7F"/>
    <w:rsid w:val="00F5675B"/>
    <w:rsid w:val="00F5716E"/>
    <w:rsid w:val="00F74112"/>
    <w:rsid w:val="00F854D5"/>
    <w:rsid w:val="00FA1100"/>
    <w:rsid w:val="00FA12A8"/>
    <w:rsid w:val="00FA5811"/>
    <w:rsid w:val="00FA65B7"/>
    <w:rsid w:val="00FB0B48"/>
    <w:rsid w:val="00FB23BE"/>
    <w:rsid w:val="00FB4E90"/>
    <w:rsid w:val="00FB6006"/>
    <w:rsid w:val="00FC297C"/>
    <w:rsid w:val="00FC3BC0"/>
    <w:rsid w:val="00FD0BC6"/>
    <w:rsid w:val="00FD3C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F9F"/>
    <w:rPr>
      <w:rFonts w:ascii="Times New Roman" w:hAnsi="Times New Roman"/>
      <w:color w:val="595959" w:themeColor="text1" w:themeTint="A6"/>
      <w:sz w:val="24"/>
    </w:rPr>
  </w:style>
  <w:style w:type="paragraph" w:styleId="Ttulo1">
    <w:name w:val="heading 1"/>
    <w:basedOn w:val="Normal"/>
    <w:next w:val="Normal"/>
    <w:link w:val="Ttulo1Car"/>
    <w:uiPriority w:val="9"/>
    <w:qFormat/>
    <w:rsid w:val="00E91F9F"/>
    <w:pPr>
      <w:keepNext/>
      <w:keepLines/>
      <w:spacing w:before="240" w:after="0"/>
      <w:outlineLvl w:val="0"/>
    </w:pPr>
    <w:rPr>
      <w:rFonts w:eastAsiaTheme="majorEastAsia" w:cstheme="majorBidi"/>
      <w:sz w:val="28"/>
      <w:szCs w:val="32"/>
    </w:rPr>
  </w:style>
  <w:style w:type="paragraph" w:styleId="Ttulo2">
    <w:name w:val="heading 2"/>
    <w:basedOn w:val="Normal"/>
    <w:next w:val="Normal"/>
    <w:link w:val="Ttulo2Car"/>
    <w:uiPriority w:val="9"/>
    <w:unhideWhenUsed/>
    <w:qFormat/>
    <w:rsid w:val="00E91F9F"/>
    <w:pPr>
      <w:keepNext/>
      <w:keepLines/>
      <w:spacing w:before="40" w:after="0"/>
      <w:outlineLvl w:val="1"/>
    </w:pPr>
    <w:rPr>
      <w:rFonts w:eastAsiaTheme="majorEastAsia" w:cstheme="majorBidi"/>
      <w:sz w:val="28"/>
      <w:szCs w:val="26"/>
    </w:rPr>
  </w:style>
  <w:style w:type="paragraph" w:styleId="Ttulo3">
    <w:name w:val="heading 3"/>
    <w:basedOn w:val="Normal"/>
    <w:next w:val="Normal"/>
    <w:link w:val="Ttulo3Car"/>
    <w:uiPriority w:val="9"/>
    <w:semiHidden/>
    <w:unhideWhenUsed/>
    <w:qFormat/>
    <w:rsid w:val="0062319C"/>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link w:val="Ttulo4Car"/>
    <w:uiPriority w:val="9"/>
    <w:semiHidden/>
    <w:unhideWhenUsed/>
    <w:qFormat/>
    <w:rsid w:val="00CD649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62319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62319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62319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62319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62319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character" w:customStyle="1" w:styleId="Ttulo1Car">
    <w:name w:val="Título 1 Car"/>
    <w:basedOn w:val="Fuentedeprrafopredeter"/>
    <w:link w:val="Ttulo1"/>
    <w:uiPriority w:val="9"/>
    <w:rsid w:val="00E91F9F"/>
    <w:rPr>
      <w:rFonts w:ascii="Times New Roman" w:eastAsiaTheme="majorEastAsia" w:hAnsi="Times New Roman" w:cstheme="majorBidi"/>
      <w:color w:val="595959" w:themeColor="text1" w:themeTint="A6"/>
      <w:sz w:val="28"/>
      <w:szCs w:val="32"/>
    </w:rPr>
  </w:style>
  <w:style w:type="character" w:customStyle="1" w:styleId="Ttulo2Car">
    <w:name w:val="Título 2 Car"/>
    <w:basedOn w:val="Fuentedeprrafopredeter"/>
    <w:link w:val="Ttulo2"/>
    <w:uiPriority w:val="9"/>
    <w:rsid w:val="00E91F9F"/>
    <w:rPr>
      <w:rFonts w:ascii="Times New Roman" w:eastAsiaTheme="majorEastAsia" w:hAnsi="Times New Roman" w:cstheme="majorBidi"/>
      <w:color w:val="595959" w:themeColor="text1" w:themeTint="A6"/>
      <w:sz w:val="28"/>
      <w:szCs w:val="26"/>
    </w:rPr>
  </w:style>
  <w:style w:type="character" w:styleId="Textodelmarcadordeposicin">
    <w:name w:val="Placeholder Text"/>
    <w:basedOn w:val="Fuentedeprrafopredeter"/>
    <w:uiPriority w:val="99"/>
    <w:semiHidden/>
    <w:rsid w:val="00CD6491"/>
    <w:rPr>
      <w:color w:val="808080"/>
    </w:rPr>
  </w:style>
  <w:style w:type="character" w:customStyle="1" w:styleId="Ttulo4Car">
    <w:name w:val="Título 4 Car"/>
    <w:basedOn w:val="Fuentedeprrafopredeter"/>
    <w:link w:val="Ttulo4"/>
    <w:uiPriority w:val="9"/>
    <w:semiHidden/>
    <w:rsid w:val="00CD6491"/>
    <w:rPr>
      <w:rFonts w:asciiTheme="majorHAnsi" w:eastAsiaTheme="majorEastAsia" w:hAnsiTheme="majorHAnsi" w:cstheme="majorBidi"/>
      <w:i/>
      <w:iCs/>
      <w:color w:val="2F5496" w:themeColor="accent1" w:themeShade="BF"/>
      <w:sz w:val="24"/>
    </w:rPr>
  </w:style>
  <w:style w:type="paragraph" w:styleId="Prrafodelista">
    <w:name w:val="List Paragraph"/>
    <w:basedOn w:val="Normal"/>
    <w:uiPriority w:val="34"/>
    <w:qFormat/>
    <w:rsid w:val="00CD6491"/>
    <w:pPr>
      <w:ind w:left="720"/>
      <w:contextualSpacing/>
    </w:pPr>
  </w:style>
  <w:style w:type="paragraph" w:styleId="Sinespaciado">
    <w:name w:val="No Spacing"/>
    <w:uiPriority w:val="1"/>
    <w:qFormat/>
    <w:rsid w:val="00CD6491"/>
    <w:pPr>
      <w:spacing w:after="0" w:line="240" w:lineRule="auto"/>
    </w:pPr>
    <w:rPr>
      <w:rFonts w:ascii="Times New Roman" w:hAnsi="Times New Roman"/>
      <w:color w:val="595959" w:themeColor="text1" w:themeTint="A6"/>
      <w:sz w:val="24"/>
    </w:rPr>
  </w:style>
  <w:style w:type="paragraph" w:styleId="Textoindependiente">
    <w:name w:val="Body Text"/>
    <w:basedOn w:val="Normal"/>
    <w:link w:val="TextoindependienteCar"/>
    <w:uiPriority w:val="1"/>
    <w:qFormat/>
    <w:rsid w:val="00CD6491"/>
    <w:pPr>
      <w:widowControl w:val="0"/>
      <w:autoSpaceDE w:val="0"/>
      <w:autoSpaceDN w:val="0"/>
      <w:spacing w:after="0" w:line="240" w:lineRule="auto"/>
    </w:pPr>
    <w:rPr>
      <w:rFonts w:eastAsia="Times New Roman" w:cs="Times New Roman"/>
      <w:color w:val="auto"/>
      <w:szCs w:val="24"/>
      <w:lang w:val="es-DO"/>
    </w:rPr>
  </w:style>
  <w:style w:type="character" w:customStyle="1" w:styleId="TextoindependienteCar">
    <w:name w:val="Texto independiente Car"/>
    <w:basedOn w:val="Fuentedeprrafopredeter"/>
    <w:link w:val="Textoindependiente"/>
    <w:uiPriority w:val="1"/>
    <w:rsid w:val="00CD6491"/>
    <w:rPr>
      <w:rFonts w:ascii="Times New Roman" w:eastAsia="Times New Roman" w:hAnsi="Times New Roman" w:cs="Times New Roman"/>
      <w:sz w:val="24"/>
      <w:szCs w:val="24"/>
      <w:lang w:val="es-DO"/>
    </w:rPr>
  </w:style>
  <w:style w:type="paragraph" w:customStyle="1" w:styleId="Default">
    <w:name w:val="Default"/>
    <w:rsid w:val="00CD6491"/>
    <w:pPr>
      <w:autoSpaceDE w:val="0"/>
      <w:autoSpaceDN w:val="0"/>
      <w:adjustRightInd w:val="0"/>
      <w:spacing w:after="0" w:line="240" w:lineRule="auto"/>
    </w:pPr>
    <w:rPr>
      <w:rFonts w:ascii="Times New Roman" w:hAnsi="Times New Roman" w:cs="Times New Roman"/>
      <w:color w:val="000000"/>
      <w:sz w:val="24"/>
      <w:szCs w:val="24"/>
      <w:lang w:val="es-DO"/>
    </w:rPr>
  </w:style>
  <w:style w:type="table" w:styleId="Tablaconcuadrcula">
    <w:name w:val="Table Grid"/>
    <w:basedOn w:val="Tablanormal"/>
    <w:uiPriority w:val="59"/>
    <w:rsid w:val="00CD6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D6742"/>
    <w:pPr>
      <w:spacing w:before="100" w:beforeAutospacing="1" w:after="100" w:afterAutospacing="1" w:line="240" w:lineRule="auto"/>
    </w:pPr>
    <w:rPr>
      <w:rFonts w:eastAsia="Times New Roman" w:cs="Times New Roman"/>
      <w:color w:val="auto"/>
      <w:szCs w:val="24"/>
      <w:lang w:val="es-US" w:eastAsia="es-US"/>
    </w:rPr>
  </w:style>
  <w:style w:type="character" w:customStyle="1" w:styleId="normaltextrun">
    <w:name w:val="normaltextrun"/>
    <w:basedOn w:val="Fuentedeprrafopredeter"/>
    <w:rsid w:val="005D6742"/>
  </w:style>
  <w:style w:type="character" w:styleId="Hipervnculo">
    <w:name w:val="Hyperlink"/>
    <w:basedOn w:val="Fuentedeprrafopredeter"/>
    <w:uiPriority w:val="99"/>
    <w:semiHidden/>
    <w:unhideWhenUsed/>
    <w:rsid w:val="00515DB9"/>
    <w:rPr>
      <w:color w:val="0000FF"/>
      <w:u w:val="single"/>
    </w:rPr>
  </w:style>
  <w:style w:type="character" w:customStyle="1" w:styleId="Ttulo3Car">
    <w:name w:val="Título 3 Car"/>
    <w:basedOn w:val="Fuentedeprrafopredeter"/>
    <w:link w:val="Ttulo3"/>
    <w:uiPriority w:val="9"/>
    <w:semiHidden/>
    <w:rsid w:val="0062319C"/>
    <w:rPr>
      <w:rFonts w:asciiTheme="majorHAnsi" w:eastAsiaTheme="majorEastAsia" w:hAnsiTheme="majorHAnsi" w:cstheme="majorBidi"/>
      <w:color w:val="1F3763" w:themeColor="accent1" w:themeShade="7F"/>
      <w:sz w:val="24"/>
      <w:szCs w:val="24"/>
    </w:rPr>
  </w:style>
  <w:style w:type="character" w:customStyle="1" w:styleId="Ttulo5Car">
    <w:name w:val="Título 5 Car"/>
    <w:basedOn w:val="Fuentedeprrafopredeter"/>
    <w:link w:val="Ttulo5"/>
    <w:uiPriority w:val="9"/>
    <w:semiHidden/>
    <w:rsid w:val="0062319C"/>
    <w:rPr>
      <w:rFonts w:asciiTheme="majorHAnsi" w:eastAsiaTheme="majorEastAsia" w:hAnsiTheme="majorHAnsi" w:cstheme="majorBidi"/>
      <w:color w:val="2F5496" w:themeColor="accent1" w:themeShade="BF"/>
      <w:sz w:val="24"/>
    </w:rPr>
  </w:style>
  <w:style w:type="character" w:customStyle="1" w:styleId="Ttulo6Car">
    <w:name w:val="Título 6 Car"/>
    <w:basedOn w:val="Fuentedeprrafopredeter"/>
    <w:link w:val="Ttulo6"/>
    <w:uiPriority w:val="9"/>
    <w:semiHidden/>
    <w:rsid w:val="0062319C"/>
    <w:rPr>
      <w:rFonts w:asciiTheme="majorHAnsi" w:eastAsiaTheme="majorEastAsia" w:hAnsiTheme="majorHAnsi" w:cstheme="majorBidi"/>
      <w:color w:val="1F3763" w:themeColor="accent1" w:themeShade="7F"/>
      <w:sz w:val="24"/>
    </w:rPr>
  </w:style>
  <w:style w:type="character" w:customStyle="1" w:styleId="Ttulo7Car">
    <w:name w:val="Título 7 Car"/>
    <w:basedOn w:val="Fuentedeprrafopredeter"/>
    <w:link w:val="Ttulo7"/>
    <w:uiPriority w:val="9"/>
    <w:semiHidden/>
    <w:rsid w:val="0062319C"/>
    <w:rPr>
      <w:rFonts w:asciiTheme="majorHAnsi" w:eastAsiaTheme="majorEastAsia" w:hAnsiTheme="majorHAnsi" w:cstheme="majorBidi"/>
      <w:i/>
      <w:iCs/>
      <w:color w:val="1F3763" w:themeColor="accent1" w:themeShade="7F"/>
      <w:sz w:val="24"/>
    </w:rPr>
  </w:style>
  <w:style w:type="character" w:customStyle="1" w:styleId="Ttulo8Car">
    <w:name w:val="Título 8 Car"/>
    <w:basedOn w:val="Fuentedeprrafopredeter"/>
    <w:link w:val="Ttulo8"/>
    <w:uiPriority w:val="9"/>
    <w:semiHidden/>
    <w:rsid w:val="0062319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62319C"/>
    <w:rPr>
      <w:rFonts w:asciiTheme="majorHAnsi" w:eastAsiaTheme="majorEastAsia" w:hAnsiTheme="majorHAnsi" w:cstheme="majorBidi"/>
      <w:i/>
      <w:iCs/>
      <w:color w:val="272727" w:themeColor="text1" w:themeTint="D8"/>
      <w:sz w:val="21"/>
      <w:szCs w:val="21"/>
    </w:rPr>
  </w:style>
  <w:style w:type="paragraph" w:styleId="Ttulo">
    <w:name w:val="Title"/>
    <w:basedOn w:val="Normal"/>
    <w:next w:val="Normal"/>
    <w:link w:val="TtuloCar"/>
    <w:uiPriority w:val="10"/>
    <w:qFormat/>
    <w:rsid w:val="004D7DDA"/>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tuloCar">
    <w:name w:val="Título Car"/>
    <w:basedOn w:val="Fuentedeprrafopredeter"/>
    <w:link w:val="Ttulo"/>
    <w:uiPriority w:val="10"/>
    <w:rsid w:val="004D7DDA"/>
    <w:rPr>
      <w:rFonts w:asciiTheme="majorHAnsi" w:eastAsiaTheme="majorEastAsia" w:hAnsiTheme="majorHAnsi" w:cstheme="majorBidi"/>
      <w:spacing w:val="-10"/>
      <w:kern w:val="28"/>
      <w:sz w:val="56"/>
      <w:szCs w:val="56"/>
    </w:rPr>
  </w:style>
  <w:style w:type="numbering" w:customStyle="1" w:styleId="Sinlista1">
    <w:name w:val="Sin lista1"/>
    <w:next w:val="Sinlista"/>
    <w:uiPriority w:val="99"/>
    <w:semiHidden/>
    <w:unhideWhenUsed/>
    <w:rsid w:val="00933B11"/>
  </w:style>
  <w:style w:type="paragraph" w:customStyle="1" w:styleId="N0">
    <w:name w:val="N0"/>
    <w:basedOn w:val="Encabezado"/>
    <w:link w:val="N0Car"/>
    <w:qFormat/>
    <w:rsid w:val="00933B11"/>
    <w:rPr>
      <w:rFonts w:ascii="Calibri" w:eastAsia="MS Mincho" w:hAnsi="Calibri" w:cs="Times New Roman"/>
      <w:color w:val="auto"/>
      <w:sz w:val="20"/>
      <w:szCs w:val="20"/>
      <w:lang w:val="es-ES" w:eastAsia="x-none"/>
    </w:rPr>
  </w:style>
  <w:style w:type="character" w:customStyle="1" w:styleId="N0Car">
    <w:name w:val="N0 Car"/>
    <w:basedOn w:val="EncabezadoCar"/>
    <w:link w:val="N0"/>
    <w:rsid w:val="00933B11"/>
    <w:rPr>
      <w:rFonts w:ascii="Calibri" w:eastAsia="MS Mincho" w:hAnsi="Calibri" w:cs="Times New Roman"/>
      <w:sz w:val="20"/>
      <w:szCs w:val="20"/>
      <w:lang w:val="es-E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32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chart" Target="charts/chart2.xml"/><Relationship Id="rId39" Type="http://schemas.openxmlformats.org/officeDocument/2006/relationships/header" Target="header2.xml"/><Relationship Id="rId21" Type="http://schemas.openxmlformats.org/officeDocument/2006/relationships/image" Target="media/image12.emf"/><Relationship Id="rId34" Type="http://schemas.openxmlformats.org/officeDocument/2006/relationships/package" Target="embeddings/Microsoft_Excel_Worksheet6.xlsx"/><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1.emf"/><Relationship Id="rId29" Type="http://schemas.openxmlformats.org/officeDocument/2006/relationships/image" Target="media/image14.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oter" Target="footer3.xml"/><Relationship Id="rId32" Type="http://schemas.openxmlformats.org/officeDocument/2006/relationships/package" Target="embeddings/Microsoft_Excel_Worksheet5.xlsx"/><Relationship Id="rId37" Type="http://schemas.openxmlformats.org/officeDocument/2006/relationships/image" Target="media/image18.emf"/><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1.xml"/><Relationship Id="rId28" Type="http://schemas.openxmlformats.org/officeDocument/2006/relationships/chart" Target="charts/chart4.xml"/><Relationship Id="rId36" Type="http://schemas.openxmlformats.org/officeDocument/2006/relationships/package" Target="embeddings/Microsoft_Excel_Worksheet7.xlsx"/><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1.xml"/><Relationship Id="rId27" Type="http://schemas.openxmlformats.org/officeDocument/2006/relationships/chart" Target="charts/chart3.xml"/><Relationship Id="rId30" Type="http://schemas.openxmlformats.org/officeDocument/2006/relationships/package" Target="embeddings/Microsoft_Excel_Worksheet4.xlsx"/><Relationship Id="rId35" Type="http://schemas.openxmlformats.org/officeDocument/2006/relationships/image" Target="media/image17.e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8.emf"/><Relationship Id="rId25" Type="http://schemas.openxmlformats.org/officeDocument/2006/relationships/hyperlink" Target="https://www.sismap.gob.do/Central/Ranking/VerTablaValoracion/1028?organismoid=212" TargetMode="External"/><Relationship Id="rId33" Type="http://schemas.openxmlformats.org/officeDocument/2006/relationships/image" Target="media/image16.emf"/><Relationship Id="rId38" Type="http://schemas.openxmlformats.org/officeDocument/2006/relationships/package" Target="embeddings/Microsoft_Excel_Worksheet8.xlsx"/></Relationships>
</file>

<file path=word/_rels/footer3.xml.rels><?xml version="1.0" encoding="UTF-8" standalone="yes"?>
<Relationships xmlns="http://schemas.openxmlformats.org/package/2006/relationships"><Relationship Id="rId1" Type="http://schemas.openxmlformats.org/officeDocument/2006/relationships/image" Target="media/image13.jpeg"/></Relationships>
</file>

<file path=word/_rels/footer4.xml.rels><?xml version="1.0" encoding="UTF-8" standalone="yes"?>
<Relationships xmlns="http://schemas.openxmlformats.org/package/2006/relationships"><Relationship Id="rId1" Type="http://schemas.openxmlformats.org/officeDocument/2006/relationships/image" Target="media/image13.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5487981869053045"/>
          <c:y val="3.6124777017394485E-2"/>
          <c:w val="0.74512018130946955"/>
          <c:h val="0.96387522298260553"/>
        </c:manualLayout>
      </c:layout>
      <c:bar3DChart>
        <c:barDir val="bar"/>
        <c:grouping val="percentStacked"/>
        <c:varyColors val="0"/>
        <c:ser>
          <c:idx val="0"/>
          <c:order val="0"/>
          <c:tx>
            <c:strRef>
              <c:f>Hoja1!$B$1</c:f>
              <c:strCache>
                <c:ptCount val="1"/>
                <c:pt idx="0">
                  <c:v>Serie 1</c:v>
                </c:pt>
              </c:strCache>
            </c:strRef>
          </c:tx>
          <c:spPr>
            <a:pattFill prst="ltDnDiag">
              <a:fgClr>
                <a:schemeClr val="dk1">
                  <a:tint val="88500"/>
                </a:schemeClr>
              </a:fgClr>
              <a:bgClr>
                <a:schemeClr val="dk1">
                  <a:tint val="88500"/>
                  <a:lumMod val="20000"/>
                  <a:lumOff val="80000"/>
                </a:schemeClr>
              </a:bgClr>
            </a:pattFill>
            <a:ln>
              <a:solidFill>
                <a:schemeClr val="dk1">
                  <a:tint val="88500"/>
                </a:schemeClr>
              </a:solidFill>
            </a:ln>
            <a:effectLst/>
            <a:sp3d>
              <a:contourClr>
                <a:schemeClr val="dk1">
                  <a:tint val="88500"/>
                </a:schemeClr>
              </a:contourClr>
            </a:sp3d>
          </c:spPr>
          <c:invertIfNegative val="0"/>
          <c:dLbls>
            <c:dLbl>
              <c:idx val="0"/>
              <c:layout>
                <c:manualLayout>
                  <c:x val="0.30086580086580089"/>
                  <c:y val="-3.06513409961685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2C-4700-AFC3-9E7172E336FA}"/>
                </c:ext>
              </c:extLst>
            </c:dLbl>
            <c:dLbl>
              <c:idx val="1"/>
              <c:layout>
                <c:manualLayout>
                  <c:x val="0.29437229437229423"/>
                  <c:y val="-1.123869520156247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B2C-4700-AFC3-9E7172E336FA}"/>
                </c:ext>
              </c:extLst>
            </c:dLbl>
            <c:dLbl>
              <c:idx val="2"/>
              <c:layout>
                <c:manualLayout>
                  <c:x val="0.29702078773699614"/>
                  <c:y val="-1.51478721409824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2C-4700-AFC3-9E7172E336FA}"/>
                </c:ext>
              </c:extLst>
            </c:dLbl>
            <c:dLbl>
              <c:idx val="3"/>
              <c:layout>
                <c:manualLayout>
                  <c:x val="0.29911616479249997"/>
                  <c:y val="-2.7764107611548558E-2"/>
                </c:manualLayout>
              </c:layout>
              <c:tx>
                <c:rich>
                  <a:bodyPr/>
                  <a:lstStyle/>
                  <a:p>
                    <a:r>
                      <a:rPr lang="en-US" dirty="0"/>
                      <a:t>28%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B2C-4700-AFC3-9E7172E336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Acuerdo de Pago</c:v>
                </c:pt>
                <c:pt idx="1">
                  <c:v>Revaluacion de Categoria</c:v>
                </c:pt>
                <c:pt idx="2">
                  <c:v>Cambio de Nombre</c:v>
                </c:pt>
                <c:pt idx="3">
                  <c:v>Solicitud de Contrato</c:v>
                </c:pt>
              </c:strCache>
            </c:strRef>
          </c:cat>
          <c:val>
            <c:numRef>
              <c:f>Hoja1!$B$2:$B$5</c:f>
              <c:numCache>
                <c:formatCode>0%</c:formatCode>
                <c:ptCount val="4"/>
                <c:pt idx="0">
                  <c:v>0.3</c:v>
                </c:pt>
                <c:pt idx="1">
                  <c:v>0.22</c:v>
                </c:pt>
                <c:pt idx="2">
                  <c:v>0.21</c:v>
                </c:pt>
                <c:pt idx="3">
                  <c:v>0.28000000000000003</c:v>
                </c:pt>
              </c:numCache>
            </c:numRef>
          </c:val>
          <c:extLst>
            <c:ext xmlns:c16="http://schemas.microsoft.com/office/drawing/2014/chart" uri="{C3380CC4-5D6E-409C-BE32-E72D297353CC}">
              <c16:uniqueId val="{00000004-5B2C-4700-AFC3-9E7172E336FA}"/>
            </c:ext>
          </c:extLst>
        </c:ser>
        <c:dLbls>
          <c:showLegendKey val="0"/>
          <c:showVal val="0"/>
          <c:showCatName val="0"/>
          <c:showSerName val="0"/>
          <c:showPercent val="0"/>
          <c:showBubbleSize val="0"/>
        </c:dLbls>
        <c:gapWidth val="150"/>
        <c:shape val="box"/>
        <c:axId val="101321344"/>
        <c:axId val="101331328"/>
        <c:axId val="0"/>
      </c:bar3DChart>
      <c:catAx>
        <c:axId val="101321344"/>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01331328"/>
        <c:crosses val="autoZero"/>
        <c:auto val="1"/>
        <c:lblAlgn val="ctr"/>
        <c:lblOffset val="100"/>
        <c:noMultiLvlLbl val="0"/>
      </c:catAx>
      <c:valAx>
        <c:axId val="101331328"/>
        <c:scaling>
          <c:orientation val="minMax"/>
        </c:scaling>
        <c:delete val="0"/>
        <c:axPos val="b"/>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01321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l"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DO" sz="1200" b="0" i="0" cap="all" baseline="0">
                <a:effectLst/>
                <a:latin typeface="Times New Roman" panose="02020603050405020304" pitchFamily="18" charset="0"/>
                <a:cs typeface="Times New Roman" panose="02020603050405020304" pitchFamily="18" charset="0"/>
              </a:rPr>
              <a:t>Analisis de la informacion relativa al cumplimiento de la ley 200-04 de Libre acceso a la Informacion Publica como base del fortalecimiento  de la democracia representativa</a:t>
            </a:r>
            <a:r>
              <a:rPr lang="es-DO" sz="1200" b="1" i="0" cap="all" baseline="0">
                <a:effectLst/>
                <a:latin typeface="Times New Roman" panose="02020603050405020304" pitchFamily="18" charset="0"/>
                <a:cs typeface="Times New Roman" panose="02020603050405020304" pitchFamily="18" charset="0"/>
              </a:rPr>
              <a:t>.</a:t>
            </a:r>
          </a:p>
          <a:p>
            <a:pPr marL="0" marR="0" lvl="0" indent="0" algn="l"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s-DO"/>
          </a:p>
        </c:rich>
      </c:tx>
      <c:overlay val="0"/>
      <c:spPr>
        <a:noFill/>
        <a:ln>
          <a:noFill/>
        </a:ln>
        <a:effectLst/>
      </c:spPr>
      <c:txPr>
        <a:bodyPr rot="0" spcFirstLastPara="1" vertOverflow="ellipsis" vert="horz" wrap="square" anchor="ctr" anchorCtr="1"/>
        <a:lstStyle/>
        <a:p>
          <a:pPr marL="0" marR="0" lvl="0" indent="0" algn="l"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Serie 1</c:v>
                </c:pt>
              </c:strCache>
            </c:strRef>
          </c:tx>
          <c:spPr>
            <a:solidFill>
              <a:srgbClr val="E7E6E6">
                <a:lumMod val="50000"/>
              </a:srgbClr>
            </a:solidFill>
            <a:ln>
              <a:solidFill>
                <a:srgbClr val="E7E6E6">
                  <a:lumMod val="50000"/>
                </a:srgb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ENERO - FEBRERO - MARZO</c:v>
                </c:pt>
                <c:pt idx="1">
                  <c:v>ABRIL - MAYO - JUNIO </c:v>
                </c:pt>
                <c:pt idx="2">
                  <c:v>JULIO - AGOSTO - SEPTIEMBRE </c:v>
                </c:pt>
                <c:pt idx="3">
                  <c:v>OCTUBRE - NOVIEMBRE -DICIEMBRE </c:v>
                </c:pt>
              </c:strCache>
            </c:strRef>
          </c:cat>
          <c:val>
            <c:numRef>
              <c:f>Hoja1!$B$2:$B$5</c:f>
              <c:numCache>
                <c:formatCode>General</c:formatCode>
                <c:ptCount val="4"/>
                <c:pt idx="0">
                  <c:v>60</c:v>
                </c:pt>
                <c:pt idx="1">
                  <c:v>54.5</c:v>
                </c:pt>
                <c:pt idx="2">
                  <c:v>0</c:v>
                </c:pt>
                <c:pt idx="3">
                  <c:v>0</c:v>
                </c:pt>
              </c:numCache>
            </c:numRef>
          </c:val>
          <c:extLst>
            <c:ext xmlns:c16="http://schemas.microsoft.com/office/drawing/2014/chart" uri="{C3380CC4-5D6E-409C-BE32-E72D297353CC}">
              <c16:uniqueId val="{00000000-7C4B-4DB5-A50B-1057F115699E}"/>
            </c:ext>
          </c:extLst>
        </c:ser>
        <c:ser>
          <c:idx val="1"/>
          <c:order val="1"/>
          <c:tx>
            <c:strRef>
              <c:f>Hoja1!$C$1</c:f>
              <c:strCache>
                <c:ptCount val="1"/>
                <c:pt idx="0">
                  <c:v>Serie 2</c:v>
                </c:pt>
              </c:strCache>
            </c:strRef>
          </c:tx>
          <c:spPr>
            <a:solidFill>
              <a:srgbClr val="E7E6E6">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ENERO - FEBRERO - MARZO</c:v>
                </c:pt>
                <c:pt idx="1">
                  <c:v>ABRIL - MAYO - JUNIO </c:v>
                </c:pt>
                <c:pt idx="2">
                  <c:v>JULIO - AGOSTO - SEPTIEMBRE </c:v>
                </c:pt>
                <c:pt idx="3">
                  <c:v>OCTUBRE - NOVIEMBRE -DICIEMBRE </c:v>
                </c:pt>
              </c:strCache>
            </c:strRef>
          </c:cat>
          <c:val>
            <c:numRef>
              <c:f>Hoja1!$C$2:$C$5</c:f>
              <c:numCache>
                <c:formatCode>General</c:formatCode>
                <c:ptCount val="4"/>
                <c:pt idx="0">
                  <c:v>58</c:v>
                </c:pt>
                <c:pt idx="1">
                  <c:v>58.5</c:v>
                </c:pt>
                <c:pt idx="2">
                  <c:v>0</c:v>
                </c:pt>
                <c:pt idx="3">
                  <c:v>0</c:v>
                </c:pt>
              </c:numCache>
            </c:numRef>
          </c:val>
          <c:extLst>
            <c:ext xmlns:c16="http://schemas.microsoft.com/office/drawing/2014/chart" uri="{C3380CC4-5D6E-409C-BE32-E72D297353CC}">
              <c16:uniqueId val="{00000001-7C4B-4DB5-A50B-1057F115699E}"/>
            </c:ext>
          </c:extLst>
        </c:ser>
        <c:ser>
          <c:idx val="2"/>
          <c:order val="2"/>
          <c:tx>
            <c:strRef>
              <c:f>Hoja1!$D$1</c:f>
              <c:strCache>
                <c:ptCount val="1"/>
                <c:pt idx="0">
                  <c:v>Serie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ENERO - FEBRERO - MARZO</c:v>
                </c:pt>
                <c:pt idx="1">
                  <c:v>ABRIL - MAYO - JUNIO </c:v>
                </c:pt>
                <c:pt idx="2">
                  <c:v>JULIO - AGOSTO - SEPTIEMBRE </c:v>
                </c:pt>
                <c:pt idx="3">
                  <c:v>OCTUBRE - NOVIEMBRE -DICIEMBRE </c:v>
                </c:pt>
              </c:strCache>
            </c:strRef>
          </c:cat>
          <c:val>
            <c:numRef>
              <c:f>Hoja1!$D$2:$D$5</c:f>
              <c:numCache>
                <c:formatCode>General</c:formatCode>
                <c:ptCount val="4"/>
                <c:pt idx="0">
                  <c:v>54.5</c:v>
                </c:pt>
                <c:pt idx="1">
                  <c:v>69</c:v>
                </c:pt>
                <c:pt idx="2">
                  <c:v>0</c:v>
                </c:pt>
                <c:pt idx="3">
                  <c:v>0</c:v>
                </c:pt>
              </c:numCache>
            </c:numRef>
          </c:val>
          <c:extLst>
            <c:ext xmlns:c16="http://schemas.microsoft.com/office/drawing/2014/chart" uri="{C3380CC4-5D6E-409C-BE32-E72D297353CC}">
              <c16:uniqueId val="{00000002-7C4B-4DB5-A50B-1057F115699E}"/>
            </c:ext>
          </c:extLst>
        </c:ser>
        <c:dLbls>
          <c:dLblPos val="outEnd"/>
          <c:showLegendKey val="0"/>
          <c:showVal val="1"/>
          <c:showCatName val="0"/>
          <c:showSerName val="0"/>
          <c:showPercent val="0"/>
          <c:showBubbleSize val="0"/>
        </c:dLbls>
        <c:gapWidth val="219"/>
        <c:overlap val="-27"/>
        <c:axId val="456786784"/>
        <c:axId val="65891408"/>
      </c:barChart>
      <c:catAx>
        <c:axId val="45678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65891408"/>
        <c:crosses val="autoZero"/>
        <c:auto val="1"/>
        <c:lblAlgn val="ctr"/>
        <c:lblOffset val="100"/>
        <c:noMultiLvlLbl val="0"/>
      </c:catAx>
      <c:valAx>
        <c:axId val="6589140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567867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latin typeface="Times New Roman" panose="02020603050405020304" pitchFamily="18" charset="0"/>
                <a:cs typeface="Times New Roman" panose="02020603050405020304" pitchFamily="18" charset="0"/>
              </a:rPr>
              <a:t>Resultados</a:t>
            </a:r>
            <a:r>
              <a:rPr lang="es-DO" baseline="0">
                <a:latin typeface="Times New Roman" panose="02020603050405020304" pitchFamily="18" charset="0"/>
                <a:cs typeface="Times New Roman" panose="02020603050405020304" pitchFamily="18" charset="0"/>
              </a:rPr>
              <a:t> generales del sistema de quejas.</a:t>
            </a:r>
            <a:endParaRPr lang="es-DO">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strRef>
              <c:f>Hoja1!$B$1</c:f>
              <c:strCache>
                <c:ptCount val="1"/>
                <c:pt idx="0">
                  <c:v>ENERO</c:v>
                </c:pt>
              </c:strCache>
            </c:strRef>
          </c:tx>
          <c:spPr>
            <a:ln w="28575" cap="rnd">
              <a:solidFill>
                <a:schemeClr val="accent3">
                  <a:shade val="40000"/>
                </a:schemeClr>
              </a:solidFill>
              <a:round/>
            </a:ln>
            <a:effectLst/>
          </c:spPr>
          <c:marker>
            <c:symbol val="circle"/>
            <c:size val="5"/>
            <c:spPr>
              <a:solidFill>
                <a:schemeClr val="accent3">
                  <a:shade val="40000"/>
                </a:schemeClr>
              </a:solidFill>
              <a:ln w="9525">
                <a:solidFill>
                  <a:schemeClr val="accent3">
                    <a:shade val="4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Categoría 1</c:v>
                </c:pt>
                <c:pt idx="1">
                  <c:v>Categoría 2</c:v>
                </c:pt>
                <c:pt idx="2">
                  <c:v>Categoría 3</c:v>
                </c:pt>
                <c:pt idx="3">
                  <c:v>Categoría 4</c:v>
                </c:pt>
              </c:strCache>
            </c:strRef>
          </c:cat>
          <c:val>
            <c:numRef>
              <c:f>Hoja1!$B$2:$B$5</c:f>
              <c:numCache>
                <c:formatCode>General</c:formatCode>
                <c:ptCount val="4"/>
                <c:pt idx="0">
                  <c:v>1</c:v>
                </c:pt>
                <c:pt idx="1">
                  <c:v>0</c:v>
                </c:pt>
                <c:pt idx="2">
                  <c:v>0</c:v>
                </c:pt>
                <c:pt idx="3">
                  <c:v>0</c:v>
                </c:pt>
              </c:numCache>
            </c:numRef>
          </c:val>
          <c:smooth val="0"/>
          <c:extLst>
            <c:ext xmlns:c16="http://schemas.microsoft.com/office/drawing/2014/chart" uri="{C3380CC4-5D6E-409C-BE32-E72D297353CC}">
              <c16:uniqueId val="{00000000-BB8B-4D54-BB56-47ADD424824D}"/>
            </c:ext>
          </c:extLst>
        </c:ser>
        <c:ser>
          <c:idx val="1"/>
          <c:order val="1"/>
          <c:tx>
            <c:strRef>
              <c:f>Hoja1!$C$1</c:f>
              <c:strCache>
                <c:ptCount val="1"/>
                <c:pt idx="0">
                  <c:v>FEBRERO</c:v>
                </c:pt>
              </c:strCache>
            </c:strRef>
          </c:tx>
          <c:spPr>
            <a:ln w="28575" cap="rnd">
              <a:solidFill>
                <a:schemeClr val="accent3">
                  <a:shade val="51000"/>
                </a:schemeClr>
              </a:solidFill>
              <a:round/>
            </a:ln>
            <a:effectLst/>
          </c:spPr>
          <c:marker>
            <c:symbol val="circle"/>
            <c:size val="5"/>
            <c:spPr>
              <a:solidFill>
                <a:schemeClr val="accent3">
                  <a:shade val="51000"/>
                </a:schemeClr>
              </a:solidFill>
              <a:ln w="9525">
                <a:solidFill>
                  <a:schemeClr val="accent3">
                    <a:shade val="51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Categoría 1</c:v>
                </c:pt>
                <c:pt idx="1">
                  <c:v>Categoría 2</c:v>
                </c:pt>
                <c:pt idx="2">
                  <c:v>Categoría 3</c:v>
                </c:pt>
                <c:pt idx="3">
                  <c:v>Categoría 4</c:v>
                </c:pt>
              </c:strCache>
            </c:strRef>
          </c:cat>
          <c:val>
            <c:numRef>
              <c:f>Hoja1!$C$2:$C$5</c:f>
              <c:numCache>
                <c:formatCode>General</c:formatCode>
                <c:ptCount val="4"/>
                <c:pt idx="0">
                  <c:v>0</c:v>
                </c:pt>
                <c:pt idx="1">
                  <c:v>0</c:v>
                </c:pt>
                <c:pt idx="2">
                  <c:v>0</c:v>
                </c:pt>
                <c:pt idx="3">
                  <c:v>0</c:v>
                </c:pt>
              </c:numCache>
            </c:numRef>
          </c:val>
          <c:smooth val="0"/>
          <c:extLst>
            <c:ext xmlns:c16="http://schemas.microsoft.com/office/drawing/2014/chart" uri="{C3380CC4-5D6E-409C-BE32-E72D297353CC}">
              <c16:uniqueId val="{00000001-BB8B-4D54-BB56-47ADD424824D}"/>
            </c:ext>
          </c:extLst>
        </c:ser>
        <c:ser>
          <c:idx val="2"/>
          <c:order val="2"/>
          <c:tx>
            <c:strRef>
              <c:f>Hoja1!$D$1</c:f>
              <c:strCache>
                <c:ptCount val="1"/>
                <c:pt idx="0">
                  <c:v>MARZO</c:v>
                </c:pt>
              </c:strCache>
            </c:strRef>
          </c:tx>
          <c:spPr>
            <a:ln w="28575" cap="rnd">
              <a:solidFill>
                <a:schemeClr val="accent3">
                  <a:shade val="62000"/>
                </a:schemeClr>
              </a:solidFill>
              <a:round/>
            </a:ln>
            <a:effectLst/>
          </c:spPr>
          <c:marker>
            <c:symbol val="circle"/>
            <c:size val="5"/>
            <c:spPr>
              <a:solidFill>
                <a:schemeClr val="accent3">
                  <a:shade val="62000"/>
                </a:schemeClr>
              </a:solidFill>
              <a:ln w="9525">
                <a:solidFill>
                  <a:schemeClr val="accent3">
                    <a:shade val="62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Categoría 1</c:v>
                </c:pt>
                <c:pt idx="1">
                  <c:v>Categoría 2</c:v>
                </c:pt>
                <c:pt idx="2">
                  <c:v>Categoría 3</c:v>
                </c:pt>
                <c:pt idx="3">
                  <c:v>Categoría 4</c:v>
                </c:pt>
              </c:strCache>
            </c:strRef>
          </c:cat>
          <c:val>
            <c:numRef>
              <c:f>Hoja1!$D$2:$D$5</c:f>
              <c:numCache>
                <c:formatCode>General</c:formatCode>
                <c:ptCount val="4"/>
                <c:pt idx="0">
                  <c:v>0</c:v>
                </c:pt>
                <c:pt idx="1">
                  <c:v>0</c:v>
                </c:pt>
                <c:pt idx="2">
                  <c:v>0</c:v>
                </c:pt>
                <c:pt idx="3">
                  <c:v>0</c:v>
                </c:pt>
              </c:numCache>
            </c:numRef>
          </c:val>
          <c:smooth val="0"/>
          <c:extLst>
            <c:ext xmlns:c16="http://schemas.microsoft.com/office/drawing/2014/chart" uri="{C3380CC4-5D6E-409C-BE32-E72D297353CC}">
              <c16:uniqueId val="{00000002-BB8B-4D54-BB56-47ADD424824D}"/>
            </c:ext>
          </c:extLst>
        </c:ser>
        <c:ser>
          <c:idx val="3"/>
          <c:order val="3"/>
          <c:tx>
            <c:strRef>
              <c:f>Hoja1!$E$1</c:f>
              <c:strCache>
                <c:ptCount val="1"/>
                <c:pt idx="0">
                  <c:v>ABRIL </c:v>
                </c:pt>
              </c:strCache>
            </c:strRef>
          </c:tx>
          <c:spPr>
            <a:ln w="28575" cap="rnd">
              <a:solidFill>
                <a:schemeClr val="accent3">
                  <a:shade val="73000"/>
                </a:schemeClr>
              </a:solidFill>
              <a:round/>
            </a:ln>
            <a:effectLst/>
          </c:spPr>
          <c:marker>
            <c:symbol val="circle"/>
            <c:size val="5"/>
            <c:spPr>
              <a:solidFill>
                <a:schemeClr val="accent3">
                  <a:shade val="73000"/>
                </a:schemeClr>
              </a:solidFill>
              <a:ln w="9525">
                <a:solidFill>
                  <a:schemeClr val="accent3">
                    <a:shade val="73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Categoría 1</c:v>
                </c:pt>
                <c:pt idx="1">
                  <c:v>Categoría 2</c:v>
                </c:pt>
                <c:pt idx="2">
                  <c:v>Categoría 3</c:v>
                </c:pt>
                <c:pt idx="3">
                  <c:v>Categoría 4</c:v>
                </c:pt>
              </c:strCache>
            </c:strRef>
          </c:cat>
          <c:val>
            <c:numRef>
              <c:f>Hoja1!$E$2:$E$5</c:f>
              <c:numCache>
                <c:formatCode>General</c:formatCode>
                <c:ptCount val="4"/>
                <c:pt idx="0">
                  <c:v>0</c:v>
                </c:pt>
                <c:pt idx="1">
                  <c:v>0</c:v>
                </c:pt>
                <c:pt idx="2">
                  <c:v>0</c:v>
                </c:pt>
              </c:numCache>
            </c:numRef>
          </c:val>
          <c:smooth val="0"/>
          <c:extLst>
            <c:ext xmlns:c16="http://schemas.microsoft.com/office/drawing/2014/chart" uri="{C3380CC4-5D6E-409C-BE32-E72D297353CC}">
              <c16:uniqueId val="{00000003-BB8B-4D54-BB56-47ADD424824D}"/>
            </c:ext>
          </c:extLst>
        </c:ser>
        <c:ser>
          <c:idx val="4"/>
          <c:order val="4"/>
          <c:tx>
            <c:strRef>
              <c:f>Hoja1!$F$1</c:f>
              <c:strCache>
                <c:ptCount val="1"/>
                <c:pt idx="0">
                  <c:v>MAYO</c:v>
                </c:pt>
              </c:strCache>
            </c:strRef>
          </c:tx>
          <c:spPr>
            <a:ln w="28575" cap="rnd">
              <a:solidFill>
                <a:schemeClr val="accent3">
                  <a:shade val="83000"/>
                </a:schemeClr>
              </a:solidFill>
              <a:round/>
            </a:ln>
            <a:effectLst/>
          </c:spPr>
          <c:marker>
            <c:symbol val="circle"/>
            <c:size val="5"/>
            <c:spPr>
              <a:solidFill>
                <a:schemeClr val="accent3">
                  <a:shade val="83000"/>
                </a:schemeClr>
              </a:solidFill>
              <a:ln w="9525">
                <a:solidFill>
                  <a:schemeClr val="accent3">
                    <a:shade val="83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Categoría 1</c:v>
                </c:pt>
                <c:pt idx="1">
                  <c:v>Categoría 2</c:v>
                </c:pt>
                <c:pt idx="2">
                  <c:v>Categoría 3</c:v>
                </c:pt>
                <c:pt idx="3">
                  <c:v>Categoría 4</c:v>
                </c:pt>
              </c:strCache>
            </c:strRef>
          </c:cat>
          <c:val>
            <c:numRef>
              <c:f>Hoja1!$F$2:$F$5</c:f>
              <c:numCache>
                <c:formatCode>General</c:formatCode>
                <c:ptCount val="4"/>
              </c:numCache>
            </c:numRef>
          </c:val>
          <c:smooth val="0"/>
          <c:extLst>
            <c:ext xmlns:c16="http://schemas.microsoft.com/office/drawing/2014/chart" uri="{C3380CC4-5D6E-409C-BE32-E72D297353CC}">
              <c16:uniqueId val="{00000004-BB8B-4D54-BB56-47ADD424824D}"/>
            </c:ext>
          </c:extLst>
        </c:ser>
        <c:ser>
          <c:idx val="5"/>
          <c:order val="5"/>
          <c:tx>
            <c:strRef>
              <c:f>Hoja1!$G$1</c:f>
              <c:strCache>
                <c:ptCount val="1"/>
                <c:pt idx="0">
                  <c:v>JUNIO</c:v>
                </c:pt>
              </c:strCache>
            </c:strRef>
          </c:tx>
          <c:spPr>
            <a:ln w="28575" cap="rnd">
              <a:solidFill>
                <a:schemeClr val="accent3">
                  <a:shade val="94000"/>
                </a:schemeClr>
              </a:solidFill>
              <a:round/>
            </a:ln>
            <a:effectLst/>
          </c:spPr>
          <c:marker>
            <c:symbol val="circle"/>
            <c:size val="5"/>
            <c:spPr>
              <a:solidFill>
                <a:schemeClr val="accent3">
                  <a:shade val="94000"/>
                </a:schemeClr>
              </a:solidFill>
              <a:ln w="9525">
                <a:solidFill>
                  <a:schemeClr val="accent3">
                    <a:shade val="94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Categoría 1</c:v>
                </c:pt>
                <c:pt idx="1">
                  <c:v>Categoría 2</c:v>
                </c:pt>
                <c:pt idx="2">
                  <c:v>Categoría 3</c:v>
                </c:pt>
                <c:pt idx="3">
                  <c:v>Categoría 4</c:v>
                </c:pt>
              </c:strCache>
            </c:strRef>
          </c:cat>
          <c:val>
            <c:numRef>
              <c:f>Hoja1!$G$2:$G$5</c:f>
              <c:numCache>
                <c:formatCode>General</c:formatCode>
                <c:ptCount val="4"/>
              </c:numCache>
            </c:numRef>
          </c:val>
          <c:smooth val="0"/>
          <c:extLst>
            <c:ext xmlns:c16="http://schemas.microsoft.com/office/drawing/2014/chart" uri="{C3380CC4-5D6E-409C-BE32-E72D297353CC}">
              <c16:uniqueId val="{00000005-BB8B-4D54-BB56-47ADD424824D}"/>
            </c:ext>
          </c:extLst>
        </c:ser>
        <c:ser>
          <c:idx val="6"/>
          <c:order val="6"/>
          <c:tx>
            <c:strRef>
              <c:f>Hoja1!$H$1</c:f>
              <c:strCache>
                <c:ptCount val="1"/>
                <c:pt idx="0">
                  <c:v>JULIO</c:v>
                </c:pt>
              </c:strCache>
            </c:strRef>
          </c:tx>
          <c:spPr>
            <a:ln w="28575" cap="rnd">
              <a:solidFill>
                <a:schemeClr val="accent3">
                  <a:tint val="95000"/>
                </a:schemeClr>
              </a:solidFill>
              <a:round/>
            </a:ln>
            <a:effectLst/>
          </c:spPr>
          <c:marker>
            <c:symbol val="circle"/>
            <c:size val="5"/>
            <c:spPr>
              <a:solidFill>
                <a:schemeClr val="accent3">
                  <a:tint val="95000"/>
                </a:schemeClr>
              </a:solidFill>
              <a:ln w="9525">
                <a:solidFill>
                  <a:schemeClr val="accent3">
                    <a:tint val="9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Categoría 1</c:v>
                </c:pt>
                <c:pt idx="1">
                  <c:v>Categoría 2</c:v>
                </c:pt>
                <c:pt idx="2">
                  <c:v>Categoría 3</c:v>
                </c:pt>
                <c:pt idx="3">
                  <c:v>Categoría 4</c:v>
                </c:pt>
              </c:strCache>
            </c:strRef>
          </c:cat>
          <c:val>
            <c:numRef>
              <c:f>Hoja1!$H$2:$H$5</c:f>
              <c:numCache>
                <c:formatCode>General</c:formatCode>
                <c:ptCount val="4"/>
              </c:numCache>
            </c:numRef>
          </c:val>
          <c:smooth val="0"/>
          <c:extLst>
            <c:ext xmlns:c16="http://schemas.microsoft.com/office/drawing/2014/chart" uri="{C3380CC4-5D6E-409C-BE32-E72D297353CC}">
              <c16:uniqueId val="{00000006-BB8B-4D54-BB56-47ADD424824D}"/>
            </c:ext>
          </c:extLst>
        </c:ser>
        <c:ser>
          <c:idx val="7"/>
          <c:order val="7"/>
          <c:tx>
            <c:strRef>
              <c:f>Hoja1!$I$1</c:f>
              <c:strCache>
                <c:ptCount val="1"/>
                <c:pt idx="0">
                  <c:v>AGOTOS </c:v>
                </c:pt>
              </c:strCache>
            </c:strRef>
          </c:tx>
          <c:spPr>
            <a:ln w="28575" cap="rnd">
              <a:solidFill>
                <a:schemeClr val="accent3">
                  <a:tint val="84000"/>
                </a:schemeClr>
              </a:solidFill>
              <a:round/>
            </a:ln>
            <a:effectLst/>
          </c:spPr>
          <c:marker>
            <c:symbol val="circle"/>
            <c:size val="5"/>
            <c:spPr>
              <a:solidFill>
                <a:schemeClr val="accent3">
                  <a:tint val="84000"/>
                </a:schemeClr>
              </a:solidFill>
              <a:ln w="9525">
                <a:solidFill>
                  <a:schemeClr val="accent3">
                    <a:tint val="84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Categoría 1</c:v>
                </c:pt>
                <c:pt idx="1">
                  <c:v>Categoría 2</c:v>
                </c:pt>
                <c:pt idx="2">
                  <c:v>Categoría 3</c:v>
                </c:pt>
                <c:pt idx="3">
                  <c:v>Categoría 4</c:v>
                </c:pt>
              </c:strCache>
            </c:strRef>
          </c:cat>
          <c:val>
            <c:numRef>
              <c:f>Hoja1!$I$2:$I$5</c:f>
              <c:numCache>
                <c:formatCode>General</c:formatCode>
                <c:ptCount val="4"/>
              </c:numCache>
            </c:numRef>
          </c:val>
          <c:smooth val="0"/>
          <c:extLst>
            <c:ext xmlns:c16="http://schemas.microsoft.com/office/drawing/2014/chart" uri="{C3380CC4-5D6E-409C-BE32-E72D297353CC}">
              <c16:uniqueId val="{00000007-BB8B-4D54-BB56-47ADD424824D}"/>
            </c:ext>
          </c:extLst>
        </c:ser>
        <c:ser>
          <c:idx val="8"/>
          <c:order val="8"/>
          <c:tx>
            <c:strRef>
              <c:f>Hoja1!$J$1</c:f>
              <c:strCache>
                <c:ptCount val="1"/>
                <c:pt idx="0">
                  <c:v>SEPTIEMBRE</c:v>
                </c:pt>
              </c:strCache>
            </c:strRef>
          </c:tx>
          <c:spPr>
            <a:ln w="28575" cap="rnd">
              <a:solidFill>
                <a:schemeClr val="accent3">
                  <a:tint val="74000"/>
                </a:schemeClr>
              </a:solidFill>
              <a:round/>
            </a:ln>
            <a:effectLst/>
          </c:spPr>
          <c:marker>
            <c:symbol val="circle"/>
            <c:size val="5"/>
            <c:spPr>
              <a:solidFill>
                <a:schemeClr val="accent3">
                  <a:tint val="74000"/>
                </a:schemeClr>
              </a:solidFill>
              <a:ln w="9525">
                <a:solidFill>
                  <a:schemeClr val="accent3">
                    <a:tint val="74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Categoría 1</c:v>
                </c:pt>
                <c:pt idx="1">
                  <c:v>Categoría 2</c:v>
                </c:pt>
                <c:pt idx="2">
                  <c:v>Categoría 3</c:v>
                </c:pt>
                <c:pt idx="3">
                  <c:v>Categoría 4</c:v>
                </c:pt>
              </c:strCache>
            </c:strRef>
          </c:cat>
          <c:val>
            <c:numRef>
              <c:f>Hoja1!$J$2:$J$5</c:f>
              <c:numCache>
                <c:formatCode>General</c:formatCode>
                <c:ptCount val="4"/>
              </c:numCache>
            </c:numRef>
          </c:val>
          <c:smooth val="0"/>
          <c:extLst>
            <c:ext xmlns:c16="http://schemas.microsoft.com/office/drawing/2014/chart" uri="{C3380CC4-5D6E-409C-BE32-E72D297353CC}">
              <c16:uniqueId val="{00000008-BB8B-4D54-BB56-47ADD424824D}"/>
            </c:ext>
          </c:extLst>
        </c:ser>
        <c:ser>
          <c:idx val="9"/>
          <c:order val="9"/>
          <c:tx>
            <c:strRef>
              <c:f>Hoja1!$K$1</c:f>
              <c:strCache>
                <c:ptCount val="1"/>
                <c:pt idx="0">
                  <c:v>OCTUBRE </c:v>
                </c:pt>
              </c:strCache>
            </c:strRef>
          </c:tx>
          <c:spPr>
            <a:ln w="28575" cap="rnd">
              <a:solidFill>
                <a:schemeClr val="accent3">
                  <a:tint val="63000"/>
                </a:schemeClr>
              </a:solidFill>
              <a:round/>
            </a:ln>
            <a:effectLst/>
          </c:spPr>
          <c:marker>
            <c:symbol val="circle"/>
            <c:size val="5"/>
            <c:spPr>
              <a:solidFill>
                <a:schemeClr val="accent3">
                  <a:tint val="63000"/>
                </a:schemeClr>
              </a:solidFill>
              <a:ln w="9525">
                <a:solidFill>
                  <a:schemeClr val="accent3">
                    <a:tint val="63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Categoría 1</c:v>
                </c:pt>
                <c:pt idx="1">
                  <c:v>Categoría 2</c:v>
                </c:pt>
                <c:pt idx="2">
                  <c:v>Categoría 3</c:v>
                </c:pt>
                <c:pt idx="3">
                  <c:v>Categoría 4</c:v>
                </c:pt>
              </c:strCache>
            </c:strRef>
          </c:cat>
          <c:val>
            <c:numRef>
              <c:f>Hoja1!$K$2:$K$5</c:f>
              <c:numCache>
                <c:formatCode>General</c:formatCode>
                <c:ptCount val="4"/>
              </c:numCache>
            </c:numRef>
          </c:val>
          <c:smooth val="0"/>
          <c:extLst>
            <c:ext xmlns:c16="http://schemas.microsoft.com/office/drawing/2014/chart" uri="{C3380CC4-5D6E-409C-BE32-E72D297353CC}">
              <c16:uniqueId val="{00000009-BB8B-4D54-BB56-47ADD424824D}"/>
            </c:ext>
          </c:extLst>
        </c:ser>
        <c:ser>
          <c:idx val="10"/>
          <c:order val="10"/>
          <c:tx>
            <c:strRef>
              <c:f>Hoja1!$L$1</c:f>
              <c:strCache>
                <c:ptCount val="1"/>
                <c:pt idx="0">
                  <c:v>NOVIEMBRE</c:v>
                </c:pt>
              </c:strCache>
            </c:strRef>
          </c:tx>
          <c:spPr>
            <a:ln w="28575" cap="rnd">
              <a:solidFill>
                <a:schemeClr val="accent3">
                  <a:tint val="52000"/>
                </a:schemeClr>
              </a:solidFill>
              <a:round/>
            </a:ln>
            <a:effectLst/>
          </c:spPr>
          <c:marker>
            <c:symbol val="circle"/>
            <c:size val="5"/>
            <c:spPr>
              <a:solidFill>
                <a:schemeClr val="accent3">
                  <a:tint val="52000"/>
                </a:schemeClr>
              </a:solidFill>
              <a:ln w="9525">
                <a:solidFill>
                  <a:schemeClr val="accent3">
                    <a:tint val="52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Categoría 1</c:v>
                </c:pt>
                <c:pt idx="1">
                  <c:v>Categoría 2</c:v>
                </c:pt>
                <c:pt idx="2">
                  <c:v>Categoría 3</c:v>
                </c:pt>
                <c:pt idx="3">
                  <c:v>Categoría 4</c:v>
                </c:pt>
              </c:strCache>
            </c:strRef>
          </c:cat>
          <c:val>
            <c:numRef>
              <c:f>Hoja1!$L$2:$L$5</c:f>
              <c:numCache>
                <c:formatCode>General</c:formatCode>
                <c:ptCount val="4"/>
              </c:numCache>
            </c:numRef>
          </c:val>
          <c:smooth val="0"/>
          <c:extLst>
            <c:ext xmlns:c16="http://schemas.microsoft.com/office/drawing/2014/chart" uri="{C3380CC4-5D6E-409C-BE32-E72D297353CC}">
              <c16:uniqueId val="{0000000A-BB8B-4D54-BB56-47ADD424824D}"/>
            </c:ext>
          </c:extLst>
        </c:ser>
        <c:ser>
          <c:idx val="11"/>
          <c:order val="11"/>
          <c:tx>
            <c:strRef>
              <c:f>Hoja1!$M$1</c:f>
              <c:strCache>
                <c:ptCount val="1"/>
                <c:pt idx="0">
                  <c:v>DICIEMBRE </c:v>
                </c:pt>
              </c:strCache>
            </c:strRef>
          </c:tx>
          <c:spPr>
            <a:ln w="28575" cap="rnd">
              <a:solidFill>
                <a:schemeClr val="accent3">
                  <a:tint val="41000"/>
                </a:schemeClr>
              </a:solidFill>
              <a:round/>
            </a:ln>
            <a:effectLst/>
          </c:spPr>
          <c:marker>
            <c:symbol val="circle"/>
            <c:size val="5"/>
            <c:spPr>
              <a:solidFill>
                <a:schemeClr val="accent3">
                  <a:tint val="41000"/>
                </a:schemeClr>
              </a:solidFill>
              <a:ln w="9525">
                <a:solidFill>
                  <a:schemeClr val="accent3">
                    <a:tint val="41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Categoría 1</c:v>
                </c:pt>
                <c:pt idx="1">
                  <c:v>Categoría 2</c:v>
                </c:pt>
                <c:pt idx="2">
                  <c:v>Categoría 3</c:v>
                </c:pt>
                <c:pt idx="3">
                  <c:v>Categoría 4</c:v>
                </c:pt>
              </c:strCache>
            </c:strRef>
          </c:cat>
          <c:val>
            <c:numRef>
              <c:f>Hoja1!$M$2:$M$5</c:f>
              <c:numCache>
                <c:formatCode>General</c:formatCode>
                <c:ptCount val="4"/>
              </c:numCache>
            </c:numRef>
          </c:val>
          <c:smooth val="0"/>
          <c:extLst>
            <c:ext xmlns:c16="http://schemas.microsoft.com/office/drawing/2014/chart" uri="{C3380CC4-5D6E-409C-BE32-E72D297353CC}">
              <c16:uniqueId val="{0000000B-BB8B-4D54-BB56-47ADD424824D}"/>
            </c:ext>
          </c:extLst>
        </c:ser>
        <c:dLbls>
          <c:dLblPos val="t"/>
          <c:showLegendKey val="0"/>
          <c:showVal val="1"/>
          <c:showCatName val="0"/>
          <c:showSerName val="0"/>
          <c:showPercent val="0"/>
          <c:showBubbleSize val="0"/>
        </c:dLbls>
        <c:marker val="1"/>
        <c:smooth val="0"/>
        <c:axId val="640691496"/>
        <c:axId val="640692808"/>
      </c:lineChart>
      <c:catAx>
        <c:axId val="640691496"/>
        <c:scaling>
          <c:orientation val="minMax"/>
        </c:scaling>
        <c:delete val="1"/>
        <c:axPos val="b"/>
        <c:numFmt formatCode="General" sourceLinked="1"/>
        <c:majorTickMark val="none"/>
        <c:minorTickMark val="none"/>
        <c:tickLblPos val="nextTo"/>
        <c:crossAx val="640692808"/>
        <c:crosses val="autoZero"/>
        <c:auto val="1"/>
        <c:lblAlgn val="ctr"/>
        <c:lblOffset val="100"/>
        <c:noMultiLvlLbl val="0"/>
      </c:catAx>
      <c:valAx>
        <c:axId val="640692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40691496"/>
        <c:crosses val="autoZero"/>
        <c:crossBetween val="between"/>
      </c:valAx>
      <c:spPr>
        <a:noFill/>
        <a:ln>
          <a:noFill/>
        </a:ln>
        <a:effectLst>
          <a:outerShdw dir="3960000" algn="ctr" rotWithShape="0">
            <a:srgbClr val="000000"/>
          </a:outerShdw>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Levantamiento de las solicitudes atendidas por la oficina de Libre Acceso a la Informacion en 2021</a:t>
            </a:r>
          </a:p>
        </c:rich>
      </c:tx>
      <c:layout>
        <c:manualLayout>
          <c:xMode val="edge"/>
          <c:yMode val="edge"/>
          <c:x val="0.13817598042963075"/>
          <c:y val="1.523817501535712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5.4923425833906685E-2"/>
          <c:y val="0.2098581560283688"/>
          <c:w val="0.90365262594602858"/>
          <c:h val="0.68665493940916955"/>
        </c:manualLayout>
      </c:layout>
      <c:barChart>
        <c:barDir val="col"/>
        <c:grouping val="clustered"/>
        <c:varyColors val="0"/>
        <c:ser>
          <c:idx val="0"/>
          <c:order val="0"/>
          <c:tx>
            <c:strRef>
              <c:f>Hoja1!$B$1</c:f>
              <c:strCache>
                <c:ptCount val="1"/>
                <c:pt idx="0">
                  <c:v>Columna1</c:v>
                </c:pt>
              </c:strCache>
            </c:strRef>
          </c:tx>
          <c:spPr>
            <a:solidFill>
              <a:schemeClr val="accent1"/>
            </a:solidFill>
            <a:ln>
              <a:noFill/>
            </a:ln>
            <a:effectLst/>
          </c:spPr>
          <c:invertIfNegative val="0"/>
          <c:cat>
            <c:strRef>
              <c:f>Hoja1!$A$2:$A$5</c:f>
              <c:strCache>
                <c:ptCount val="4"/>
                <c:pt idx="0">
                  <c:v>Enero - Febrero - Marzo</c:v>
                </c:pt>
                <c:pt idx="1">
                  <c:v>Abril - Mayo - Junio</c:v>
                </c:pt>
                <c:pt idx="2">
                  <c:v>Julio - Agosto - Septiembre </c:v>
                </c:pt>
                <c:pt idx="3">
                  <c:v>Octubre - Noviembre - Diciembre </c:v>
                </c:pt>
              </c:strCache>
            </c:strRef>
          </c:cat>
          <c:val>
            <c:numRef>
              <c:f>Hoja1!$B$2:$B$5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13EB-4779-A4DC-87E9D8F221D6}"/>
            </c:ext>
          </c:extLst>
        </c:ser>
        <c:ser>
          <c:idx val="1"/>
          <c:order val="1"/>
          <c:tx>
            <c:strRef>
              <c:f>Hoja1!$C$1</c:f>
              <c:strCache>
                <c:ptCount val="1"/>
                <c:pt idx="0">
                  <c:v>Serie 2</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Enero - Febrero - Marzo</c:v>
                </c:pt>
                <c:pt idx="1">
                  <c:v>Abril - Mayo - Junio</c:v>
                </c:pt>
                <c:pt idx="2">
                  <c:v>Julio - Agosto - Septiembre </c:v>
                </c:pt>
                <c:pt idx="3">
                  <c:v>Octubre - Noviembre - Diciembre </c:v>
                </c:pt>
              </c:strCache>
            </c:strRef>
          </c:cat>
          <c:val>
            <c:numRef>
              <c:f>Hoja1!$C$2:$C$5</c:f>
              <c:numCache>
                <c:formatCode>General</c:formatCode>
                <c:ptCount val="4"/>
                <c:pt idx="0">
                  <c:v>1</c:v>
                </c:pt>
                <c:pt idx="1">
                  <c:v>0</c:v>
                </c:pt>
                <c:pt idx="2">
                  <c:v>0</c:v>
                </c:pt>
                <c:pt idx="3">
                  <c:v>3</c:v>
                </c:pt>
              </c:numCache>
            </c:numRef>
          </c:val>
          <c:extLst>
            <c:ext xmlns:c16="http://schemas.microsoft.com/office/drawing/2014/chart" uri="{C3380CC4-5D6E-409C-BE32-E72D297353CC}">
              <c16:uniqueId val="{00000001-13EB-4779-A4DC-87E9D8F221D6}"/>
            </c:ext>
          </c:extLst>
        </c:ser>
        <c:ser>
          <c:idx val="2"/>
          <c:order val="2"/>
          <c:tx>
            <c:strRef>
              <c:f>Hoja1!$D$1</c:f>
              <c:strCache>
                <c:ptCount val="1"/>
                <c:pt idx="0">
                  <c:v>Serie 3</c:v>
                </c:pt>
              </c:strCache>
            </c:strRef>
          </c:tx>
          <c:spPr>
            <a:solidFill>
              <a:schemeClr val="accent3"/>
            </a:solidFill>
            <a:ln>
              <a:noFill/>
            </a:ln>
            <a:effectLst/>
          </c:spPr>
          <c:invertIfNegative val="0"/>
          <c:cat>
            <c:strRef>
              <c:f>Hoja1!$A$2:$A$5</c:f>
              <c:strCache>
                <c:ptCount val="4"/>
                <c:pt idx="0">
                  <c:v>Enero - Febrero - Marzo</c:v>
                </c:pt>
                <c:pt idx="1">
                  <c:v>Abril - Mayo - Junio</c:v>
                </c:pt>
                <c:pt idx="2">
                  <c:v>Julio - Agosto - Septiembre </c:v>
                </c:pt>
                <c:pt idx="3">
                  <c:v>Octubre - Noviembre - Diciembre </c:v>
                </c:pt>
              </c:strCache>
            </c:strRef>
          </c:cat>
          <c:val>
            <c:numRef>
              <c:f>Hoja1!$D$2:$D$5</c:f>
              <c:numCache>
                <c:formatCode>General</c:formatCode>
                <c:ptCount val="4"/>
                <c:pt idx="0">
                  <c:v>3</c:v>
                </c:pt>
                <c:pt idx="1">
                  <c:v>0</c:v>
                </c:pt>
                <c:pt idx="2">
                  <c:v>0</c:v>
                </c:pt>
                <c:pt idx="3">
                  <c:v>0</c:v>
                </c:pt>
              </c:numCache>
            </c:numRef>
          </c:val>
          <c:extLst>
            <c:ext xmlns:c16="http://schemas.microsoft.com/office/drawing/2014/chart" uri="{C3380CC4-5D6E-409C-BE32-E72D297353CC}">
              <c16:uniqueId val="{00000002-13EB-4779-A4DC-87E9D8F221D6}"/>
            </c:ext>
          </c:extLst>
        </c:ser>
        <c:dLbls>
          <c:showLegendKey val="0"/>
          <c:showVal val="0"/>
          <c:showCatName val="0"/>
          <c:showSerName val="0"/>
          <c:showPercent val="0"/>
          <c:showBubbleSize val="0"/>
        </c:dLbls>
        <c:gapWidth val="219"/>
        <c:overlap val="-27"/>
        <c:axId val="476117960"/>
        <c:axId val="476108776"/>
      </c:barChart>
      <c:catAx>
        <c:axId val="47611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76108776"/>
        <c:crosses val="autoZero"/>
        <c:auto val="1"/>
        <c:lblAlgn val="ctr"/>
        <c:lblOffset val="100"/>
        <c:noMultiLvlLbl val="0"/>
      </c:catAx>
      <c:valAx>
        <c:axId val="476108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76117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31684-1F99-411D-A927-871E4464D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57</Pages>
  <Words>10050</Words>
  <Characters>55279</Characters>
  <Application>Microsoft Office Word</Application>
  <DocSecurity>0</DocSecurity>
  <Lines>460</Lines>
  <Paragraphs>130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Coramon Lic1</cp:lastModifiedBy>
  <cp:revision>9</cp:revision>
  <cp:lastPrinted>2021-11-04T17:08:00Z</cp:lastPrinted>
  <dcterms:created xsi:type="dcterms:W3CDTF">2022-01-03T19:35:00Z</dcterms:created>
  <dcterms:modified xsi:type="dcterms:W3CDTF">2022-01-06T19:35:00Z</dcterms:modified>
</cp:coreProperties>
</file>